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eastAsia="宋体"/>
          <w:bCs/>
          <w:color w:val="auto"/>
          <w:sz w:val="48"/>
          <w:lang w:val="en-US" w:eastAsia="zh-CN"/>
        </w:rPr>
      </w:pPr>
    </w:p>
    <w:p>
      <w:pPr>
        <w:spacing w:line="1300" w:lineRule="exact"/>
        <w:jc w:val="center"/>
        <w:outlineLvl w:val="0"/>
        <w:rPr>
          <w:rFonts w:eastAsia="宋体"/>
          <w:bCs/>
          <w:color w:val="auto"/>
          <w:sz w:val="48"/>
        </w:rPr>
      </w:pPr>
      <w:r>
        <w:rPr>
          <w:rFonts w:hint="eastAsia" w:eastAsia="宋体"/>
          <w:bCs/>
          <w:color w:val="auto"/>
          <w:sz w:val="48"/>
        </w:rPr>
        <w:t>台州市建设工程</w:t>
      </w:r>
    </w:p>
    <w:p>
      <w:pPr>
        <w:spacing w:line="1300" w:lineRule="exact"/>
        <w:jc w:val="center"/>
        <w:rPr>
          <w:color w:val="auto"/>
          <w:sz w:val="72"/>
        </w:rPr>
      </w:pPr>
      <w:r>
        <w:rPr>
          <w:rFonts w:hint="eastAsia" w:eastAsia="宋体"/>
          <w:b/>
          <w:color w:val="auto"/>
          <w:sz w:val="84"/>
        </w:rPr>
        <w:t>招</w:t>
      </w:r>
      <w:r>
        <w:rPr>
          <w:rFonts w:eastAsia="宋体"/>
          <w:b/>
          <w:color w:val="auto"/>
          <w:sz w:val="84"/>
        </w:rPr>
        <w:t xml:space="preserve"> </w:t>
      </w:r>
      <w:r>
        <w:rPr>
          <w:rFonts w:hint="eastAsia" w:eastAsia="宋体"/>
          <w:b/>
          <w:color w:val="auto"/>
          <w:sz w:val="84"/>
        </w:rPr>
        <w:t>标</w:t>
      </w:r>
      <w:r>
        <w:rPr>
          <w:rFonts w:eastAsia="宋体"/>
          <w:b/>
          <w:color w:val="auto"/>
          <w:sz w:val="84"/>
        </w:rPr>
        <w:t xml:space="preserve"> </w:t>
      </w:r>
      <w:r>
        <w:rPr>
          <w:rFonts w:hint="eastAsia" w:eastAsia="宋体"/>
          <w:b/>
          <w:color w:val="auto"/>
          <w:sz w:val="84"/>
        </w:rPr>
        <w:t>文</w:t>
      </w:r>
      <w:r>
        <w:rPr>
          <w:rFonts w:eastAsia="宋体"/>
          <w:b/>
          <w:color w:val="auto"/>
          <w:sz w:val="84"/>
        </w:rPr>
        <w:t xml:space="preserve"> </w:t>
      </w:r>
      <w:r>
        <w:rPr>
          <w:rFonts w:hint="eastAsia" w:eastAsia="宋体"/>
          <w:b/>
          <w:color w:val="auto"/>
          <w:sz w:val="84"/>
        </w:rPr>
        <w:t>件</w:t>
      </w:r>
    </w:p>
    <w:p>
      <w:pPr>
        <w:spacing w:line="440" w:lineRule="exact"/>
        <w:ind w:left="1148"/>
        <w:rPr>
          <w:rFonts w:eastAsia="宋体"/>
          <w:b/>
          <w:bCs/>
          <w:color w:val="auto"/>
          <w:sz w:val="28"/>
        </w:rPr>
      </w:pPr>
      <w:r>
        <w:rPr>
          <w:rFonts w:eastAsia="宋体"/>
          <w:b/>
          <w:bCs/>
          <w:color w:val="auto"/>
          <w:sz w:val="28"/>
        </w:rPr>
        <w:t xml:space="preserve">               </w:t>
      </w:r>
    </w:p>
    <w:p>
      <w:pPr>
        <w:spacing w:line="440" w:lineRule="exact"/>
        <w:ind w:left="1148"/>
        <w:rPr>
          <w:rFonts w:eastAsia="宋体"/>
          <w:b/>
          <w:bCs/>
          <w:color w:val="auto"/>
          <w:sz w:val="28"/>
        </w:rPr>
      </w:pPr>
    </w:p>
    <w:p>
      <w:pPr>
        <w:spacing w:line="440" w:lineRule="exact"/>
        <w:ind w:left="1148"/>
        <w:rPr>
          <w:rFonts w:eastAsia="宋体"/>
          <w:b/>
          <w:bCs/>
          <w:color w:val="auto"/>
          <w:sz w:val="28"/>
        </w:rPr>
      </w:pPr>
    </w:p>
    <w:p>
      <w:pPr>
        <w:spacing w:line="288" w:lineRule="auto"/>
        <w:ind w:left="1148"/>
        <w:rPr>
          <w:rFonts w:eastAsia="宋体"/>
          <w:color w:val="auto"/>
          <w:sz w:val="28"/>
        </w:rPr>
      </w:pPr>
    </w:p>
    <w:tbl>
      <w:tblPr>
        <w:tblStyle w:val="44"/>
        <w:tblW w:w="8762" w:type="dxa"/>
        <w:jc w:val="center"/>
        <w:tblInd w:w="1256" w:type="dxa"/>
        <w:tblLayout w:type="fixed"/>
        <w:tblCellMar>
          <w:top w:w="0" w:type="dxa"/>
          <w:left w:w="108" w:type="dxa"/>
          <w:bottom w:w="0" w:type="dxa"/>
          <w:right w:w="108" w:type="dxa"/>
        </w:tblCellMar>
      </w:tblPr>
      <w:tblGrid>
        <w:gridCol w:w="3751"/>
        <w:gridCol w:w="5011"/>
      </w:tblGrid>
      <w:tr>
        <w:tblPrEx>
          <w:tblLayout w:type="fixed"/>
          <w:tblCellMar>
            <w:top w:w="0" w:type="dxa"/>
            <w:left w:w="108" w:type="dxa"/>
            <w:bottom w:w="0" w:type="dxa"/>
            <w:right w:w="108" w:type="dxa"/>
          </w:tblCellMar>
        </w:tblPrEx>
        <w:trPr>
          <w:trHeight w:val="981" w:hRule="exact"/>
          <w:jc w:val="center"/>
        </w:trPr>
        <w:tc>
          <w:tcPr>
            <w:tcW w:w="8762" w:type="dxa"/>
            <w:gridSpan w:val="2"/>
            <w:tcBorders>
              <w:top w:val="nil"/>
              <w:left w:val="nil"/>
              <w:bottom w:val="nil"/>
              <w:right w:val="nil"/>
            </w:tcBorders>
            <w:vAlign w:val="center"/>
          </w:tcPr>
          <w:p>
            <w:pPr>
              <w:keepNext w:val="0"/>
              <w:keepLines w:val="0"/>
              <w:suppressLineNumbers w:val="0"/>
              <w:autoSpaceDE w:val="0"/>
              <w:autoSpaceDN w:val="0"/>
              <w:adjustRightInd w:val="0"/>
              <w:spacing w:before="0" w:beforeAutospacing="0" w:after="0" w:afterAutospacing="0" w:line="440" w:lineRule="exact"/>
              <w:ind w:left="31680" w:right="0" w:hanging="1400" w:hangingChars="500"/>
              <w:rPr>
                <w:rFonts w:hint="eastAsia" w:eastAsia="宋体"/>
                <w:color w:val="auto"/>
                <w:spacing w:val="-20"/>
                <w:sz w:val="28"/>
                <w:szCs w:val="28"/>
                <w:u w:val="single"/>
                <w:lang w:val="zh-CN" w:eastAsia="zh-CN"/>
              </w:rPr>
            </w:pPr>
            <w:r>
              <w:rPr>
                <w:rFonts w:hint="eastAsia" w:eastAsia="宋体"/>
                <w:bCs/>
                <w:color w:val="auto"/>
                <w:sz w:val="28"/>
                <w:szCs w:val="28"/>
                <w:lang w:val="zh-CN"/>
              </w:rPr>
              <w:t>招标项目：</w:t>
            </w:r>
            <w:r>
              <w:rPr>
                <w:rFonts w:hint="eastAsia" w:eastAsia="宋体"/>
                <w:color w:val="auto"/>
                <w:spacing w:val="-20"/>
                <w:sz w:val="28"/>
                <w:szCs w:val="28"/>
                <w:u w:val="single"/>
                <w:lang w:eastAsia="zh-CN"/>
              </w:rPr>
              <w:t>玉环市玉城街道玉兴路隔离带绿化工程</w:t>
            </w:r>
          </w:p>
        </w:tc>
      </w:tr>
      <w:tr>
        <w:tblPrEx>
          <w:tblLayout w:type="fixed"/>
          <w:tblCellMar>
            <w:top w:w="0" w:type="dxa"/>
            <w:left w:w="108" w:type="dxa"/>
            <w:bottom w:w="0" w:type="dxa"/>
            <w:right w:w="108" w:type="dxa"/>
          </w:tblCellMar>
        </w:tblPrEx>
        <w:trPr>
          <w:trHeight w:val="981" w:hRule="exact"/>
          <w:jc w:val="center"/>
        </w:trPr>
        <w:tc>
          <w:tcPr>
            <w:tcW w:w="8762" w:type="dxa"/>
            <w:gridSpan w:val="2"/>
            <w:tcBorders>
              <w:top w:val="nil"/>
              <w:left w:val="nil"/>
              <w:bottom w:val="nil"/>
              <w:right w:val="nil"/>
            </w:tcBorders>
            <w:vAlign w:val="center"/>
          </w:tcPr>
          <w:p>
            <w:pPr>
              <w:keepNext w:val="0"/>
              <w:keepLines w:val="0"/>
              <w:suppressLineNumbers w:val="0"/>
              <w:autoSpaceDE w:val="0"/>
              <w:autoSpaceDN w:val="0"/>
              <w:adjustRightInd w:val="0"/>
              <w:spacing w:before="0" w:beforeAutospacing="0" w:after="0" w:afterAutospacing="0" w:line="440" w:lineRule="exact"/>
              <w:ind w:left="31680" w:right="0" w:hanging="1400" w:hangingChars="500"/>
              <w:rPr>
                <w:rFonts w:hint="default" w:eastAsia="宋体"/>
                <w:bCs/>
                <w:color w:val="auto"/>
                <w:sz w:val="28"/>
                <w:szCs w:val="28"/>
                <w:lang w:val="zh-CN"/>
              </w:rPr>
            </w:pPr>
            <w:r>
              <w:rPr>
                <w:rFonts w:hint="eastAsia" w:eastAsia="宋体"/>
                <w:bCs/>
                <w:color w:val="auto"/>
                <w:sz w:val="28"/>
                <w:szCs w:val="28"/>
                <w:lang w:val="zh-CN"/>
              </w:rPr>
              <w:t>招</w:t>
            </w:r>
            <w:r>
              <w:rPr>
                <w:rFonts w:hint="default" w:eastAsia="宋体"/>
                <w:bCs/>
                <w:color w:val="auto"/>
                <w:sz w:val="28"/>
                <w:szCs w:val="28"/>
                <w:lang w:val="zh-CN"/>
              </w:rPr>
              <w:t xml:space="preserve"> </w:t>
            </w:r>
            <w:r>
              <w:rPr>
                <w:rFonts w:hint="eastAsia" w:eastAsia="宋体"/>
                <w:bCs/>
                <w:color w:val="auto"/>
                <w:sz w:val="28"/>
                <w:szCs w:val="28"/>
                <w:lang w:val="zh-CN"/>
              </w:rPr>
              <w:t>标</w:t>
            </w:r>
            <w:r>
              <w:rPr>
                <w:rFonts w:hint="default" w:eastAsia="宋体"/>
                <w:bCs/>
                <w:color w:val="auto"/>
                <w:sz w:val="28"/>
                <w:szCs w:val="28"/>
                <w:lang w:val="zh-CN"/>
              </w:rPr>
              <w:t xml:space="preserve"> </w:t>
            </w:r>
            <w:r>
              <w:rPr>
                <w:rFonts w:hint="eastAsia" w:eastAsia="宋体"/>
                <w:bCs/>
                <w:color w:val="auto"/>
                <w:sz w:val="28"/>
                <w:szCs w:val="28"/>
                <w:lang w:val="zh-CN"/>
              </w:rPr>
              <w:t>人：</w:t>
            </w:r>
            <w:r>
              <w:rPr>
                <w:rFonts w:hint="eastAsia" w:eastAsia="宋体"/>
                <w:color w:val="auto"/>
                <w:sz w:val="28"/>
                <w:szCs w:val="28"/>
                <w:u w:val="single"/>
                <w:lang w:eastAsia="zh-CN"/>
              </w:rPr>
              <w:t>浙江玉环城市建设集团有限公司</w:t>
            </w:r>
            <w:r>
              <w:rPr>
                <w:rFonts w:hint="eastAsia" w:eastAsia="宋体"/>
                <w:color w:val="auto"/>
                <w:sz w:val="28"/>
                <w:szCs w:val="28"/>
                <w:u w:val="single"/>
              </w:rPr>
              <w:t>（盖章）</w:t>
            </w:r>
          </w:p>
        </w:tc>
      </w:tr>
      <w:tr>
        <w:tblPrEx>
          <w:tblLayout w:type="fixed"/>
          <w:tblCellMar>
            <w:top w:w="0" w:type="dxa"/>
            <w:left w:w="108" w:type="dxa"/>
            <w:bottom w:w="0" w:type="dxa"/>
            <w:right w:w="108" w:type="dxa"/>
          </w:tblCellMar>
        </w:tblPrEx>
        <w:trPr>
          <w:trHeight w:val="981" w:hRule="exact"/>
          <w:jc w:val="center"/>
        </w:trPr>
        <w:tc>
          <w:tcPr>
            <w:tcW w:w="3751" w:type="dxa"/>
            <w:tcBorders>
              <w:top w:val="nil"/>
              <w:left w:val="nil"/>
              <w:bottom w:val="nil"/>
              <w:right w:val="nil"/>
            </w:tcBorders>
            <w:vAlign w:val="center"/>
          </w:tcPr>
          <w:p>
            <w:pPr>
              <w:keepNext w:val="0"/>
              <w:keepLines w:val="0"/>
              <w:suppressLineNumbers w:val="0"/>
              <w:autoSpaceDE w:val="0"/>
              <w:autoSpaceDN w:val="0"/>
              <w:adjustRightInd w:val="0"/>
              <w:spacing w:before="0" w:beforeAutospacing="0" w:after="0" w:afterAutospacing="0" w:line="440" w:lineRule="exact"/>
              <w:ind w:left="0" w:right="0"/>
              <w:rPr>
                <w:rFonts w:hint="default" w:eastAsia="宋体"/>
                <w:bCs/>
                <w:color w:val="auto"/>
                <w:sz w:val="28"/>
                <w:szCs w:val="28"/>
                <w:u w:val="single"/>
                <w:lang w:val="zh-CN"/>
              </w:rPr>
            </w:pPr>
            <w:r>
              <w:rPr>
                <w:rFonts w:hint="eastAsia" w:eastAsia="宋体"/>
                <w:bCs/>
                <w:color w:val="auto"/>
                <w:sz w:val="28"/>
                <w:szCs w:val="28"/>
                <w:lang w:val="zh-CN"/>
              </w:rPr>
              <w:t>联</w:t>
            </w:r>
            <w:r>
              <w:rPr>
                <w:rFonts w:hint="default" w:eastAsia="宋体"/>
                <w:bCs/>
                <w:color w:val="auto"/>
                <w:sz w:val="28"/>
                <w:szCs w:val="28"/>
                <w:lang w:val="zh-CN"/>
              </w:rPr>
              <w:t xml:space="preserve"> </w:t>
            </w:r>
            <w:r>
              <w:rPr>
                <w:rFonts w:hint="eastAsia" w:eastAsia="宋体"/>
                <w:bCs/>
                <w:color w:val="auto"/>
                <w:sz w:val="28"/>
                <w:szCs w:val="28"/>
                <w:lang w:val="zh-CN"/>
              </w:rPr>
              <w:t>系</w:t>
            </w:r>
            <w:r>
              <w:rPr>
                <w:rFonts w:hint="default" w:eastAsia="宋体"/>
                <w:bCs/>
                <w:color w:val="auto"/>
                <w:sz w:val="28"/>
                <w:szCs w:val="28"/>
                <w:lang w:val="zh-CN"/>
              </w:rPr>
              <w:t xml:space="preserve"> </w:t>
            </w:r>
            <w:r>
              <w:rPr>
                <w:rFonts w:hint="eastAsia" w:eastAsia="宋体"/>
                <w:bCs/>
                <w:color w:val="auto"/>
                <w:sz w:val="28"/>
                <w:szCs w:val="28"/>
                <w:lang w:val="zh-CN"/>
              </w:rPr>
              <w:t>人：</w:t>
            </w:r>
            <w:r>
              <w:rPr>
                <w:rFonts w:hint="eastAsia" w:eastAsia="宋体"/>
                <w:bCs/>
                <w:color w:val="auto"/>
                <w:sz w:val="28"/>
                <w:szCs w:val="28"/>
                <w:u w:val="single"/>
                <w:lang w:val="zh-CN"/>
              </w:rPr>
              <w:t>林先生</w:t>
            </w:r>
          </w:p>
        </w:tc>
        <w:tc>
          <w:tcPr>
            <w:tcW w:w="5011" w:type="dxa"/>
            <w:tcBorders>
              <w:top w:val="nil"/>
              <w:left w:val="nil"/>
              <w:bottom w:val="nil"/>
              <w:right w:val="nil"/>
            </w:tcBorders>
            <w:vAlign w:val="center"/>
          </w:tcPr>
          <w:p>
            <w:pPr>
              <w:keepNext w:val="0"/>
              <w:keepLines w:val="0"/>
              <w:suppressLineNumbers w:val="0"/>
              <w:autoSpaceDE w:val="0"/>
              <w:autoSpaceDN w:val="0"/>
              <w:adjustRightInd w:val="0"/>
              <w:spacing w:before="0" w:beforeAutospacing="0" w:after="0" w:afterAutospacing="0" w:line="440" w:lineRule="exact"/>
              <w:ind w:left="0" w:right="0"/>
              <w:rPr>
                <w:rFonts w:hint="default" w:eastAsia="宋体"/>
                <w:bCs/>
                <w:color w:val="auto"/>
                <w:sz w:val="28"/>
                <w:szCs w:val="28"/>
                <w:u w:val="single"/>
              </w:rPr>
            </w:pPr>
            <w:r>
              <w:rPr>
                <w:rFonts w:hint="eastAsia" w:eastAsia="宋体"/>
                <w:bCs/>
                <w:color w:val="auto"/>
                <w:sz w:val="28"/>
                <w:szCs w:val="28"/>
              </w:rPr>
              <w:t>联系电话：</w:t>
            </w:r>
            <w:r>
              <w:rPr>
                <w:rFonts w:hint="eastAsia" w:ascii="宋体" w:eastAsia="宋体"/>
                <w:color w:val="auto"/>
                <w:sz w:val="28"/>
                <w:u w:val="single"/>
                <w:lang w:val="en-US" w:eastAsia="zh-CN"/>
              </w:rPr>
              <w:t>0576-87238129</w:t>
            </w:r>
          </w:p>
        </w:tc>
      </w:tr>
      <w:tr>
        <w:tblPrEx>
          <w:tblLayout w:type="fixed"/>
          <w:tblCellMar>
            <w:top w:w="0" w:type="dxa"/>
            <w:left w:w="108" w:type="dxa"/>
            <w:bottom w:w="0" w:type="dxa"/>
            <w:right w:w="108" w:type="dxa"/>
          </w:tblCellMar>
        </w:tblPrEx>
        <w:trPr>
          <w:trHeight w:val="981" w:hRule="exact"/>
          <w:jc w:val="center"/>
        </w:trPr>
        <w:tc>
          <w:tcPr>
            <w:tcW w:w="8762" w:type="dxa"/>
            <w:gridSpan w:val="2"/>
            <w:tcBorders>
              <w:top w:val="nil"/>
              <w:left w:val="nil"/>
              <w:bottom w:val="nil"/>
              <w:right w:val="nil"/>
            </w:tcBorders>
            <w:vAlign w:val="center"/>
          </w:tcPr>
          <w:p>
            <w:pPr>
              <w:keepNext w:val="0"/>
              <w:keepLines w:val="0"/>
              <w:suppressLineNumbers w:val="0"/>
              <w:autoSpaceDE w:val="0"/>
              <w:autoSpaceDN w:val="0"/>
              <w:adjustRightInd w:val="0"/>
              <w:spacing w:before="0" w:beforeAutospacing="0" w:after="0" w:afterAutospacing="0" w:line="440" w:lineRule="exact"/>
              <w:ind w:left="0" w:right="0"/>
              <w:rPr>
                <w:rFonts w:hint="default" w:eastAsia="宋体"/>
                <w:bCs/>
                <w:color w:val="auto"/>
                <w:sz w:val="28"/>
                <w:szCs w:val="28"/>
                <w:u w:val="single"/>
                <w:lang w:val="zh-CN"/>
              </w:rPr>
            </w:pPr>
            <w:r>
              <w:rPr>
                <w:rFonts w:hint="eastAsia" w:eastAsia="宋体"/>
                <w:bCs/>
                <w:color w:val="auto"/>
                <w:sz w:val="28"/>
                <w:szCs w:val="28"/>
                <w:lang w:val="zh-CN"/>
              </w:rPr>
              <w:t>招标代理机构：</w:t>
            </w:r>
            <w:r>
              <w:rPr>
                <w:rFonts w:hint="eastAsia" w:eastAsia="宋体"/>
                <w:bCs/>
                <w:color w:val="auto"/>
                <w:sz w:val="28"/>
                <w:szCs w:val="28"/>
                <w:u w:val="single"/>
                <w:lang w:val="zh-CN"/>
              </w:rPr>
              <w:t>浙江中远工程建设监理有限公司（盖章）</w:t>
            </w:r>
          </w:p>
        </w:tc>
      </w:tr>
      <w:tr>
        <w:tblPrEx>
          <w:tblLayout w:type="fixed"/>
          <w:tblCellMar>
            <w:top w:w="0" w:type="dxa"/>
            <w:left w:w="108" w:type="dxa"/>
            <w:bottom w:w="0" w:type="dxa"/>
            <w:right w:w="108" w:type="dxa"/>
          </w:tblCellMar>
        </w:tblPrEx>
        <w:trPr>
          <w:trHeight w:val="981" w:hRule="exact"/>
          <w:jc w:val="center"/>
        </w:trPr>
        <w:tc>
          <w:tcPr>
            <w:tcW w:w="3751" w:type="dxa"/>
            <w:tcBorders>
              <w:top w:val="nil"/>
              <w:left w:val="nil"/>
              <w:bottom w:val="nil"/>
              <w:right w:val="nil"/>
            </w:tcBorders>
            <w:vAlign w:val="center"/>
          </w:tcPr>
          <w:p>
            <w:pPr>
              <w:keepNext w:val="0"/>
              <w:keepLines w:val="0"/>
              <w:suppressLineNumbers w:val="0"/>
              <w:autoSpaceDE w:val="0"/>
              <w:autoSpaceDN w:val="0"/>
              <w:adjustRightInd w:val="0"/>
              <w:spacing w:before="0" w:beforeAutospacing="0" w:after="0" w:afterAutospacing="0" w:line="440" w:lineRule="exact"/>
              <w:ind w:left="0" w:right="0"/>
              <w:rPr>
                <w:rFonts w:hint="default" w:eastAsia="宋体"/>
                <w:bCs/>
                <w:color w:val="auto"/>
                <w:sz w:val="28"/>
                <w:szCs w:val="28"/>
                <w:lang w:val="zh-CN"/>
              </w:rPr>
            </w:pPr>
            <w:r>
              <w:rPr>
                <w:rFonts w:hint="eastAsia" w:eastAsia="宋体"/>
                <w:bCs/>
                <w:color w:val="auto"/>
                <w:sz w:val="28"/>
                <w:szCs w:val="28"/>
                <w:lang w:val="zh-CN"/>
              </w:rPr>
              <w:t>联系人：</w:t>
            </w:r>
            <w:r>
              <w:rPr>
                <w:rFonts w:hint="eastAsia" w:eastAsia="宋体"/>
                <w:bCs/>
                <w:color w:val="auto"/>
                <w:sz w:val="28"/>
                <w:szCs w:val="28"/>
                <w:u w:val="single"/>
                <w:lang w:val="zh-CN"/>
              </w:rPr>
              <w:t>张先生</w:t>
            </w:r>
          </w:p>
        </w:tc>
        <w:tc>
          <w:tcPr>
            <w:tcW w:w="5011" w:type="dxa"/>
            <w:tcBorders>
              <w:top w:val="nil"/>
              <w:left w:val="nil"/>
              <w:bottom w:val="nil"/>
              <w:right w:val="nil"/>
            </w:tcBorders>
            <w:vAlign w:val="center"/>
          </w:tcPr>
          <w:p>
            <w:pPr>
              <w:keepNext w:val="0"/>
              <w:keepLines w:val="0"/>
              <w:suppressLineNumbers w:val="0"/>
              <w:autoSpaceDE w:val="0"/>
              <w:autoSpaceDN w:val="0"/>
              <w:adjustRightInd w:val="0"/>
              <w:spacing w:before="0" w:beforeAutospacing="0" w:after="0" w:afterAutospacing="0" w:line="440" w:lineRule="exact"/>
              <w:ind w:left="0" w:right="0"/>
              <w:rPr>
                <w:rFonts w:hint="default" w:eastAsia="宋体"/>
                <w:bCs/>
                <w:color w:val="auto"/>
                <w:sz w:val="28"/>
                <w:szCs w:val="28"/>
                <w:u w:val="single"/>
                <w:lang w:val="zh-CN"/>
              </w:rPr>
            </w:pPr>
            <w:r>
              <w:rPr>
                <w:rFonts w:hint="eastAsia" w:eastAsia="宋体"/>
                <w:bCs/>
                <w:color w:val="auto"/>
                <w:sz w:val="28"/>
                <w:szCs w:val="28"/>
                <w:lang w:val="zh-CN"/>
              </w:rPr>
              <w:t>联系电话：</w:t>
            </w:r>
            <w:r>
              <w:rPr>
                <w:rFonts w:hint="eastAsia" w:eastAsia="宋体"/>
                <w:bCs/>
                <w:color w:val="auto"/>
                <w:sz w:val="28"/>
                <w:szCs w:val="28"/>
                <w:u w:val="single"/>
                <w:lang w:val="en-US" w:eastAsia="zh-CN"/>
              </w:rPr>
              <w:t>0576-87279518、13989651738</w:t>
            </w:r>
          </w:p>
        </w:tc>
      </w:tr>
    </w:tbl>
    <w:p>
      <w:pPr>
        <w:spacing w:line="360" w:lineRule="auto"/>
        <w:ind w:left="2555" w:leftChars="361" w:hanging="1400" w:hangingChars="500"/>
        <w:rPr>
          <w:rFonts w:hint="eastAsia" w:eastAsia="宋体"/>
          <w:color w:val="auto"/>
          <w:sz w:val="28"/>
          <w:lang w:val="en-US" w:eastAsia="zh-CN"/>
        </w:rPr>
      </w:pPr>
      <w:r>
        <w:rPr>
          <w:rFonts w:hint="eastAsia" w:eastAsia="宋体"/>
          <w:color w:val="auto"/>
          <w:sz w:val="28"/>
          <w:lang w:val="en-US" w:eastAsia="zh-CN"/>
        </w:rPr>
        <w:t xml:space="preserve"> </w:t>
      </w:r>
    </w:p>
    <w:p>
      <w:pPr>
        <w:spacing w:line="360" w:lineRule="auto"/>
        <w:ind w:firstLine="1280" w:firstLineChars="400"/>
        <w:rPr>
          <w:rFonts w:eastAsia="宋体"/>
          <w:color w:val="auto"/>
        </w:rPr>
      </w:pPr>
    </w:p>
    <w:p>
      <w:pPr>
        <w:spacing w:line="360" w:lineRule="auto"/>
        <w:ind w:firstLine="1280" w:firstLineChars="400"/>
        <w:rPr>
          <w:rFonts w:eastAsia="宋体"/>
          <w:color w:val="auto"/>
        </w:rPr>
      </w:pPr>
    </w:p>
    <w:p>
      <w:pPr>
        <w:spacing w:line="400" w:lineRule="exact"/>
        <w:rPr>
          <w:rFonts w:eastAsia="宋体"/>
          <w:color w:val="auto"/>
          <w:sz w:val="28"/>
        </w:rPr>
      </w:pPr>
      <w:r>
        <w:rPr>
          <w:rFonts w:eastAsia="宋体"/>
          <w:color w:val="auto"/>
          <w:sz w:val="28"/>
        </w:rPr>
        <w:t xml:space="preserve"> </w:t>
      </w:r>
    </w:p>
    <w:p>
      <w:pPr>
        <w:spacing w:line="400" w:lineRule="exact"/>
        <w:jc w:val="center"/>
        <w:rPr>
          <w:rFonts w:eastAsia="宋体"/>
          <w:color w:val="auto"/>
          <w:sz w:val="28"/>
        </w:rPr>
      </w:pPr>
    </w:p>
    <w:p>
      <w:pPr>
        <w:spacing w:line="400" w:lineRule="exact"/>
        <w:jc w:val="center"/>
        <w:rPr>
          <w:rFonts w:ascii="宋体" w:eastAsia="宋体"/>
          <w:b/>
          <w:color w:val="auto"/>
          <w:sz w:val="44"/>
        </w:rPr>
      </w:pPr>
      <w:r>
        <w:rPr>
          <w:rFonts w:eastAsia="宋体"/>
          <w:color w:val="auto"/>
          <w:sz w:val="28"/>
        </w:rPr>
        <w:t>201</w:t>
      </w:r>
      <w:r>
        <w:rPr>
          <w:rFonts w:hint="eastAsia" w:eastAsia="宋体"/>
          <w:color w:val="auto"/>
          <w:sz w:val="28"/>
          <w:lang w:val="en-US" w:eastAsia="zh-CN"/>
        </w:rPr>
        <w:t>8</w:t>
      </w:r>
      <w:r>
        <w:rPr>
          <w:rFonts w:hint="eastAsia" w:eastAsia="宋体"/>
          <w:color w:val="auto"/>
          <w:sz w:val="28"/>
        </w:rPr>
        <w:t>年</w:t>
      </w:r>
      <w:r>
        <w:rPr>
          <w:rFonts w:hint="eastAsia" w:eastAsia="宋体"/>
          <w:color w:val="auto"/>
          <w:sz w:val="28"/>
          <w:lang w:val="en-US" w:eastAsia="zh-CN"/>
        </w:rPr>
        <w:t>1</w:t>
      </w:r>
      <w:r>
        <w:rPr>
          <w:rFonts w:hint="eastAsia" w:eastAsia="宋体"/>
          <w:color w:val="auto"/>
          <w:sz w:val="28"/>
        </w:rPr>
        <w:t>月</w:t>
      </w:r>
    </w:p>
    <w:p>
      <w:pPr>
        <w:jc w:val="center"/>
        <w:rPr>
          <w:rFonts w:ascii="黑体" w:eastAsia="黑体"/>
          <w:b/>
          <w:color w:val="auto"/>
          <w:sz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offsetFrom="page">
            <w:top w:val="none" w:sz="0" w:space="0"/>
            <w:left w:val="none" w:sz="0" w:space="0"/>
            <w:bottom w:val="none" w:sz="0" w:space="0"/>
            <w:right w:val="none" w:sz="0" w:space="0"/>
          </w:pgBorders>
          <w:pgNumType w:start="2"/>
          <w:cols w:space="425" w:num="1"/>
          <w:docGrid w:type="lines" w:linePitch="312" w:charSpace="0"/>
        </w:sectPr>
      </w:pPr>
    </w:p>
    <w:p>
      <w:pPr>
        <w:pStyle w:val="2"/>
        <w:numPr>
          <w:ilvl w:val="0"/>
          <w:numId w:val="0"/>
        </w:numPr>
        <w:spacing w:before="120" w:after="120" w:line="400" w:lineRule="exact"/>
        <w:ind w:leftChars="0"/>
        <w:jc w:val="both"/>
        <w:rPr>
          <w:rFonts w:hint="eastAsia" w:eastAsia="黑体"/>
          <w:b w:val="0"/>
          <w:bCs w:val="0"/>
          <w:color w:val="auto"/>
          <w:sz w:val="32"/>
        </w:rPr>
      </w:pPr>
      <w:bookmarkStart w:id="0" w:name="_Toc394573879"/>
      <w:bookmarkStart w:id="1" w:name="_Toc50108133"/>
    </w:p>
    <w:p>
      <w:pPr>
        <w:pStyle w:val="2"/>
        <w:numPr>
          <w:ilvl w:val="0"/>
          <w:numId w:val="0"/>
        </w:numPr>
        <w:spacing w:before="120" w:after="120" w:line="400" w:lineRule="exact"/>
        <w:ind w:leftChars="0"/>
        <w:jc w:val="both"/>
        <w:rPr>
          <w:rFonts w:hint="eastAsia" w:eastAsia="黑体"/>
          <w:b w:val="0"/>
          <w:bCs w:val="0"/>
          <w:color w:val="auto"/>
          <w:sz w:val="32"/>
        </w:rPr>
      </w:pPr>
    </w:p>
    <w:p>
      <w:pPr>
        <w:jc w:val="center"/>
        <w:rPr>
          <w:rFonts w:hint="eastAsia" w:eastAsia="黑体"/>
          <w:b w:val="0"/>
          <w:bCs w:val="0"/>
          <w:color w:val="auto"/>
          <w:sz w:val="40"/>
          <w:szCs w:val="22"/>
          <w:lang w:val="en-US" w:eastAsia="zh-CN"/>
        </w:rPr>
      </w:pPr>
      <w:r>
        <w:rPr>
          <w:rFonts w:hint="eastAsia" w:eastAsia="黑体"/>
          <w:b w:val="0"/>
          <w:bCs w:val="0"/>
          <w:color w:val="auto"/>
          <w:sz w:val="40"/>
          <w:szCs w:val="22"/>
          <w:lang w:val="en-US" w:eastAsia="zh-CN"/>
        </w:rPr>
        <w:t>第一卷</w:t>
      </w:r>
    </w:p>
    <w:p>
      <w:pPr>
        <w:rPr>
          <w:rFonts w:hint="eastAsia" w:eastAsia="黑体"/>
          <w:b w:val="0"/>
          <w:bCs w:val="0"/>
          <w:color w:val="auto"/>
          <w:sz w:val="32"/>
        </w:rPr>
      </w:pPr>
    </w:p>
    <w:p>
      <w:pPr>
        <w:rPr>
          <w:rFonts w:hint="eastAsia" w:eastAsia="黑体"/>
          <w:b w:val="0"/>
          <w:bCs w:val="0"/>
          <w:color w:val="auto"/>
          <w:sz w:val="32"/>
        </w:rPr>
      </w:pPr>
    </w:p>
    <w:p>
      <w:pPr>
        <w:rPr>
          <w:rFonts w:hint="eastAsia" w:eastAsia="黑体"/>
          <w:b w:val="0"/>
          <w:bCs w:val="0"/>
          <w:color w:val="auto"/>
          <w:sz w:val="32"/>
        </w:rPr>
      </w:pPr>
    </w:p>
    <w:p>
      <w:pPr>
        <w:rPr>
          <w:rFonts w:hint="eastAsia" w:eastAsia="黑体"/>
          <w:b w:val="0"/>
          <w:bCs w:val="0"/>
          <w:color w:val="auto"/>
          <w:sz w:val="32"/>
        </w:rPr>
      </w:pPr>
    </w:p>
    <w:p>
      <w:pPr>
        <w:rPr>
          <w:rFonts w:hint="eastAsia" w:eastAsia="黑体"/>
          <w:b w:val="0"/>
          <w:bCs w:val="0"/>
          <w:color w:val="auto"/>
          <w:sz w:val="32"/>
        </w:rPr>
      </w:pPr>
    </w:p>
    <w:p>
      <w:pPr>
        <w:rPr>
          <w:rFonts w:hint="eastAsia" w:eastAsia="黑体"/>
          <w:b w:val="0"/>
          <w:bCs w:val="0"/>
          <w:color w:val="auto"/>
          <w:sz w:val="32"/>
        </w:rPr>
      </w:pPr>
    </w:p>
    <w:p>
      <w:pPr>
        <w:rPr>
          <w:rFonts w:hint="eastAsia" w:eastAsia="黑体"/>
          <w:b w:val="0"/>
          <w:bCs w:val="0"/>
          <w:color w:val="auto"/>
          <w:sz w:val="32"/>
        </w:rPr>
      </w:pPr>
    </w:p>
    <w:p>
      <w:pPr>
        <w:rPr>
          <w:rFonts w:hint="eastAsia" w:eastAsia="黑体"/>
          <w:b w:val="0"/>
          <w:bCs w:val="0"/>
          <w:color w:val="auto"/>
          <w:sz w:val="32"/>
        </w:rPr>
      </w:pPr>
    </w:p>
    <w:p>
      <w:pPr>
        <w:rPr>
          <w:rFonts w:hint="eastAsia" w:eastAsia="黑体"/>
          <w:b w:val="0"/>
          <w:bCs w:val="0"/>
          <w:color w:val="auto"/>
          <w:sz w:val="32"/>
        </w:rPr>
      </w:pPr>
    </w:p>
    <w:p>
      <w:pPr>
        <w:rPr>
          <w:rFonts w:hint="eastAsia" w:eastAsia="黑体"/>
          <w:b w:val="0"/>
          <w:bCs w:val="0"/>
          <w:color w:val="auto"/>
          <w:sz w:val="32"/>
        </w:rPr>
      </w:pPr>
    </w:p>
    <w:p>
      <w:pPr>
        <w:rPr>
          <w:rFonts w:hint="eastAsia" w:eastAsia="黑体"/>
          <w:b w:val="0"/>
          <w:bCs w:val="0"/>
          <w:color w:val="auto"/>
          <w:sz w:val="32"/>
        </w:rPr>
      </w:pPr>
    </w:p>
    <w:p>
      <w:pPr>
        <w:rPr>
          <w:rFonts w:hint="eastAsia" w:eastAsia="黑体"/>
          <w:b w:val="0"/>
          <w:bCs w:val="0"/>
          <w:color w:val="auto"/>
          <w:sz w:val="32"/>
        </w:rPr>
      </w:pPr>
    </w:p>
    <w:p>
      <w:pPr>
        <w:rPr>
          <w:rFonts w:hint="eastAsia" w:eastAsia="黑体"/>
          <w:b w:val="0"/>
          <w:bCs w:val="0"/>
          <w:color w:val="auto"/>
          <w:sz w:val="32"/>
        </w:rPr>
      </w:pPr>
    </w:p>
    <w:p>
      <w:pPr>
        <w:rPr>
          <w:rFonts w:hint="eastAsia" w:eastAsia="黑体"/>
          <w:b w:val="0"/>
          <w:bCs w:val="0"/>
          <w:color w:val="auto"/>
          <w:sz w:val="32"/>
        </w:rPr>
      </w:pPr>
    </w:p>
    <w:p>
      <w:pPr>
        <w:rPr>
          <w:rFonts w:hint="eastAsia" w:eastAsia="黑体"/>
          <w:b w:val="0"/>
          <w:bCs w:val="0"/>
          <w:color w:val="auto"/>
          <w:sz w:val="32"/>
        </w:rPr>
      </w:pPr>
    </w:p>
    <w:p>
      <w:pPr>
        <w:rPr>
          <w:rFonts w:hint="eastAsia" w:eastAsia="黑体"/>
          <w:b w:val="0"/>
          <w:bCs w:val="0"/>
          <w:color w:val="auto"/>
          <w:sz w:val="32"/>
        </w:rPr>
      </w:pPr>
    </w:p>
    <w:p>
      <w:pPr>
        <w:rPr>
          <w:rFonts w:hint="eastAsia" w:eastAsia="黑体"/>
          <w:b w:val="0"/>
          <w:bCs w:val="0"/>
          <w:color w:val="auto"/>
          <w:sz w:val="32"/>
        </w:rPr>
      </w:pPr>
    </w:p>
    <w:p>
      <w:pPr>
        <w:rPr>
          <w:rFonts w:hint="eastAsia" w:eastAsia="黑体"/>
          <w:b w:val="0"/>
          <w:bCs w:val="0"/>
          <w:color w:val="auto"/>
          <w:sz w:val="32"/>
        </w:rPr>
      </w:pPr>
    </w:p>
    <w:p>
      <w:pPr>
        <w:rPr>
          <w:rFonts w:hint="eastAsia" w:eastAsia="黑体"/>
          <w:b w:val="0"/>
          <w:bCs w:val="0"/>
          <w:color w:val="auto"/>
          <w:sz w:val="32"/>
        </w:rPr>
      </w:pPr>
    </w:p>
    <w:p>
      <w:pPr>
        <w:rPr>
          <w:rFonts w:hint="eastAsia" w:eastAsia="黑体"/>
          <w:b w:val="0"/>
          <w:bCs w:val="0"/>
          <w:color w:val="auto"/>
          <w:sz w:val="32"/>
        </w:rPr>
      </w:pPr>
    </w:p>
    <w:p>
      <w:pPr>
        <w:rPr>
          <w:rFonts w:hint="eastAsia" w:eastAsia="黑体"/>
          <w:b w:val="0"/>
          <w:bCs w:val="0"/>
          <w:color w:val="auto"/>
          <w:sz w:val="32"/>
        </w:rPr>
      </w:pPr>
    </w:p>
    <w:p>
      <w:pPr>
        <w:rPr>
          <w:rFonts w:hint="eastAsia" w:eastAsia="黑体"/>
          <w:b w:val="0"/>
          <w:bCs w:val="0"/>
          <w:color w:val="auto"/>
          <w:sz w:val="32"/>
        </w:rPr>
      </w:pPr>
    </w:p>
    <w:p>
      <w:pPr>
        <w:rPr>
          <w:rFonts w:hint="eastAsia" w:eastAsia="黑体"/>
          <w:b w:val="0"/>
          <w:bCs w:val="0"/>
          <w:color w:val="auto"/>
          <w:sz w:val="32"/>
        </w:rPr>
      </w:pPr>
    </w:p>
    <w:p>
      <w:pPr>
        <w:rPr>
          <w:rFonts w:hint="eastAsia" w:eastAsia="黑体"/>
          <w:b w:val="0"/>
          <w:bCs w:val="0"/>
          <w:color w:val="auto"/>
          <w:sz w:val="32"/>
        </w:rPr>
      </w:pPr>
    </w:p>
    <w:p>
      <w:pPr>
        <w:rPr>
          <w:rFonts w:hint="eastAsia" w:eastAsia="黑体"/>
          <w:b w:val="0"/>
          <w:bCs w:val="0"/>
          <w:color w:val="auto"/>
          <w:sz w:val="32"/>
        </w:rPr>
      </w:pPr>
    </w:p>
    <w:p>
      <w:pPr>
        <w:rPr>
          <w:rFonts w:hint="eastAsia" w:eastAsia="黑体"/>
          <w:b w:val="0"/>
          <w:bCs w:val="0"/>
          <w:color w:val="auto"/>
          <w:sz w:val="32"/>
        </w:rPr>
      </w:pPr>
    </w:p>
    <w:p>
      <w:pPr>
        <w:rPr>
          <w:rFonts w:hint="eastAsia" w:eastAsia="黑体"/>
          <w:b w:val="0"/>
          <w:bCs w:val="0"/>
          <w:color w:val="auto"/>
          <w:sz w:val="32"/>
        </w:rPr>
      </w:pPr>
    </w:p>
    <w:p>
      <w:pPr>
        <w:rPr>
          <w:rFonts w:hint="eastAsia" w:eastAsia="黑体"/>
          <w:b w:val="0"/>
          <w:bCs w:val="0"/>
          <w:color w:val="auto"/>
          <w:sz w:val="32"/>
        </w:rPr>
      </w:pPr>
    </w:p>
    <w:p>
      <w:pPr>
        <w:rPr>
          <w:rFonts w:hint="eastAsia" w:eastAsia="黑体"/>
          <w:b w:val="0"/>
          <w:bCs w:val="0"/>
          <w:color w:val="auto"/>
          <w:sz w:val="32"/>
        </w:rPr>
      </w:pPr>
    </w:p>
    <w:p>
      <w:pPr>
        <w:rPr>
          <w:rFonts w:hint="eastAsia" w:eastAsia="黑体"/>
          <w:b w:val="0"/>
          <w:bCs w:val="0"/>
          <w:color w:val="auto"/>
          <w:sz w:val="32"/>
        </w:rPr>
      </w:pPr>
    </w:p>
    <w:p>
      <w:pPr>
        <w:rPr>
          <w:rFonts w:hint="eastAsia" w:eastAsia="黑体"/>
          <w:b w:val="0"/>
          <w:bCs w:val="0"/>
          <w:color w:val="auto"/>
          <w:sz w:val="32"/>
        </w:rPr>
      </w:pPr>
    </w:p>
    <w:p>
      <w:pPr>
        <w:pStyle w:val="2"/>
        <w:numPr>
          <w:ilvl w:val="0"/>
          <w:numId w:val="0"/>
        </w:numPr>
        <w:spacing w:before="120" w:after="120" w:line="400" w:lineRule="exact"/>
        <w:ind w:leftChars="0"/>
        <w:jc w:val="both"/>
        <w:rPr>
          <w:rFonts w:hint="eastAsia" w:eastAsia="黑体"/>
          <w:b w:val="0"/>
          <w:bCs w:val="0"/>
          <w:color w:val="auto"/>
          <w:sz w:val="32"/>
        </w:rPr>
      </w:pPr>
    </w:p>
    <w:p>
      <w:pPr>
        <w:pStyle w:val="2"/>
        <w:numPr>
          <w:ilvl w:val="0"/>
          <w:numId w:val="3"/>
        </w:numPr>
        <w:spacing w:before="120" w:after="120" w:line="400" w:lineRule="exact"/>
        <w:jc w:val="center"/>
        <w:rPr>
          <w:rFonts w:hint="eastAsia" w:eastAsia="黑体"/>
          <w:b w:val="0"/>
          <w:bCs w:val="0"/>
          <w:color w:val="auto"/>
          <w:sz w:val="32"/>
        </w:rPr>
      </w:pPr>
      <w:r>
        <w:rPr>
          <w:rFonts w:hint="eastAsia" w:eastAsia="黑体"/>
          <w:b w:val="0"/>
          <w:bCs w:val="0"/>
          <w:color w:val="auto"/>
          <w:sz w:val="32"/>
        </w:rPr>
        <w:t>招标公告</w:t>
      </w:r>
      <w:bookmarkEnd w:id="0"/>
    </w:p>
    <w:p>
      <w:pPr>
        <w:spacing w:line="440" w:lineRule="exact"/>
        <w:ind w:firstLine="840" w:firstLineChars="350"/>
        <w:rPr>
          <w:rFonts w:hint="eastAsia"/>
          <w:color w:val="auto"/>
          <w:sz w:val="24"/>
          <w:szCs w:val="24"/>
        </w:rPr>
      </w:pPr>
    </w:p>
    <w:p>
      <w:pPr>
        <w:spacing w:line="440" w:lineRule="exact"/>
        <w:ind w:firstLine="840" w:firstLineChars="350"/>
        <w:rPr>
          <w:rFonts w:hint="eastAsia"/>
          <w:color w:val="auto"/>
          <w:sz w:val="24"/>
          <w:szCs w:val="24"/>
        </w:rPr>
      </w:pPr>
      <w:r>
        <w:rPr>
          <w:rFonts w:hint="eastAsia"/>
          <w:color w:val="auto"/>
          <w:sz w:val="24"/>
          <w:szCs w:val="24"/>
        </w:rPr>
        <w:t>详见网上招标公告（</w:t>
      </w:r>
      <w:r>
        <w:rPr>
          <w:rFonts w:hint="eastAsia"/>
          <w:color w:val="auto"/>
          <w:sz w:val="24"/>
          <w:szCs w:val="24"/>
          <w:lang w:eastAsia="zh-CN"/>
        </w:rPr>
        <w:t>玉环市</w:t>
      </w:r>
      <w:r>
        <w:rPr>
          <w:rFonts w:hint="eastAsia"/>
          <w:color w:val="auto"/>
          <w:sz w:val="24"/>
          <w:szCs w:val="24"/>
        </w:rPr>
        <w:t>公共资源交易中心</w:t>
      </w:r>
      <w:r>
        <w:rPr>
          <w:rFonts w:hint="eastAsia"/>
          <w:color w:val="auto"/>
          <w:sz w:val="24"/>
          <w:szCs w:val="24"/>
          <w:lang w:eastAsia="zh-CN"/>
        </w:rPr>
        <w:t>乡镇</w:t>
      </w:r>
      <w:r>
        <w:rPr>
          <w:rFonts w:hint="eastAsia"/>
          <w:color w:val="auto"/>
          <w:sz w:val="24"/>
          <w:szCs w:val="24"/>
        </w:rPr>
        <w:t>平台，</w:t>
      </w:r>
      <w:r>
        <w:rPr>
          <w:color w:val="auto"/>
          <w:sz w:val="24"/>
          <w:szCs w:val="24"/>
        </w:rPr>
        <w:t>http://www.yhjyzx.com</w:t>
      </w:r>
      <w:r>
        <w:rPr>
          <w:rFonts w:hint="eastAsia"/>
          <w:color w:val="auto"/>
          <w:sz w:val="24"/>
          <w:szCs w:val="24"/>
        </w:rPr>
        <w:t>）。</w:t>
      </w:r>
    </w:p>
    <w:p>
      <w:pPr>
        <w:spacing w:line="440" w:lineRule="exact"/>
        <w:jc w:val="center"/>
        <w:rPr>
          <w:rFonts w:hint="eastAsia" w:eastAsia="黑体"/>
          <w:color w:val="auto"/>
          <w:sz w:val="22"/>
          <w:szCs w:val="22"/>
          <w:u w:val="single"/>
        </w:rPr>
      </w:pPr>
    </w:p>
    <w:p>
      <w:pPr>
        <w:spacing w:line="440" w:lineRule="exact"/>
        <w:jc w:val="center"/>
        <w:rPr>
          <w:rFonts w:hint="eastAsia" w:eastAsia="黑体"/>
          <w:color w:val="auto"/>
          <w:sz w:val="20"/>
          <w:szCs w:val="20"/>
          <w:u w:val="single"/>
        </w:rPr>
      </w:pPr>
    </w:p>
    <w:p>
      <w:pPr>
        <w:spacing w:line="360" w:lineRule="auto"/>
        <w:rPr>
          <w:rFonts w:ascii="宋体" w:eastAsia="宋体"/>
          <w:color w:val="auto"/>
          <w:szCs w:val="21"/>
        </w:rPr>
      </w:pPr>
    </w:p>
    <w:p>
      <w:pPr>
        <w:spacing w:line="360" w:lineRule="auto"/>
        <w:rPr>
          <w:rFonts w:ascii="宋体" w:eastAsia="宋体"/>
          <w:color w:val="auto"/>
          <w:szCs w:val="21"/>
        </w:rPr>
      </w:pPr>
    </w:p>
    <w:p>
      <w:pPr>
        <w:spacing w:line="360" w:lineRule="auto"/>
        <w:rPr>
          <w:rFonts w:ascii="宋体" w:eastAsia="宋体"/>
          <w:color w:val="auto"/>
          <w:szCs w:val="21"/>
        </w:rPr>
      </w:pPr>
    </w:p>
    <w:p>
      <w:pPr>
        <w:spacing w:line="360" w:lineRule="auto"/>
        <w:rPr>
          <w:rFonts w:ascii="宋体" w:eastAsia="宋体"/>
          <w:color w:val="auto"/>
          <w:szCs w:val="21"/>
        </w:rPr>
      </w:pPr>
    </w:p>
    <w:p>
      <w:pPr>
        <w:spacing w:line="360" w:lineRule="auto"/>
        <w:rPr>
          <w:rFonts w:ascii="宋体" w:eastAsia="宋体"/>
          <w:color w:val="auto"/>
          <w:szCs w:val="21"/>
        </w:rPr>
      </w:pPr>
    </w:p>
    <w:p>
      <w:pPr>
        <w:spacing w:line="360" w:lineRule="auto"/>
        <w:rPr>
          <w:rFonts w:ascii="宋体" w:eastAsia="宋体"/>
          <w:color w:val="auto"/>
          <w:szCs w:val="21"/>
        </w:rPr>
      </w:pPr>
    </w:p>
    <w:p>
      <w:pPr>
        <w:spacing w:line="360" w:lineRule="auto"/>
        <w:rPr>
          <w:rFonts w:ascii="宋体" w:eastAsia="宋体"/>
          <w:color w:val="auto"/>
          <w:szCs w:val="21"/>
        </w:rPr>
      </w:pPr>
    </w:p>
    <w:p>
      <w:pPr>
        <w:spacing w:line="360" w:lineRule="auto"/>
        <w:rPr>
          <w:rFonts w:ascii="宋体" w:eastAsia="宋体"/>
          <w:color w:val="auto"/>
          <w:szCs w:val="21"/>
        </w:rPr>
      </w:pPr>
    </w:p>
    <w:p>
      <w:pPr>
        <w:spacing w:line="360" w:lineRule="auto"/>
        <w:rPr>
          <w:rFonts w:ascii="宋体" w:eastAsia="宋体"/>
          <w:color w:val="auto"/>
          <w:szCs w:val="21"/>
        </w:rPr>
      </w:pPr>
    </w:p>
    <w:p>
      <w:pPr>
        <w:spacing w:line="360" w:lineRule="auto"/>
        <w:rPr>
          <w:rFonts w:ascii="宋体" w:eastAsia="宋体"/>
          <w:color w:val="auto"/>
          <w:szCs w:val="21"/>
        </w:rPr>
      </w:pPr>
    </w:p>
    <w:p>
      <w:pPr>
        <w:spacing w:line="360" w:lineRule="auto"/>
        <w:rPr>
          <w:rFonts w:ascii="宋体" w:eastAsia="宋体"/>
          <w:color w:val="auto"/>
          <w:szCs w:val="21"/>
        </w:rPr>
      </w:pPr>
    </w:p>
    <w:p>
      <w:pPr>
        <w:spacing w:line="360" w:lineRule="auto"/>
        <w:rPr>
          <w:rFonts w:ascii="宋体" w:eastAsia="宋体"/>
          <w:color w:val="auto"/>
          <w:szCs w:val="21"/>
        </w:rPr>
      </w:pPr>
    </w:p>
    <w:p>
      <w:pPr>
        <w:spacing w:line="360" w:lineRule="auto"/>
        <w:rPr>
          <w:rFonts w:ascii="宋体" w:eastAsia="宋体"/>
          <w:color w:val="auto"/>
          <w:szCs w:val="21"/>
        </w:rPr>
      </w:pPr>
    </w:p>
    <w:p>
      <w:pPr>
        <w:spacing w:line="360" w:lineRule="auto"/>
        <w:rPr>
          <w:rFonts w:ascii="宋体" w:eastAsia="宋体"/>
          <w:color w:val="auto"/>
          <w:szCs w:val="21"/>
        </w:rPr>
      </w:pPr>
    </w:p>
    <w:p>
      <w:pPr>
        <w:spacing w:line="360" w:lineRule="auto"/>
        <w:rPr>
          <w:rFonts w:ascii="宋体" w:eastAsia="宋体"/>
          <w:color w:val="auto"/>
          <w:szCs w:val="21"/>
        </w:rPr>
      </w:pPr>
    </w:p>
    <w:p>
      <w:pPr>
        <w:pStyle w:val="2"/>
        <w:spacing w:line="400" w:lineRule="exact"/>
        <w:rPr>
          <w:b w:val="0"/>
          <w:color w:val="auto"/>
        </w:rPr>
      </w:pPr>
    </w:p>
    <w:p>
      <w:pPr>
        <w:pStyle w:val="2"/>
        <w:numPr>
          <w:ilvl w:val="0"/>
          <w:numId w:val="4"/>
        </w:numPr>
        <w:rPr>
          <w:rFonts w:hint="eastAsia"/>
          <w:color w:val="auto"/>
        </w:rPr>
      </w:pPr>
      <w:r>
        <w:rPr>
          <w:rFonts w:hint="eastAsia"/>
          <w:color w:val="auto"/>
        </w:rPr>
        <w:t xml:space="preserve"> 投标须知</w:t>
      </w:r>
      <w:bookmarkEnd w:id="1"/>
    </w:p>
    <w:p>
      <w:pPr>
        <w:pStyle w:val="36"/>
        <w:keepNext/>
        <w:keepLines/>
        <w:widowControl w:val="0"/>
        <w:suppressLineNumbers w:val="0"/>
        <w:spacing w:before="100" w:beforeAutospacing="0" w:after="0" w:afterAutospacing="0" w:line="400" w:lineRule="exact"/>
        <w:ind w:left="0" w:right="0"/>
        <w:jc w:val="both"/>
        <w:outlineLvl w:val="1"/>
        <w:rPr>
          <w:rFonts w:hint="eastAsia" w:ascii="宋体" w:hAnsi="宋体" w:eastAsia="宋体" w:cs="宋体"/>
          <w:b w:val="0"/>
          <w:color w:val="auto"/>
          <w:kern w:val="2"/>
          <w:sz w:val="24"/>
          <w:szCs w:val="24"/>
          <w:lang w:val="en-US" w:eastAsia="zh-CN" w:bidi="ar"/>
        </w:rPr>
      </w:pPr>
      <w:bookmarkStart w:id="2" w:name="_Toc50108134"/>
      <w:bookmarkStart w:id="3" w:name="_Toc500208463"/>
      <w:bookmarkStart w:id="4" w:name="_Toc500209412"/>
      <w:r>
        <w:rPr>
          <w:rFonts w:hint="eastAsia" w:ascii="宋体" w:hAnsi="宋体" w:eastAsia="宋体" w:cs="宋体"/>
          <w:b w:val="0"/>
          <w:color w:val="auto"/>
          <w:kern w:val="2"/>
          <w:sz w:val="24"/>
          <w:szCs w:val="24"/>
          <w:lang w:val="en-US" w:eastAsia="zh-CN" w:bidi="ar"/>
        </w:rPr>
        <w:t>投标人须知前附表</w:t>
      </w:r>
    </w:p>
    <w:p>
      <w:pPr>
        <w:pStyle w:val="36"/>
        <w:keepNext/>
        <w:keepLines/>
        <w:pageBreakBefore w:val="0"/>
        <w:widowControl w:val="0"/>
        <w:suppressLineNumbers w:val="0"/>
        <w:kinsoku/>
        <w:wordWrap/>
        <w:overflowPunct/>
        <w:topLinePunct w:val="0"/>
        <w:autoSpaceDE/>
        <w:autoSpaceDN/>
        <w:bidi w:val="0"/>
        <w:adjustRightInd/>
        <w:snapToGrid/>
        <w:spacing w:before="100" w:beforeAutospacing="0" w:after="0" w:afterAutospacing="0" w:line="120" w:lineRule="exact"/>
        <w:ind w:left="0" w:leftChars="0" w:right="0" w:rightChars="0" w:firstLine="0" w:firstLineChars="0"/>
        <w:jc w:val="both"/>
        <w:textAlignment w:val="auto"/>
        <w:outlineLvl w:val="1"/>
        <w:rPr>
          <w:rFonts w:hint="eastAsia" w:ascii="宋体" w:hAnsi="宋体" w:eastAsia="宋体" w:cs="宋体"/>
          <w:b w:val="0"/>
          <w:color w:val="auto"/>
          <w:kern w:val="2"/>
          <w:sz w:val="24"/>
          <w:szCs w:val="24"/>
          <w:lang w:val="en-US" w:eastAsia="zh-CN" w:bidi="ar"/>
        </w:rPr>
      </w:pPr>
    </w:p>
    <w:tbl>
      <w:tblPr>
        <w:tblStyle w:val="44"/>
        <w:tblW w:w="93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3"/>
        <w:gridCol w:w="1707"/>
        <w:gridCol w:w="6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2" w:hRule="atLeast"/>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color w:val="auto"/>
                <w:kern w:val="2"/>
                <w:sz w:val="21"/>
                <w:szCs w:val="21"/>
              </w:rPr>
            </w:pPr>
            <w:r>
              <w:rPr>
                <w:rFonts w:hint="default" w:ascii="Times New Roman" w:hAnsi="Times New Roman" w:eastAsia="仿宋_GB2312" w:cs="Times New Roman"/>
                <w:b/>
                <w:color w:val="auto"/>
                <w:kern w:val="2"/>
                <w:sz w:val="21"/>
                <w:szCs w:val="21"/>
                <w:lang w:val="en-US" w:eastAsia="zh-CN" w:bidi="ar"/>
              </w:rPr>
              <w:t>条款号</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color w:val="auto"/>
                <w:kern w:val="2"/>
                <w:sz w:val="21"/>
                <w:szCs w:val="21"/>
              </w:rPr>
            </w:pPr>
            <w:r>
              <w:rPr>
                <w:rFonts w:hint="eastAsia" w:ascii="宋体" w:hAnsi="宋体" w:eastAsia="宋体" w:cs="宋体"/>
                <w:b/>
                <w:color w:val="auto"/>
                <w:kern w:val="2"/>
                <w:sz w:val="21"/>
                <w:szCs w:val="21"/>
                <w:lang w:val="en-US" w:eastAsia="zh-CN" w:bidi="ar"/>
              </w:rPr>
              <w:t>内  容</w:t>
            </w:r>
          </w:p>
        </w:tc>
        <w:tc>
          <w:tcPr>
            <w:tcW w:w="6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22" w:firstLineChars="200"/>
              <w:jc w:val="center"/>
              <w:rPr>
                <w:rFonts w:hint="default" w:ascii="Times New Roman" w:hAnsi="Times New Roman" w:cs="Times New Roman"/>
                <w:b/>
                <w:color w:val="auto"/>
                <w:kern w:val="2"/>
                <w:sz w:val="21"/>
                <w:szCs w:val="21"/>
              </w:rPr>
            </w:pPr>
            <w:r>
              <w:rPr>
                <w:rFonts w:hint="default" w:ascii="Times New Roman" w:hAnsi="Times New Roman" w:eastAsia="仿宋_GB2312" w:cs="Times New Roman"/>
                <w:b/>
                <w:color w:val="auto"/>
                <w:kern w:val="2"/>
                <w:sz w:val="21"/>
                <w:szCs w:val="21"/>
                <w:lang w:val="en-US" w:eastAsia="zh-CN" w:bidi="ar"/>
              </w:rPr>
              <w:t>编  列  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eastAsia="仿宋_GB2312" w:cs="Times New Roman"/>
                <w:color w:val="auto"/>
                <w:kern w:val="2"/>
                <w:sz w:val="21"/>
                <w:szCs w:val="21"/>
                <w:lang w:val="en-US" w:eastAsia="zh-CN" w:bidi="ar"/>
              </w:rPr>
              <w:t>1.1.2</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招标人</w:t>
            </w:r>
          </w:p>
        </w:tc>
        <w:tc>
          <w:tcPr>
            <w:tcW w:w="654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名称：</w:t>
            </w:r>
            <w:r>
              <w:rPr>
                <w:rFonts w:hint="eastAsia" w:ascii="宋体" w:hAnsi="宋体" w:eastAsia="宋体" w:cs="宋体"/>
                <w:color w:val="auto"/>
                <w:kern w:val="2"/>
                <w:sz w:val="21"/>
                <w:szCs w:val="21"/>
                <w:lang w:val="en-US" w:eastAsia="zh-CN" w:bidi="ar"/>
              </w:rPr>
              <w:t xml:space="preserve">浙江玉环城市建设集团有限公司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联系人：</w:t>
            </w:r>
            <w:r>
              <w:rPr>
                <w:rFonts w:hint="eastAsia" w:ascii="宋体" w:hAnsi="宋体" w:eastAsia="宋体" w:cs="宋体"/>
                <w:color w:val="auto"/>
                <w:kern w:val="2"/>
                <w:sz w:val="21"/>
                <w:szCs w:val="21"/>
                <w:lang w:val="en-US" w:eastAsia="zh-CN" w:bidi="ar"/>
              </w:rPr>
              <w:t>林先生</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电话：</w:t>
            </w:r>
            <w:r>
              <w:rPr>
                <w:rFonts w:hint="eastAsia" w:ascii="宋体" w:hAnsi="宋体" w:eastAsia="宋体" w:cs="宋体"/>
                <w:color w:val="auto"/>
                <w:kern w:val="2"/>
                <w:sz w:val="21"/>
                <w:szCs w:val="21"/>
                <w:lang w:val="en-US" w:eastAsia="zh-CN" w:bidi="ar"/>
              </w:rPr>
              <w:t>0576-87238129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eastAsia="仿宋_GB2312" w:cs="Times New Roman"/>
                <w:color w:val="auto"/>
                <w:kern w:val="2"/>
                <w:sz w:val="21"/>
                <w:szCs w:val="21"/>
                <w:lang w:val="en-US" w:eastAsia="zh-CN" w:bidi="ar"/>
              </w:rPr>
              <w:t>1.1.3</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招标代理机构</w:t>
            </w:r>
          </w:p>
        </w:tc>
        <w:tc>
          <w:tcPr>
            <w:tcW w:w="6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名称：</w:t>
            </w:r>
            <w:r>
              <w:rPr>
                <w:rFonts w:hint="eastAsia" w:ascii="宋体" w:hAnsi="宋体" w:eastAsia="宋体" w:cs="宋体"/>
                <w:color w:val="auto"/>
                <w:kern w:val="2"/>
                <w:sz w:val="21"/>
                <w:szCs w:val="21"/>
                <w:lang w:val="en-US" w:eastAsia="zh-CN" w:bidi="ar"/>
              </w:rPr>
              <w:t>浙江中远工程建设监理有限公司</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地址：玉环市</w:t>
            </w:r>
            <w:r>
              <w:rPr>
                <w:rFonts w:hint="eastAsia" w:ascii="宋体" w:hAnsi="宋体" w:eastAsia="宋体" w:cs="宋体"/>
                <w:color w:val="auto"/>
                <w:kern w:val="2"/>
                <w:sz w:val="21"/>
                <w:szCs w:val="21"/>
                <w:lang w:val="en-US" w:eastAsia="zh-CN" w:bidi="ar"/>
              </w:rPr>
              <w:t>坎门汽摩创业园区一号楼六楼</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联系人：</w:t>
            </w:r>
            <w:r>
              <w:rPr>
                <w:rFonts w:hint="eastAsia" w:ascii="宋体" w:hAnsi="宋体" w:eastAsia="宋体" w:cs="宋体"/>
                <w:color w:val="auto"/>
                <w:kern w:val="2"/>
                <w:sz w:val="21"/>
                <w:szCs w:val="21"/>
                <w:lang w:val="en-US" w:eastAsia="zh-CN" w:bidi="ar"/>
              </w:rPr>
              <w:t xml:space="preserve">张先生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电话：</w:t>
            </w:r>
            <w:r>
              <w:rPr>
                <w:rFonts w:hint="eastAsia" w:ascii="宋体" w:hAnsi="宋体" w:eastAsia="宋体" w:cs="宋体"/>
                <w:color w:val="auto"/>
                <w:kern w:val="2"/>
                <w:sz w:val="21"/>
                <w:szCs w:val="21"/>
                <w:lang w:val="en-US" w:eastAsia="zh-CN" w:bidi="ar"/>
              </w:rPr>
              <w:t>0576-87279518，13989651738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eastAsia="仿宋_GB2312" w:cs="Times New Roman"/>
                <w:color w:val="auto"/>
                <w:kern w:val="2"/>
                <w:sz w:val="21"/>
                <w:szCs w:val="21"/>
                <w:lang w:val="en-US" w:eastAsia="zh-CN" w:bidi="ar"/>
              </w:rPr>
              <w:t>1.1.4</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工程</w:t>
            </w:r>
            <w:r>
              <w:rPr>
                <w:rFonts w:hint="default" w:ascii="宋体" w:hAnsi="宋体" w:eastAsia="宋体" w:cs="宋体"/>
                <w:color w:val="auto"/>
                <w:kern w:val="2"/>
                <w:sz w:val="21"/>
                <w:szCs w:val="21"/>
                <w:lang w:val="en-US" w:eastAsia="zh-CN" w:bidi="ar"/>
              </w:rPr>
              <w:t>名称</w:t>
            </w:r>
          </w:p>
        </w:tc>
        <w:tc>
          <w:tcPr>
            <w:tcW w:w="6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kern w:val="2"/>
                <w:sz w:val="21"/>
                <w:szCs w:val="21"/>
              </w:rPr>
            </w:pPr>
            <w:r>
              <w:rPr>
                <w:rFonts w:hint="eastAsia" w:ascii="宋体" w:hAnsi="宋体" w:eastAsia="宋体" w:cs="宋体"/>
                <w:color w:val="auto"/>
                <w:kern w:val="2"/>
                <w:sz w:val="21"/>
                <w:szCs w:val="21"/>
                <w:lang w:val="en-US" w:eastAsia="zh-CN" w:bidi="ar"/>
              </w:rPr>
              <w:t>玉环市玉城街道玉兴路隔离带绿化工程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eastAsia="仿宋_GB2312" w:cs="Times New Roman"/>
                <w:color w:val="auto"/>
                <w:kern w:val="2"/>
                <w:sz w:val="21"/>
                <w:szCs w:val="21"/>
                <w:lang w:val="en-US" w:eastAsia="zh-CN" w:bidi="ar"/>
              </w:rPr>
              <w:t>1.1.5</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建设地点</w:t>
            </w:r>
          </w:p>
        </w:tc>
        <w:tc>
          <w:tcPr>
            <w:tcW w:w="6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bidi="ar"/>
              </w:rPr>
              <w:t>玉环市玉城街道玉兴路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eastAsia="仿宋_GB2312" w:cs="Times New Roman"/>
                <w:color w:val="auto"/>
                <w:kern w:val="2"/>
                <w:sz w:val="21"/>
                <w:szCs w:val="21"/>
                <w:lang w:val="en-US" w:eastAsia="zh-CN" w:bidi="ar"/>
              </w:rPr>
              <w:t>1.2.1</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资金来源</w:t>
            </w:r>
            <w:r>
              <w:rPr>
                <w:rFonts w:hint="eastAsia" w:ascii="宋体" w:hAnsi="宋体" w:eastAsia="宋体" w:cs="宋体"/>
                <w:color w:val="auto"/>
                <w:kern w:val="2"/>
                <w:sz w:val="21"/>
                <w:szCs w:val="21"/>
                <w:lang w:val="en-US" w:eastAsia="zh-CN" w:bidi="ar"/>
              </w:rPr>
              <w:t>及</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出资比例</w:t>
            </w:r>
          </w:p>
        </w:tc>
        <w:tc>
          <w:tcPr>
            <w:tcW w:w="6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eastAsia="仿宋_GB2312" w:cs="Times New Roman"/>
                <w:color w:val="auto"/>
                <w:kern w:val="2"/>
                <w:sz w:val="21"/>
                <w:szCs w:val="21"/>
                <w:lang w:val="en-US" w:eastAsia="zh-CN" w:bidi="ar"/>
              </w:rPr>
              <w:t>1.2.3</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资金</w:t>
            </w:r>
            <w:r>
              <w:rPr>
                <w:rFonts w:hint="default" w:ascii="宋体" w:hAnsi="宋体" w:eastAsia="宋体" w:cs="宋体"/>
                <w:color w:val="auto"/>
                <w:kern w:val="2"/>
                <w:sz w:val="21"/>
                <w:szCs w:val="21"/>
                <w:lang w:val="en-US" w:eastAsia="zh-CN" w:bidi="ar"/>
              </w:rPr>
              <w:t>落实情况</w:t>
            </w:r>
          </w:p>
        </w:tc>
        <w:tc>
          <w:tcPr>
            <w:tcW w:w="6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eastAsia="仿宋_GB2312" w:cs="Times New Roman"/>
                <w:color w:val="auto"/>
                <w:kern w:val="2"/>
                <w:sz w:val="21"/>
                <w:szCs w:val="21"/>
                <w:lang w:val="en-US" w:eastAsia="zh-CN" w:bidi="ar"/>
              </w:rPr>
              <w:t>1.</w:t>
            </w:r>
            <w:r>
              <w:rPr>
                <w:rFonts w:hint="eastAsia" w:ascii="宋体" w:hAnsi="宋体" w:eastAsia="宋体" w:cs="宋体"/>
                <w:color w:val="auto"/>
                <w:kern w:val="2"/>
                <w:sz w:val="21"/>
                <w:szCs w:val="21"/>
                <w:lang w:val="en-US" w:eastAsia="zh-CN" w:bidi="ar"/>
              </w:rPr>
              <w:t>3</w:t>
            </w:r>
            <w:r>
              <w:rPr>
                <w:rFonts w:hint="default" w:ascii="Times New Roman" w:hAnsi="Times New Roman" w:eastAsia="仿宋_GB2312" w:cs="Times New Roman"/>
                <w:color w:val="auto"/>
                <w:kern w:val="2"/>
                <w:sz w:val="21"/>
                <w:szCs w:val="21"/>
                <w:lang w:val="en-US" w:eastAsia="zh-CN" w:bidi="ar"/>
              </w:rPr>
              <w:t>.1</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招标范围</w:t>
            </w:r>
          </w:p>
        </w:tc>
        <w:tc>
          <w:tcPr>
            <w:tcW w:w="6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kern w:val="2"/>
                <w:sz w:val="21"/>
                <w:szCs w:val="21"/>
              </w:rPr>
            </w:pPr>
            <w:r>
              <w:rPr>
                <w:rFonts w:hint="eastAsia" w:ascii="宋体" w:hAnsi="宋体" w:eastAsia="宋体" w:cs="宋体"/>
                <w:b w:val="0"/>
                <w:i w:val="0"/>
                <w:caps w:val="0"/>
                <w:color w:val="000000"/>
                <w:spacing w:val="0"/>
                <w:sz w:val="21"/>
                <w:szCs w:val="21"/>
                <w:shd w:val="clear" w:fill="FFFFFF"/>
              </w:rPr>
              <w:t>施工图纸内的</w:t>
            </w:r>
            <w:r>
              <w:rPr>
                <w:rFonts w:hint="eastAsia" w:ascii="宋体" w:hAnsi="宋体" w:eastAsia="宋体" w:cs="宋体"/>
                <w:sz w:val="21"/>
                <w:szCs w:val="21"/>
              </w:rPr>
              <w:t>种植土回填、绿化种植并养护一年，成活率要求100%</w:t>
            </w:r>
            <w:r>
              <w:rPr>
                <w:rFonts w:hint="eastAsia" w:ascii="宋体" w:hAnsi="宋体" w:eastAsia="宋体" w:cs="宋体"/>
                <w:b w:val="0"/>
                <w:i w:val="0"/>
                <w:caps w:val="0"/>
                <w:color w:val="000000"/>
                <w:spacing w:val="0"/>
                <w:sz w:val="21"/>
                <w:szCs w:val="21"/>
                <w:shd w:val="clear" w:fill="FFFFFF"/>
              </w:rPr>
              <w:t>，具体工程量详见业主提供的工程预算报告书。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8" w:hRule="atLeast"/>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eastAsia="仿宋_GB2312" w:cs="Times New Roman"/>
                <w:color w:val="auto"/>
                <w:kern w:val="2"/>
                <w:sz w:val="21"/>
                <w:szCs w:val="21"/>
                <w:lang w:val="en-US" w:eastAsia="zh-CN" w:bidi="ar"/>
              </w:rPr>
              <w:t>1.3.2</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工期</w:t>
            </w:r>
            <w:r>
              <w:rPr>
                <w:rFonts w:hint="eastAsia" w:ascii="宋体" w:hAnsi="宋体" w:eastAsia="宋体" w:cs="宋体"/>
                <w:color w:val="auto"/>
                <w:kern w:val="2"/>
                <w:sz w:val="21"/>
                <w:szCs w:val="21"/>
                <w:lang w:val="en-US" w:eastAsia="zh-CN" w:bidi="ar"/>
              </w:rPr>
              <w:t>要求</w:t>
            </w:r>
          </w:p>
        </w:tc>
        <w:tc>
          <w:tcPr>
            <w:tcW w:w="6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imes New Roman" w:hAnsi="Times New Roman" w:eastAsia="仿宋_GB2312" w:cs="Times New Roman"/>
                <w:color w:val="auto"/>
                <w:kern w:val="2"/>
                <w:sz w:val="21"/>
                <w:szCs w:val="21"/>
                <w:lang w:val="en-US" w:eastAsia="zh-CN"/>
              </w:rPr>
            </w:pPr>
            <w:r>
              <w:rPr>
                <w:rFonts w:hint="eastAsia" w:ascii="宋体" w:hAnsi="宋体" w:eastAsia="宋体" w:cs="宋体"/>
                <w:b/>
                <w:bCs/>
                <w:i w:val="0"/>
                <w:caps w:val="0"/>
                <w:color w:val="auto"/>
                <w:spacing w:val="0"/>
                <w:sz w:val="21"/>
                <w:szCs w:val="21"/>
                <w:shd w:val="clear" w:fill="FFFFFF"/>
                <w:lang w:val="en-US" w:eastAsia="zh-CN"/>
              </w:rPr>
              <w:t>2018年</w:t>
            </w:r>
            <w:r>
              <w:rPr>
                <w:rFonts w:hint="eastAsia" w:ascii="宋体" w:hAnsi="宋体" w:eastAsia="宋体" w:cs="宋体"/>
                <w:b/>
                <w:bCs/>
                <w:i w:val="0"/>
                <w:caps w:val="0"/>
                <w:color w:val="000000"/>
                <w:spacing w:val="0"/>
                <w:sz w:val="21"/>
                <w:szCs w:val="21"/>
                <w:shd w:val="clear" w:fill="FFFFFF"/>
                <w:lang w:val="en-US" w:eastAsia="zh-CN"/>
              </w:rPr>
              <w:t>2月10日前完工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eastAsia="仿宋_GB2312" w:cs="Times New Roman"/>
                <w:color w:val="auto"/>
                <w:kern w:val="2"/>
                <w:sz w:val="21"/>
                <w:szCs w:val="21"/>
                <w:lang w:val="en-US" w:eastAsia="zh-CN" w:bidi="ar"/>
              </w:rPr>
              <w:t>1.3.3</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质量要求</w:t>
            </w:r>
          </w:p>
        </w:tc>
        <w:tc>
          <w:tcPr>
            <w:tcW w:w="6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合格（绿化养护一年后，苗木成活率需达100%及以上）。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61" w:hRule="atLeast"/>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rPr>
            </w:pPr>
            <w:bookmarkStart w:id="5" w:name="OLE_LINK2" w:colFirst="2" w:colLast="2"/>
            <w:r>
              <w:rPr>
                <w:rFonts w:hint="eastAsia" w:ascii="宋体" w:hAnsi="宋体" w:eastAsia="宋体" w:cs="宋体"/>
                <w:color w:val="auto"/>
                <w:kern w:val="2"/>
                <w:sz w:val="21"/>
                <w:szCs w:val="21"/>
                <w:lang w:val="en-US" w:eastAsia="zh-CN" w:bidi="ar"/>
              </w:rPr>
              <w:t>1.4.4</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投标人资质条件和项目负责人资格要求</w:t>
            </w:r>
          </w:p>
        </w:tc>
        <w:tc>
          <w:tcPr>
            <w:tcW w:w="6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u w:val="single"/>
                <w:lang w:val="en-US" w:eastAsia="zh-CN" w:bidi="ar"/>
              </w:rPr>
            </w:pPr>
            <w:bookmarkStart w:id="6" w:name="OLE_LINK1"/>
            <w:r>
              <w:rPr>
                <w:rFonts w:hint="eastAsia" w:ascii="宋体" w:hAnsi="宋体" w:eastAsia="宋体" w:cs="宋体"/>
                <w:color w:val="auto"/>
                <w:kern w:val="2"/>
                <w:sz w:val="21"/>
                <w:szCs w:val="21"/>
                <w:lang w:val="en-US" w:eastAsia="zh-CN" w:bidi="ar"/>
              </w:rPr>
              <w:t>投标人资质条件：</w:t>
            </w:r>
            <w:bookmarkEnd w:id="6"/>
            <w:r>
              <w:rPr>
                <w:rFonts w:hint="eastAsia" w:ascii="宋体" w:hAnsi="宋体" w:eastAsia="宋体" w:cs="宋体"/>
                <w:b/>
                <w:bCs/>
                <w:i w:val="0"/>
                <w:caps w:val="0"/>
                <w:color w:val="auto"/>
                <w:spacing w:val="0"/>
                <w:sz w:val="21"/>
                <w:szCs w:val="21"/>
                <w:u w:val="single"/>
                <w:shd w:val="clear" w:fill="FFFFFF"/>
              </w:rPr>
              <w:t>注册在玉环市境内、具有园林绿化</w:t>
            </w:r>
            <w:r>
              <w:rPr>
                <w:rFonts w:hint="eastAsia" w:ascii="宋体" w:hAnsi="宋体" w:eastAsia="宋体" w:cs="宋体"/>
                <w:b/>
                <w:bCs/>
                <w:i w:val="0"/>
                <w:caps w:val="0"/>
                <w:color w:val="000000"/>
                <w:spacing w:val="0"/>
                <w:sz w:val="21"/>
                <w:szCs w:val="21"/>
                <w:u w:val="single"/>
                <w:shd w:val="clear" w:fill="FFFFFF"/>
              </w:rPr>
              <w:t>等相关营业范围，</w:t>
            </w:r>
            <w:r>
              <w:rPr>
                <w:rFonts w:hint="eastAsia" w:ascii="宋体" w:hAnsi="宋体" w:eastAsia="宋体" w:cs="宋体"/>
                <w:b/>
                <w:bCs/>
                <w:i w:val="0"/>
                <w:caps w:val="0"/>
                <w:color w:val="000000"/>
                <w:spacing w:val="0"/>
                <w:sz w:val="21"/>
                <w:szCs w:val="21"/>
                <w:u w:val="single"/>
                <w:shd w:val="clear" w:fill="FFFFFF"/>
                <w:lang w:eastAsia="zh-CN"/>
              </w:rPr>
              <w:t>且具有</w:t>
            </w:r>
            <w:r>
              <w:rPr>
                <w:rFonts w:hint="eastAsia" w:ascii="宋体" w:hAnsi="宋体" w:eastAsia="宋体" w:cs="宋体"/>
                <w:b/>
                <w:bCs/>
                <w:i w:val="0"/>
                <w:caps w:val="0"/>
                <w:color w:val="auto"/>
                <w:spacing w:val="0"/>
                <w:sz w:val="21"/>
                <w:szCs w:val="21"/>
                <w:u w:val="single"/>
                <w:shd w:val="clear" w:fill="FFFFFF"/>
              </w:rPr>
              <w:t>类似工程施工业绩的独立法人企业</w:t>
            </w:r>
            <w:r>
              <w:rPr>
                <w:rFonts w:hint="eastAsia" w:ascii="宋体" w:hAnsi="宋体" w:eastAsia="宋体" w:cs="宋体"/>
                <w:b/>
                <w:bCs/>
                <w:i w:val="0"/>
                <w:caps w:val="0"/>
                <w:color w:val="000000"/>
                <w:spacing w:val="0"/>
                <w:sz w:val="21"/>
                <w:szCs w:val="21"/>
                <w:u w:val="single"/>
                <w:shd w:val="clear" w:fill="FFFFFF"/>
                <w:lang w:eastAsia="zh-CN"/>
              </w:rPr>
              <w:t>（</w:t>
            </w:r>
            <w:r>
              <w:rPr>
                <w:rFonts w:hint="eastAsia" w:ascii="宋体" w:hAnsi="宋体" w:eastAsia="宋体" w:cs="宋体"/>
                <w:b/>
                <w:bCs/>
                <w:i w:val="0"/>
                <w:caps w:val="0"/>
                <w:color w:val="000000"/>
                <w:spacing w:val="0"/>
                <w:sz w:val="21"/>
                <w:szCs w:val="21"/>
                <w:u w:val="single"/>
                <w:shd w:val="clear" w:fill="FFFFFF"/>
              </w:rPr>
              <w:t>201</w:t>
            </w:r>
            <w:r>
              <w:rPr>
                <w:rFonts w:hint="eastAsia" w:ascii="宋体" w:hAnsi="宋体" w:eastAsia="宋体" w:cs="宋体"/>
                <w:b/>
                <w:bCs/>
                <w:i w:val="0"/>
                <w:caps w:val="0"/>
                <w:color w:val="000000"/>
                <w:spacing w:val="0"/>
                <w:sz w:val="21"/>
                <w:szCs w:val="21"/>
                <w:u w:val="single"/>
                <w:shd w:val="clear" w:fill="FFFFFF"/>
                <w:lang w:val="en-US" w:eastAsia="zh-CN"/>
              </w:rPr>
              <w:t>5</w:t>
            </w:r>
            <w:r>
              <w:rPr>
                <w:rFonts w:hint="eastAsia" w:ascii="宋体" w:hAnsi="宋体" w:eastAsia="宋体" w:cs="宋体"/>
                <w:b/>
                <w:bCs/>
                <w:i w:val="0"/>
                <w:caps w:val="0"/>
                <w:color w:val="000000"/>
                <w:spacing w:val="0"/>
                <w:sz w:val="21"/>
                <w:szCs w:val="21"/>
                <w:u w:val="single"/>
                <w:shd w:val="clear" w:fill="FFFFFF"/>
              </w:rPr>
              <w:t>年1月至今承接过单项合同金额在</w:t>
            </w:r>
            <w:r>
              <w:rPr>
                <w:rFonts w:hint="eastAsia" w:ascii="宋体" w:hAnsi="宋体" w:eastAsia="宋体" w:cs="宋体"/>
                <w:b/>
                <w:bCs/>
                <w:i w:val="0"/>
                <w:caps w:val="0"/>
                <w:color w:val="000000"/>
                <w:spacing w:val="0"/>
                <w:sz w:val="21"/>
                <w:szCs w:val="21"/>
                <w:u w:val="single"/>
                <w:shd w:val="clear" w:fill="FFFFFF"/>
                <w:lang w:val="en-US" w:eastAsia="zh-CN"/>
              </w:rPr>
              <w:t>100</w:t>
            </w:r>
            <w:r>
              <w:rPr>
                <w:rFonts w:hint="eastAsia" w:ascii="宋体" w:hAnsi="宋体" w:eastAsia="宋体" w:cs="宋体"/>
                <w:b/>
                <w:bCs/>
                <w:i w:val="0"/>
                <w:caps w:val="0"/>
                <w:color w:val="000000"/>
                <w:spacing w:val="0"/>
                <w:sz w:val="21"/>
                <w:szCs w:val="21"/>
                <w:u w:val="single"/>
                <w:shd w:val="clear" w:fill="FFFFFF"/>
              </w:rPr>
              <w:t>万元及以上园林绿化业绩</w:t>
            </w:r>
            <w:r>
              <w:rPr>
                <w:rFonts w:hint="eastAsia" w:ascii="宋体" w:hAnsi="宋体" w:eastAsia="宋体" w:cs="宋体"/>
                <w:b/>
                <w:bCs/>
                <w:i w:val="0"/>
                <w:caps w:val="0"/>
                <w:color w:val="000000"/>
                <w:spacing w:val="0"/>
                <w:sz w:val="21"/>
                <w:szCs w:val="21"/>
                <w:u w:val="single"/>
                <w:shd w:val="clear" w:fill="FFFFFF"/>
                <w:lang w:eastAsia="zh-CN"/>
              </w:rPr>
              <w:t>，</w:t>
            </w:r>
            <w:r>
              <w:rPr>
                <w:rFonts w:hint="eastAsia" w:ascii="宋体" w:hAnsi="宋体" w:eastAsia="宋体" w:cs="宋体"/>
                <w:b/>
                <w:bCs/>
                <w:i w:val="0"/>
                <w:caps w:val="0"/>
                <w:color w:val="000000"/>
                <w:spacing w:val="0"/>
                <w:sz w:val="21"/>
                <w:szCs w:val="21"/>
                <w:u w:val="single"/>
                <w:shd w:val="clear" w:fill="FFFFFF"/>
              </w:rPr>
              <w:t>日期以中标通知书发出时间为准，合同价以施工合同或中标通知书中载明的金额为准）</w:t>
            </w:r>
            <w:r>
              <w:rPr>
                <w:rFonts w:hint="eastAsia" w:ascii="宋体" w:hAnsi="宋体" w:eastAsia="宋体" w:cs="宋体"/>
                <w:b/>
                <w:bCs/>
                <w:i w:val="0"/>
                <w:caps w:val="0"/>
                <w:color w:val="auto"/>
                <w:spacing w:val="0"/>
                <w:sz w:val="21"/>
                <w:szCs w:val="21"/>
                <w:u w:val="single"/>
                <w:shd w:val="clear" w:fill="FFFFFF"/>
                <w:lang w:eastAsia="zh-CN"/>
              </w:rPr>
              <w:t>或</w:t>
            </w:r>
            <w:r>
              <w:rPr>
                <w:rFonts w:hint="eastAsia" w:ascii="宋体" w:hAnsi="宋体" w:eastAsia="宋体" w:cs="宋体"/>
                <w:b/>
                <w:bCs/>
                <w:i w:val="0"/>
                <w:caps w:val="0"/>
                <w:color w:val="000000"/>
                <w:spacing w:val="0"/>
                <w:sz w:val="21"/>
                <w:szCs w:val="21"/>
                <w:u w:val="single"/>
                <w:shd w:val="clear" w:fill="FFFFFF"/>
              </w:rPr>
              <w:t>具备城市园林绿化叁级及以上资质的施工企业</w:t>
            </w:r>
            <w:r>
              <w:rPr>
                <w:rFonts w:hint="eastAsia" w:ascii="宋体" w:hAnsi="宋体" w:eastAsia="宋体" w:cs="宋体"/>
                <w:b/>
                <w:bCs/>
                <w:i w:val="0"/>
                <w:caps w:val="0"/>
                <w:color w:val="auto"/>
                <w:spacing w:val="0"/>
                <w:sz w:val="21"/>
                <w:szCs w:val="21"/>
                <w:u w:val="single"/>
                <w:shd w:val="clear" w:fill="FFFFFF"/>
              </w:rPr>
              <w:t>。</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项目负责人资格要求：</w:t>
            </w:r>
            <w:r>
              <w:rPr>
                <w:rFonts w:hint="eastAsia" w:ascii="宋体" w:hAnsi="宋体" w:eastAsia="宋体" w:cs="宋体"/>
                <w:b/>
                <w:bCs/>
                <w:i w:val="0"/>
                <w:caps w:val="0"/>
                <w:color w:val="auto"/>
                <w:spacing w:val="0"/>
                <w:sz w:val="21"/>
                <w:szCs w:val="21"/>
                <w:u w:val="single"/>
                <w:shd w:val="clear" w:fill="FFFFFF"/>
              </w:rPr>
              <w:t>须具备工程师及以上职称（园林</w:t>
            </w:r>
            <w:r>
              <w:rPr>
                <w:rFonts w:hint="eastAsia" w:ascii="宋体" w:hAnsi="宋体" w:eastAsia="宋体" w:cs="宋体"/>
                <w:b/>
                <w:bCs/>
                <w:i w:val="0"/>
                <w:caps w:val="0"/>
                <w:color w:val="auto"/>
                <w:spacing w:val="0"/>
                <w:sz w:val="21"/>
                <w:szCs w:val="21"/>
                <w:u w:val="single"/>
                <w:shd w:val="clear" w:fill="FFFFFF"/>
                <w:lang w:eastAsia="zh-CN"/>
              </w:rPr>
              <w:t>绿化或风景园林</w:t>
            </w:r>
            <w:r>
              <w:rPr>
                <w:rFonts w:hint="eastAsia" w:ascii="宋体" w:hAnsi="宋体" w:eastAsia="宋体" w:cs="宋体"/>
                <w:b/>
                <w:bCs/>
                <w:i w:val="0"/>
                <w:caps w:val="0"/>
                <w:color w:val="auto"/>
                <w:spacing w:val="0"/>
                <w:sz w:val="21"/>
                <w:szCs w:val="21"/>
                <w:u w:val="single"/>
                <w:shd w:val="clear" w:fill="FFFFFF"/>
              </w:rPr>
              <w:t>相关专业）</w:t>
            </w:r>
          </w:p>
        </w:tc>
      </w:tr>
      <w:bookmarkEnd w:id="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1.4.3</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是否接受联合体投标</w:t>
            </w:r>
          </w:p>
        </w:tc>
        <w:tc>
          <w:tcPr>
            <w:tcW w:w="6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default" w:ascii="Wingdings" w:hAnsi="Wingdings" w:eastAsia="仿宋_GB2312" w:cs="Wingdings"/>
                <w:color w:val="auto"/>
                <w:kern w:val="2"/>
                <w:sz w:val="21"/>
                <w:szCs w:val="21"/>
                <w:lang w:val="en-US" w:eastAsia="zh-CN" w:bidi="ar"/>
              </w:rPr>
              <w:t>þ</w:t>
            </w:r>
            <w:r>
              <w:rPr>
                <w:rFonts w:hint="eastAsia" w:ascii="宋体" w:hAnsi="宋体" w:eastAsia="宋体" w:cs="宋体"/>
                <w:color w:val="auto"/>
                <w:kern w:val="2"/>
                <w:sz w:val="21"/>
                <w:szCs w:val="21"/>
                <w:lang w:val="en-US" w:eastAsia="zh-CN" w:bidi="ar"/>
              </w:rPr>
              <w:t>不接受</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kern w:val="2"/>
                <w:sz w:val="21"/>
                <w:szCs w:val="21"/>
              </w:rPr>
            </w:pPr>
            <w:r>
              <w:rPr>
                <w:rFonts w:hint="default" w:ascii="Times New Roman" w:hAnsi="Times New Roman" w:eastAsia="仿宋_GB2312" w:cs="Times New Roman"/>
                <w:color w:val="auto"/>
                <w:kern w:val="2"/>
                <w:sz w:val="32"/>
                <w:szCs w:val="32"/>
                <w:lang w:val="en-US" w:eastAsia="zh-CN" w:bidi="ar"/>
              </w:rPr>
              <w:t>□</w:t>
            </w:r>
            <w:r>
              <w:rPr>
                <w:rFonts w:hint="eastAsia" w:ascii="宋体" w:hAnsi="宋体" w:eastAsia="宋体" w:cs="宋体"/>
                <w:color w:val="auto"/>
                <w:kern w:val="2"/>
                <w:sz w:val="21"/>
                <w:szCs w:val="21"/>
                <w:lang w:val="en-US" w:eastAsia="zh-CN" w:bidi="ar"/>
              </w:rPr>
              <w:t>接受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eastAsia="仿宋_GB2312" w:cs="Times New Roman"/>
                <w:color w:val="auto"/>
                <w:kern w:val="2"/>
                <w:sz w:val="21"/>
                <w:szCs w:val="21"/>
                <w:lang w:val="en-US" w:eastAsia="zh-CN" w:bidi="ar"/>
              </w:rPr>
              <w:t>1.</w:t>
            </w:r>
            <w:r>
              <w:rPr>
                <w:rFonts w:hint="eastAsia" w:ascii="宋体" w:hAnsi="宋体" w:eastAsia="宋体" w:cs="宋体"/>
                <w:color w:val="auto"/>
                <w:kern w:val="2"/>
                <w:sz w:val="21"/>
                <w:szCs w:val="21"/>
                <w:lang w:val="en-US" w:eastAsia="zh-CN" w:bidi="ar"/>
              </w:rPr>
              <w:t>9</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踏勘</w:t>
            </w:r>
            <w:r>
              <w:rPr>
                <w:rFonts w:hint="eastAsia" w:ascii="宋体" w:hAnsi="宋体" w:eastAsia="宋体" w:cs="宋体"/>
                <w:color w:val="auto"/>
                <w:kern w:val="2"/>
                <w:sz w:val="21"/>
                <w:szCs w:val="21"/>
                <w:lang w:val="en-US" w:eastAsia="zh-CN" w:bidi="ar"/>
              </w:rPr>
              <w:t>现场</w:t>
            </w:r>
          </w:p>
        </w:tc>
        <w:tc>
          <w:tcPr>
            <w:tcW w:w="6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default" w:ascii="Wingdings" w:hAnsi="Wingdings" w:eastAsia="仿宋_GB2312" w:cs="Wingdings"/>
                <w:color w:val="auto"/>
                <w:kern w:val="2"/>
                <w:sz w:val="21"/>
                <w:szCs w:val="21"/>
                <w:lang w:val="en-US" w:eastAsia="zh-CN" w:bidi="ar"/>
              </w:rPr>
              <w:t>þ</w:t>
            </w:r>
            <w:r>
              <w:rPr>
                <w:rFonts w:hint="eastAsia" w:ascii="宋体" w:hAnsi="宋体" w:eastAsia="宋体" w:cs="宋体"/>
                <w:color w:val="auto"/>
                <w:kern w:val="2"/>
                <w:sz w:val="21"/>
                <w:szCs w:val="21"/>
                <w:lang w:val="en-US" w:eastAsia="zh-CN" w:bidi="ar"/>
              </w:rPr>
              <w:t>不组织</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default" w:ascii="Times New Roman" w:hAnsi="Times New Roman" w:eastAsia="仿宋_GB2312" w:cs="Times New Roman"/>
                <w:color w:val="auto"/>
                <w:kern w:val="2"/>
                <w:sz w:val="32"/>
                <w:szCs w:val="32"/>
                <w:lang w:val="en-US" w:eastAsia="zh-CN" w:bidi="ar"/>
              </w:rPr>
              <w:t>□</w:t>
            </w:r>
            <w:r>
              <w:rPr>
                <w:rFonts w:hint="eastAsia" w:ascii="宋体" w:hAnsi="宋体" w:eastAsia="宋体" w:cs="宋体"/>
                <w:color w:val="auto"/>
                <w:kern w:val="2"/>
                <w:sz w:val="21"/>
                <w:szCs w:val="21"/>
                <w:lang w:val="en-US" w:eastAsia="zh-CN" w:bidi="ar"/>
              </w:rPr>
              <w:t>组织，</w:t>
            </w:r>
            <w:r>
              <w:rPr>
                <w:rFonts w:hint="default" w:ascii="宋体" w:hAnsi="宋体" w:eastAsia="宋体" w:cs="宋体"/>
                <w:color w:val="auto"/>
                <w:kern w:val="2"/>
                <w:sz w:val="21"/>
                <w:szCs w:val="21"/>
                <w:lang w:val="en-US" w:eastAsia="zh-CN" w:bidi="ar"/>
              </w:rPr>
              <w:t>踏勘时间</w:t>
            </w:r>
            <w:r>
              <w:rPr>
                <w:rFonts w:hint="eastAsia" w:ascii="宋体" w:hAnsi="宋体" w:eastAsia="宋体" w:cs="宋体"/>
                <w:color w:val="auto"/>
                <w:kern w:val="2"/>
                <w:sz w:val="21"/>
                <w:szCs w:val="21"/>
                <w:lang w:val="en-US" w:eastAsia="zh-CN" w:bidi="ar"/>
              </w:rPr>
              <w:t>：</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踏勘集中地点：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eastAsia="仿宋_GB2312" w:cs="Times New Roman"/>
                <w:color w:val="auto"/>
                <w:kern w:val="2"/>
                <w:sz w:val="21"/>
                <w:szCs w:val="21"/>
                <w:lang w:val="en-US" w:eastAsia="zh-CN" w:bidi="ar"/>
              </w:rPr>
              <w:t>1.10</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投标预备会</w:t>
            </w:r>
          </w:p>
        </w:tc>
        <w:tc>
          <w:tcPr>
            <w:tcW w:w="6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default" w:ascii="Wingdings" w:hAnsi="Wingdings" w:eastAsia="仿宋_GB2312" w:cs="Wingdings"/>
                <w:color w:val="auto"/>
                <w:kern w:val="2"/>
                <w:sz w:val="21"/>
                <w:szCs w:val="21"/>
                <w:lang w:val="en-US" w:eastAsia="zh-CN" w:bidi="ar"/>
              </w:rPr>
              <w:t>þ</w:t>
            </w:r>
            <w:r>
              <w:rPr>
                <w:rFonts w:hint="eastAsia" w:ascii="宋体" w:hAnsi="宋体" w:eastAsia="宋体" w:cs="宋体"/>
                <w:color w:val="auto"/>
                <w:kern w:val="2"/>
                <w:sz w:val="21"/>
                <w:szCs w:val="21"/>
                <w:lang w:val="en-US" w:eastAsia="zh-CN" w:bidi="ar"/>
              </w:rPr>
              <w:t>不召开</w:t>
            </w:r>
          </w:p>
          <w:p>
            <w:pPr>
              <w:keepNext w:val="0"/>
              <w:keepLines w:val="0"/>
              <w:widowControl w:val="0"/>
              <w:suppressLineNumbers w:val="0"/>
              <w:spacing w:before="0" w:beforeAutospacing="0" w:after="0" w:afterAutospacing="0"/>
              <w:ind w:left="0" w:right="0"/>
              <w:jc w:val="both"/>
              <w:rPr>
                <w:rFonts w:hint="default" w:ascii="宋体" w:hAnsi="宋体" w:eastAsia="宋体" w:cs="宋体"/>
                <w:color w:val="auto"/>
                <w:kern w:val="2"/>
                <w:sz w:val="21"/>
                <w:szCs w:val="21"/>
                <w:lang w:val="en-US" w:eastAsia="zh-CN" w:bidi="ar"/>
              </w:rPr>
            </w:pPr>
            <w:r>
              <w:rPr>
                <w:rFonts w:hint="default" w:ascii="Times New Roman" w:hAnsi="Times New Roman" w:eastAsia="仿宋_GB2312" w:cs="Times New Roman"/>
                <w:color w:val="auto"/>
                <w:kern w:val="2"/>
                <w:sz w:val="32"/>
                <w:szCs w:val="32"/>
                <w:lang w:val="en-US" w:eastAsia="zh-CN" w:bidi="ar"/>
              </w:rPr>
              <w:t>□</w:t>
            </w:r>
            <w:r>
              <w:rPr>
                <w:rFonts w:hint="default" w:ascii="宋体" w:hAnsi="宋体" w:eastAsia="宋体" w:cs="宋体"/>
                <w:color w:val="auto"/>
                <w:kern w:val="2"/>
                <w:sz w:val="21"/>
                <w:szCs w:val="21"/>
                <w:lang w:val="en-US" w:eastAsia="zh-CN" w:bidi="ar"/>
              </w:rPr>
              <w:t>召开</w:t>
            </w:r>
            <w:r>
              <w:rPr>
                <w:rFonts w:hint="eastAsia" w:ascii="宋体" w:hAnsi="宋体" w:eastAsia="宋体" w:cs="宋体"/>
                <w:color w:val="auto"/>
                <w:kern w:val="2"/>
                <w:sz w:val="21"/>
                <w:szCs w:val="21"/>
                <w:lang w:val="en-US" w:eastAsia="zh-CN" w:bidi="ar"/>
              </w:rPr>
              <w:t>，</w:t>
            </w:r>
            <w:r>
              <w:rPr>
                <w:rFonts w:hint="default" w:ascii="宋体" w:hAnsi="宋体" w:eastAsia="宋体" w:cs="宋体"/>
                <w:color w:val="auto"/>
                <w:kern w:val="2"/>
                <w:sz w:val="21"/>
                <w:szCs w:val="21"/>
                <w:lang w:val="en-US" w:eastAsia="zh-CN" w:bidi="ar"/>
              </w:rPr>
              <w:t>召开时间：</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kern w:val="2"/>
                <w:sz w:val="21"/>
                <w:szCs w:val="21"/>
              </w:rPr>
            </w:pPr>
            <w:r>
              <w:rPr>
                <w:rFonts w:hint="default" w:ascii="宋体" w:hAnsi="宋体" w:eastAsia="宋体" w:cs="宋体"/>
                <w:color w:val="auto"/>
                <w:kern w:val="2"/>
                <w:sz w:val="21"/>
                <w:szCs w:val="21"/>
                <w:lang w:val="en-US" w:eastAsia="zh-CN" w:bidi="ar"/>
              </w:rPr>
              <w:t>召开地点：</w:t>
            </w:r>
          </w:p>
        </w:tc>
      </w:tr>
    </w:tbl>
    <w:p>
      <w:pPr>
        <w:rPr>
          <w:rFonts w:hint="eastAsia" w:ascii="宋体" w:hAnsi="宋体" w:eastAsia="宋体" w:cs="宋体"/>
          <w:color w:val="auto"/>
          <w:sz w:val="21"/>
          <w:szCs w:val="21"/>
          <w:lang w:eastAsia="zh-CN"/>
        </w:rPr>
      </w:pPr>
    </w:p>
    <w:p>
      <w:pPr>
        <w:rPr>
          <w:rFonts w:hint="eastAsia" w:ascii="宋体" w:hAnsi="宋体" w:eastAsia="宋体" w:cs="宋体"/>
          <w:color w:val="auto"/>
          <w:sz w:val="21"/>
          <w:szCs w:val="21"/>
          <w:lang w:eastAsia="zh-CN"/>
        </w:rPr>
      </w:pPr>
    </w:p>
    <w:p>
      <w:pPr>
        <w:rPr>
          <w:color w:val="auto"/>
        </w:rPr>
      </w:pPr>
      <w:r>
        <w:rPr>
          <w:rFonts w:hint="eastAsia" w:ascii="宋体" w:hAnsi="宋体" w:eastAsia="宋体" w:cs="宋体"/>
          <w:color w:val="auto"/>
          <w:sz w:val="21"/>
          <w:szCs w:val="21"/>
          <w:lang w:eastAsia="zh-CN"/>
        </w:rPr>
        <w:t>续前表</w:t>
      </w:r>
    </w:p>
    <w:tbl>
      <w:tblPr>
        <w:tblStyle w:val="44"/>
        <w:tblW w:w="93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3"/>
        <w:gridCol w:w="1707"/>
        <w:gridCol w:w="6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rPr>
            </w:pPr>
            <w:r>
              <w:rPr>
                <w:rFonts w:hint="default" w:ascii="Times New Roman" w:hAnsi="Times New Roman" w:eastAsia="仿宋_GB2312" w:cs="Times New Roman"/>
                <w:color w:val="auto"/>
                <w:kern w:val="2"/>
                <w:sz w:val="21"/>
                <w:szCs w:val="21"/>
                <w:lang w:val="en-US" w:eastAsia="zh-CN" w:bidi="ar"/>
              </w:rPr>
              <w:t>1.1</w:t>
            </w:r>
            <w:r>
              <w:rPr>
                <w:rFonts w:hint="eastAsia" w:ascii="宋体" w:hAnsi="宋体" w:eastAsia="宋体" w:cs="宋体"/>
                <w:color w:val="auto"/>
                <w:kern w:val="2"/>
                <w:sz w:val="21"/>
                <w:szCs w:val="21"/>
                <w:lang w:val="en-US" w:eastAsia="zh-CN" w:bidi="ar"/>
              </w:rPr>
              <w:t>1</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分包</w:t>
            </w:r>
          </w:p>
        </w:tc>
        <w:tc>
          <w:tcPr>
            <w:tcW w:w="6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default" w:ascii="Wingdings" w:hAnsi="Wingdings" w:eastAsia="仿宋_GB2312" w:cs="Wingdings"/>
                <w:color w:val="auto"/>
                <w:kern w:val="2"/>
                <w:sz w:val="21"/>
                <w:szCs w:val="21"/>
                <w:lang w:val="en-US" w:eastAsia="zh-CN" w:bidi="ar"/>
              </w:rPr>
              <w:t>þ</w:t>
            </w:r>
            <w:r>
              <w:rPr>
                <w:rFonts w:hint="eastAsia" w:ascii="宋体" w:hAnsi="宋体" w:eastAsia="宋体" w:cs="宋体"/>
                <w:color w:val="auto"/>
                <w:kern w:val="2"/>
                <w:sz w:val="21"/>
                <w:szCs w:val="21"/>
                <w:lang w:val="en-US" w:eastAsia="zh-CN" w:bidi="ar"/>
              </w:rPr>
              <w:t>不允许</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default" w:ascii="Times New Roman" w:hAnsi="Times New Roman" w:eastAsia="仿宋_GB2312" w:cs="Times New Roman"/>
                <w:color w:val="auto"/>
                <w:kern w:val="2"/>
                <w:sz w:val="32"/>
                <w:szCs w:val="32"/>
                <w:lang w:val="en-US" w:eastAsia="zh-CN" w:bidi="ar"/>
              </w:rPr>
              <w:t>□</w:t>
            </w:r>
            <w:r>
              <w:rPr>
                <w:rFonts w:hint="eastAsia" w:ascii="宋体" w:hAnsi="宋体" w:eastAsia="宋体" w:cs="宋体"/>
                <w:color w:val="auto"/>
                <w:kern w:val="2"/>
                <w:sz w:val="21"/>
                <w:szCs w:val="21"/>
                <w:lang w:val="en-US" w:eastAsia="zh-CN" w:bidi="ar"/>
              </w:rPr>
              <w:t>允许，</w:t>
            </w:r>
            <w:r>
              <w:rPr>
                <w:rFonts w:hint="default" w:ascii="宋体" w:hAnsi="宋体" w:eastAsia="宋体" w:cs="宋体"/>
                <w:color w:val="auto"/>
                <w:kern w:val="2"/>
                <w:sz w:val="21"/>
                <w:szCs w:val="21"/>
                <w:lang w:val="en-US" w:eastAsia="zh-CN" w:bidi="ar"/>
              </w:rPr>
              <w:t>分包内容</w:t>
            </w:r>
            <w:r>
              <w:rPr>
                <w:rFonts w:hint="eastAsia" w:ascii="宋体" w:hAnsi="宋体" w:eastAsia="宋体" w:cs="宋体"/>
                <w:color w:val="auto"/>
                <w:kern w:val="2"/>
                <w:sz w:val="21"/>
                <w:szCs w:val="21"/>
                <w:lang w:val="en-US" w:eastAsia="zh-CN" w:bidi="ar"/>
              </w:rPr>
              <w:t>要求</w:t>
            </w:r>
            <w:r>
              <w:rPr>
                <w:rFonts w:hint="default" w:ascii="Times New Roman" w:hAnsi="Times New Roman" w:eastAsia="仿宋_GB2312" w:cs="Times New Roman"/>
                <w:color w:val="auto"/>
                <w:kern w:val="2"/>
                <w:sz w:val="21"/>
                <w:szCs w:val="21"/>
                <w:lang w:val="en-US" w:eastAsia="zh-CN" w:bidi="ar"/>
              </w:rPr>
              <w:t>：</w:t>
            </w:r>
            <w:r>
              <w:rPr>
                <w:rFonts w:hint="eastAsia" w:ascii="宋体" w:hAnsi="宋体" w:eastAsia="宋体" w:cs="宋体"/>
                <w:color w:val="auto"/>
                <w:kern w:val="2"/>
                <w:sz w:val="21"/>
                <w:szCs w:val="21"/>
                <w:lang w:val="en-US" w:eastAsia="zh-CN" w:bidi="ar"/>
              </w:rPr>
              <w:t>承包人不得将工程主体、关键性工作分包。工程的其他部分或工作如需分包，须经发包人同意；</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接受分包的第三人资质要求：分包人的资格能力应与其分包工程的标准和规模相适应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1.12</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偏离</w:t>
            </w:r>
          </w:p>
        </w:tc>
        <w:tc>
          <w:tcPr>
            <w:tcW w:w="6544" w:type="dxa"/>
            <w:tcBorders>
              <w:top w:val="single" w:color="auto" w:sz="4" w:space="0"/>
              <w:left w:val="nil"/>
              <w:bottom w:val="single" w:color="auto" w:sz="4" w:space="0"/>
              <w:right w:val="single" w:color="auto" w:sz="4" w:space="0"/>
            </w:tcBorders>
            <w:shd w:val="clear" w:color="auto" w:fill="auto"/>
            <w:vAlign w:val="center"/>
          </w:tcPr>
          <w:p>
            <w:pPr>
              <w:pStyle w:val="36"/>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rPr>
            </w:pPr>
            <w:r>
              <w:rPr>
                <w:rFonts w:hint="eastAsia" w:ascii="Times New Roman" w:hAnsi="宋体" w:eastAsia="宋体" w:cs="宋体"/>
                <w:color w:val="auto"/>
                <w:kern w:val="2"/>
                <w:sz w:val="21"/>
                <w:szCs w:val="21"/>
                <w:lang w:val="en-US" w:eastAsia="zh-CN" w:bidi="ar"/>
              </w:rPr>
              <w:t>不允许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eastAsia="仿宋_GB2312" w:cs="Times New Roman"/>
                <w:color w:val="auto"/>
                <w:kern w:val="2"/>
                <w:sz w:val="21"/>
                <w:szCs w:val="21"/>
                <w:lang w:val="en-US" w:eastAsia="zh-CN" w:bidi="ar"/>
              </w:rPr>
              <w:t>2.1</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构成招标文件的其他材料</w:t>
            </w:r>
          </w:p>
        </w:tc>
        <w:tc>
          <w:tcPr>
            <w:tcW w:w="6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kern w:val="2"/>
                <w:sz w:val="21"/>
                <w:szCs w:val="21"/>
              </w:rPr>
            </w:pPr>
            <w:r>
              <w:rPr>
                <w:rFonts w:hint="eastAsia" w:ascii="宋体" w:hAnsi="宋体" w:eastAsia="宋体" w:cs="宋体"/>
                <w:color w:val="auto"/>
                <w:kern w:val="2"/>
                <w:sz w:val="21"/>
                <w:szCs w:val="21"/>
                <w:lang w:val="en-US" w:eastAsia="zh-CN" w:bidi="ar"/>
              </w:rPr>
              <w:t>预算报告书、施工图纸及与其一致的电子文档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1" w:hRule="atLeast"/>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kern w:val="2"/>
                <w:sz w:val="21"/>
                <w:szCs w:val="21"/>
                <w:highlight w:val="none"/>
              </w:rPr>
            </w:pPr>
            <w:r>
              <w:rPr>
                <w:rFonts w:hint="default" w:ascii="Times New Roman" w:hAnsi="Times New Roman" w:eastAsia="仿宋_GB2312" w:cs="Times New Roman"/>
                <w:color w:val="auto"/>
                <w:kern w:val="2"/>
                <w:sz w:val="21"/>
                <w:szCs w:val="21"/>
                <w:highlight w:val="none"/>
                <w:lang w:val="en-US" w:eastAsia="zh-CN" w:bidi="ar"/>
              </w:rPr>
              <w:t>2.2.2</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bidi="ar"/>
              </w:rPr>
            </w:pPr>
            <w:r>
              <w:rPr>
                <w:rFonts w:hint="default" w:ascii="宋体" w:hAnsi="宋体" w:eastAsia="宋体" w:cs="宋体"/>
                <w:color w:val="auto"/>
                <w:kern w:val="2"/>
                <w:sz w:val="21"/>
                <w:szCs w:val="21"/>
                <w:highlight w:val="none"/>
                <w:lang w:val="en-US" w:eastAsia="zh-CN" w:bidi="ar"/>
              </w:rPr>
              <w:t>投标截止时间</w:t>
            </w:r>
          </w:p>
        </w:tc>
        <w:tc>
          <w:tcPr>
            <w:tcW w:w="6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bidi="ar"/>
              </w:rPr>
              <w:t>2018年1月24日14时30分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rPr>
            </w:pPr>
            <w:r>
              <w:rPr>
                <w:rFonts w:hint="default" w:ascii="Times New Roman" w:hAnsi="Times New Roman" w:eastAsia="仿宋_GB2312" w:cs="Times New Roman"/>
                <w:color w:val="auto"/>
                <w:kern w:val="2"/>
                <w:sz w:val="21"/>
                <w:szCs w:val="21"/>
                <w:lang w:val="en-US" w:eastAsia="zh-CN" w:bidi="ar"/>
              </w:rPr>
              <w:t>3.1</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投标文件组成</w:t>
            </w:r>
          </w:p>
        </w:tc>
        <w:tc>
          <w:tcPr>
            <w:tcW w:w="6544" w:type="dxa"/>
            <w:tcBorders>
              <w:top w:val="single" w:color="auto" w:sz="4" w:space="0"/>
              <w:left w:val="nil"/>
              <w:bottom w:val="single" w:color="auto" w:sz="4" w:space="0"/>
              <w:right w:val="single" w:color="auto" w:sz="4" w:space="0"/>
            </w:tcBorders>
            <w:shd w:val="clear" w:color="auto" w:fill="auto"/>
            <w:vAlign w:val="center"/>
          </w:tcPr>
          <w:p>
            <w:pPr>
              <w:pStyle w:val="36"/>
              <w:keepNext w:val="0"/>
              <w:keepLines w:val="0"/>
              <w:widowControl w:val="0"/>
              <w:suppressLineNumbers w:val="0"/>
              <w:adjustRightInd w:val="0"/>
              <w:snapToGrid w:val="0"/>
              <w:spacing w:before="0" w:beforeAutospacing="0" w:after="0" w:afterAutospacing="0" w:line="288" w:lineRule="auto"/>
              <w:ind w:left="0" w:leftChars="0" w:right="0" w:firstLine="0" w:firstLineChars="0"/>
              <w:jc w:val="both"/>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lang w:val="en-US" w:eastAsia="zh-CN" w:bidi="ar"/>
              </w:rPr>
              <w:t>投标文件由商务标组成，商务标包括：</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（1）投标函（投标文件格式一）。</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（2）项目负责人简历表（投标文件格式二）；</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（3）主要施工机械设备表（投标文件格式三）；</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（4）台州市建设工程诚信投标承诺书（投标文件格式四）；</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（5）法定代表人授权委托书（投标文件格式五）；</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（6）营业执照副本复印件；</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（7）相关业绩证明材料（中标通知书或施工合同复印件）</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（8）项目负责人证书复印件</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上述（6）-（8）项复印件均应加盖投标人企业公章，其他内容按上述格式签字盖章。</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 xml:space="preserve">  </w:t>
            </w:r>
            <w:r>
              <w:rPr>
                <w:rFonts w:hint="eastAsia" w:ascii="宋体" w:hAnsi="宋体" w:eastAsia="宋体" w:cs="宋体"/>
                <w:b/>
                <w:bCs/>
                <w:color w:val="auto"/>
                <w:kern w:val="2"/>
                <w:sz w:val="21"/>
                <w:szCs w:val="21"/>
                <w:lang w:val="en-US" w:eastAsia="zh-CN" w:bidi="ar"/>
              </w:rPr>
              <w:t>未按以上要求提供资格审查不通过作无效标处理。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3.2.1</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投标报价要求</w:t>
            </w:r>
          </w:p>
        </w:tc>
        <w:tc>
          <w:tcPr>
            <w:tcW w:w="6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8" w:lineRule="auto"/>
              <w:ind w:left="0" w:right="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（1）招标控制价：1920753元（其中暂列金及税金为111000元</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暂列金</w:t>
            </w:r>
            <w:r>
              <w:rPr>
                <w:rFonts w:hint="eastAsia" w:ascii="宋体" w:hAnsi="宋体" w:eastAsia="宋体" w:cs="宋体"/>
                <w:color w:val="auto"/>
                <w:kern w:val="2"/>
                <w:sz w:val="21"/>
                <w:szCs w:val="21"/>
                <w:highlight w:val="none"/>
                <w:lang w:val="en-US" w:eastAsia="zh-CN" w:bidi="ar"/>
              </w:rPr>
              <w:t>及税金</w:t>
            </w:r>
            <w:r>
              <w:rPr>
                <w:rFonts w:hint="eastAsia" w:ascii="宋体" w:hAnsi="宋体" w:eastAsia="宋体" w:cs="宋体"/>
                <w:spacing w:val="-6"/>
                <w:sz w:val="21"/>
                <w:szCs w:val="21"/>
              </w:rPr>
              <w:t>不得让利</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288" w:lineRule="auto"/>
              <w:ind w:left="0" w:right="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（2）有效投标报价上限：1739778元（[(招标控制价-暂列金及税金)×90%+暂列金及税金]）；</w:t>
            </w:r>
          </w:p>
          <w:p>
            <w:pPr>
              <w:keepNext w:val="0"/>
              <w:keepLines w:val="0"/>
              <w:widowControl w:val="0"/>
              <w:suppressLineNumbers w:val="0"/>
              <w:spacing w:before="0" w:beforeAutospacing="0" w:after="0" w:afterAutospacing="0" w:line="288" w:lineRule="auto"/>
              <w:ind w:left="0" w:right="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（3）有效投标报价下限：1594997元（[(招标控制价-暂列金及税金)×82%+暂列金及税金]）；</w:t>
            </w:r>
          </w:p>
          <w:p>
            <w:pPr>
              <w:pStyle w:val="36"/>
              <w:keepNext w:val="0"/>
              <w:keepLines w:val="0"/>
              <w:widowControl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暂列金及税金</w:t>
            </w:r>
            <w:r>
              <w:rPr>
                <w:rFonts w:hint="eastAsia" w:hAnsi="宋体" w:cs="宋体"/>
                <w:color w:val="auto"/>
                <w:kern w:val="2"/>
                <w:sz w:val="21"/>
                <w:szCs w:val="21"/>
                <w:highlight w:val="none"/>
                <w:lang w:val="en-US" w:eastAsia="zh-CN" w:bidi="ar"/>
              </w:rPr>
              <w:t>111000元</w:t>
            </w:r>
            <w:r>
              <w:rPr>
                <w:rFonts w:hint="eastAsia" w:ascii="宋体" w:hAnsi="宋体" w:eastAsia="宋体" w:cs="宋体"/>
                <w:color w:val="auto"/>
                <w:kern w:val="2"/>
                <w:sz w:val="21"/>
                <w:szCs w:val="21"/>
                <w:highlight w:val="none"/>
                <w:lang w:val="en-US" w:eastAsia="zh-CN" w:bidi="ar"/>
              </w:rPr>
              <w:t>不下浮，但列入本次报价</w:t>
            </w:r>
            <w:r>
              <w:rPr>
                <w:rFonts w:hint="eastAsia"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超过有效报价上限或下限的，均为无效标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rPr>
            </w:pPr>
            <w:r>
              <w:rPr>
                <w:rFonts w:hint="default" w:ascii="Times New Roman" w:hAnsi="Times New Roman" w:eastAsia="仿宋_GB2312" w:cs="Times New Roman"/>
                <w:color w:val="auto"/>
                <w:kern w:val="2"/>
                <w:sz w:val="21"/>
                <w:szCs w:val="21"/>
                <w:lang w:val="en-US" w:eastAsia="zh-CN" w:bidi="ar"/>
              </w:rPr>
              <w:t>3.3</w:t>
            </w:r>
            <w:r>
              <w:rPr>
                <w:rFonts w:hint="eastAsia" w:ascii="宋体" w:hAnsi="宋体" w:eastAsia="宋体" w:cs="宋体"/>
                <w:color w:val="auto"/>
                <w:kern w:val="2"/>
                <w:sz w:val="21"/>
                <w:szCs w:val="21"/>
                <w:lang w:val="en-US" w:eastAsia="zh-CN" w:bidi="ar"/>
              </w:rPr>
              <w:t>.1</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投标有效期</w:t>
            </w:r>
          </w:p>
        </w:tc>
        <w:tc>
          <w:tcPr>
            <w:tcW w:w="6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kern w:val="2"/>
                <w:sz w:val="21"/>
                <w:szCs w:val="21"/>
              </w:rPr>
            </w:pPr>
            <w:r>
              <w:rPr>
                <w:rFonts w:hint="eastAsia" w:ascii="宋体" w:hAnsi="宋体" w:eastAsia="宋体" w:cs="宋体"/>
                <w:color w:val="auto"/>
                <w:kern w:val="2"/>
                <w:sz w:val="21"/>
                <w:szCs w:val="21"/>
                <w:lang w:val="en-US" w:eastAsia="zh-CN" w:bidi="ar"/>
              </w:rPr>
              <w:t>60日历天（自投标截止日起计算）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eastAsia="仿宋_GB2312" w:cs="Times New Roman"/>
                <w:color w:val="auto"/>
                <w:kern w:val="2"/>
                <w:sz w:val="21"/>
                <w:szCs w:val="21"/>
                <w:lang w:val="en-US" w:eastAsia="zh-CN" w:bidi="ar"/>
              </w:rPr>
              <w:t>3.4.1</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投标</w:t>
            </w:r>
            <w:r>
              <w:rPr>
                <w:rFonts w:hint="eastAsia" w:ascii="宋体" w:hAnsi="宋体" w:eastAsia="宋体" w:cs="宋体"/>
                <w:color w:val="auto"/>
                <w:kern w:val="2"/>
                <w:sz w:val="21"/>
                <w:szCs w:val="21"/>
                <w:lang w:val="en-US" w:eastAsia="zh-CN" w:bidi="ar"/>
              </w:rPr>
              <w:t>担保</w:t>
            </w:r>
          </w:p>
        </w:tc>
        <w:tc>
          <w:tcPr>
            <w:tcW w:w="6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1、担保金额：壹万元（人民币）</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2、担保形式：现金， 当场递交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rPr>
            </w:pPr>
            <w:r>
              <w:rPr>
                <w:rFonts w:hint="default" w:ascii="Times New Roman" w:hAnsi="Times New Roman" w:eastAsia="仿宋_GB2312"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5</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是否允许</w:t>
            </w:r>
            <w:r>
              <w:rPr>
                <w:rFonts w:hint="eastAsia" w:ascii="宋体" w:hAnsi="宋体" w:eastAsia="宋体" w:cs="宋体"/>
                <w:color w:val="auto"/>
                <w:kern w:val="2"/>
                <w:sz w:val="21"/>
                <w:szCs w:val="21"/>
                <w:lang w:val="en-US" w:eastAsia="zh-CN" w:bidi="ar"/>
              </w:rPr>
              <w:t>递交</w:t>
            </w:r>
          </w:p>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备</w:t>
            </w:r>
            <w:r>
              <w:rPr>
                <w:rFonts w:hint="default" w:ascii="宋体" w:hAnsi="宋体" w:eastAsia="宋体" w:cs="宋体"/>
                <w:color w:val="auto"/>
                <w:kern w:val="2"/>
                <w:sz w:val="21"/>
                <w:szCs w:val="21"/>
                <w:lang w:val="en-US" w:eastAsia="zh-CN" w:bidi="ar"/>
              </w:rPr>
              <w:t>选投标方案</w:t>
            </w:r>
          </w:p>
        </w:tc>
        <w:tc>
          <w:tcPr>
            <w:tcW w:w="6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kern w:val="2"/>
                <w:sz w:val="21"/>
                <w:szCs w:val="21"/>
              </w:rPr>
            </w:pPr>
            <w:r>
              <w:rPr>
                <w:rFonts w:hint="eastAsia" w:ascii="宋体" w:hAnsi="宋体" w:eastAsia="宋体" w:cs="宋体"/>
                <w:color w:val="auto"/>
                <w:kern w:val="2"/>
                <w:sz w:val="21"/>
                <w:szCs w:val="21"/>
                <w:lang w:val="en-US" w:eastAsia="zh-CN" w:bidi="ar"/>
              </w:rPr>
              <w:t>不允许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3.6.1</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投标文件其它</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格式要求</w:t>
            </w:r>
          </w:p>
        </w:tc>
        <w:tc>
          <w:tcPr>
            <w:tcW w:w="6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1、投标人应使用招标文件中提供的附件格式，表格如不够用时，可以按同样格式扩展</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2、投标人投标文件所用的纸张建议采用</w:t>
            </w:r>
            <w:r>
              <w:rPr>
                <w:rFonts w:hint="default" w:ascii="Times New Roman" w:hAnsi="Times New Roman" w:eastAsia="仿宋_GB2312" w:cs="Times New Roman"/>
                <w:color w:val="auto"/>
                <w:kern w:val="2"/>
                <w:sz w:val="21"/>
                <w:szCs w:val="21"/>
                <w:lang w:val="en-US" w:eastAsia="zh-CN" w:bidi="ar"/>
              </w:rPr>
              <w:t>A4</w:t>
            </w:r>
            <w:r>
              <w:rPr>
                <w:rFonts w:hint="eastAsia" w:ascii="宋体" w:hAnsi="宋体" w:eastAsia="宋体" w:cs="宋体"/>
                <w:color w:val="auto"/>
                <w:kern w:val="2"/>
                <w:sz w:val="21"/>
                <w:szCs w:val="21"/>
                <w:lang w:val="en-US" w:eastAsia="zh-CN" w:bidi="ar"/>
              </w:rPr>
              <w:t>型纸，图表可根据需要作适当扩展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2" w:hRule="atLeast"/>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eastAsia="仿宋_GB2312"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6</w:t>
            </w:r>
            <w:r>
              <w:rPr>
                <w:rFonts w:hint="default" w:ascii="Times New Roman" w:hAnsi="Times New Roman" w:eastAsia="仿宋_GB2312" w:cs="Times New Roman"/>
                <w:color w:val="auto"/>
                <w:kern w:val="2"/>
                <w:sz w:val="21"/>
                <w:szCs w:val="21"/>
                <w:lang w:val="en-US" w:eastAsia="zh-CN" w:bidi="ar"/>
              </w:rPr>
              <w:t>.4</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投标文件份数</w:t>
            </w:r>
          </w:p>
        </w:tc>
        <w:tc>
          <w:tcPr>
            <w:tcW w:w="6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正本壹份、副本叁份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eastAsia="仿宋_GB2312" w:cs="Times New Roman"/>
                <w:color w:val="auto"/>
                <w:kern w:val="2"/>
                <w:sz w:val="21"/>
                <w:szCs w:val="21"/>
                <w:lang w:val="en-US" w:eastAsia="zh-CN" w:bidi="ar"/>
              </w:rPr>
              <w:t>4.1.2</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投标文件密封</w:t>
            </w:r>
          </w:p>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及装订</w:t>
            </w:r>
          </w:p>
        </w:tc>
        <w:tc>
          <w:tcPr>
            <w:tcW w:w="6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kern w:val="2"/>
                <w:sz w:val="21"/>
                <w:szCs w:val="21"/>
              </w:rPr>
            </w:pPr>
            <w:r>
              <w:rPr>
                <w:rFonts w:hint="eastAsia" w:ascii="宋体" w:hAnsi="宋体" w:eastAsia="宋体" w:cs="宋体"/>
                <w:color w:val="auto"/>
                <w:kern w:val="2"/>
                <w:sz w:val="21"/>
                <w:szCs w:val="21"/>
                <w:lang w:val="en-US" w:eastAsia="zh-CN" w:bidi="ar"/>
              </w:rPr>
              <w:t>投标文件的商务标必须采取密封</w:t>
            </w:r>
          </w:p>
        </w:tc>
      </w:tr>
    </w:tbl>
    <w:p>
      <w:pPr>
        <w:rPr>
          <w:rFonts w:hint="eastAsia" w:ascii="宋体" w:hAnsi="宋体" w:eastAsia="宋体" w:cs="宋体"/>
          <w:color w:val="auto"/>
          <w:sz w:val="21"/>
          <w:szCs w:val="21"/>
          <w:lang w:eastAsia="zh-CN"/>
        </w:rPr>
      </w:pPr>
    </w:p>
    <w:p>
      <w:pPr>
        <w:rPr>
          <w:rFonts w:hint="eastAsia" w:ascii="宋体" w:hAnsi="宋体" w:eastAsia="宋体" w:cs="宋体"/>
          <w:color w:val="auto"/>
          <w:sz w:val="21"/>
          <w:szCs w:val="21"/>
          <w:lang w:eastAsia="zh-CN"/>
        </w:rPr>
      </w:pP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续前表</w:t>
      </w:r>
    </w:p>
    <w:tbl>
      <w:tblPr>
        <w:tblStyle w:val="44"/>
        <w:tblW w:w="93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3"/>
        <w:gridCol w:w="1707"/>
        <w:gridCol w:w="6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78" w:hRule="atLeast"/>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kern w:val="2"/>
                <w:sz w:val="21"/>
                <w:szCs w:val="21"/>
                <w:highlight w:val="none"/>
              </w:rPr>
            </w:pPr>
            <w:r>
              <w:rPr>
                <w:rFonts w:hint="default" w:ascii="Times New Roman" w:hAnsi="Times New Roman" w:eastAsia="仿宋_GB2312" w:cs="Times New Roman"/>
                <w:color w:val="auto"/>
                <w:kern w:val="2"/>
                <w:sz w:val="21"/>
                <w:szCs w:val="21"/>
                <w:highlight w:val="none"/>
                <w:lang w:val="en-US" w:eastAsia="zh-CN" w:bidi="ar"/>
              </w:rPr>
              <w:t>4.2.2</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bidi="ar"/>
              </w:rPr>
            </w:pPr>
            <w:r>
              <w:rPr>
                <w:rFonts w:hint="default" w:ascii="宋体" w:hAnsi="宋体" w:eastAsia="宋体" w:cs="宋体"/>
                <w:color w:val="auto"/>
                <w:kern w:val="2"/>
                <w:sz w:val="21"/>
                <w:szCs w:val="21"/>
                <w:highlight w:val="none"/>
                <w:lang w:val="en-US" w:eastAsia="zh-CN" w:bidi="ar"/>
              </w:rPr>
              <w:t>递交投标文件地点</w:t>
            </w:r>
          </w:p>
        </w:tc>
        <w:tc>
          <w:tcPr>
            <w:tcW w:w="6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黑体" w:hAnsi="宋体" w:eastAsia="黑体" w:cs="黑体"/>
                <w:b/>
                <w:color w:val="auto"/>
                <w:kern w:val="2"/>
                <w:sz w:val="21"/>
                <w:szCs w:val="21"/>
                <w:highlight w:val="none"/>
                <w:lang w:eastAsia="zh-CN"/>
              </w:rPr>
            </w:pPr>
            <w:r>
              <w:rPr>
                <w:rFonts w:hint="eastAsia" w:ascii="宋体" w:hAnsi="宋体" w:eastAsia="宋体" w:cs="宋体"/>
                <w:b w:val="0"/>
                <w:i w:val="0"/>
                <w:caps w:val="0"/>
                <w:color w:val="auto"/>
                <w:spacing w:val="0"/>
                <w:sz w:val="21"/>
                <w:szCs w:val="21"/>
                <w:u w:val="none"/>
                <w:shd w:val="clear" w:fill="FFFFFF"/>
              </w:rPr>
              <w:t>玉环</w:t>
            </w:r>
            <w:r>
              <w:rPr>
                <w:rFonts w:hint="eastAsia" w:ascii="宋体" w:hAnsi="宋体" w:eastAsia="宋体" w:cs="宋体"/>
                <w:b w:val="0"/>
                <w:i w:val="0"/>
                <w:caps w:val="0"/>
                <w:color w:val="auto"/>
                <w:spacing w:val="0"/>
                <w:sz w:val="21"/>
                <w:szCs w:val="21"/>
                <w:u w:val="none"/>
                <w:shd w:val="clear" w:fill="FFFFFF"/>
                <w:lang w:eastAsia="zh-CN"/>
              </w:rPr>
              <w:t>市住房与城乡建设局</w:t>
            </w:r>
            <w:r>
              <w:rPr>
                <w:rFonts w:hint="eastAsia" w:ascii="宋体" w:hAnsi="宋体" w:eastAsia="宋体" w:cs="宋体"/>
                <w:b w:val="0"/>
                <w:i w:val="0"/>
                <w:caps w:val="0"/>
                <w:color w:val="auto"/>
                <w:spacing w:val="0"/>
                <w:sz w:val="21"/>
                <w:szCs w:val="21"/>
                <w:u w:val="none"/>
                <w:shd w:val="clear" w:fill="FFFFFF"/>
                <w:lang w:val="en-US" w:eastAsia="zh-CN"/>
              </w:rPr>
              <w:t>406</w:t>
            </w:r>
            <w:r>
              <w:rPr>
                <w:rFonts w:hint="eastAsia" w:ascii="宋体" w:hAnsi="宋体" w:eastAsia="宋体" w:cs="宋体"/>
                <w:b w:val="0"/>
                <w:i w:val="0"/>
                <w:caps w:val="0"/>
                <w:color w:val="auto"/>
                <w:spacing w:val="0"/>
                <w:sz w:val="21"/>
                <w:szCs w:val="21"/>
                <w:u w:val="none"/>
                <w:shd w:val="clear" w:fill="FFFFFF"/>
              </w:rPr>
              <w:t>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1" w:hRule="atLeast"/>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eastAsia="仿宋_GB2312" w:cs="Times New Roman"/>
                <w:color w:val="auto"/>
                <w:kern w:val="2"/>
                <w:sz w:val="21"/>
                <w:szCs w:val="21"/>
                <w:lang w:val="en-US" w:eastAsia="zh-CN" w:bidi="ar"/>
              </w:rPr>
              <w:t>4.2.3</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是否退还投标文件</w:t>
            </w:r>
          </w:p>
        </w:tc>
        <w:tc>
          <w:tcPr>
            <w:tcW w:w="6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kern w:val="2"/>
                <w:sz w:val="21"/>
                <w:szCs w:val="21"/>
              </w:rPr>
            </w:pPr>
            <w:r>
              <w:rPr>
                <w:rFonts w:hint="eastAsia" w:ascii="宋体" w:hAnsi="宋体" w:eastAsia="宋体" w:cs="宋体"/>
                <w:color w:val="auto"/>
                <w:kern w:val="2"/>
                <w:sz w:val="21"/>
                <w:szCs w:val="21"/>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59" w:hRule="atLeast"/>
        </w:trPr>
        <w:tc>
          <w:tcPr>
            <w:tcW w:w="1103"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4.2.5</w:t>
            </w:r>
          </w:p>
        </w:tc>
        <w:tc>
          <w:tcPr>
            <w:tcW w:w="170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投标文件</w:t>
            </w:r>
          </w:p>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递交要求</w:t>
            </w:r>
          </w:p>
        </w:tc>
        <w:tc>
          <w:tcPr>
            <w:tcW w:w="6544" w:type="dxa"/>
            <w:tcBorders>
              <w:top w:val="single" w:color="auto" w:sz="4" w:space="0"/>
              <w:left w:val="nil"/>
              <w:bottom w:val="nil"/>
              <w:right w:val="single" w:color="auto" w:sz="4" w:space="0"/>
            </w:tcBorders>
            <w:shd w:val="clear" w:color="auto" w:fill="auto"/>
            <w:vAlign w:val="center"/>
          </w:tcPr>
          <w:p>
            <w:pPr>
              <w:pStyle w:val="36"/>
              <w:keepNext w:val="0"/>
              <w:keepLines w:val="0"/>
              <w:widowControl w:val="0"/>
              <w:suppressLineNumbers w:val="0"/>
              <w:adjustRightInd w:val="0"/>
              <w:snapToGrid w:val="0"/>
              <w:spacing w:before="0" w:beforeAutospacing="0" w:after="0" w:afterAutospacing="0"/>
              <w:ind w:left="0" w:leftChars="0" w:right="0" w:firstLine="0" w:firstLineChars="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1</w:t>
            </w:r>
            <w:r>
              <w:rPr>
                <w:rFonts w:hint="eastAsia" w:ascii="宋体" w:hAnsi="宋体" w:eastAsia="宋体" w:cs="宋体"/>
                <w:color w:val="auto"/>
                <w:kern w:val="2"/>
                <w:sz w:val="21"/>
                <w:szCs w:val="21"/>
                <w:lang w:val="en-US" w:eastAsia="zh-CN" w:bidi="ar"/>
              </w:rPr>
              <w:t>）投标人按要求提交投标担保；</w:t>
            </w:r>
          </w:p>
          <w:p>
            <w:pPr>
              <w:pStyle w:val="36"/>
              <w:keepNext w:val="0"/>
              <w:keepLines w:val="0"/>
              <w:widowControl w:val="0"/>
              <w:suppressLineNumbers w:val="0"/>
              <w:adjustRightInd w:val="0"/>
              <w:snapToGrid w:val="0"/>
              <w:spacing w:before="0" w:beforeAutospacing="0" w:after="0" w:afterAutospacing="0"/>
              <w:ind w:left="0" w:leftChars="0" w:right="0" w:firstLine="0" w:firstLineChars="0"/>
              <w:jc w:val="both"/>
              <w:rPr>
                <w:rFonts w:hint="eastAsia" w:ascii="黑体" w:hAnsi="宋体" w:eastAsia="黑体" w:cs="黑体"/>
                <w:b/>
                <w:color w:val="auto"/>
                <w:kern w:val="2"/>
                <w:sz w:val="21"/>
                <w:szCs w:val="21"/>
              </w:rPr>
            </w:pPr>
            <w:r>
              <w:rPr>
                <w:rFonts w:hint="eastAsia" w:ascii="宋体" w:hAnsi="宋体" w:eastAsia="宋体" w:cs="宋体"/>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2</w:t>
            </w:r>
            <w:r>
              <w:rPr>
                <w:rFonts w:hint="eastAsia" w:ascii="宋体" w:hAnsi="宋体" w:eastAsia="宋体" w:cs="宋体"/>
                <w:color w:val="auto"/>
                <w:kern w:val="2"/>
                <w:sz w:val="21"/>
                <w:szCs w:val="21"/>
                <w:lang w:val="en-US" w:eastAsia="zh-CN" w:bidi="ar"/>
              </w:rPr>
              <w:t>）投标人下列人员经招标人（招标代理机构）确认身份后再签名报到，以证明其出席开标会议：投标人法定代表人或委托代理人（必须出具本工程授权委托书原件，参考格式见附件）应持本人有效身份证原件参加开标会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1103" w:type="dxa"/>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default" w:ascii="Times New Roman" w:hAnsi="Times New Roman" w:eastAsia="仿宋_GB2312" w:cs="Times New Roman"/>
                <w:color w:val="auto"/>
                <w:kern w:val="2"/>
                <w:sz w:val="21"/>
                <w:szCs w:val="21"/>
                <w:highlight w:val="none"/>
                <w:lang w:val="en-US" w:eastAsia="zh-CN" w:bidi="ar"/>
              </w:rPr>
              <w:t>5.1</w:t>
            </w:r>
          </w:p>
        </w:tc>
        <w:tc>
          <w:tcPr>
            <w:tcW w:w="1707" w:type="dxa"/>
            <w:tcBorders>
              <w:top w:val="single" w:color="auto" w:sz="4" w:space="0"/>
              <w:left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开标时间</w:t>
            </w:r>
          </w:p>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和地点</w:t>
            </w:r>
          </w:p>
        </w:tc>
        <w:tc>
          <w:tcPr>
            <w:tcW w:w="6544" w:type="dxa"/>
            <w:tcBorders>
              <w:top w:val="single" w:color="auto" w:sz="4" w:space="0"/>
              <w:left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开标时间：2018年1月24日14时30分</w:t>
            </w:r>
          </w:p>
          <w:p>
            <w:pPr>
              <w:keepNext w:val="0"/>
              <w:keepLines w:val="0"/>
              <w:widowControl w:val="0"/>
              <w:suppressLineNumbers w:val="0"/>
              <w:spacing w:before="0" w:beforeAutospacing="0" w:after="0" w:afterAutospacing="0"/>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开标地点：</w:t>
            </w:r>
            <w:r>
              <w:rPr>
                <w:rFonts w:hint="eastAsia" w:ascii="宋体" w:hAnsi="宋体" w:eastAsia="宋体" w:cs="宋体"/>
                <w:b w:val="0"/>
                <w:i w:val="0"/>
                <w:caps w:val="0"/>
                <w:color w:val="auto"/>
                <w:spacing w:val="0"/>
                <w:sz w:val="21"/>
                <w:szCs w:val="21"/>
                <w:u w:val="none"/>
                <w:shd w:val="clear" w:fill="FFFFFF"/>
              </w:rPr>
              <w:t>玉环</w:t>
            </w:r>
            <w:r>
              <w:rPr>
                <w:rFonts w:hint="eastAsia" w:ascii="宋体" w:hAnsi="宋体" w:eastAsia="宋体" w:cs="宋体"/>
                <w:b w:val="0"/>
                <w:i w:val="0"/>
                <w:caps w:val="0"/>
                <w:color w:val="auto"/>
                <w:spacing w:val="0"/>
                <w:sz w:val="21"/>
                <w:szCs w:val="21"/>
                <w:u w:val="none"/>
                <w:shd w:val="clear" w:fill="FFFFFF"/>
                <w:lang w:eastAsia="zh-CN"/>
              </w:rPr>
              <w:t>市住房与城乡建设局</w:t>
            </w:r>
            <w:r>
              <w:rPr>
                <w:rFonts w:hint="eastAsia" w:ascii="宋体" w:hAnsi="宋体" w:eastAsia="宋体" w:cs="宋体"/>
                <w:b w:val="0"/>
                <w:i w:val="0"/>
                <w:caps w:val="0"/>
                <w:color w:val="auto"/>
                <w:spacing w:val="0"/>
                <w:sz w:val="21"/>
                <w:szCs w:val="21"/>
                <w:u w:val="none"/>
                <w:shd w:val="clear" w:fill="FFFFFF"/>
                <w:lang w:val="en-US" w:eastAsia="zh-CN"/>
              </w:rPr>
              <w:t>406</w:t>
            </w:r>
            <w:r>
              <w:rPr>
                <w:rFonts w:hint="eastAsia" w:ascii="宋体" w:hAnsi="宋体" w:eastAsia="宋体" w:cs="宋体"/>
                <w:b w:val="0"/>
                <w:i w:val="0"/>
                <w:caps w:val="0"/>
                <w:color w:val="auto"/>
                <w:spacing w:val="0"/>
                <w:sz w:val="21"/>
                <w:szCs w:val="21"/>
                <w:u w:val="none"/>
                <w:shd w:val="clear" w:fill="FFFFFF"/>
              </w:rPr>
              <w:t>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1103" w:type="dxa"/>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kern w:val="2"/>
                <w:sz w:val="21"/>
                <w:szCs w:val="21"/>
              </w:rPr>
            </w:pPr>
            <w:r>
              <w:rPr>
                <w:rFonts w:hint="eastAsia" w:ascii="宋体" w:hAnsi="宋体" w:eastAsia="宋体" w:cs="宋体"/>
                <w:color w:val="auto"/>
                <w:kern w:val="2"/>
                <w:sz w:val="21"/>
                <w:szCs w:val="21"/>
                <w:lang w:val="en-US" w:eastAsia="zh-CN" w:bidi="ar"/>
              </w:rPr>
              <w:t>5.2</w:t>
            </w:r>
          </w:p>
        </w:tc>
        <w:tc>
          <w:tcPr>
            <w:tcW w:w="1707" w:type="dxa"/>
            <w:tcBorders>
              <w:top w:val="single" w:color="auto" w:sz="4" w:space="0"/>
              <w:left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开标程序</w:t>
            </w:r>
          </w:p>
        </w:tc>
        <w:tc>
          <w:tcPr>
            <w:tcW w:w="6544" w:type="dxa"/>
            <w:tcBorders>
              <w:top w:val="single" w:color="auto" w:sz="4" w:space="0"/>
              <w:left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直接开商务标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2" w:hRule="atLeast"/>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rPr>
            </w:pPr>
            <w:r>
              <w:rPr>
                <w:rFonts w:hint="default" w:ascii="Times New Roman" w:hAnsi="Times New Roman" w:eastAsia="仿宋_GB2312" w:cs="Times New Roman"/>
                <w:color w:val="auto"/>
                <w:kern w:val="2"/>
                <w:sz w:val="21"/>
                <w:szCs w:val="21"/>
                <w:lang w:val="en-US" w:eastAsia="zh-CN" w:bidi="ar"/>
              </w:rPr>
              <w:t>7.</w:t>
            </w:r>
            <w:r>
              <w:rPr>
                <w:rFonts w:hint="eastAsia" w:ascii="宋体" w:hAnsi="宋体" w:eastAsia="宋体" w:cs="宋体"/>
                <w:color w:val="auto"/>
                <w:kern w:val="2"/>
                <w:sz w:val="21"/>
                <w:szCs w:val="21"/>
                <w:lang w:val="en-US" w:eastAsia="zh-CN" w:bidi="ar"/>
              </w:rPr>
              <w:t>2</w:t>
            </w:r>
            <w:r>
              <w:rPr>
                <w:rFonts w:hint="default" w:ascii="Times New Roman" w:hAnsi="Times New Roman" w:eastAsia="仿宋_GB2312" w:cs="Times New Roman"/>
                <w:color w:val="auto"/>
                <w:kern w:val="2"/>
                <w:sz w:val="21"/>
                <w:szCs w:val="21"/>
                <w:lang w:val="en-US" w:eastAsia="zh-CN" w:bidi="ar"/>
              </w:rPr>
              <w:t>.</w:t>
            </w:r>
            <w:r>
              <w:rPr>
                <w:rFonts w:hint="eastAsia" w:ascii="宋体" w:hAnsi="宋体" w:eastAsia="宋体" w:cs="宋体"/>
                <w:color w:val="auto"/>
                <w:kern w:val="2"/>
                <w:sz w:val="21"/>
                <w:szCs w:val="21"/>
                <w:lang w:val="en-US" w:eastAsia="zh-CN" w:bidi="ar"/>
              </w:rPr>
              <w:t>2</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工程担保</w:t>
            </w:r>
          </w:p>
        </w:tc>
        <w:tc>
          <w:tcPr>
            <w:tcW w:w="6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color w:val="auto"/>
                <w:kern w:val="2"/>
                <w:sz w:val="21"/>
                <w:szCs w:val="21"/>
              </w:rPr>
            </w:pPr>
            <w:r>
              <w:rPr>
                <w:rFonts w:hint="eastAsia" w:ascii="宋体" w:hAnsi="宋体" w:eastAsia="宋体" w:cs="宋体"/>
                <w:color w:val="auto"/>
                <w:kern w:val="2"/>
                <w:sz w:val="21"/>
                <w:szCs w:val="21"/>
                <w:lang w:val="en-US" w:eastAsia="zh-CN" w:bidi="ar"/>
              </w:rPr>
              <w:t>履约担保金额为中标价的</w:t>
            </w:r>
            <w:r>
              <w:rPr>
                <w:rFonts w:hint="default" w:ascii="Times New Roman" w:hAnsi="Times New Roman" w:eastAsia="宋体" w:cs="Times New Roman"/>
                <w:color w:val="auto"/>
                <w:kern w:val="2"/>
                <w:sz w:val="21"/>
                <w:szCs w:val="21"/>
                <w:lang w:val="en-US" w:eastAsia="zh-CN" w:bidi="ar"/>
              </w:rPr>
              <w:t>10%</w:t>
            </w:r>
            <w:r>
              <w:rPr>
                <w:rFonts w:hint="eastAsia" w:ascii="宋体" w:hAnsi="宋体" w:eastAsia="宋体" w:cs="宋体"/>
                <w:color w:val="auto"/>
                <w:kern w:val="2"/>
                <w:sz w:val="21"/>
                <w:szCs w:val="21"/>
                <w:lang w:val="en-US" w:eastAsia="zh-CN" w:bidi="ar"/>
              </w:rPr>
              <w:t>（以现金或转账形式）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2" w:hRule="atLeast"/>
        </w:trPr>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b/>
                <w:color w:val="auto"/>
                <w:kern w:val="2"/>
                <w:sz w:val="21"/>
                <w:szCs w:val="21"/>
                <w:lang w:val="en-US" w:eastAsia="zh-CN"/>
              </w:rPr>
            </w:pPr>
            <w:r>
              <w:rPr>
                <w:rFonts w:hint="eastAsia" w:ascii="宋体" w:hAnsi="宋体" w:eastAsia="宋体" w:cs="宋体"/>
                <w:color w:val="auto"/>
                <w:kern w:val="2"/>
                <w:sz w:val="21"/>
                <w:szCs w:val="21"/>
                <w:lang w:val="en-US" w:eastAsia="zh-CN" w:bidi="ar"/>
              </w:rPr>
              <w:t>10</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b/>
                <w:color w:val="auto"/>
                <w:kern w:val="2"/>
                <w:sz w:val="21"/>
                <w:szCs w:val="21"/>
              </w:rPr>
            </w:pPr>
            <w:r>
              <w:rPr>
                <w:rFonts w:hint="eastAsia" w:ascii="宋体" w:hAnsi="宋体" w:eastAsia="宋体" w:cs="宋体"/>
                <w:color w:val="auto"/>
                <w:kern w:val="2"/>
                <w:sz w:val="21"/>
                <w:szCs w:val="21"/>
                <w:lang w:val="en-US" w:eastAsia="zh-CN" w:bidi="ar"/>
              </w:rPr>
              <w:t>需要补充的其他内容</w:t>
            </w:r>
          </w:p>
        </w:tc>
        <w:tc>
          <w:tcPr>
            <w:tcW w:w="6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numPr>
                <w:ilvl w:val="0"/>
                <w:numId w:val="0"/>
              </w:numPr>
              <w:suppressLineNumbers w:val="0"/>
              <w:spacing w:before="0" w:beforeAutospacing="0" w:after="0" w:afterAutospacing="0"/>
              <w:ind w:left="0" w:right="0" w:rightChars="0"/>
              <w:jc w:val="center"/>
              <w:rPr>
                <w:rFonts w:hint="eastAsia" w:ascii="宋体" w:hAnsi="宋体" w:eastAsia="宋体" w:cs="宋体"/>
                <w:b w:val="0"/>
                <w:bCs/>
                <w:color w:val="auto"/>
                <w:kern w:val="2"/>
                <w:sz w:val="21"/>
                <w:szCs w:val="21"/>
                <w:lang w:val="en-US" w:eastAsia="zh-CN"/>
              </w:rPr>
            </w:pPr>
            <w:r>
              <w:rPr>
                <w:rFonts w:hint="eastAsia" w:ascii="宋体" w:hAnsi="宋体" w:eastAsia="宋体" w:cs="宋体"/>
                <w:b/>
                <w:bCs w:val="0"/>
                <w:color w:val="auto"/>
                <w:kern w:val="2"/>
                <w:sz w:val="21"/>
                <w:szCs w:val="21"/>
                <w:lang w:val="en-US" w:eastAsia="zh-CN"/>
              </w:rPr>
              <w:t>/</w:t>
            </w:r>
          </w:p>
        </w:tc>
      </w:tr>
    </w:tbl>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color w:val="auto"/>
          <w:kern w:val="2"/>
          <w:sz w:val="21"/>
          <w:szCs w:val="21"/>
        </w:rPr>
      </w:pPr>
      <w:r>
        <w:rPr>
          <w:rFonts w:hint="default" w:ascii="Times New Roman" w:hAnsi="Times New Roman" w:eastAsia="仿宋_GB2312" w:cs="Times New Roman"/>
          <w:color w:val="auto"/>
          <w:kern w:val="2"/>
          <w:sz w:val="21"/>
          <w:szCs w:val="21"/>
          <w:lang w:val="en-US" w:eastAsia="zh-CN" w:bidi="ar"/>
        </w:rPr>
        <w:t xml:space="preserve"> </w:t>
      </w:r>
    </w:p>
    <w:p>
      <w:pPr>
        <w:pStyle w:val="2"/>
        <w:rPr>
          <w:color w:val="auto"/>
        </w:rPr>
      </w:pPr>
      <w:r>
        <w:rPr>
          <w:rFonts w:hint="default" w:ascii="Times New Roman" w:hAnsi="Times New Roman" w:cs="Times New Roman"/>
          <w:color w:val="auto"/>
          <w:kern w:val="2"/>
          <w:sz w:val="21"/>
          <w:szCs w:val="21"/>
        </w:rPr>
        <w:br w:type="page"/>
      </w:r>
      <w:r>
        <w:rPr>
          <w:color w:val="auto"/>
        </w:rPr>
        <w:t xml:space="preserve">    </w:t>
      </w:r>
      <w:bookmarkEnd w:id="2"/>
      <w:bookmarkEnd w:id="3"/>
      <w:bookmarkEnd w:id="4"/>
    </w:p>
    <w:p>
      <w:pPr>
        <w:pStyle w:val="36"/>
        <w:keepNext/>
        <w:keepLines/>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outlineLvl w:val="1"/>
        <w:rPr>
          <w:rFonts w:hint="eastAsia" w:ascii="Times New Roman" w:hAnsi="Times New Roman" w:eastAsia="黑体" w:cs="宋体"/>
          <w:b w:val="0"/>
          <w:color w:val="auto"/>
          <w:kern w:val="2"/>
          <w:sz w:val="28"/>
          <w:szCs w:val="28"/>
        </w:rPr>
      </w:pPr>
      <w:bookmarkStart w:id="7" w:name="_Toc500208499"/>
      <w:bookmarkStart w:id="8" w:name="_Toc500209421"/>
      <w:bookmarkStart w:id="9" w:name="_Toc50108142"/>
      <w:r>
        <w:rPr>
          <w:rFonts w:hint="eastAsia" w:ascii="Times New Roman" w:hAnsi="Times New Roman" w:eastAsia="黑体" w:cs="宋体"/>
          <w:b w:val="0"/>
          <w:color w:val="auto"/>
          <w:kern w:val="2"/>
          <w:sz w:val="28"/>
          <w:szCs w:val="28"/>
          <w:lang w:val="en-US" w:eastAsia="zh-CN" w:bidi="ar"/>
        </w:rPr>
        <w:t>1</w:t>
      </w:r>
      <w:r>
        <w:rPr>
          <w:rFonts w:hint="eastAsia" w:ascii="Times New Roman" w:eastAsia="黑体" w:cs="宋体"/>
          <w:b w:val="0"/>
          <w:color w:val="auto"/>
          <w:kern w:val="2"/>
          <w:sz w:val="28"/>
          <w:szCs w:val="28"/>
          <w:lang w:val="en-US" w:eastAsia="zh-CN" w:bidi="ar"/>
        </w:rPr>
        <w:t xml:space="preserve"> </w:t>
      </w:r>
      <w:r>
        <w:rPr>
          <w:rFonts w:hint="eastAsia" w:ascii="Times New Roman" w:hAnsi="Times New Roman" w:eastAsia="黑体" w:cs="宋体"/>
          <w:b w:val="0"/>
          <w:color w:val="auto"/>
          <w:kern w:val="2"/>
          <w:sz w:val="28"/>
          <w:szCs w:val="28"/>
          <w:lang w:val="en-US" w:eastAsia="zh-CN" w:bidi="ar"/>
        </w:rPr>
        <w:t xml:space="preserve"> </w:t>
      </w:r>
      <w:r>
        <w:rPr>
          <w:rFonts w:hint="eastAsia" w:ascii="黑体" w:hAnsi="宋体" w:eastAsia="黑体" w:cs="黑体"/>
          <w:b w:val="0"/>
          <w:color w:val="auto"/>
          <w:kern w:val="2"/>
          <w:sz w:val="28"/>
          <w:szCs w:val="28"/>
          <w:lang w:val="en-US" w:eastAsia="zh-CN" w:bidi="ar"/>
        </w:rPr>
        <w:t>总则</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1.1 </w:t>
      </w:r>
      <w:r>
        <w:rPr>
          <w:rFonts w:hint="eastAsia" w:ascii="黑体" w:hAnsi="宋体" w:eastAsia="黑体" w:cs="黑体"/>
          <w:b w:val="0"/>
          <w:color w:val="auto"/>
          <w:kern w:val="2"/>
          <w:sz w:val="24"/>
          <w:szCs w:val="24"/>
        </w:rPr>
        <w:t>工程概况</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1.1.1根据《中华人民共和国招标投标法》等有关法律、法规和规章的规定，本招标工程已具备招标条件，现对本招标工程进行招标。</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1.1.2 本招标工程招标人：见投标人须知前附表。</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1.1.3 本招标工程招标代理机构：见投标人须知前附表。</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1.1.4 本招标工程名称：见投标人须知前附表。</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1.1.5 本招标工程建设地点：见投标人须知前附表。</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1.2 </w:t>
      </w:r>
      <w:r>
        <w:rPr>
          <w:rFonts w:hint="eastAsia" w:ascii="黑体" w:hAnsi="宋体" w:eastAsia="黑体" w:cs="黑体"/>
          <w:b w:val="0"/>
          <w:color w:val="auto"/>
          <w:kern w:val="2"/>
          <w:sz w:val="24"/>
          <w:szCs w:val="24"/>
        </w:rPr>
        <w:t>资金来源和落实情况</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1.2.1 本招标工程的资金来源及出资比例：见投标人须知前附表。</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1.2.2 本招标工程的资金落实情况：见投标人须知前附表。</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1.3 </w:t>
      </w:r>
      <w:r>
        <w:rPr>
          <w:rFonts w:hint="eastAsia" w:ascii="黑体" w:hAnsi="宋体" w:eastAsia="黑体" w:cs="黑体"/>
          <w:b w:val="0"/>
          <w:color w:val="auto"/>
          <w:kern w:val="2"/>
          <w:sz w:val="24"/>
          <w:szCs w:val="24"/>
        </w:rPr>
        <w:t>招标范围、计划工期和质量要求</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1.3.1 本招标工程的招标范围：见投标人须知前附表。</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1.3.2 本招标工程的工期要求：见投标人须知前附表。</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1.3.3 本招标工程的质量要求：见投标人须知前附表。</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bookmarkStart w:id="10" w:name="OLE_LINK3"/>
      <w:r>
        <w:rPr>
          <w:rFonts w:hint="eastAsia" w:ascii="黑体" w:hAnsi="宋体" w:eastAsia="黑体" w:cs="宋体"/>
          <w:b w:val="0"/>
          <w:color w:val="auto"/>
          <w:kern w:val="2"/>
          <w:sz w:val="24"/>
          <w:szCs w:val="24"/>
        </w:rPr>
        <w:t xml:space="preserve">1.4 </w:t>
      </w:r>
      <w:r>
        <w:rPr>
          <w:rFonts w:hint="eastAsia" w:ascii="黑体" w:hAnsi="宋体" w:eastAsia="黑体" w:cs="黑体"/>
          <w:b w:val="0"/>
          <w:color w:val="auto"/>
          <w:kern w:val="2"/>
          <w:sz w:val="24"/>
          <w:szCs w:val="24"/>
        </w:rPr>
        <w:t>投标人资格要求</w:t>
      </w:r>
    </w:p>
    <w:bookmarkEnd w:id="10"/>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1.4.1投标人应具备承担招标工程的资质、资格和其他等要求。</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15" w:firstLineChars="15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（1）资质条件：见投标人须知前附表；</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15" w:firstLineChars="15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（2）项目负责人资格：见投标人须知前附表；</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15" w:firstLineChars="15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（3）项目负责人在建项目要求：见投标人须知前附表</w:t>
      </w:r>
    </w:p>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firstLine="420" w:firstLineChars="200"/>
        <w:jc w:val="both"/>
        <w:textAlignment w:val="auto"/>
        <w:rPr>
          <w:rFonts w:hint="eastAsia" w:ascii="宋体" w:hAnsi="宋体" w:eastAsia="宋体" w:cs="宋体"/>
          <w:b/>
          <w:color w:val="auto"/>
          <w:kern w:val="2"/>
          <w:sz w:val="21"/>
          <w:szCs w:val="21"/>
        </w:rPr>
      </w:pPr>
      <w:r>
        <w:rPr>
          <w:rFonts w:hint="eastAsia" w:ascii="宋体" w:hAnsi="宋体" w:eastAsia="宋体" w:cs="宋体"/>
          <w:color w:val="auto"/>
          <w:kern w:val="2"/>
          <w:sz w:val="21"/>
          <w:szCs w:val="21"/>
          <w:lang w:val="en-US" w:eastAsia="zh-CN" w:bidi="ar"/>
        </w:rPr>
        <w:t>1.4.</w:t>
      </w:r>
      <w:r>
        <w:rPr>
          <w:rFonts w:hint="eastAsia" w:hAnsi="宋体" w:cs="宋体"/>
          <w:color w:val="auto"/>
          <w:kern w:val="2"/>
          <w:sz w:val="21"/>
          <w:szCs w:val="21"/>
          <w:lang w:val="en-US" w:eastAsia="zh-CN" w:bidi="ar"/>
        </w:rPr>
        <w:t>2</w:t>
      </w:r>
      <w:r>
        <w:rPr>
          <w:rFonts w:hint="eastAsia" w:ascii="宋体" w:hAnsi="宋体" w:eastAsia="宋体" w:cs="宋体"/>
          <w:color w:val="auto"/>
          <w:kern w:val="2"/>
          <w:sz w:val="21"/>
          <w:szCs w:val="21"/>
          <w:lang w:val="en-US" w:eastAsia="zh-CN" w:bidi="ar"/>
        </w:rPr>
        <w:t>投标人不得存在下列情形之一：</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15" w:firstLineChars="15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（1）为招标人不具有独立法人资格的附属机构（单位）； </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15" w:firstLineChars="15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（2）为本工程前期准备提供设计或咨询服务的，但设计施工总承包的除外； </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15" w:firstLineChars="15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（3）为本工程的监理人；</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15" w:firstLineChars="15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（4）为本工程的代建人； </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15" w:firstLineChars="15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（5）为本工程提供招标代理服务的； </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15" w:firstLineChars="15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（6）与本工程的监理人或代建人或招标代理机构同为一个法定代表人的；</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15" w:firstLineChars="15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（7）与本工程的监理人或代建人或招标代理机构相互控股或参股的；</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15" w:firstLineChars="15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（8）与本工程的监理人或代建人或招标代理机构相互任职或工作的；</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15" w:firstLineChars="15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（9）被责令停业的； </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15" w:firstLineChars="15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（10）被暂停或取消投标资格的（包括项目负责人）； </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15" w:firstLineChars="15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（11）安全生产许可证超出有效期或处于暂扣时限内的；</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15" w:firstLineChars="15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（12）根据《关于在国有投资建设工程项目招投标活动中实行行贿犯罪档案查询制度的通知》（台建规〔</w:t>
      </w:r>
      <w:r>
        <w:rPr>
          <w:rFonts w:hint="default" w:ascii="Times New Roman" w:hAnsi="Times New Roman" w:eastAsia="宋体" w:cs="Times New Roman"/>
          <w:color w:val="auto"/>
          <w:kern w:val="2"/>
          <w:sz w:val="21"/>
          <w:szCs w:val="21"/>
          <w:lang w:val="en-US" w:eastAsia="zh-CN" w:bidi="ar"/>
        </w:rPr>
        <w:t>2010</w:t>
      </w:r>
      <w:r>
        <w:rPr>
          <w:rFonts w:hint="eastAsia" w:ascii="宋体" w:hAnsi="宋体" w:eastAsia="宋体" w:cs="宋体"/>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219</w:t>
      </w:r>
      <w:r>
        <w:rPr>
          <w:rFonts w:hint="eastAsia" w:ascii="宋体" w:hAnsi="宋体" w:eastAsia="宋体" w:cs="宋体"/>
          <w:color w:val="auto"/>
          <w:kern w:val="2"/>
          <w:sz w:val="21"/>
          <w:szCs w:val="21"/>
          <w:lang w:val="en-US" w:eastAsia="zh-CN" w:bidi="ar"/>
        </w:rPr>
        <w:t>号）规定，投标人（包括法定代表人）和项目负责人其一有行贿犯罪记录的（由投标文件提交截止之日上溯</w:t>
      </w:r>
      <w:r>
        <w:rPr>
          <w:rFonts w:hint="default"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年，行贿犯罪记录日期以法院判决生效日期为准）；</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1.5 </w:t>
      </w:r>
      <w:r>
        <w:rPr>
          <w:rFonts w:hint="eastAsia" w:ascii="黑体" w:hAnsi="宋体" w:eastAsia="黑体" w:cs="黑体"/>
          <w:b w:val="0"/>
          <w:color w:val="auto"/>
          <w:kern w:val="2"/>
          <w:sz w:val="24"/>
          <w:szCs w:val="24"/>
        </w:rPr>
        <w:t>费用承担</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投标人准备和参加投标活动发生的费用自理。招标文件工本费为300元，在提交投标文件后收取。</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1.6 </w:t>
      </w:r>
      <w:r>
        <w:rPr>
          <w:rFonts w:hint="eastAsia" w:ascii="黑体" w:hAnsi="宋体" w:eastAsia="黑体" w:cs="黑体"/>
          <w:b w:val="0"/>
          <w:color w:val="auto"/>
          <w:kern w:val="2"/>
          <w:sz w:val="24"/>
          <w:szCs w:val="24"/>
        </w:rPr>
        <w:t>保密</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参与招标投标活动的各方应对招标文件和投标文件中的商业和技术等秘密保密，违者应对由此造成的后果承担法律责任。 </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1.7 </w:t>
      </w:r>
      <w:r>
        <w:rPr>
          <w:rFonts w:hint="eastAsia" w:ascii="黑体" w:hAnsi="宋体" w:eastAsia="黑体" w:cs="黑体"/>
          <w:b w:val="0"/>
          <w:color w:val="auto"/>
          <w:kern w:val="2"/>
          <w:sz w:val="24"/>
          <w:szCs w:val="24"/>
        </w:rPr>
        <w:t>语言文字</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除专用术语外，与招标投标有关的语言均使用中文。必要时专用术语应附有中文注释。</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1.8 </w:t>
      </w:r>
      <w:r>
        <w:rPr>
          <w:rFonts w:hint="eastAsia" w:ascii="黑体" w:hAnsi="宋体" w:eastAsia="黑体" w:cs="黑体"/>
          <w:b w:val="0"/>
          <w:color w:val="auto"/>
          <w:kern w:val="2"/>
          <w:sz w:val="24"/>
          <w:szCs w:val="24"/>
        </w:rPr>
        <w:t>计量单位</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所有计量均采用中华人民共和国法定计量单位。</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1.9 </w:t>
      </w:r>
      <w:r>
        <w:rPr>
          <w:rFonts w:hint="eastAsia" w:ascii="黑体" w:hAnsi="宋体" w:eastAsia="黑体" w:cs="黑体"/>
          <w:b w:val="0"/>
          <w:color w:val="auto"/>
          <w:kern w:val="2"/>
          <w:sz w:val="24"/>
          <w:szCs w:val="24"/>
        </w:rPr>
        <w:t>踏勘现场</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1.9.1 投标人须知前附表规定组织踏勘现场的，招标人按投标人须知前附表规定的时间、地点组织投标人踏勘工程现场。 </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1.9.2 投标人踏勘现场发生的费用自理。</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1.9.3 除招标人的原因外，投标人自行负责在踏勘现场中所发生的人员伤亡和财产损失。</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1.9.4 招标人在踏勘现场中介绍的工程场地和相关的周边环境情况，供投标人在编制投标文件时参考，招标人不对投标人据此作出的判断和决策负责。</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1.10 </w:t>
      </w:r>
      <w:r>
        <w:rPr>
          <w:rFonts w:hint="eastAsia" w:ascii="黑体" w:hAnsi="宋体" w:eastAsia="黑体" w:cs="黑体"/>
          <w:b w:val="0"/>
          <w:color w:val="auto"/>
          <w:kern w:val="2"/>
          <w:sz w:val="24"/>
          <w:szCs w:val="24"/>
        </w:rPr>
        <w:t>投标预备会</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投标人须知前附表规定召开投标预备会的，招标人按投标人须知前附表规定的时间和地点召开投标预备会，澄清投标人提出的问题。</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1.11 </w:t>
      </w:r>
      <w:r>
        <w:rPr>
          <w:rFonts w:hint="eastAsia" w:ascii="黑体" w:hAnsi="宋体" w:eastAsia="黑体" w:cs="黑体"/>
          <w:b w:val="0"/>
          <w:color w:val="auto"/>
          <w:kern w:val="2"/>
          <w:sz w:val="24"/>
          <w:szCs w:val="24"/>
        </w:rPr>
        <w:t>分包</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567" w:firstLineChars="27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投标人拟在中标后将中标工程的部分非主体、非关键性工作进行分包的，应符合投标人须知前附表规定的分包内容、分包金额和接受分包的第三人资质要求等限制性条件。</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1.12 </w:t>
      </w:r>
      <w:r>
        <w:rPr>
          <w:rFonts w:hint="eastAsia" w:ascii="黑体" w:hAnsi="宋体" w:eastAsia="黑体" w:cs="黑体"/>
          <w:b w:val="0"/>
          <w:color w:val="auto"/>
          <w:kern w:val="2"/>
          <w:sz w:val="24"/>
          <w:szCs w:val="24"/>
        </w:rPr>
        <w:t>偏离</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59" w:firstLineChars="171"/>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投标人须知前附表允许投标文件偏离招标文件某些要求的，偏离应当符合招标文件规定的偏离范围和幅度。</w:t>
      </w:r>
    </w:p>
    <w:p>
      <w:pPr>
        <w:pStyle w:val="36"/>
        <w:keepNext/>
        <w:keepLines/>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outlineLvl w:val="1"/>
        <w:rPr>
          <w:rFonts w:hint="eastAsia" w:ascii="Times New Roman" w:hAnsi="Times New Roman" w:eastAsia="黑体" w:cs="宋体"/>
          <w:b w:val="0"/>
          <w:color w:val="auto"/>
          <w:kern w:val="2"/>
          <w:sz w:val="28"/>
          <w:szCs w:val="28"/>
        </w:rPr>
      </w:pPr>
      <w:r>
        <w:rPr>
          <w:rFonts w:hint="eastAsia" w:ascii="Times New Roman" w:hAnsi="Times New Roman" w:eastAsia="黑体" w:cs="宋体"/>
          <w:b w:val="0"/>
          <w:color w:val="auto"/>
          <w:kern w:val="2"/>
          <w:sz w:val="28"/>
          <w:szCs w:val="28"/>
          <w:lang w:val="en-US" w:eastAsia="zh-CN" w:bidi="ar"/>
        </w:rPr>
        <w:t>2</w:t>
      </w:r>
      <w:r>
        <w:rPr>
          <w:rFonts w:hint="eastAsia" w:ascii="Times New Roman" w:eastAsia="黑体" w:cs="宋体"/>
          <w:b w:val="0"/>
          <w:color w:val="auto"/>
          <w:kern w:val="2"/>
          <w:sz w:val="28"/>
          <w:szCs w:val="28"/>
          <w:lang w:val="en-US" w:eastAsia="zh-CN" w:bidi="ar"/>
        </w:rPr>
        <w:t xml:space="preserve"> </w:t>
      </w:r>
      <w:r>
        <w:rPr>
          <w:rFonts w:hint="eastAsia" w:ascii="Times New Roman" w:hAnsi="Times New Roman" w:eastAsia="黑体" w:cs="宋体"/>
          <w:b w:val="0"/>
          <w:color w:val="auto"/>
          <w:kern w:val="2"/>
          <w:sz w:val="28"/>
          <w:szCs w:val="28"/>
          <w:lang w:val="en-US" w:eastAsia="zh-CN" w:bidi="ar"/>
        </w:rPr>
        <w:t xml:space="preserve"> </w:t>
      </w:r>
      <w:r>
        <w:rPr>
          <w:rFonts w:hint="eastAsia" w:ascii="黑体" w:hAnsi="宋体" w:eastAsia="黑体" w:cs="黑体"/>
          <w:b w:val="0"/>
          <w:color w:val="auto"/>
          <w:kern w:val="2"/>
          <w:sz w:val="28"/>
          <w:szCs w:val="28"/>
          <w:lang w:val="en-US" w:eastAsia="zh-CN" w:bidi="ar"/>
        </w:rPr>
        <w:t>招标文件</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2.1 </w:t>
      </w:r>
      <w:r>
        <w:rPr>
          <w:rFonts w:hint="eastAsia" w:ascii="黑体" w:hAnsi="宋体" w:eastAsia="黑体" w:cs="黑体"/>
          <w:b w:val="0"/>
          <w:color w:val="auto"/>
          <w:kern w:val="2"/>
          <w:sz w:val="24"/>
          <w:szCs w:val="24"/>
        </w:rPr>
        <w:t>招标文件的组成</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  本招标文件包括：</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59" w:firstLineChars="171"/>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（1）招标公告；</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59" w:firstLineChars="171"/>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（2）投标人须知；</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59" w:firstLineChars="171"/>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（3）评标办法；</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59" w:firstLineChars="171"/>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（4）合同条款及格式；</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59" w:firstLineChars="171"/>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（5）工程量清单； </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59" w:firstLineChars="171"/>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（6）图纸； </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59" w:firstLineChars="171"/>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（7）技术标准和要求； </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59" w:firstLineChars="171"/>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（8）投标文件格式；</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59" w:firstLineChars="171"/>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（9）投标人须知前附表规定的其他材料。</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2" w:firstLineChars="200"/>
        <w:jc w:val="both"/>
        <w:textAlignment w:val="auto"/>
        <w:rPr>
          <w:rFonts w:hint="eastAsia" w:ascii="黑体" w:hAnsi="宋体" w:eastAsia="黑体" w:cs="黑体"/>
          <w:b/>
          <w:color w:val="auto"/>
          <w:kern w:val="2"/>
          <w:sz w:val="21"/>
          <w:szCs w:val="21"/>
        </w:rPr>
      </w:pPr>
      <w:r>
        <w:rPr>
          <w:rFonts w:hint="eastAsia" w:ascii="黑体" w:hAnsi="宋体" w:eastAsia="黑体" w:cs="黑体"/>
          <w:b/>
          <w:color w:val="auto"/>
          <w:kern w:val="2"/>
          <w:sz w:val="21"/>
          <w:szCs w:val="21"/>
          <w:lang w:val="en-US" w:eastAsia="zh-CN" w:bidi="ar"/>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投标人通过在交易场所（发布招标公告的媒体上）自行下载的方式获取招标文件及相关附件。投标人在获取招标文件后，应仔细检查招标文件的所有内容，如有残缺等问题应自招标文件发布在交易场所（发布招标公告的媒体上）3日内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2.2 </w:t>
      </w:r>
      <w:r>
        <w:rPr>
          <w:rFonts w:hint="eastAsia" w:ascii="黑体" w:hAnsi="宋体" w:eastAsia="黑体" w:cs="黑体"/>
          <w:b w:val="0"/>
          <w:color w:val="auto"/>
          <w:kern w:val="2"/>
          <w:sz w:val="24"/>
          <w:szCs w:val="24"/>
        </w:rPr>
        <w:t>招标文件的澄清</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投标人获取招标文件后，若有问题需要澄清，应自招标文件发布在交易场所（发布招标公告的媒体上）3日内，以无记名书面形式向招标人提出，招标人的答复将发布在交易场所（发布招标公告的媒体上）。招标人及招标代理机构的任何工作人员对投标人所作的任何口头解释、介绍、答复，只能供投标人参考，对招标人无任何约束力。</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2.3 </w:t>
      </w:r>
      <w:r>
        <w:rPr>
          <w:rFonts w:hint="eastAsia" w:ascii="黑体" w:hAnsi="宋体" w:eastAsia="黑体" w:cs="黑体"/>
          <w:b w:val="0"/>
          <w:color w:val="auto"/>
          <w:kern w:val="2"/>
          <w:sz w:val="24"/>
          <w:szCs w:val="24"/>
        </w:rPr>
        <w:t>招标文件的修改</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招标人可以对已发出的招标文件进行必要的澄清或者修改。澄清或者修改的内容可能影响投标文件编制的，招标人应当在提交投标截止时间至少2日前，以书面形式通知所有获取招标文件的潜在投标人；不足2日的，招标人应当顺延提交投标文件的截止时间。</w:t>
      </w:r>
    </w:p>
    <w:p>
      <w:pPr>
        <w:pStyle w:val="36"/>
        <w:keepNext/>
        <w:keepLines/>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outlineLvl w:val="1"/>
        <w:rPr>
          <w:rFonts w:hint="eastAsia" w:ascii="Times New Roman" w:hAnsi="Times New Roman" w:eastAsia="黑体" w:cs="宋体"/>
          <w:b w:val="0"/>
          <w:color w:val="auto"/>
          <w:kern w:val="2"/>
          <w:sz w:val="28"/>
          <w:szCs w:val="28"/>
        </w:rPr>
      </w:pPr>
      <w:r>
        <w:rPr>
          <w:rFonts w:hint="eastAsia" w:ascii="Times New Roman" w:hAnsi="Times New Roman" w:eastAsia="黑体" w:cs="宋体"/>
          <w:b w:val="0"/>
          <w:color w:val="auto"/>
          <w:kern w:val="2"/>
          <w:sz w:val="28"/>
          <w:szCs w:val="28"/>
          <w:lang w:val="en-US" w:eastAsia="zh-CN" w:bidi="ar"/>
        </w:rPr>
        <w:t>3</w:t>
      </w:r>
      <w:r>
        <w:rPr>
          <w:rFonts w:hint="eastAsia" w:ascii="Times New Roman" w:eastAsia="黑体" w:cs="宋体"/>
          <w:b w:val="0"/>
          <w:color w:val="auto"/>
          <w:kern w:val="2"/>
          <w:sz w:val="28"/>
          <w:szCs w:val="28"/>
          <w:lang w:val="en-US" w:eastAsia="zh-CN" w:bidi="ar"/>
        </w:rPr>
        <w:t xml:space="preserve"> </w:t>
      </w:r>
      <w:r>
        <w:rPr>
          <w:rFonts w:hint="eastAsia" w:ascii="Times New Roman" w:hAnsi="Times New Roman" w:eastAsia="黑体" w:cs="宋体"/>
          <w:b w:val="0"/>
          <w:color w:val="auto"/>
          <w:kern w:val="2"/>
          <w:sz w:val="28"/>
          <w:szCs w:val="28"/>
          <w:lang w:val="en-US" w:eastAsia="zh-CN" w:bidi="ar"/>
        </w:rPr>
        <w:t xml:space="preserve"> </w:t>
      </w:r>
      <w:r>
        <w:rPr>
          <w:rFonts w:hint="eastAsia" w:ascii="黑体" w:hAnsi="宋体" w:eastAsia="黑体" w:cs="黑体"/>
          <w:b w:val="0"/>
          <w:color w:val="auto"/>
          <w:kern w:val="2"/>
          <w:sz w:val="28"/>
          <w:szCs w:val="28"/>
          <w:lang w:val="en-US" w:eastAsia="zh-CN" w:bidi="ar"/>
        </w:rPr>
        <w:t>投标文件</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3.1 </w:t>
      </w:r>
      <w:r>
        <w:rPr>
          <w:rFonts w:hint="eastAsia" w:ascii="黑体" w:hAnsi="宋体" w:eastAsia="黑体" w:cs="黑体"/>
          <w:b w:val="0"/>
          <w:color w:val="auto"/>
          <w:kern w:val="2"/>
          <w:sz w:val="24"/>
          <w:szCs w:val="24"/>
        </w:rPr>
        <w:t>投标文件的组成</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59" w:firstLineChars="171"/>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投标文件的组成：见投标人须知前附表。 </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3.2 </w:t>
      </w:r>
      <w:r>
        <w:rPr>
          <w:rFonts w:hint="eastAsia" w:ascii="黑体" w:hAnsi="宋体" w:eastAsia="黑体" w:cs="黑体"/>
          <w:b w:val="0"/>
          <w:color w:val="auto"/>
          <w:kern w:val="2"/>
          <w:sz w:val="24"/>
          <w:szCs w:val="24"/>
        </w:rPr>
        <w:t>投标报价</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3.2.1招标控制价：见投标人须知前附表</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3.2.2 投标人在投标截止时间前修改投标函中的投标总报价，此修改须符合本章第</w:t>
      </w:r>
      <w:r>
        <w:rPr>
          <w:rFonts w:hint="default" w:ascii="Times New Roman" w:hAnsi="Times New Roman" w:eastAsia="宋体" w:cs="Times New Roman"/>
          <w:color w:val="auto"/>
          <w:kern w:val="2"/>
          <w:sz w:val="21"/>
          <w:szCs w:val="21"/>
          <w:lang w:val="en-US" w:eastAsia="zh-CN" w:bidi="ar"/>
        </w:rPr>
        <w:t>4.3</w:t>
      </w:r>
      <w:r>
        <w:rPr>
          <w:rFonts w:hint="eastAsia" w:ascii="宋体" w:hAnsi="宋体" w:eastAsia="宋体" w:cs="宋体"/>
          <w:color w:val="auto"/>
          <w:kern w:val="2"/>
          <w:sz w:val="21"/>
          <w:szCs w:val="21"/>
          <w:lang w:val="en-US" w:eastAsia="zh-CN" w:bidi="ar"/>
        </w:rPr>
        <w:t xml:space="preserve">款的有关要求。  </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3.3 </w:t>
      </w:r>
      <w:r>
        <w:rPr>
          <w:rFonts w:hint="eastAsia" w:ascii="黑体" w:hAnsi="宋体" w:eastAsia="黑体" w:cs="黑体"/>
          <w:b w:val="0"/>
          <w:color w:val="auto"/>
          <w:kern w:val="2"/>
          <w:sz w:val="24"/>
          <w:szCs w:val="24"/>
        </w:rPr>
        <w:t>投标有效期</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3.3.1 在投标人须知前附表规定的投标有效期内，投标人不得要求撤销或修改其投标文件。</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3.3.2出现特殊情况需要延长投标有效期的，招标人以书面形式通知所有投标人延长投标有效期。投标人同意延长的，应相应延长其投标担保的有效期，但不得要求或被允许修改或撤销其投标文件；投标人拒绝延长的，其投标失效，但投标人有权收回其投标担保。 </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3.4 </w:t>
      </w:r>
      <w:r>
        <w:rPr>
          <w:rFonts w:hint="eastAsia" w:ascii="黑体" w:hAnsi="宋体" w:eastAsia="黑体" w:cs="黑体"/>
          <w:b w:val="0"/>
          <w:color w:val="auto"/>
          <w:kern w:val="2"/>
          <w:sz w:val="24"/>
          <w:szCs w:val="24"/>
        </w:rPr>
        <w:t>投标担保</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3.4.1 投标人在递交投标文件的同时，应按投标人须知前附表规定递交投标担保。</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3.4.2 投标人不按本章第</w:t>
      </w:r>
      <w:r>
        <w:rPr>
          <w:rFonts w:hint="default" w:ascii="Times New Roman" w:hAnsi="Times New Roman" w:eastAsia="宋体" w:cs="Times New Roman"/>
          <w:color w:val="auto"/>
          <w:kern w:val="2"/>
          <w:sz w:val="21"/>
          <w:szCs w:val="21"/>
          <w:lang w:val="en-US" w:eastAsia="zh-CN" w:bidi="ar"/>
        </w:rPr>
        <w:t>3.4.1</w:t>
      </w:r>
      <w:r>
        <w:rPr>
          <w:rFonts w:hint="eastAsia" w:ascii="宋体" w:hAnsi="宋体" w:eastAsia="宋体" w:cs="宋体"/>
          <w:color w:val="auto"/>
          <w:kern w:val="2"/>
          <w:sz w:val="21"/>
          <w:szCs w:val="21"/>
          <w:lang w:val="en-US" w:eastAsia="zh-CN" w:bidi="ar"/>
        </w:rPr>
        <w:t>项要求提交投标担保的，招标人将视为不响应投标而予以拒绝。</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3.4.3投标担保按以下方式退还：</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（1）中标后直接转为履约担保金（不足部分中标人应当在规定时间内补齐）；</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（2）其余投标人（含无效标的）在开标结束后退还。</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3.5 </w:t>
      </w:r>
      <w:r>
        <w:rPr>
          <w:rFonts w:hint="eastAsia" w:ascii="黑体" w:hAnsi="宋体" w:eastAsia="黑体" w:cs="黑体"/>
          <w:b w:val="0"/>
          <w:color w:val="auto"/>
          <w:kern w:val="2"/>
          <w:sz w:val="24"/>
          <w:szCs w:val="24"/>
        </w:rPr>
        <w:t>备选投标方案</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 xml:space="preserve">     投标人提交备选投标方案：见投标人须知前附表。</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3.6 </w:t>
      </w:r>
      <w:r>
        <w:rPr>
          <w:rFonts w:hint="eastAsia" w:ascii="黑体" w:hAnsi="宋体" w:eastAsia="黑体" w:cs="黑体"/>
          <w:b w:val="0"/>
          <w:color w:val="auto"/>
          <w:kern w:val="2"/>
          <w:sz w:val="24"/>
          <w:szCs w:val="24"/>
        </w:rPr>
        <w:t>投标文件的编制</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3.6.1投标文件应按招标文件提供的格式进行编写。投标文件其它格式要求见投标人须知前附表。</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3.6.2投标人投标文件所用的纸张建议采用</w:t>
      </w:r>
      <w:r>
        <w:rPr>
          <w:rFonts w:hint="default" w:ascii="Times New Roman" w:hAnsi="Times New Roman" w:eastAsia="仿宋_GB2312" w:cs="Times New Roman"/>
          <w:color w:val="auto"/>
          <w:kern w:val="2"/>
          <w:sz w:val="21"/>
          <w:szCs w:val="21"/>
          <w:lang w:val="en-US" w:eastAsia="zh-CN" w:bidi="ar"/>
        </w:rPr>
        <w:t>A4</w:t>
      </w:r>
      <w:r>
        <w:rPr>
          <w:rFonts w:hint="eastAsia" w:ascii="宋体" w:hAnsi="宋体" w:eastAsia="宋体" w:cs="宋体"/>
          <w:color w:val="auto"/>
          <w:kern w:val="2"/>
          <w:sz w:val="21"/>
          <w:szCs w:val="21"/>
          <w:lang w:val="en-US" w:eastAsia="zh-CN" w:bidi="ar"/>
        </w:rPr>
        <w:t>型纸，图表可根据需要作适当扩展。</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b/>
          <w:bCs/>
          <w:color w:val="auto"/>
          <w:kern w:val="2"/>
          <w:sz w:val="21"/>
          <w:szCs w:val="21"/>
          <w:lang w:val="en-US" w:eastAsia="zh-CN" w:bidi="ar"/>
        </w:rPr>
      </w:pPr>
      <w:r>
        <w:rPr>
          <w:rFonts w:hint="eastAsia" w:ascii="宋体" w:hAnsi="宋体" w:eastAsia="宋体" w:cs="宋体"/>
          <w:color w:val="auto"/>
          <w:kern w:val="2"/>
          <w:sz w:val="21"/>
          <w:szCs w:val="21"/>
          <w:lang w:val="en-US" w:eastAsia="zh-CN" w:bidi="ar"/>
        </w:rPr>
        <w:t>3.6.3</w:t>
      </w:r>
      <w:r>
        <w:rPr>
          <w:rFonts w:hint="eastAsia" w:ascii="宋体" w:hAnsi="宋体" w:eastAsia="宋体" w:cs="宋体"/>
          <w:b/>
          <w:bCs/>
          <w:color w:val="auto"/>
          <w:kern w:val="2"/>
          <w:sz w:val="21"/>
          <w:szCs w:val="21"/>
          <w:lang w:val="en-US" w:eastAsia="zh-CN" w:bidi="ar"/>
        </w:rPr>
        <w:t>投标文件应用不褪色的材料书写或打印，并按附件格式要求签字盖章，投标文件应尽量避免涂改、行间插字或删除。如果出现上述情况，改动之处应加盖单位公章。</w:t>
      </w:r>
    </w:p>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3.6.4投标文件份数见投标人须知前附表。当副本和正本不一致时，以正本为准。如未注明正副本的，由</w:t>
      </w:r>
      <w:r>
        <w:rPr>
          <w:rFonts w:hint="eastAsia" w:hAnsi="宋体" w:cs="宋体"/>
          <w:color w:val="auto"/>
          <w:kern w:val="2"/>
          <w:sz w:val="21"/>
          <w:szCs w:val="21"/>
          <w:lang w:val="en-US" w:eastAsia="zh-CN" w:bidi="ar"/>
        </w:rPr>
        <w:t>招标领导小组</w:t>
      </w:r>
      <w:r>
        <w:rPr>
          <w:rFonts w:hint="eastAsia" w:ascii="宋体" w:hAnsi="宋体" w:eastAsia="宋体" w:cs="宋体"/>
          <w:color w:val="auto"/>
          <w:kern w:val="2"/>
          <w:sz w:val="21"/>
          <w:szCs w:val="21"/>
          <w:lang w:val="en-US" w:eastAsia="zh-CN" w:bidi="ar"/>
        </w:rPr>
        <w:t>或工作人员随机抽签确定一本作为正本。</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3.6.5投标文件的正本与副本应分别装订成册。</w:t>
      </w:r>
    </w:p>
    <w:p>
      <w:pPr>
        <w:pStyle w:val="36"/>
        <w:keepNext/>
        <w:keepLines/>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outlineLvl w:val="1"/>
        <w:rPr>
          <w:rFonts w:hint="eastAsia" w:ascii="Times New Roman" w:hAnsi="Times New Roman" w:eastAsia="黑体" w:cs="宋体"/>
          <w:b w:val="0"/>
          <w:color w:val="auto"/>
          <w:kern w:val="2"/>
          <w:sz w:val="28"/>
          <w:szCs w:val="28"/>
        </w:rPr>
      </w:pPr>
      <w:r>
        <w:rPr>
          <w:rFonts w:hint="eastAsia" w:ascii="Times New Roman" w:hAnsi="Times New Roman" w:eastAsia="黑体" w:cs="宋体"/>
          <w:b w:val="0"/>
          <w:color w:val="auto"/>
          <w:kern w:val="2"/>
          <w:sz w:val="28"/>
          <w:szCs w:val="28"/>
          <w:lang w:val="en-US" w:eastAsia="zh-CN" w:bidi="ar"/>
        </w:rPr>
        <w:t>4</w:t>
      </w:r>
      <w:r>
        <w:rPr>
          <w:rFonts w:hint="eastAsia" w:ascii="Times New Roman" w:eastAsia="黑体" w:cs="宋体"/>
          <w:b w:val="0"/>
          <w:color w:val="auto"/>
          <w:kern w:val="2"/>
          <w:sz w:val="28"/>
          <w:szCs w:val="28"/>
          <w:lang w:val="en-US" w:eastAsia="zh-CN" w:bidi="ar"/>
        </w:rPr>
        <w:t xml:space="preserve"> </w:t>
      </w:r>
      <w:r>
        <w:rPr>
          <w:rFonts w:hint="eastAsia" w:ascii="Times New Roman" w:hAnsi="Times New Roman" w:eastAsia="黑体" w:cs="宋体"/>
          <w:b w:val="0"/>
          <w:color w:val="auto"/>
          <w:kern w:val="2"/>
          <w:sz w:val="28"/>
          <w:szCs w:val="28"/>
          <w:lang w:val="en-US" w:eastAsia="zh-CN" w:bidi="ar"/>
        </w:rPr>
        <w:t xml:space="preserve"> </w:t>
      </w:r>
      <w:r>
        <w:rPr>
          <w:rFonts w:hint="eastAsia" w:ascii="黑体" w:hAnsi="宋体" w:eastAsia="黑体" w:cs="黑体"/>
          <w:b w:val="0"/>
          <w:color w:val="auto"/>
          <w:kern w:val="2"/>
          <w:sz w:val="28"/>
          <w:szCs w:val="28"/>
          <w:lang w:val="en-US" w:eastAsia="zh-CN" w:bidi="ar"/>
        </w:rPr>
        <w:t>投标</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4.1 </w:t>
      </w:r>
      <w:r>
        <w:rPr>
          <w:rFonts w:hint="eastAsia" w:ascii="黑体" w:hAnsi="宋体" w:eastAsia="黑体" w:cs="黑体"/>
          <w:b w:val="0"/>
          <w:color w:val="auto"/>
          <w:kern w:val="2"/>
          <w:sz w:val="24"/>
          <w:szCs w:val="24"/>
        </w:rPr>
        <w:t>投标文件的密封和标记</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4.1.1投标人应将投标文件按规定密封，并注明招标工程（标段）名称、投标人名称及标函名称。密封袋封口处加盖单位公章或法人代表或委托代理人印章或签字。</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4.1.2投标文件的密封及装订要求详见投标人须知前附表。</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4.1.3 未按本章第</w:t>
      </w:r>
      <w:r>
        <w:rPr>
          <w:rFonts w:hint="default" w:ascii="Times New Roman" w:hAnsi="Times New Roman" w:eastAsia="宋体" w:cs="Times New Roman"/>
          <w:color w:val="auto"/>
          <w:kern w:val="2"/>
          <w:sz w:val="21"/>
          <w:szCs w:val="21"/>
          <w:lang w:val="en-US" w:eastAsia="zh-CN" w:bidi="ar"/>
        </w:rPr>
        <w:t>4.1.1</w:t>
      </w:r>
      <w:r>
        <w:rPr>
          <w:rFonts w:hint="eastAsia" w:ascii="宋体" w:hAnsi="宋体" w:eastAsia="宋体" w:cs="宋体"/>
          <w:color w:val="auto"/>
          <w:kern w:val="2"/>
          <w:sz w:val="21"/>
          <w:szCs w:val="21"/>
          <w:lang w:val="en-US" w:eastAsia="zh-CN" w:bidi="ar"/>
        </w:rPr>
        <w:t>项或第</w:t>
      </w:r>
      <w:r>
        <w:rPr>
          <w:rFonts w:hint="default" w:ascii="Times New Roman" w:hAnsi="Times New Roman" w:eastAsia="宋体" w:cs="Times New Roman"/>
          <w:color w:val="auto"/>
          <w:kern w:val="2"/>
          <w:sz w:val="21"/>
          <w:szCs w:val="21"/>
          <w:lang w:val="en-US" w:eastAsia="zh-CN" w:bidi="ar"/>
        </w:rPr>
        <w:t>4.1.2</w:t>
      </w:r>
      <w:r>
        <w:rPr>
          <w:rFonts w:hint="eastAsia" w:ascii="宋体" w:hAnsi="宋体" w:eastAsia="宋体" w:cs="宋体"/>
          <w:color w:val="auto"/>
          <w:kern w:val="2"/>
          <w:sz w:val="21"/>
          <w:szCs w:val="21"/>
          <w:lang w:val="en-US" w:eastAsia="zh-CN" w:bidi="ar"/>
        </w:rPr>
        <w:t>项要求密封和加写标记的投标文件，招标人不予受理。</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4.2 </w:t>
      </w:r>
      <w:r>
        <w:rPr>
          <w:rFonts w:hint="eastAsia" w:ascii="黑体" w:hAnsi="宋体" w:eastAsia="黑体" w:cs="黑体"/>
          <w:b w:val="0"/>
          <w:color w:val="auto"/>
          <w:kern w:val="2"/>
          <w:sz w:val="24"/>
          <w:szCs w:val="24"/>
        </w:rPr>
        <w:t>投标文件的递交</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4.2.1 投标人应在本章第</w:t>
      </w:r>
      <w:r>
        <w:rPr>
          <w:rFonts w:hint="default" w:ascii="Times New Roman" w:hAnsi="Times New Roman" w:eastAsia="宋体" w:cs="Times New Roman"/>
          <w:color w:val="auto"/>
          <w:kern w:val="2"/>
          <w:sz w:val="21"/>
          <w:szCs w:val="21"/>
          <w:lang w:val="en-US" w:eastAsia="zh-CN" w:bidi="ar"/>
        </w:rPr>
        <w:t>2.2.2</w:t>
      </w:r>
      <w:r>
        <w:rPr>
          <w:rFonts w:hint="eastAsia" w:ascii="宋体" w:hAnsi="宋体" w:eastAsia="宋体" w:cs="宋体"/>
          <w:color w:val="auto"/>
          <w:kern w:val="2"/>
          <w:sz w:val="21"/>
          <w:szCs w:val="21"/>
          <w:lang w:val="en-US" w:eastAsia="zh-CN" w:bidi="ar"/>
        </w:rPr>
        <w:t>项规定的投标截止时间前递交投标文件。</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4.2.2 投标人递交投标文件的地点：见投标人须知前附表。</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4.2.3 除投标人须知前附表另有规定外，投标人所递交的投标文件不予退还。</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4.2.4 招标人收到投标文件后，向投标人出具签收凭证。</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4.2.5逾期送达的或者未送达指定地点的或未同时满足本须知前附表要求的投标文件，招标人不予受理。</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4.3 </w:t>
      </w:r>
      <w:r>
        <w:rPr>
          <w:rFonts w:hint="eastAsia" w:ascii="黑体" w:hAnsi="宋体" w:eastAsia="黑体" w:cs="黑体"/>
          <w:b w:val="0"/>
          <w:color w:val="auto"/>
          <w:kern w:val="2"/>
          <w:sz w:val="24"/>
          <w:szCs w:val="24"/>
        </w:rPr>
        <w:t>投标文件的修改与撤回</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4.3.1 在本章第</w:t>
      </w:r>
      <w:r>
        <w:rPr>
          <w:rFonts w:hint="default" w:ascii="Times New Roman" w:hAnsi="Times New Roman" w:eastAsia="宋体" w:cs="Times New Roman"/>
          <w:color w:val="auto"/>
          <w:kern w:val="2"/>
          <w:sz w:val="21"/>
          <w:szCs w:val="21"/>
          <w:lang w:val="en-US" w:eastAsia="zh-CN" w:bidi="ar"/>
        </w:rPr>
        <w:t>2.2.2</w:t>
      </w:r>
      <w:r>
        <w:rPr>
          <w:rFonts w:hint="eastAsia" w:ascii="宋体" w:hAnsi="宋体" w:eastAsia="宋体" w:cs="宋体"/>
          <w:color w:val="auto"/>
          <w:kern w:val="2"/>
          <w:sz w:val="21"/>
          <w:szCs w:val="21"/>
          <w:lang w:val="en-US" w:eastAsia="zh-CN" w:bidi="ar"/>
        </w:rPr>
        <w:t>项规定的投标截止时间前，投标人可以修改或撤回已递交的投标文件，但应以书面形式通知招标人。</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4.3.2 投标人修改或撤回已递交投标文件的书面通知应按照本章第</w:t>
      </w:r>
      <w:r>
        <w:rPr>
          <w:rFonts w:hint="default" w:ascii="Times New Roman" w:hAnsi="Times New Roman" w:eastAsia="宋体" w:cs="Times New Roman"/>
          <w:color w:val="auto"/>
          <w:kern w:val="2"/>
          <w:sz w:val="21"/>
          <w:szCs w:val="21"/>
          <w:lang w:val="en-US" w:eastAsia="zh-CN" w:bidi="ar"/>
        </w:rPr>
        <w:t>3.7.3</w:t>
      </w:r>
      <w:r>
        <w:rPr>
          <w:rFonts w:hint="eastAsia" w:ascii="宋体" w:hAnsi="宋体" w:eastAsia="宋体" w:cs="宋体"/>
          <w:color w:val="auto"/>
          <w:kern w:val="2"/>
          <w:sz w:val="21"/>
          <w:szCs w:val="21"/>
          <w:lang w:val="en-US" w:eastAsia="zh-CN" w:bidi="ar"/>
        </w:rPr>
        <w:t>项的要求签字或盖章。招标人收到书面通知后，向投标人出具签收凭证。</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4.3.3 修改的内容为投标文件的组成部分。修改的投标文件应按照本章第</w:t>
      </w:r>
      <w:r>
        <w:rPr>
          <w:rFonts w:hint="default"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条、第</w:t>
      </w:r>
      <w:r>
        <w:rPr>
          <w:rFonts w:hint="default" w:ascii="Times New Roman" w:hAnsi="Times New Roman" w:eastAsia="宋体" w:cs="Times New Roman"/>
          <w:color w:val="auto"/>
          <w:kern w:val="2"/>
          <w:sz w:val="21"/>
          <w:szCs w:val="21"/>
          <w:lang w:val="en-US" w:eastAsia="zh-CN" w:bidi="ar"/>
        </w:rPr>
        <w:t>4</w:t>
      </w:r>
      <w:r>
        <w:rPr>
          <w:rFonts w:hint="eastAsia" w:ascii="宋体" w:hAnsi="宋体" w:eastAsia="宋体" w:cs="宋体"/>
          <w:color w:val="auto"/>
          <w:kern w:val="2"/>
          <w:sz w:val="21"/>
          <w:szCs w:val="21"/>
          <w:lang w:val="en-US" w:eastAsia="zh-CN" w:bidi="ar"/>
        </w:rPr>
        <w:t>条规定进行编制、密封、标记和递交，并标明“修改”字样。</w:t>
      </w:r>
    </w:p>
    <w:p>
      <w:pPr>
        <w:pStyle w:val="36"/>
        <w:keepNext/>
        <w:keepLines/>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outlineLvl w:val="1"/>
        <w:rPr>
          <w:rFonts w:hint="eastAsia" w:ascii="Times New Roman" w:hAnsi="Times New Roman" w:eastAsia="黑体" w:cs="宋体"/>
          <w:b w:val="0"/>
          <w:color w:val="auto"/>
          <w:kern w:val="2"/>
          <w:sz w:val="28"/>
          <w:szCs w:val="28"/>
        </w:rPr>
      </w:pPr>
      <w:r>
        <w:rPr>
          <w:rFonts w:hint="eastAsia" w:ascii="Times New Roman" w:hAnsi="Times New Roman" w:eastAsia="黑体" w:cs="宋体"/>
          <w:b w:val="0"/>
          <w:color w:val="auto"/>
          <w:kern w:val="2"/>
          <w:sz w:val="28"/>
          <w:szCs w:val="28"/>
          <w:lang w:val="en-US" w:eastAsia="zh-CN" w:bidi="ar"/>
        </w:rPr>
        <w:t>5</w:t>
      </w:r>
      <w:r>
        <w:rPr>
          <w:rFonts w:hint="eastAsia" w:ascii="Times New Roman" w:eastAsia="黑体" w:cs="宋体"/>
          <w:b w:val="0"/>
          <w:color w:val="auto"/>
          <w:kern w:val="2"/>
          <w:sz w:val="28"/>
          <w:szCs w:val="28"/>
          <w:lang w:val="en-US" w:eastAsia="zh-CN" w:bidi="ar"/>
        </w:rPr>
        <w:t xml:space="preserve"> </w:t>
      </w:r>
      <w:r>
        <w:rPr>
          <w:rFonts w:hint="eastAsia" w:ascii="Times New Roman" w:hAnsi="Times New Roman" w:eastAsia="黑体" w:cs="宋体"/>
          <w:b w:val="0"/>
          <w:color w:val="auto"/>
          <w:kern w:val="2"/>
          <w:sz w:val="28"/>
          <w:szCs w:val="28"/>
          <w:lang w:val="en-US" w:eastAsia="zh-CN" w:bidi="ar"/>
        </w:rPr>
        <w:t xml:space="preserve"> </w:t>
      </w:r>
      <w:r>
        <w:rPr>
          <w:rFonts w:hint="eastAsia" w:ascii="黑体" w:hAnsi="宋体" w:eastAsia="黑体" w:cs="黑体"/>
          <w:b w:val="0"/>
          <w:color w:val="auto"/>
          <w:kern w:val="2"/>
          <w:sz w:val="28"/>
          <w:szCs w:val="28"/>
          <w:lang w:val="en-US" w:eastAsia="zh-CN" w:bidi="ar"/>
        </w:rPr>
        <w:t>开标</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5.1 </w:t>
      </w:r>
      <w:r>
        <w:rPr>
          <w:rFonts w:hint="eastAsia" w:ascii="黑体" w:hAnsi="宋体" w:eastAsia="黑体" w:cs="黑体"/>
          <w:b w:val="0"/>
          <w:color w:val="auto"/>
          <w:kern w:val="2"/>
          <w:sz w:val="24"/>
          <w:szCs w:val="24"/>
        </w:rPr>
        <w:t>开标时间和地点</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招标人在本章第2.2.2项规定的投标截止时间（开标时间）和投标人须知前附表规定的地点公开开标，并邀请所有投标人的法定代表人或其委托代理人准时参加。</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5.2 </w:t>
      </w:r>
      <w:r>
        <w:rPr>
          <w:rFonts w:hint="eastAsia" w:ascii="黑体" w:hAnsi="宋体" w:eastAsia="黑体" w:cs="黑体"/>
          <w:b w:val="0"/>
          <w:color w:val="auto"/>
          <w:kern w:val="2"/>
          <w:sz w:val="24"/>
          <w:szCs w:val="24"/>
        </w:rPr>
        <w:t>开标程序</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主持人按下列程序进行开标：</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59" w:firstLineChars="171"/>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（1）宣布开标纪律；</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59" w:firstLineChars="171"/>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（2）公布在投标截止时间前递交投标文件的投标人名称，并点名确认投标人是否派人到场；</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59" w:firstLineChars="171"/>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（3）宣布开标人、唱标人、记录人、监标人等有关人员姓名；</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59" w:firstLineChars="171"/>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（4）按照投标人须知前附表规定检查投标文件的密封情况；</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59" w:firstLineChars="171"/>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（5）按照投标人须知前附表的规定确定并宣布投标文件开标顺序；</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59" w:firstLineChars="171"/>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（6）按照宣布的开标顺序当众开标，公布投标人名称、标段名称、投标担保的递交情况、投标报价、质量目标、工期及其他内容，并记录在案；</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59" w:firstLineChars="171"/>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（7）投标人代表、招标人代表、监标人等有关人员在开标记录上签字确认；</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59" w:firstLineChars="171"/>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（8）开标结束。</w:t>
      </w:r>
    </w:p>
    <w:p>
      <w:pPr>
        <w:pStyle w:val="36"/>
        <w:keepNext/>
        <w:keepLines/>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outlineLvl w:val="1"/>
        <w:rPr>
          <w:rFonts w:hint="eastAsia" w:ascii="Times New Roman" w:hAnsi="Times New Roman" w:eastAsia="黑体" w:cs="宋体"/>
          <w:b w:val="0"/>
          <w:color w:val="auto"/>
          <w:kern w:val="2"/>
          <w:sz w:val="28"/>
          <w:szCs w:val="28"/>
        </w:rPr>
      </w:pPr>
      <w:r>
        <w:rPr>
          <w:rFonts w:hint="eastAsia" w:ascii="Times New Roman" w:hAnsi="Times New Roman" w:eastAsia="黑体" w:cs="宋体"/>
          <w:b w:val="0"/>
          <w:color w:val="auto"/>
          <w:kern w:val="2"/>
          <w:sz w:val="28"/>
          <w:szCs w:val="28"/>
          <w:lang w:val="en-US" w:eastAsia="zh-CN" w:bidi="ar"/>
        </w:rPr>
        <w:t>6</w:t>
      </w:r>
      <w:r>
        <w:rPr>
          <w:rFonts w:hint="eastAsia" w:ascii="Times New Roman" w:eastAsia="黑体" w:cs="宋体"/>
          <w:b w:val="0"/>
          <w:color w:val="auto"/>
          <w:kern w:val="2"/>
          <w:sz w:val="28"/>
          <w:szCs w:val="28"/>
          <w:lang w:val="en-US" w:eastAsia="zh-CN" w:bidi="ar"/>
        </w:rPr>
        <w:t xml:space="preserve"> </w:t>
      </w:r>
      <w:r>
        <w:rPr>
          <w:rFonts w:hint="eastAsia" w:ascii="Times New Roman" w:hAnsi="Times New Roman" w:eastAsia="黑体" w:cs="宋体"/>
          <w:b w:val="0"/>
          <w:color w:val="auto"/>
          <w:kern w:val="2"/>
          <w:sz w:val="28"/>
          <w:szCs w:val="28"/>
          <w:lang w:val="en-US" w:eastAsia="zh-CN" w:bidi="ar"/>
        </w:rPr>
        <w:t xml:space="preserve"> </w:t>
      </w:r>
      <w:r>
        <w:rPr>
          <w:rFonts w:hint="eastAsia" w:ascii="黑体" w:hAnsi="宋体" w:eastAsia="黑体" w:cs="黑体"/>
          <w:b w:val="0"/>
          <w:color w:val="auto"/>
          <w:kern w:val="2"/>
          <w:sz w:val="28"/>
          <w:szCs w:val="28"/>
          <w:lang w:val="en-US" w:eastAsia="zh-CN" w:bidi="ar"/>
        </w:rPr>
        <w:t>评标</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6.1 </w:t>
      </w:r>
      <w:r>
        <w:rPr>
          <w:rFonts w:hint="eastAsia" w:ascii="黑体" w:hAnsi="宋体" w:cs="黑体"/>
          <w:b w:val="0"/>
          <w:color w:val="auto"/>
          <w:kern w:val="2"/>
          <w:sz w:val="24"/>
          <w:szCs w:val="24"/>
          <w:lang w:eastAsia="zh-CN"/>
        </w:rPr>
        <w:t>招标领导小组</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6.1.1评标由招标人依法组建的招标领导小组负责。招标领导小组由招标人或其委托的招标代理机构熟悉相关业务的代表或其委托主管部门负责相关业务的代表组成。</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6.2 </w:t>
      </w:r>
      <w:r>
        <w:rPr>
          <w:rFonts w:hint="eastAsia" w:ascii="黑体" w:hAnsi="宋体" w:eastAsia="黑体" w:cs="黑体"/>
          <w:b w:val="0"/>
          <w:color w:val="auto"/>
          <w:kern w:val="2"/>
          <w:sz w:val="24"/>
          <w:szCs w:val="24"/>
        </w:rPr>
        <w:t>评标原则</w:t>
      </w:r>
      <w:r>
        <w:rPr>
          <w:rFonts w:hint="default" w:ascii="Times New Roman" w:hAnsi="Times New Roman" w:eastAsia="黑体" w:cs="宋体"/>
          <w:b w:val="0"/>
          <w:color w:val="auto"/>
          <w:kern w:val="2"/>
          <w:sz w:val="24"/>
          <w:szCs w:val="24"/>
        </w:rPr>
        <w:tab/>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评标活动遵循公平、公正、科学和择优的原则。</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6.3 </w:t>
      </w:r>
      <w:r>
        <w:rPr>
          <w:rFonts w:hint="eastAsia" w:ascii="黑体" w:hAnsi="宋体" w:eastAsia="黑体" w:cs="黑体"/>
          <w:b w:val="0"/>
          <w:color w:val="auto"/>
          <w:kern w:val="2"/>
          <w:sz w:val="24"/>
          <w:szCs w:val="24"/>
        </w:rPr>
        <w:t>评标</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招标领导小组按照第三章“评标办法”规定的方法、评审因素、标准和程序对投标文件进行评审。第三章“评标办法”没有规定的方法、评审因素和标准，不作为评标依据。</w:t>
      </w:r>
    </w:p>
    <w:p>
      <w:pPr>
        <w:pStyle w:val="36"/>
        <w:keepNext/>
        <w:keepLines/>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outlineLvl w:val="1"/>
        <w:rPr>
          <w:rFonts w:hint="eastAsia" w:ascii="Times New Roman" w:hAnsi="Times New Roman" w:eastAsia="黑体" w:cs="宋体"/>
          <w:b w:val="0"/>
          <w:color w:val="auto"/>
          <w:kern w:val="2"/>
          <w:sz w:val="28"/>
          <w:szCs w:val="28"/>
        </w:rPr>
      </w:pPr>
      <w:r>
        <w:rPr>
          <w:rFonts w:hint="eastAsia" w:ascii="Times New Roman" w:hAnsi="Times New Roman" w:eastAsia="黑体" w:cs="宋体"/>
          <w:b w:val="0"/>
          <w:color w:val="auto"/>
          <w:kern w:val="2"/>
          <w:sz w:val="28"/>
          <w:szCs w:val="28"/>
          <w:lang w:val="en-US" w:eastAsia="zh-CN" w:bidi="ar"/>
        </w:rPr>
        <w:t>7</w:t>
      </w:r>
      <w:r>
        <w:rPr>
          <w:rFonts w:hint="eastAsia" w:ascii="Times New Roman" w:eastAsia="黑体" w:cs="宋体"/>
          <w:b w:val="0"/>
          <w:color w:val="auto"/>
          <w:kern w:val="2"/>
          <w:sz w:val="28"/>
          <w:szCs w:val="28"/>
          <w:lang w:val="en-US" w:eastAsia="zh-CN" w:bidi="ar"/>
        </w:rPr>
        <w:t xml:space="preserve"> </w:t>
      </w:r>
      <w:r>
        <w:rPr>
          <w:rFonts w:hint="eastAsia" w:ascii="Times New Roman" w:hAnsi="Times New Roman" w:eastAsia="黑体" w:cs="宋体"/>
          <w:b w:val="0"/>
          <w:color w:val="auto"/>
          <w:kern w:val="2"/>
          <w:sz w:val="28"/>
          <w:szCs w:val="28"/>
          <w:lang w:val="en-US" w:eastAsia="zh-CN" w:bidi="ar"/>
        </w:rPr>
        <w:t xml:space="preserve"> </w:t>
      </w:r>
      <w:r>
        <w:rPr>
          <w:rFonts w:hint="eastAsia" w:ascii="黑体" w:hAnsi="宋体" w:eastAsia="黑体" w:cs="黑体"/>
          <w:b w:val="0"/>
          <w:color w:val="auto"/>
          <w:kern w:val="2"/>
          <w:sz w:val="28"/>
          <w:szCs w:val="28"/>
          <w:lang w:val="en-US" w:eastAsia="zh-CN" w:bidi="ar"/>
        </w:rPr>
        <w:t>合同授予</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7.1</w:t>
      </w:r>
      <w:r>
        <w:rPr>
          <w:rFonts w:hint="eastAsia" w:ascii="黑体" w:hAnsi="宋体" w:eastAsia="黑体" w:cs="黑体"/>
          <w:b w:val="0"/>
          <w:color w:val="auto"/>
          <w:kern w:val="2"/>
          <w:sz w:val="24"/>
          <w:szCs w:val="24"/>
        </w:rPr>
        <w:t>中标候选人公示</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15" w:firstLineChars="150"/>
        <w:jc w:val="both"/>
        <w:textAlignment w:val="auto"/>
        <w:rPr>
          <w:rFonts w:hint="eastAsia" w:ascii="宋体" w:hAnsi="宋体" w:eastAsia="宋体" w:cs="宋体"/>
          <w:i/>
          <w:color w:val="auto"/>
          <w:kern w:val="2"/>
          <w:sz w:val="21"/>
          <w:szCs w:val="21"/>
        </w:rPr>
      </w:pPr>
      <w:r>
        <w:rPr>
          <w:rFonts w:hint="eastAsia" w:ascii="宋体" w:hAnsi="宋体" w:eastAsia="宋体" w:cs="宋体"/>
          <w:color w:val="auto"/>
          <w:kern w:val="2"/>
          <w:sz w:val="21"/>
          <w:szCs w:val="21"/>
          <w:lang w:val="en-US" w:eastAsia="zh-CN" w:bidi="ar"/>
        </w:rPr>
        <w:t>7.1.1招标人应当将招标领导小组推荐的中标候选人在交易场所（发布招标公告的媒体上）进行公示，公示期不得少于</w:t>
      </w:r>
      <w:r>
        <w:rPr>
          <w:rFonts w:hint="default"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日（最后一日为工作日）。</w:t>
      </w:r>
    </w:p>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7.1.2</w:t>
      </w:r>
      <w:r>
        <w:rPr>
          <w:rFonts w:hint="eastAsia" w:ascii="宋体" w:hAnsi="宋体" w:eastAsia="宋体" w:cs="宋体"/>
          <w:b/>
          <w:color w:val="auto"/>
          <w:kern w:val="2"/>
          <w:sz w:val="21"/>
          <w:szCs w:val="21"/>
          <w:lang w:val="en-US" w:eastAsia="zh-CN" w:bidi="ar"/>
        </w:rPr>
        <w:t>属于《中华人民共和国招标投标法实施条例》第二十二条、第四十四条、第五十四条规定事项投诉的，</w:t>
      </w:r>
      <w:r>
        <w:rPr>
          <w:rFonts w:hint="eastAsia" w:ascii="宋体" w:hAnsi="宋体" w:eastAsia="宋体" w:cs="宋体"/>
          <w:color w:val="auto"/>
          <w:kern w:val="2"/>
          <w:sz w:val="21"/>
          <w:szCs w:val="21"/>
          <w:lang w:val="en-US" w:eastAsia="zh-CN" w:bidi="ar"/>
        </w:rPr>
        <w:t>应当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7.1.3 涉及中标候选人投标资格等情形的，招标人（招标代理机构）可以书面形式要求其进行澄清或说明。中标候选人应自收到书面通知之日起</w:t>
      </w:r>
      <w:r>
        <w:rPr>
          <w:rFonts w:hint="default"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日内进行澄清或说明。</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7.1.4中标候选人有以下情形之一的，其资格无效：</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（1）投标资格不符合本章第1.4项规定的；</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（2）投标人提供虚假材料骗取投标资格的；</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（3）按第三章“评标办法”规定应作无效标处理的；</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（4）拒绝按本章第</w:t>
      </w:r>
      <w:r>
        <w:rPr>
          <w:rFonts w:hint="default" w:ascii="Times New Roman" w:hAnsi="Times New Roman" w:eastAsia="宋体" w:cs="Times New Roman"/>
          <w:color w:val="auto"/>
          <w:kern w:val="2"/>
          <w:sz w:val="21"/>
          <w:szCs w:val="21"/>
          <w:lang w:val="en-US" w:eastAsia="zh-CN" w:bidi="ar"/>
        </w:rPr>
        <w:t>7.1.3</w:t>
      </w:r>
      <w:r>
        <w:rPr>
          <w:rFonts w:hint="eastAsia" w:ascii="宋体" w:hAnsi="宋体" w:eastAsia="宋体" w:cs="宋体"/>
          <w:color w:val="auto"/>
          <w:kern w:val="2"/>
          <w:sz w:val="21"/>
          <w:szCs w:val="21"/>
          <w:lang w:val="en-US" w:eastAsia="zh-CN" w:bidi="ar"/>
        </w:rPr>
        <w:t>款规定进行说明或不能合理说明理由的；</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（5）法律法规规定作无效标处理的其它情形。</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7.</w:t>
      </w:r>
      <w:r>
        <w:rPr>
          <w:rFonts w:hint="eastAsia" w:ascii="黑体" w:hAnsi="宋体" w:cs="宋体"/>
          <w:b w:val="0"/>
          <w:color w:val="auto"/>
          <w:kern w:val="2"/>
          <w:sz w:val="24"/>
          <w:szCs w:val="24"/>
          <w:lang w:val="en-US" w:eastAsia="zh-CN"/>
        </w:rPr>
        <w:t>2</w:t>
      </w:r>
      <w:r>
        <w:rPr>
          <w:rFonts w:hint="eastAsia" w:ascii="黑体" w:hAnsi="宋体" w:eastAsia="黑体" w:cs="黑体"/>
          <w:b w:val="0"/>
          <w:color w:val="auto"/>
          <w:kern w:val="2"/>
          <w:sz w:val="24"/>
          <w:szCs w:val="24"/>
        </w:rPr>
        <w:t>中标通知书</w:t>
      </w:r>
    </w:p>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7.</w:t>
      </w:r>
      <w:r>
        <w:rPr>
          <w:rFonts w:hint="eastAsia" w:hAnsi="宋体" w:cs="宋体"/>
          <w:color w:val="auto"/>
          <w:kern w:val="2"/>
          <w:sz w:val="21"/>
          <w:szCs w:val="21"/>
          <w:lang w:val="en-US" w:eastAsia="zh-CN" w:bidi="ar"/>
        </w:rPr>
        <w:t>2</w:t>
      </w:r>
      <w:r>
        <w:rPr>
          <w:rFonts w:hint="eastAsia" w:ascii="宋体" w:hAnsi="宋体" w:eastAsia="宋体" w:cs="宋体"/>
          <w:color w:val="auto"/>
          <w:kern w:val="2"/>
          <w:sz w:val="21"/>
          <w:szCs w:val="21"/>
          <w:lang w:val="en-US" w:eastAsia="zh-CN" w:bidi="ar"/>
        </w:rPr>
        <w:t>.1招标人应当确定中标候选人为中标人。如涉及其他投标人资格无效的，评标结果不作调整。</w:t>
      </w:r>
    </w:p>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7.</w:t>
      </w:r>
      <w:r>
        <w:rPr>
          <w:rFonts w:hint="eastAsia" w:hAnsi="宋体" w:cs="宋体"/>
          <w:color w:val="auto"/>
          <w:kern w:val="2"/>
          <w:sz w:val="21"/>
          <w:szCs w:val="21"/>
          <w:lang w:val="en-US" w:eastAsia="zh-CN" w:bidi="ar"/>
        </w:rPr>
        <w:t>2</w:t>
      </w:r>
      <w:r>
        <w:rPr>
          <w:rFonts w:hint="eastAsia" w:ascii="宋体" w:hAnsi="宋体" w:eastAsia="宋体" w:cs="宋体"/>
          <w:color w:val="auto"/>
          <w:kern w:val="2"/>
          <w:sz w:val="21"/>
          <w:szCs w:val="21"/>
          <w:lang w:val="en-US" w:eastAsia="zh-CN" w:bidi="ar"/>
        </w:rPr>
        <w:t>.2中标人确定后，招标人应当向中标人发出《建设工程中标通知书》。</w:t>
      </w:r>
    </w:p>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中标候选人放弃中标，或者因不可抗力提出不能履行合同，或者因违反本章规定造成其资格无效的，本次招标失败，由招标人决定是否重新组织招标。</w:t>
      </w:r>
    </w:p>
    <w:p>
      <w:pPr>
        <w:pStyle w:val="36"/>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7.</w:t>
      </w:r>
      <w:r>
        <w:rPr>
          <w:rFonts w:hint="eastAsia" w:hAnsi="宋体" w:cs="宋体"/>
          <w:color w:val="auto"/>
          <w:kern w:val="2"/>
          <w:sz w:val="21"/>
          <w:szCs w:val="21"/>
          <w:lang w:val="en-US" w:eastAsia="zh-CN" w:bidi="ar"/>
        </w:rPr>
        <w:t>2</w:t>
      </w:r>
      <w:r>
        <w:rPr>
          <w:rFonts w:hint="eastAsia" w:ascii="宋体" w:hAnsi="宋体" w:eastAsia="宋体" w:cs="宋体"/>
          <w:color w:val="auto"/>
          <w:kern w:val="2"/>
          <w:sz w:val="21"/>
          <w:szCs w:val="21"/>
          <w:lang w:val="en-US" w:eastAsia="zh-CN" w:bidi="ar"/>
        </w:rPr>
        <w:t>.3《建设工程中标通知书》对招标人和中标人具有法律约束力。《建设工程中标通知书》发出后，如中标人违反法律法规规定而中标无效的，应承担相应的法律责任，本次招标失败，应重新组织招标。</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7.</w:t>
      </w:r>
      <w:r>
        <w:rPr>
          <w:rFonts w:hint="eastAsia" w:ascii="黑体" w:hAnsi="宋体" w:cs="宋体"/>
          <w:b w:val="0"/>
          <w:color w:val="auto"/>
          <w:kern w:val="2"/>
          <w:sz w:val="24"/>
          <w:szCs w:val="24"/>
          <w:lang w:val="en-US" w:eastAsia="zh-CN"/>
        </w:rPr>
        <w:t>3</w:t>
      </w:r>
      <w:r>
        <w:rPr>
          <w:rFonts w:hint="eastAsia" w:ascii="黑体" w:hAnsi="宋体" w:eastAsia="黑体" w:cs="黑体"/>
          <w:b w:val="0"/>
          <w:color w:val="auto"/>
          <w:kern w:val="2"/>
          <w:sz w:val="24"/>
          <w:szCs w:val="24"/>
        </w:rPr>
        <w:t>合同签订</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7.3.1自《建设工程中标通知书》发出之日起15日内，招标人应当与中标人按照本招标文件和中标人的投标文件订立书面合同。招标人与中标人不得再行订立背离合同实质性内容的其他协议。</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7.3.2招标人与中标人须根据国家、省、市建设工程施工合同管理的规定及招标文件、投标文件，签订施工合同。</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7.3.3招标人与中标人应当按照《关于在我市工程建设领域推行廉政合同的通知》（台纪〔</w:t>
      </w:r>
      <w:r>
        <w:rPr>
          <w:rFonts w:hint="default" w:ascii="Times New Roman" w:hAnsi="Times New Roman" w:eastAsia="宋体" w:cs="Times New Roman"/>
          <w:color w:val="auto"/>
          <w:kern w:val="2"/>
          <w:sz w:val="21"/>
          <w:szCs w:val="21"/>
          <w:lang w:val="en-US" w:eastAsia="zh-CN" w:bidi="ar"/>
        </w:rPr>
        <w:t>20</w:t>
      </w:r>
      <w:r>
        <w:rPr>
          <w:rFonts w:hint="eastAsia" w:eastAsia="宋体" w:cs="Times New Roman"/>
          <w:color w:val="auto"/>
          <w:kern w:val="2"/>
          <w:sz w:val="21"/>
          <w:szCs w:val="21"/>
          <w:lang w:val="en-US" w:eastAsia="zh-CN" w:bidi="ar"/>
        </w:rPr>
        <w:t>01</w:t>
      </w:r>
      <w:r>
        <w:rPr>
          <w:rFonts w:hint="eastAsia" w:ascii="宋体" w:hAnsi="宋体" w:eastAsia="宋体" w:cs="宋体"/>
          <w:color w:val="auto"/>
          <w:kern w:val="2"/>
          <w:sz w:val="21"/>
          <w:szCs w:val="21"/>
          <w:lang w:val="en-US" w:eastAsia="zh-CN" w:bidi="ar"/>
        </w:rPr>
        <w:t>〕19号）的要求签订《廉政合同》。</w:t>
      </w:r>
    </w:p>
    <w:p>
      <w:pPr>
        <w:pStyle w:val="36"/>
        <w:keepNext/>
        <w:keepLines/>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outlineLvl w:val="1"/>
        <w:rPr>
          <w:rFonts w:hint="eastAsia" w:ascii="Times New Roman" w:hAnsi="Times New Roman" w:eastAsia="黑体" w:cs="宋体"/>
          <w:b w:val="0"/>
          <w:color w:val="auto"/>
          <w:kern w:val="2"/>
          <w:sz w:val="28"/>
          <w:szCs w:val="28"/>
        </w:rPr>
      </w:pPr>
      <w:r>
        <w:rPr>
          <w:rFonts w:hint="eastAsia" w:ascii="Times New Roman" w:hAnsi="Times New Roman" w:eastAsia="黑体" w:cs="宋体"/>
          <w:b w:val="0"/>
          <w:color w:val="auto"/>
          <w:kern w:val="2"/>
          <w:sz w:val="28"/>
          <w:szCs w:val="28"/>
          <w:lang w:val="en-US" w:eastAsia="zh-CN" w:bidi="ar"/>
        </w:rPr>
        <w:t>8</w:t>
      </w:r>
      <w:r>
        <w:rPr>
          <w:rFonts w:hint="eastAsia" w:ascii="Times New Roman" w:eastAsia="黑体" w:cs="宋体"/>
          <w:b w:val="0"/>
          <w:color w:val="auto"/>
          <w:kern w:val="2"/>
          <w:sz w:val="28"/>
          <w:szCs w:val="28"/>
          <w:lang w:val="en-US" w:eastAsia="zh-CN" w:bidi="ar"/>
        </w:rPr>
        <w:t xml:space="preserve">  </w:t>
      </w:r>
      <w:r>
        <w:rPr>
          <w:rFonts w:hint="eastAsia" w:ascii="黑体" w:hAnsi="宋体" w:eastAsia="黑体" w:cs="黑体"/>
          <w:b w:val="0"/>
          <w:color w:val="auto"/>
          <w:kern w:val="2"/>
          <w:sz w:val="28"/>
          <w:szCs w:val="28"/>
          <w:lang w:val="en-US" w:eastAsia="zh-CN" w:bidi="ar"/>
        </w:rPr>
        <w:t>重新招标和不再招标</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8.1</w:t>
      </w:r>
      <w:r>
        <w:rPr>
          <w:rFonts w:hint="eastAsia" w:ascii="黑体" w:hAnsi="宋体" w:eastAsia="黑体" w:cs="黑体"/>
          <w:b w:val="0"/>
          <w:color w:val="auto"/>
          <w:kern w:val="2"/>
          <w:sz w:val="24"/>
          <w:szCs w:val="24"/>
        </w:rPr>
        <w:t>重新招标</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有下列情形之一的，招标人将重新招标：</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59" w:firstLineChars="171"/>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（1）投标截止时间止，投标人少于</w:t>
      </w:r>
      <w:r>
        <w:rPr>
          <w:rFonts w:hint="default"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个的；</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359" w:firstLineChars="171"/>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（2）有效投标少于</w:t>
      </w:r>
      <w:r>
        <w:rPr>
          <w:rFonts w:hint="default"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个，使得投标明显缺乏竞争，经招标领导小组评审后否决所有投标的。</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8.2 </w:t>
      </w:r>
      <w:r>
        <w:rPr>
          <w:rFonts w:hint="eastAsia" w:ascii="黑体" w:hAnsi="宋体" w:eastAsia="黑体" w:cs="黑体"/>
          <w:b w:val="0"/>
          <w:color w:val="auto"/>
          <w:kern w:val="2"/>
          <w:sz w:val="24"/>
          <w:szCs w:val="24"/>
        </w:rPr>
        <w:t>不再招标</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重新招标后投标人仍少于3个的，报经主管部门批准后可以不再进行招标。</w:t>
      </w:r>
    </w:p>
    <w:p>
      <w:pPr>
        <w:pStyle w:val="36"/>
        <w:keepNext/>
        <w:keepLines/>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outlineLvl w:val="1"/>
        <w:rPr>
          <w:rFonts w:hint="eastAsia" w:ascii="Times New Roman" w:hAnsi="Times New Roman" w:eastAsia="黑体" w:cs="宋体"/>
          <w:b w:val="0"/>
          <w:color w:val="auto"/>
          <w:kern w:val="2"/>
          <w:sz w:val="28"/>
          <w:szCs w:val="28"/>
        </w:rPr>
      </w:pPr>
      <w:r>
        <w:rPr>
          <w:rFonts w:hint="eastAsia" w:ascii="Times New Roman" w:hAnsi="Times New Roman" w:eastAsia="黑体" w:cs="宋体"/>
          <w:b w:val="0"/>
          <w:color w:val="auto"/>
          <w:kern w:val="2"/>
          <w:sz w:val="28"/>
          <w:szCs w:val="28"/>
          <w:lang w:val="en-US" w:eastAsia="zh-CN" w:bidi="ar"/>
        </w:rPr>
        <w:t>9</w:t>
      </w:r>
      <w:r>
        <w:rPr>
          <w:rFonts w:hint="eastAsia" w:ascii="Times New Roman" w:eastAsia="黑体" w:cs="宋体"/>
          <w:b w:val="0"/>
          <w:color w:val="auto"/>
          <w:kern w:val="2"/>
          <w:sz w:val="28"/>
          <w:szCs w:val="28"/>
          <w:lang w:val="en-US" w:eastAsia="zh-CN" w:bidi="ar"/>
        </w:rPr>
        <w:t xml:space="preserve"> </w:t>
      </w:r>
      <w:r>
        <w:rPr>
          <w:rFonts w:hint="eastAsia" w:ascii="Times New Roman" w:hAnsi="Times New Roman" w:eastAsia="黑体" w:cs="宋体"/>
          <w:b w:val="0"/>
          <w:color w:val="auto"/>
          <w:kern w:val="2"/>
          <w:sz w:val="28"/>
          <w:szCs w:val="28"/>
          <w:lang w:val="en-US" w:eastAsia="zh-CN" w:bidi="ar"/>
        </w:rPr>
        <w:t xml:space="preserve"> </w:t>
      </w:r>
      <w:r>
        <w:rPr>
          <w:rFonts w:hint="eastAsia" w:ascii="黑体" w:hAnsi="宋体" w:eastAsia="黑体" w:cs="黑体"/>
          <w:b w:val="0"/>
          <w:color w:val="auto"/>
          <w:kern w:val="2"/>
          <w:sz w:val="28"/>
          <w:szCs w:val="28"/>
          <w:lang w:val="en-US" w:eastAsia="zh-CN" w:bidi="ar"/>
        </w:rPr>
        <w:t>纪律和监督</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9.1 </w:t>
      </w:r>
      <w:r>
        <w:rPr>
          <w:rFonts w:hint="eastAsia" w:ascii="黑体" w:hAnsi="宋体" w:eastAsia="黑体" w:cs="黑体"/>
          <w:b w:val="0"/>
          <w:color w:val="auto"/>
          <w:kern w:val="2"/>
          <w:sz w:val="24"/>
          <w:szCs w:val="24"/>
        </w:rPr>
        <w:t>对招标人的纪律要求</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招标人不得泄漏招标投标活动中应当保密的情况和资料，不得与投标人串通损害国家利益、社会公共利益或者他人合法权益。</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9.2 </w:t>
      </w:r>
      <w:r>
        <w:rPr>
          <w:rFonts w:hint="eastAsia" w:ascii="黑体" w:hAnsi="宋体" w:eastAsia="黑体" w:cs="黑体"/>
          <w:b w:val="0"/>
          <w:color w:val="auto"/>
          <w:kern w:val="2"/>
          <w:sz w:val="24"/>
          <w:szCs w:val="24"/>
        </w:rPr>
        <w:t>对投标人的纪律要求</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投标人不得相互串通投标或者与招标人串通投标，不得向招标人或者招标领导小组成员行贿谋取中标，不得以他人名义投标或者以其他方式弄虚作假骗取中标；投标人不得以任何方式干扰、影响评标工作。</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9.3 </w:t>
      </w:r>
      <w:r>
        <w:rPr>
          <w:rFonts w:hint="eastAsia" w:ascii="黑体" w:hAnsi="宋体" w:eastAsia="黑体" w:cs="黑体"/>
          <w:b w:val="0"/>
          <w:color w:val="auto"/>
          <w:kern w:val="2"/>
          <w:sz w:val="24"/>
          <w:szCs w:val="24"/>
        </w:rPr>
        <w:t>对</w:t>
      </w:r>
      <w:r>
        <w:rPr>
          <w:rFonts w:hint="eastAsia" w:ascii="黑体" w:hAnsi="宋体" w:cs="黑体"/>
          <w:b w:val="0"/>
          <w:color w:val="auto"/>
          <w:kern w:val="2"/>
          <w:sz w:val="24"/>
          <w:szCs w:val="24"/>
          <w:lang w:eastAsia="zh-CN"/>
        </w:rPr>
        <w:t>招标领导小组</w:t>
      </w:r>
      <w:r>
        <w:rPr>
          <w:rFonts w:hint="eastAsia" w:ascii="黑体" w:hAnsi="宋体" w:eastAsia="黑体" w:cs="黑体"/>
          <w:b w:val="0"/>
          <w:color w:val="auto"/>
          <w:kern w:val="2"/>
          <w:sz w:val="24"/>
          <w:szCs w:val="24"/>
        </w:rPr>
        <w:t>成员的纪律要求</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招标领导小组成员不得收受他人的财物或者其他好处，不得向他人透漏对投标文件的评审和比较、中标候选人的推荐情况以及评标有关的其他情况。在评标活动中，招标领导小组成员不得擅离职守，影响评标程序正常进行，不得使用第三章“评标办法”没有规定的评审因素和标准进行评标。</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9.4 </w:t>
      </w:r>
      <w:r>
        <w:rPr>
          <w:rFonts w:hint="eastAsia" w:ascii="黑体" w:hAnsi="宋体" w:eastAsia="黑体" w:cs="黑体"/>
          <w:b w:val="0"/>
          <w:color w:val="auto"/>
          <w:kern w:val="2"/>
          <w:sz w:val="24"/>
          <w:szCs w:val="24"/>
        </w:rPr>
        <w:t>对与评标活动有关的工作人员的纪律要求</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83"/>
        <w:pageBreakBefore w:val="0"/>
        <w:widowControl/>
        <w:kinsoku/>
        <w:wordWrap/>
        <w:overflowPunct/>
        <w:topLinePunct w:val="0"/>
        <w:autoSpaceDE/>
        <w:autoSpaceDN/>
        <w:bidi w:val="0"/>
        <w:spacing w:before="0" w:beforeAutospacing="0" w:after="0" w:line="360" w:lineRule="auto"/>
        <w:ind w:left="0" w:leftChars="0" w:right="0" w:rightChars="0"/>
        <w:jc w:val="both"/>
        <w:textAlignment w:val="auto"/>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rPr>
        <w:t xml:space="preserve">9.5 </w:t>
      </w:r>
      <w:r>
        <w:rPr>
          <w:rFonts w:hint="eastAsia" w:ascii="黑体" w:hAnsi="宋体" w:eastAsia="黑体" w:cs="黑体"/>
          <w:b w:val="0"/>
          <w:color w:val="auto"/>
          <w:kern w:val="2"/>
          <w:sz w:val="24"/>
          <w:szCs w:val="24"/>
        </w:rPr>
        <w:t>投诉</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投标人和其他利害关系人认为本次招标活动违反法律、法规和规章规定的，有权向有关行政监督部门投诉。任何单位和个人发现本次招标活动违反法律、法规和规章规定的，有权向有关行政监督部门举报。</w:t>
      </w:r>
    </w:p>
    <w:p>
      <w:pPr>
        <w:pStyle w:val="36"/>
        <w:keepNext/>
        <w:keepLines/>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outlineLvl w:val="1"/>
        <w:rPr>
          <w:rFonts w:hint="eastAsia" w:ascii="Times New Roman" w:hAnsi="Times New Roman" w:eastAsia="黑体" w:cs="宋体"/>
          <w:b w:val="0"/>
          <w:color w:val="auto"/>
          <w:kern w:val="2"/>
          <w:sz w:val="28"/>
          <w:szCs w:val="28"/>
        </w:rPr>
      </w:pPr>
      <w:r>
        <w:rPr>
          <w:rFonts w:hint="eastAsia" w:ascii="Times New Roman" w:hAnsi="Times New Roman" w:eastAsia="黑体" w:cs="宋体"/>
          <w:b w:val="0"/>
          <w:color w:val="auto"/>
          <w:kern w:val="2"/>
          <w:sz w:val="28"/>
          <w:szCs w:val="28"/>
          <w:lang w:val="en-US" w:eastAsia="zh-CN" w:bidi="ar"/>
        </w:rPr>
        <w:t>10</w:t>
      </w:r>
      <w:r>
        <w:rPr>
          <w:rFonts w:hint="eastAsia" w:ascii="Times New Roman" w:eastAsia="黑体" w:cs="宋体"/>
          <w:b w:val="0"/>
          <w:color w:val="auto"/>
          <w:kern w:val="2"/>
          <w:sz w:val="28"/>
          <w:szCs w:val="28"/>
          <w:lang w:val="en-US" w:eastAsia="zh-CN" w:bidi="ar"/>
        </w:rPr>
        <w:t xml:space="preserve"> </w:t>
      </w:r>
      <w:r>
        <w:rPr>
          <w:rFonts w:hint="eastAsia" w:ascii="Times New Roman" w:hAnsi="Times New Roman" w:eastAsia="黑体" w:cs="宋体"/>
          <w:b w:val="0"/>
          <w:color w:val="auto"/>
          <w:kern w:val="2"/>
          <w:sz w:val="28"/>
          <w:szCs w:val="28"/>
          <w:lang w:val="en-US" w:eastAsia="zh-CN" w:bidi="ar"/>
        </w:rPr>
        <w:t xml:space="preserve"> </w:t>
      </w:r>
      <w:r>
        <w:rPr>
          <w:rFonts w:hint="eastAsia" w:ascii="黑体" w:hAnsi="宋体" w:eastAsia="黑体" w:cs="黑体"/>
          <w:b w:val="0"/>
          <w:color w:val="auto"/>
          <w:kern w:val="2"/>
          <w:sz w:val="28"/>
          <w:szCs w:val="28"/>
          <w:lang w:val="en-US" w:eastAsia="zh-CN" w:bidi="ar"/>
        </w:rPr>
        <w:t>需要补充的其他内容</w:t>
      </w:r>
    </w:p>
    <w:p>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leftChars="0" w:right="0" w:rightChars="0" w:firstLine="420" w:firstLineChars="20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需要补充的其他内容：见投标人须知前附表。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 </w:t>
      </w:r>
    </w:p>
    <w:p>
      <w:pPr>
        <w:spacing w:line="400" w:lineRule="exact"/>
        <w:ind w:firstLine="420" w:firstLineChars="20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br w:type="page"/>
      </w:r>
    </w:p>
    <w:p>
      <w:pPr>
        <w:spacing w:line="400" w:lineRule="exact"/>
        <w:ind w:firstLine="420" w:firstLineChars="200"/>
        <w:jc w:val="both"/>
        <w:rPr>
          <w:rFonts w:hint="default" w:ascii="Times New Roman" w:hAnsi="Times New Roman" w:cs="Times New Roman"/>
          <w:color w:val="auto"/>
          <w:kern w:val="2"/>
          <w:sz w:val="21"/>
          <w:szCs w:val="21"/>
        </w:rPr>
      </w:pPr>
    </w:p>
    <w:p>
      <w:pPr>
        <w:spacing w:line="400" w:lineRule="exact"/>
        <w:ind w:firstLine="640" w:firstLineChars="200"/>
        <w:jc w:val="center"/>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章  评标办法</w:t>
      </w:r>
    </w:p>
    <w:p>
      <w:pPr>
        <w:spacing w:line="400" w:lineRule="exact"/>
        <w:ind w:firstLine="420" w:firstLineChars="200"/>
        <w:rPr>
          <w:rFonts w:hint="eastAsia"/>
          <w:color w:val="auto"/>
          <w:sz w:val="21"/>
          <w:szCs w:val="21"/>
        </w:rPr>
      </w:pPr>
    </w:p>
    <w:p>
      <w:pPr>
        <w:pStyle w:val="36"/>
        <w:keepNext/>
        <w:keepLines/>
        <w:widowControl w:val="0"/>
        <w:suppressLineNumbers w:val="0"/>
        <w:spacing w:before="100" w:beforeAutospacing="0" w:after="0" w:afterAutospacing="0" w:line="400" w:lineRule="exact"/>
        <w:ind w:left="0" w:right="0"/>
        <w:jc w:val="both"/>
        <w:outlineLvl w:val="1"/>
        <w:rPr>
          <w:rFonts w:hint="eastAsia" w:ascii="宋体" w:hAnsi="宋体" w:eastAsia="宋体" w:cs="宋体"/>
          <w:b w:val="0"/>
          <w:color w:val="auto"/>
          <w:kern w:val="2"/>
          <w:sz w:val="22"/>
          <w:szCs w:val="22"/>
          <w:lang w:val="en-US" w:eastAsia="zh-CN" w:bidi="ar"/>
        </w:rPr>
      </w:pPr>
      <w:r>
        <w:rPr>
          <w:rFonts w:hint="eastAsia" w:ascii="宋体" w:hAnsi="宋体" w:eastAsia="宋体" w:cs="宋体"/>
          <w:b w:val="0"/>
          <w:color w:val="auto"/>
          <w:kern w:val="2"/>
          <w:sz w:val="22"/>
          <w:szCs w:val="22"/>
          <w:lang w:val="en-US" w:eastAsia="zh-CN" w:bidi="ar"/>
        </w:rPr>
        <w:t>评标办法前附表</w:t>
      </w:r>
    </w:p>
    <w:p>
      <w:pPr>
        <w:pStyle w:val="36"/>
        <w:keepNext/>
        <w:keepLines/>
        <w:widowControl w:val="0"/>
        <w:suppressLineNumbers w:val="0"/>
        <w:spacing w:before="100" w:beforeAutospacing="0" w:after="0" w:afterAutospacing="0" w:line="400" w:lineRule="exact"/>
        <w:ind w:left="0" w:right="0"/>
        <w:jc w:val="both"/>
        <w:outlineLvl w:val="1"/>
        <w:rPr>
          <w:rFonts w:hint="eastAsia" w:ascii="宋体" w:hAnsi="宋体" w:eastAsia="宋体" w:cs="宋体"/>
          <w:b w:val="0"/>
          <w:color w:val="auto"/>
          <w:kern w:val="2"/>
          <w:sz w:val="22"/>
          <w:szCs w:val="22"/>
          <w:lang w:val="en-US" w:eastAsia="zh-CN" w:bidi="ar"/>
        </w:rPr>
      </w:pPr>
    </w:p>
    <w:tbl>
      <w:tblPr>
        <w:tblStyle w:val="44"/>
        <w:tblW w:w="929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123"/>
        <w:gridCol w:w="2479"/>
        <w:gridCol w:w="4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6" w:hRule="atLeast"/>
        </w:trPr>
        <w:tc>
          <w:tcPr>
            <w:tcW w:w="20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条款号</w:t>
            </w:r>
          </w:p>
        </w:tc>
        <w:tc>
          <w:tcPr>
            <w:tcW w:w="24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评审因素</w:t>
            </w:r>
          </w:p>
        </w:tc>
        <w:tc>
          <w:tcPr>
            <w:tcW w:w="47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trPr>
        <w:tc>
          <w:tcPr>
            <w:tcW w:w="898" w:type="dxa"/>
            <w:vMerge w:val="restart"/>
            <w:tcBorders>
              <w:top w:val="nil"/>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2.1.1</w:t>
            </w:r>
          </w:p>
        </w:tc>
        <w:tc>
          <w:tcPr>
            <w:tcW w:w="1123" w:type="dxa"/>
            <w:vMerge w:val="restart"/>
            <w:tcBorders>
              <w:top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形式评审标准</w:t>
            </w:r>
          </w:p>
        </w:tc>
        <w:tc>
          <w:tcPr>
            <w:tcW w:w="24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投标文件组成</w:t>
            </w:r>
          </w:p>
        </w:tc>
        <w:tc>
          <w:tcPr>
            <w:tcW w:w="47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符合第</w:t>
            </w:r>
            <w:r>
              <w:rPr>
                <w:rFonts w:hint="eastAsia" w:ascii="宋体" w:hAnsi="宋体" w:eastAsia="宋体" w:cs="宋体"/>
                <w:color w:val="auto"/>
                <w:kern w:val="2"/>
                <w:sz w:val="21"/>
                <w:szCs w:val="21"/>
                <w:lang w:val="en-US" w:eastAsia="zh-CN" w:bidi="ar"/>
              </w:rPr>
              <w:t>二</w:t>
            </w:r>
            <w:r>
              <w:rPr>
                <w:rFonts w:hint="default" w:ascii="宋体" w:hAnsi="宋体" w:eastAsia="宋体" w:cs="宋体"/>
                <w:color w:val="auto"/>
                <w:kern w:val="2"/>
                <w:sz w:val="21"/>
                <w:szCs w:val="21"/>
                <w:lang w:val="en-US" w:eastAsia="zh-CN" w:bidi="ar"/>
              </w:rPr>
              <w:t>章“</w:t>
            </w:r>
            <w:r>
              <w:rPr>
                <w:rFonts w:hint="eastAsia" w:ascii="宋体" w:hAnsi="宋体" w:eastAsia="宋体" w:cs="宋体"/>
                <w:color w:val="auto"/>
                <w:kern w:val="2"/>
                <w:sz w:val="21"/>
                <w:szCs w:val="21"/>
                <w:lang w:val="en-US" w:eastAsia="zh-CN" w:bidi="ar"/>
              </w:rPr>
              <w:t>投标人须知</w:t>
            </w:r>
            <w:r>
              <w:rPr>
                <w:rFonts w:hint="default" w:ascii="宋体" w:hAnsi="宋体" w:eastAsia="宋体" w:cs="宋体"/>
                <w:color w:val="auto"/>
                <w:kern w:val="2"/>
                <w:sz w:val="21"/>
                <w:szCs w:val="21"/>
                <w:lang w:val="en-US" w:eastAsia="zh-CN" w:bidi="ar"/>
              </w:rPr>
              <w:t>”</w:t>
            </w:r>
            <w:r>
              <w:rPr>
                <w:rFonts w:hint="eastAsia" w:ascii="宋体" w:hAnsi="宋体" w:eastAsia="宋体" w:cs="宋体"/>
                <w:color w:val="auto"/>
                <w:kern w:val="2"/>
                <w:sz w:val="21"/>
                <w:szCs w:val="21"/>
                <w:lang w:val="en-US" w:eastAsia="zh-CN" w:bidi="ar"/>
              </w:rPr>
              <w:t>第3.1</w:t>
            </w:r>
            <w:r>
              <w:rPr>
                <w:rFonts w:hint="default" w:ascii="宋体" w:hAnsi="宋体" w:eastAsia="宋体" w:cs="宋体"/>
                <w:color w:val="auto"/>
                <w:kern w:val="2"/>
                <w:sz w:val="21"/>
                <w:szCs w:val="21"/>
                <w:lang w:val="en-US" w:eastAsia="zh-CN" w:bidi="ar"/>
              </w:rPr>
              <w:t>项规定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trPr>
        <w:tc>
          <w:tcPr>
            <w:tcW w:w="898" w:type="dxa"/>
            <w:vMerge w:val="continue"/>
            <w:tcBorders>
              <w:top w:val="nil"/>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p>
        </w:tc>
        <w:tc>
          <w:tcPr>
            <w:tcW w:w="1123" w:type="dxa"/>
            <w:vMerge w:val="continue"/>
            <w:tcBorders>
              <w:top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p>
        </w:tc>
        <w:tc>
          <w:tcPr>
            <w:tcW w:w="24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投标文件格式</w:t>
            </w:r>
          </w:p>
        </w:tc>
        <w:tc>
          <w:tcPr>
            <w:tcW w:w="47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符合第</w:t>
            </w:r>
            <w:r>
              <w:rPr>
                <w:rFonts w:hint="eastAsia" w:ascii="宋体" w:hAnsi="宋体" w:eastAsia="宋体" w:cs="宋体"/>
                <w:color w:val="auto"/>
                <w:kern w:val="2"/>
                <w:sz w:val="21"/>
                <w:szCs w:val="21"/>
                <w:lang w:val="en-US" w:eastAsia="zh-CN" w:bidi="ar"/>
              </w:rPr>
              <w:t>二</w:t>
            </w:r>
            <w:r>
              <w:rPr>
                <w:rFonts w:hint="default" w:ascii="宋体" w:hAnsi="宋体" w:eastAsia="宋体" w:cs="宋体"/>
                <w:color w:val="auto"/>
                <w:kern w:val="2"/>
                <w:sz w:val="21"/>
                <w:szCs w:val="21"/>
                <w:lang w:val="en-US" w:eastAsia="zh-CN" w:bidi="ar"/>
              </w:rPr>
              <w:t>章“</w:t>
            </w:r>
            <w:r>
              <w:rPr>
                <w:rFonts w:hint="eastAsia" w:ascii="宋体" w:hAnsi="宋体" w:eastAsia="宋体" w:cs="宋体"/>
                <w:color w:val="auto"/>
                <w:kern w:val="2"/>
                <w:sz w:val="21"/>
                <w:szCs w:val="21"/>
                <w:lang w:val="en-US" w:eastAsia="zh-CN" w:bidi="ar"/>
              </w:rPr>
              <w:t>投标人须知</w:t>
            </w:r>
            <w:r>
              <w:rPr>
                <w:rFonts w:hint="default" w:ascii="宋体" w:hAnsi="宋体" w:eastAsia="宋体" w:cs="宋体"/>
                <w:color w:val="auto"/>
                <w:kern w:val="2"/>
                <w:sz w:val="21"/>
                <w:szCs w:val="21"/>
                <w:lang w:val="en-US" w:eastAsia="zh-CN" w:bidi="ar"/>
              </w:rPr>
              <w:t>”</w:t>
            </w:r>
            <w:r>
              <w:rPr>
                <w:rFonts w:hint="eastAsia" w:ascii="宋体" w:hAnsi="宋体" w:eastAsia="宋体" w:cs="宋体"/>
                <w:color w:val="auto"/>
                <w:kern w:val="2"/>
                <w:sz w:val="21"/>
                <w:szCs w:val="21"/>
                <w:lang w:val="en-US" w:eastAsia="zh-CN" w:bidi="ar"/>
              </w:rPr>
              <w:t>第3.6.1</w:t>
            </w:r>
            <w:r>
              <w:rPr>
                <w:rFonts w:hint="default" w:ascii="宋体" w:hAnsi="宋体" w:eastAsia="宋体" w:cs="宋体"/>
                <w:color w:val="auto"/>
                <w:kern w:val="2"/>
                <w:sz w:val="21"/>
                <w:szCs w:val="21"/>
                <w:lang w:val="en-US" w:eastAsia="zh-CN" w:bidi="ar"/>
              </w:rPr>
              <w:t>项规定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trPr>
        <w:tc>
          <w:tcPr>
            <w:tcW w:w="898" w:type="dxa"/>
            <w:vMerge w:val="continue"/>
            <w:tcBorders>
              <w:top w:val="nil"/>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p>
        </w:tc>
        <w:tc>
          <w:tcPr>
            <w:tcW w:w="1123" w:type="dxa"/>
            <w:vMerge w:val="continue"/>
            <w:tcBorders>
              <w:top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p>
        </w:tc>
        <w:tc>
          <w:tcPr>
            <w:tcW w:w="24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投标</w:t>
            </w:r>
            <w:r>
              <w:rPr>
                <w:rFonts w:hint="eastAsia" w:ascii="宋体" w:hAnsi="宋体" w:eastAsia="宋体" w:cs="宋体"/>
                <w:color w:val="auto"/>
                <w:kern w:val="2"/>
                <w:sz w:val="21"/>
                <w:szCs w:val="21"/>
                <w:lang w:val="en-US" w:eastAsia="zh-CN" w:bidi="ar"/>
              </w:rPr>
              <w:t>文件</w:t>
            </w:r>
            <w:r>
              <w:rPr>
                <w:rFonts w:hint="default" w:ascii="宋体" w:hAnsi="宋体" w:eastAsia="宋体" w:cs="宋体"/>
                <w:color w:val="auto"/>
                <w:kern w:val="2"/>
                <w:sz w:val="21"/>
                <w:szCs w:val="21"/>
                <w:lang w:val="en-US" w:eastAsia="zh-CN" w:bidi="ar"/>
              </w:rPr>
              <w:t>签字盖章</w:t>
            </w:r>
          </w:p>
        </w:tc>
        <w:tc>
          <w:tcPr>
            <w:tcW w:w="47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符合第</w:t>
            </w:r>
            <w:r>
              <w:rPr>
                <w:rFonts w:hint="eastAsia" w:ascii="宋体" w:hAnsi="宋体" w:eastAsia="宋体" w:cs="宋体"/>
                <w:color w:val="auto"/>
                <w:kern w:val="2"/>
                <w:sz w:val="21"/>
                <w:szCs w:val="21"/>
                <w:lang w:val="en-US" w:eastAsia="zh-CN" w:bidi="ar"/>
              </w:rPr>
              <w:t>二</w:t>
            </w:r>
            <w:r>
              <w:rPr>
                <w:rFonts w:hint="default" w:ascii="宋体" w:hAnsi="宋体" w:eastAsia="宋体" w:cs="宋体"/>
                <w:color w:val="auto"/>
                <w:kern w:val="2"/>
                <w:sz w:val="21"/>
                <w:szCs w:val="21"/>
                <w:lang w:val="en-US" w:eastAsia="zh-CN" w:bidi="ar"/>
              </w:rPr>
              <w:t>章“</w:t>
            </w:r>
            <w:r>
              <w:rPr>
                <w:rFonts w:hint="eastAsia" w:ascii="宋体" w:hAnsi="宋体" w:eastAsia="宋体" w:cs="宋体"/>
                <w:color w:val="auto"/>
                <w:kern w:val="2"/>
                <w:sz w:val="21"/>
                <w:szCs w:val="21"/>
                <w:lang w:val="en-US" w:eastAsia="zh-CN" w:bidi="ar"/>
              </w:rPr>
              <w:t>投标人须知</w:t>
            </w:r>
            <w:r>
              <w:rPr>
                <w:rFonts w:hint="default" w:ascii="宋体" w:hAnsi="宋体" w:eastAsia="宋体" w:cs="宋体"/>
                <w:color w:val="auto"/>
                <w:kern w:val="2"/>
                <w:sz w:val="21"/>
                <w:szCs w:val="21"/>
                <w:lang w:val="en-US" w:eastAsia="zh-CN" w:bidi="ar"/>
              </w:rPr>
              <w:t>”</w:t>
            </w:r>
            <w:r>
              <w:rPr>
                <w:rFonts w:hint="eastAsia" w:ascii="宋体" w:hAnsi="宋体" w:eastAsia="宋体" w:cs="宋体"/>
                <w:color w:val="auto"/>
                <w:kern w:val="2"/>
                <w:sz w:val="21"/>
                <w:szCs w:val="21"/>
                <w:lang w:val="en-US" w:eastAsia="zh-CN" w:bidi="ar"/>
              </w:rPr>
              <w:t>第3.6.3</w:t>
            </w:r>
            <w:r>
              <w:rPr>
                <w:rFonts w:hint="default" w:ascii="宋体" w:hAnsi="宋体" w:eastAsia="宋体" w:cs="宋体"/>
                <w:color w:val="auto"/>
                <w:kern w:val="2"/>
                <w:sz w:val="21"/>
                <w:szCs w:val="21"/>
                <w:lang w:val="en-US" w:eastAsia="zh-CN" w:bidi="ar"/>
              </w:rPr>
              <w:t>项规定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trPr>
        <w:tc>
          <w:tcPr>
            <w:tcW w:w="898" w:type="dxa"/>
            <w:vMerge w:val="continue"/>
            <w:tcBorders>
              <w:top w:val="nil"/>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p>
        </w:tc>
        <w:tc>
          <w:tcPr>
            <w:tcW w:w="1123" w:type="dxa"/>
            <w:vMerge w:val="continue"/>
            <w:tcBorders>
              <w:top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p>
        </w:tc>
        <w:tc>
          <w:tcPr>
            <w:tcW w:w="24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投标文件份数</w:t>
            </w:r>
          </w:p>
        </w:tc>
        <w:tc>
          <w:tcPr>
            <w:tcW w:w="47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符合第</w:t>
            </w:r>
            <w:r>
              <w:rPr>
                <w:rFonts w:hint="eastAsia" w:ascii="宋体" w:hAnsi="宋体" w:eastAsia="宋体" w:cs="宋体"/>
                <w:color w:val="auto"/>
                <w:kern w:val="2"/>
                <w:sz w:val="21"/>
                <w:szCs w:val="21"/>
                <w:lang w:val="en-US" w:eastAsia="zh-CN" w:bidi="ar"/>
              </w:rPr>
              <w:t>二</w:t>
            </w:r>
            <w:r>
              <w:rPr>
                <w:rFonts w:hint="default" w:ascii="宋体" w:hAnsi="宋体" w:eastAsia="宋体" w:cs="宋体"/>
                <w:color w:val="auto"/>
                <w:kern w:val="2"/>
                <w:sz w:val="21"/>
                <w:szCs w:val="21"/>
                <w:lang w:val="en-US" w:eastAsia="zh-CN" w:bidi="ar"/>
              </w:rPr>
              <w:t>章“</w:t>
            </w:r>
            <w:r>
              <w:rPr>
                <w:rFonts w:hint="eastAsia" w:ascii="宋体" w:hAnsi="宋体" w:eastAsia="宋体" w:cs="宋体"/>
                <w:color w:val="auto"/>
                <w:kern w:val="2"/>
                <w:sz w:val="21"/>
                <w:szCs w:val="21"/>
                <w:lang w:val="en-US" w:eastAsia="zh-CN" w:bidi="ar"/>
              </w:rPr>
              <w:t>投标人须知</w:t>
            </w:r>
            <w:r>
              <w:rPr>
                <w:rFonts w:hint="default" w:ascii="宋体" w:hAnsi="宋体" w:eastAsia="宋体" w:cs="宋体"/>
                <w:color w:val="auto"/>
                <w:kern w:val="2"/>
                <w:sz w:val="21"/>
                <w:szCs w:val="21"/>
                <w:lang w:val="en-US" w:eastAsia="zh-CN" w:bidi="ar"/>
              </w:rPr>
              <w:t>”</w:t>
            </w:r>
            <w:r>
              <w:rPr>
                <w:rFonts w:hint="eastAsia" w:ascii="宋体" w:hAnsi="宋体" w:eastAsia="宋体" w:cs="宋体"/>
                <w:color w:val="auto"/>
                <w:kern w:val="2"/>
                <w:sz w:val="21"/>
                <w:szCs w:val="21"/>
                <w:lang w:val="en-US" w:eastAsia="zh-CN" w:bidi="ar"/>
              </w:rPr>
              <w:t>第3.6.4</w:t>
            </w:r>
            <w:r>
              <w:rPr>
                <w:rFonts w:hint="default" w:ascii="宋体" w:hAnsi="宋体" w:eastAsia="宋体" w:cs="宋体"/>
                <w:color w:val="auto"/>
                <w:kern w:val="2"/>
                <w:sz w:val="21"/>
                <w:szCs w:val="21"/>
                <w:lang w:val="en-US" w:eastAsia="zh-CN" w:bidi="ar"/>
              </w:rPr>
              <w:t>项规定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trPr>
        <w:tc>
          <w:tcPr>
            <w:tcW w:w="898" w:type="dxa"/>
            <w:vMerge w:val="continue"/>
            <w:tcBorders>
              <w:top w:val="nil"/>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p>
        </w:tc>
        <w:tc>
          <w:tcPr>
            <w:tcW w:w="1123" w:type="dxa"/>
            <w:vMerge w:val="continue"/>
            <w:tcBorders>
              <w:top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p>
        </w:tc>
        <w:tc>
          <w:tcPr>
            <w:tcW w:w="24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投标文件装订</w:t>
            </w:r>
          </w:p>
        </w:tc>
        <w:tc>
          <w:tcPr>
            <w:tcW w:w="47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符合第</w:t>
            </w:r>
            <w:r>
              <w:rPr>
                <w:rFonts w:hint="eastAsia" w:ascii="宋体" w:hAnsi="宋体" w:eastAsia="宋体" w:cs="宋体"/>
                <w:color w:val="auto"/>
                <w:kern w:val="2"/>
                <w:sz w:val="21"/>
                <w:szCs w:val="21"/>
                <w:lang w:val="en-US" w:eastAsia="zh-CN" w:bidi="ar"/>
              </w:rPr>
              <w:t>二</w:t>
            </w:r>
            <w:r>
              <w:rPr>
                <w:rFonts w:hint="default" w:ascii="宋体" w:hAnsi="宋体" w:eastAsia="宋体" w:cs="宋体"/>
                <w:color w:val="auto"/>
                <w:kern w:val="2"/>
                <w:sz w:val="21"/>
                <w:szCs w:val="21"/>
                <w:lang w:val="en-US" w:eastAsia="zh-CN" w:bidi="ar"/>
              </w:rPr>
              <w:t>章“</w:t>
            </w:r>
            <w:r>
              <w:rPr>
                <w:rFonts w:hint="eastAsia" w:ascii="宋体" w:hAnsi="宋体" w:eastAsia="宋体" w:cs="宋体"/>
                <w:color w:val="auto"/>
                <w:kern w:val="2"/>
                <w:sz w:val="21"/>
                <w:szCs w:val="21"/>
                <w:lang w:val="en-US" w:eastAsia="zh-CN" w:bidi="ar"/>
              </w:rPr>
              <w:t>投标人须知</w:t>
            </w:r>
            <w:r>
              <w:rPr>
                <w:rFonts w:hint="default" w:ascii="宋体" w:hAnsi="宋体" w:eastAsia="宋体" w:cs="宋体"/>
                <w:color w:val="auto"/>
                <w:kern w:val="2"/>
                <w:sz w:val="21"/>
                <w:szCs w:val="21"/>
                <w:lang w:val="en-US" w:eastAsia="zh-CN" w:bidi="ar"/>
              </w:rPr>
              <w:t>”</w:t>
            </w:r>
            <w:r>
              <w:rPr>
                <w:rFonts w:hint="eastAsia" w:ascii="宋体" w:hAnsi="宋体" w:eastAsia="宋体" w:cs="宋体"/>
                <w:color w:val="auto"/>
                <w:kern w:val="2"/>
                <w:sz w:val="21"/>
                <w:szCs w:val="21"/>
                <w:lang w:val="en-US" w:eastAsia="zh-CN" w:bidi="ar"/>
              </w:rPr>
              <w:t>第3.6.5</w:t>
            </w:r>
            <w:r>
              <w:rPr>
                <w:rFonts w:hint="default" w:ascii="宋体" w:hAnsi="宋体" w:eastAsia="宋体" w:cs="宋体"/>
                <w:color w:val="auto"/>
                <w:kern w:val="2"/>
                <w:sz w:val="21"/>
                <w:szCs w:val="21"/>
                <w:lang w:val="en-US" w:eastAsia="zh-CN" w:bidi="ar"/>
              </w:rPr>
              <w:t>项规定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trPr>
        <w:tc>
          <w:tcPr>
            <w:tcW w:w="898" w:type="dxa"/>
            <w:vMerge w:val="continue"/>
            <w:tcBorders>
              <w:top w:val="nil"/>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p>
        </w:tc>
        <w:tc>
          <w:tcPr>
            <w:tcW w:w="1123" w:type="dxa"/>
            <w:vMerge w:val="continue"/>
            <w:tcBorders>
              <w:top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p>
        </w:tc>
        <w:tc>
          <w:tcPr>
            <w:tcW w:w="24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报价唯一</w:t>
            </w:r>
          </w:p>
        </w:tc>
        <w:tc>
          <w:tcPr>
            <w:tcW w:w="47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只能有一个有效报价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2.1.2</w:t>
            </w:r>
          </w:p>
        </w:tc>
        <w:tc>
          <w:tcPr>
            <w:tcW w:w="1123" w:type="dxa"/>
            <w:tcBorders>
              <w:top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资格评审标准</w:t>
            </w:r>
          </w:p>
        </w:tc>
        <w:tc>
          <w:tcPr>
            <w:tcW w:w="24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投标人资格</w:t>
            </w:r>
          </w:p>
        </w:tc>
        <w:tc>
          <w:tcPr>
            <w:tcW w:w="47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符合第</w:t>
            </w:r>
            <w:r>
              <w:rPr>
                <w:rFonts w:hint="eastAsia" w:ascii="宋体" w:hAnsi="宋体" w:eastAsia="宋体" w:cs="宋体"/>
                <w:color w:val="auto"/>
                <w:kern w:val="2"/>
                <w:sz w:val="21"/>
                <w:szCs w:val="21"/>
                <w:lang w:val="en-US" w:eastAsia="zh-CN" w:bidi="ar"/>
              </w:rPr>
              <w:t>二</w:t>
            </w:r>
            <w:r>
              <w:rPr>
                <w:rFonts w:hint="default" w:ascii="宋体" w:hAnsi="宋体" w:eastAsia="宋体" w:cs="宋体"/>
                <w:color w:val="auto"/>
                <w:kern w:val="2"/>
                <w:sz w:val="21"/>
                <w:szCs w:val="21"/>
                <w:lang w:val="en-US" w:eastAsia="zh-CN" w:bidi="ar"/>
              </w:rPr>
              <w:t>章“</w:t>
            </w:r>
            <w:r>
              <w:rPr>
                <w:rFonts w:hint="eastAsia" w:ascii="宋体" w:hAnsi="宋体" w:eastAsia="宋体" w:cs="宋体"/>
                <w:color w:val="auto"/>
                <w:kern w:val="2"/>
                <w:sz w:val="21"/>
                <w:szCs w:val="21"/>
                <w:lang w:val="en-US" w:eastAsia="zh-CN" w:bidi="ar"/>
              </w:rPr>
              <w:t>投标人须知</w:t>
            </w:r>
            <w:r>
              <w:rPr>
                <w:rFonts w:hint="default" w:ascii="宋体" w:hAnsi="宋体" w:eastAsia="宋体" w:cs="宋体"/>
                <w:color w:val="auto"/>
                <w:kern w:val="2"/>
                <w:sz w:val="21"/>
                <w:szCs w:val="21"/>
                <w:lang w:val="en-US" w:eastAsia="zh-CN" w:bidi="ar"/>
              </w:rPr>
              <w:t>”</w:t>
            </w:r>
            <w:r>
              <w:rPr>
                <w:rFonts w:hint="eastAsia" w:ascii="宋体" w:hAnsi="宋体" w:eastAsia="宋体" w:cs="宋体"/>
                <w:color w:val="auto"/>
                <w:kern w:val="2"/>
                <w:sz w:val="21"/>
                <w:szCs w:val="21"/>
                <w:lang w:val="en-US" w:eastAsia="zh-CN" w:bidi="ar"/>
              </w:rPr>
              <w:t>第1.4.4款</w:t>
            </w:r>
            <w:r>
              <w:rPr>
                <w:rFonts w:hint="default" w:ascii="宋体" w:hAnsi="宋体" w:eastAsia="宋体" w:cs="宋体"/>
                <w:color w:val="auto"/>
                <w:kern w:val="2"/>
                <w:sz w:val="21"/>
                <w:szCs w:val="21"/>
                <w:lang w:val="en-US" w:eastAsia="zh-CN" w:bidi="ar"/>
              </w:rPr>
              <w:t>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trPr>
        <w:tc>
          <w:tcPr>
            <w:tcW w:w="8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2.1</w:t>
            </w:r>
            <w:r>
              <w:rPr>
                <w:rFonts w:hint="eastAsia" w:ascii="宋体" w:hAnsi="宋体" w:eastAsia="宋体" w:cs="宋体"/>
                <w:color w:val="auto"/>
                <w:kern w:val="2"/>
                <w:sz w:val="21"/>
                <w:szCs w:val="21"/>
                <w:lang w:val="en-US" w:eastAsia="zh-CN" w:bidi="ar"/>
              </w:rPr>
              <w:t>.3</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p>
        </w:tc>
        <w:tc>
          <w:tcPr>
            <w:tcW w:w="1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响应性评审标准</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p>
        </w:tc>
        <w:tc>
          <w:tcPr>
            <w:tcW w:w="24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工期</w:t>
            </w:r>
          </w:p>
        </w:tc>
        <w:tc>
          <w:tcPr>
            <w:tcW w:w="47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符合第</w:t>
            </w:r>
            <w:r>
              <w:rPr>
                <w:rFonts w:hint="eastAsia" w:ascii="宋体" w:hAnsi="宋体" w:eastAsia="宋体" w:cs="宋体"/>
                <w:color w:val="auto"/>
                <w:kern w:val="2"/>
                <w:sz w:val="21"/>
                <w:szCs w:val="21"/>
                <w:lang w:val="en-US" w:eastAsia="zh-CN" w:bidi="ar"/>
              </w:rPr>
              <w:t>二</w:t>
            </w:r>
            <w:r>
              <w:rPr>
                <w:rFonts w:hint="default" w:ascii="宋体" w:hAnsi="宋体" w:eastAsia="宋体" w:cs="宋体"/>
                <w:color w:val="auto"/>
                <w:kern w:val="2"/>
                <w:sz w:val="21"/>
                <w:szCs w:val="21"/>
                <w:lang w:val="en-US" w:eastAsia="zh-CN" w:bidi="ar"/>
              </w:rPr>
              <w:t>章“</w:t>
            </w:r>
            <w:r>
              <w:rPr>
                <w:rFonts w:hint="eastAsia" w:ascii="宋体" w:hAnsi="宋体" w:eastAsia="宋体" w:cs="宋体"/>
                <w:color w:val="auto"/>
                <w:kern w:val="2"/>
                <w:sz w:val="21"/>
                <w:szCs w:val="21"/>
                <w:lang w:val="en-US" w:eastAsia="zh-CN" w:bidi="ar"/>
              </w:rPr>
              <w:t>投标人须知</w:t>
            </w:r>
            <w:r>
              <w:rPr>
                <w:rFonts w:hint="default" w:ascii="宋体" w:hAnsi="宋体" w:eastAsia="宋体" w:cs="宋体"/>
                <w:color w:val="auto"/>
                <w:kern w:val="2"/>
                <w:sz w:val="21"/>
                <w:szCs w:val="21"/>
                <w:lang w:val="en-US" w:eastAsia="zh-CN" w:bidi="ar"/>
              </w:rPr>
              <w:t>”</w:t>
            </w:r>
            <w:r>
              <w:rPr>
                <w:rFonts w:hint="eastAsia" w:ascii="宋体" w:hAnsi="宋体" w:eastAsia="宋体" w:cs="宋体"/>
                <w:color w:val="auto"/>
                <w:kern w:val="2"/>
                <w:sz w:val="21"/>
                <w:szCs w:val="21"/>
                <w:lang w:val="en-US" w:eastAsia="zh-CN" w:bidi="ar"/>
              </w:rPr>
              <w:t>第</w:t>
            </w:r>
            <w:r>
              <w:rPr>
                <w:rFonts w:hint="default" w:ascii="宋体" w:hAnsi="宋体" w:eastAsia="宋体" w:cs="宋体"/>
                <w:color w:val="auto"/>
                <w:kern w:val="2"/>
                <w:sz w:val="21"/>
                <w:szCs w:val="21"/>
                <w:lang w:val="en-US" w:eastAsia="zh-CN" w:bidi="ar"/>
              </w:rPr>
              <w:t>1.3.2</w:t>
            </w:r>
            <w:r>
              <w:rPr>
                <w:rFonts w:hint="eastAsia" w:ascii="宋体" w:hAnsi="宋体" w:eastAsia="宋体" w:cs="宋体"/>
                <w:color w:val="auto"/>
                <w:kern w:val="2"/>
                <w:sz w:val="21"/>
                <w:szCs w:val="21"/>
                <w:lang w:val="en-US" w:eastAsia="zh-CN" w:bidi="ar"/>
              </w:rPr>
              <w:t>项规定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trPr>
        <w:tc>
          <w:tcPr>
            <w:tcW w:w="8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p>
        </w:tc>
        <w:tc>
          <w:tcPr>
            <w:tcW w:w="1123" w:type="dxa"/>
            <w:vMerge w:val="continue"/>
            <w:tcBorders>
              <w:top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p>
        </w:tc>
        <w:tc>
          <w:tcPr>
            <w:tcW w:w="24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工程质量</w:t>
            </w:r>
          </w:p>
        </w:tc>
        <w:tc>
          <w:tcPr>
            <w:tcW w:w="47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default" w:ascii="宋体" w:hAnsi="宋体" w:eastAsia="宋体" w:cs="宋体"/>
                <w:color w:val="auto"/>
                <w:kern w:val="2"/>
                <w:sz w:val="21"/>
                <w:szCs w:val="21"/>
                <w:lang w:val="en-US" w:eastAsia="zh-CN" w:bidi="ar"/>
              </w:rPr>
              <w:t>符合第</w:t>
            </w:r>
            <w:r>
              <w:rPr>
                <w:rFonts w:hint="eastAsia" w:ascii="宋体" w:hAnsi="宋体" w:eastAsia="宋体" w:cs="宋体"/>
                <w:color w:val="auto"/>
                <w:kern w:val="2"/>
                <w:sz w:val="21"/>
                <w:szCs w:val="21"/>
                <w:lang w:val="en-US" w:eastAsia="zh-CN" w:bidi="ar"/>
              </w:rPr>
              <w:t>二</w:t>
            </w:r>
            <w:r>
              <w:rPr>
                <w:rFonts w:hint="default" w:ascii="宋体" w:hAnsi="宋体" w:eastAsia="宋体" w:cs="宋体"/>
                <w:color w:val="auto"/>
                <w:kern w:val="2"/>
                <w:sz w:val="21"/>
                <w:szCs w:val="21"/>
                <w:lang w:val="en-US" w:eastAsia="zh-CN" w:bidi="ar"/>
              </w:rPr>
              <w:t>章“</w:t>
            </w:r>
            <w:r>
              <w:rPr>
                <w:rFonts w:hint="eastAsia" w:ascii="宋体" w:hAnsi="宋体" w:eastAsia="宋体" w:cs="宋体"/>
                <w:color w:val="auto"/>
                <w:kern w:val="2"/>
                <w:sz w:val="21"/>
                <w:szCs w:val="21"/>
                <w:lang w:val="en-US" w:eastAsia="zh-CN" w:bidi="ar"/>
              </w:rPr>
              <w:t>投标人须知</w:t>
            </w:r>
            <w:r>
              <w:rPr>
                <w:rFonts w:hint="default" w:ascii="宋体" w:hAnsi="宋体" w:eastAsia="宋体" w:cs="宋体"/>
                <w:color w:val="auto"/>
                <w:kern w:val="2"/>
                <w:sz w:val="21"/>
                <w:szCs w:val="21"/>
                <w:lang w:val="en-US" w:eastAsia="zh-CN" w:bidi="ar"/>
              </w:rPr>
              <w:t>”</w:t>
            </w:r>
            <w:r>
              <w:rPr>
                <w:rFonts w:hint="eastAsia" w:ascii="宋体" w:hAnsi="宋体" w:eastAsia="宋体" w:cs="宋体"/>
                <w:color w:val="auto"/>
                <w:kern w:val="2"/>
                <w:sz w:val="21"/>
                <w:szCs w:val="21"/>
                <w:lang w:val="en-US" w:eastAsia="zh-CN" w:bidi="ar"/>
              </w:rPr>
              <w:t>第</w:t>
            </w:r>
            <w:r>
              <w:rPr>
                <w:rFonts w:hint="default" w:ascii="宋体" w:hAnsi="宋体" w:eastAsia="宋体" w:cs="宋体"/>
                <w:color w:val="auto"/>
                <w:kern w:val="2"/>
                <w:sz w:val="21"/>
                <w:szCs w:val="21"/>
                <w:lang w:val="en-US" w:eastAsia="zh-CN" w:bidi="ar"/>
              </w:rPr>
              <w:t>1.3.3</w:t>
            </w:r>
            <w:r>
              <w:rPr>
                <w:rFonts w:hint="eastAsia" w:ascii="宋体" w:hAnsi="宋体" w:eastAsia="宋体" w:cs="宋体"/>
                <w:color w:val="auto"/>
                <w:kern w:val="2"/>
                <w:sz w:val="21"/>
                <w:szCs w:val="21"/>
                <w:lang w:val="en-US" w:eastAsia="zh-CN" w:bidi="ar"/>
              </w:rPr>
              <w:t>项规定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2.1.4</w:t>
            </w:r>
          </w:p>
        </w:tc>
        <w:tc>
          <w:tcPr>
            <w:tcW w:w="1123" w:type="dxa"/>
            <w:tcBorders>
              <w:top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串通投标评审标准</w:t>
            </w:r>
          </w:p>
        </w:tc>
        <w:tc>
          <w:tcPr>
            <w:tcW w:w="726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存在本章</w:t>
            </w:r>
            <w:r>
              <w:rPr>
                <w:rFonts w:hint="default" w:ascii="宋体" w:hAnsi="宋体" w:eastAsia="宋体" w:cs="宋体"/>
                <w:color w:val="auto"/>
                <w:kern w:val="2"/>
                <w:sz w:val="21"/>
                <w:szCs w:val="21"/>
                <w:lang w:val="en-US" w:eastAsia="zh-CN" w:bidi="ar"/>
              </w:rPr>
              <w:t>3.1.2</w:t>
            </w:r>
            <w:r>
              <w:rPr>
                <w:rFonts w:hint="eastAsia" w:ascii="宋体" w:hAnsi="宋体" w:eastAsia="宋体" w:cs="宋体"/>
                <w:color w:val="auto"/>
                <w:kern w:val="2"/>
                <w:sz w:val="21"/>
                <w:szCs w:val="21"/>
                <w:lang w:val="en-US" w:eastAsia="zh-CN" w:bidi="ar"/>
              </w:rPr>
              <w:t>项规定情形之一的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3.2</w:t>
            </w:r>
          </w:p>
        </w:tc>
        <w:tc>
          <w:tcPr>
            <w:tcW w:w="1123" w:type="dxa"/>
            <w:tcBorders>
              <w:top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详细评审标准</w:t>
            </w:r>
          </w:p>
        </w:tc>
        <w:tc>
          <w:tcPr>
            <w:tcW w:w="24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评审和评分</w:t>
            </w:r>
          </w:p>
        </w:tc>
        <w:tc>
          <w:tcPr>
            <w:tcW w:w="47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详见附件“评标办法”</w:t>
            </w:r>
          </w:p>
        </w:tc>
      </w:tr>
    </w:tbl>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 </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rPr>
      </w:pPr>
      <w:r>
        <w:rPr>
          <w:rFonts w:hint="default" w:ascii="Times New Roman" w:hAnsi="Times New Roman" w:eastAsia="仿宋_GB2312" w:cs="Times New Roman"/>
          <w:color w:val="auto"/>
          <w:kern w:val="2"/>
          <w:sz w:val="21"/>
          <w:szCs w:val="21"/>
          <w:lang w:val="en-US" w:eastAsia="zh-CN" w:bidi="ar"/>
        </w:rPr>
        <w:br w:type="page"/>
      </w:r>
    </w:p>
    <w:p>
      <w:pPr>
        <w:pStyle w:val="36"/>
        <w:keepNext/>
        <w:keepLines/>
        <w:widowControl w:val="0"/>
        <w:suppressLineNumbers w:val="0"/>
        <w:spacing w:before="100" w:beforeAutospacing="0" w:after="0" w:afterAutospacing="0" w:line="400" w:lineRule="exact"/>
        <w:ind w:left="0" w:right="0"/>
        <w:jc w:val="both"/>
        <w:outlineLvl w:val="1"/>
        <w:rPr>
          <w:rFonts w:hint="eastAsia" w:ascii="Times New Roman" w:hAnsi="Times New Roman" w:eastAsia="黑体" w:cs="宋体"/>
          <w:b w:val="0"/>
          <w:color w:val="auto"/>
          <w:kern w:val="2"/>
          <w:sz w:val="28"/>
          <w:szCs w:val="28"/>
          <w:lang w:val="en-US" w:eastAsia="zh-CN" w:bidi="ar"/>
        </w:rPr>
      </w:pPr>
    </w:p>
    <w:p>
      <w:pPr>
        <w:pStyle w:val="36"/>
        <w:keepNext/>
        <w:keepLines/>
        <w:widowControl w:val="0"/>
        <w:suppressLineNumbers w:val="0"/>
        <w:spacing w:before="100" w:beforeAutospacing="0" w:after="0" w:afterAutospacing="0" w:line="400" w:lineRule="exact"/>
        <w:ind w:left="0" w:right="0"/>
        <w:jc w:val="both"/>
        <w:outlineLvl w:val="1"/>
        <w:rPr>
          <w:rFonts w:hint="eastAsia" w:ascii="Times New Roman" w:hAnsi="Times New Roman" w:eastAsia="黑体" w:cs="宋体"/>
          <w:b w:val="0"/>
          <w:color w:val="auto"/>
          <w:kern w:val="2"/>
          <w:sz w:val="28"/>
          <w:szCs w:val="28"/>
        </w:rPr>
      </w:pPr>
      <w:r>
        <w:rPr>
          <w:rFonts w:hint="eastAsia" w:ascii="Times New Roman" w:hAnsi="Times New Roman" w:eastAsia="黑体" w:cs="宋体"/>
          <w:b w:val="0"/>
          <w:color w:val="auto"/>
          <w:kern w:val="2"/>
          <w:sz w:val="28"/>
          <w:szCs w:val="28"/>
          <w:lang w:val="en-US" w:eastAsia="zh-CN" w:bidi="ar"/>
        </w:rPr>
        <w:t xml:space="preserve">1 </w:t>
      </w:r>
      <w:r>
        <w:rPr>
          <w:rFonts w:hint="eastAsia" w:ascii="黑体" w:hAnsi="宋体" w:eastAsia="黑体" w:cs="黑体"/>
          <w:b w:val="0"/>
          <w:color w:val="auto"/>
          <w:kern w:val="2"/>
          <w:sz w:val="28"/>
          <w:szCs w:val="28"/>
          <w:lang w:val="en-US" w:eastAsia="zh-CN" w:bidi="ar"/>
        </w:rPr>
        <w:t>评标方法</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本次评标办法见评标办法附件。招标领导小组对满足招标文件实质性要求的投标文件，按照本章第2.2款规定的评分标准进行评审和评分，并推荐中标候选人。</w:t>
      </w:r>
    </w:p>
    <w:p>
      <w:pPr>
        <w:pStyle w:val="36"/>
        <w:keepNext/>
        <w:keepLines/>
        <w:widowControl w:val="0"/>
        <w:suppressLineNumbers w:val="0"/>
        <w:spacing w:before="100" w:beforeAutospacing="0" w:after="0" w:afterAutospacing="0" w:line="400" w:lineRule="exact"/>
        <w:ind w:left="0" w:right="0"/>
        <w:jc w:val="both"/>
        <w:outlineLvl w:val="1"/>
        <w:rPr>
          <w:rFonts w:hint="eastAsia" w:ascii="Times New Roman" w:hAnsi="Times New Roman" w:eastAsia="黑体" w:cs="宋体"/>
          <w:b w:val="0"/>
          <w:color w:val="auto"/>
          <w:kern w:val="2"/>
          <w:sz w:val="28"/>
          <w:szCs w:val="28"/>
        </w:rPr>
      </w:pPr>
      <w:r>
        <w:rPr>
          <w:rFonts w:hint="eastAsia" w:ascii="Times New Roman" w:hAnsi="Times New Roman" w:eastAsia="黑体" w:cs="宋体"/>
          <w:b w:val="0"/>
          <w:color w:val="auto"/>
          <w:kern w:val="2"/>
          <w:sz w:val="28"/>
          <w:szCs w:val="28"/>
          <w:lang w:val="en-US" w:eastAsia="zh-CN" w:bidi="ar"/>
        </w:rPr>
        <w:t>2</w:t>
      </w:r>
      <w:r>
        <w:rPr>
          <w:rFonts w:hint="eastAsia" w:ascii="Times New Roman" w:eastAsia="黑体" w:cs="宋体"/>
          <w:b w:val="0"/>
          <w:color w:val="auto"/>
          <w:kern w:val="2"/>
          <w:sz w:val="28"/>
          <w:szCs w:val="28"/>
          <w:lang w:val="en-US" w:eastAsia="zh-CN" w:bidi="ar"/>
        </w:rPr>
        <w:t xml:space="preserve"> </w:t>
      </w:r>
      <w:r>
        <w:rPr>
          <w:rFonts w:hint="eastAsia" w:ascii="黑体" w:hAnsi="宋体" w:eastAsia="黑体" w:cs="黑体"/>
          <w:b w:val="0"/>
          <w:color w:val="auto"/>
          <w:kern w:val="2"/>
          <w:sz w:val="28"/>
          <w:szCs w:val="28"/>
          <w:lang w:val="en-US" w:eastAsia="zh-CN" w:bidi="ar"/>
        </w:rPr>
        <w:t>评审标准</w:t>
      </w:r>
    </w:p>
    <w:p>
      <w:pPr>
        <w:pStyle w:val="36"/>
        <w:keepNext/>
        <w:keepLines/>
        <w:widowControl w:val="0"/>
        <w:suppressLineNumbers w:val="0"/>
        <w:spacing w:before="0" w:beforeAutospacing="0" w:after="0" w:afterAutospacing="0" w:line="400" w:lineRule="exact"/>
        <w:ind w:left="0" w:right="0"/>
        <w:jc w:val="both"/>
        <w:outlineLvl w:val="2"/>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lang w:val="en-US" w:eastAsia="zh-CN" w:bidi="ar"/>
        </w:rPr>
        <w:t xml:space="preserve">2.1 </w:t>
      </w:r>
      <w:r>
        <w:rPr>
          <w:rFonts w:hint="eastAsia" w:ascii="黑体" w:hAnsi="宋体" w:eastAsia="黑体" w:cs="黑体"/>
          <w:b w:val="0"/>
          <w:color w:val="auto"/>
          <w:kern w:val="2"/>
          <w:sz w:val="24"/>
          <w:szCs w:val="24"/>
          <w:lang w:val="en-US" w:eastAsia="zh-CN" w:bidi="ar"/>
        </w:rPr>
        <w:t>初步评审标准</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2.1.1 形式评审标准：见评标办法前附表。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2.1.2 资格评审标准：见评标办法前附表。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2.1.3 响应性评审标准：见评标办法前附表。</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2.1.4串通投标评审标准：见评标办法前附表。</w:t>
      </w:r>
    </w:p>
    <w:p>
      <w:pPr>
        <w:pStyle w:val="36"/>
        <w:keepNext/>
        <w:keepLines/>
        <w:widowControl w:val="0"/>
        <w:suppressLineNumbers w:val="0"/>
        <w:spacing w:before="0" w:beforeAutospacing="0" w:after="0" w:afterAutospacing="0" w:line="400" w:lineRule="exact"/>
        <w:ind w:left="0" w:right="0"/>
        <w:jc w:val="both"/>
        <w:outlineLvl w:val="2"/>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lang w:val="en-US" w:eastAsia="zh-CN" w:bidi="ar"/>
        </w:rPr>
        <w:t xml:space="preserve">2.2 </w:t>
      </w:r>
      <w:r>
        <w:rPr>
          <w:rFonts w:hint="eastAsia" w:ascii="黑体" w:hAnsi="宋体" w:eastAsia="黑体" w:cs="黑体"/>
          <w:b w:val="0"/>
          <w:color w:val="auto"/>
          <w:kern w:val="2"/>
          <w:sz w:val="24"/>
          <w:szCs w:val="24"/>
          <w:lang w:val="en-US" w:eastAsia="zh-CN" w:bidi="ar"/>
        </w:rPr>
        <w:t>分值构成与评分标准</w:t>
      </w:r>
    </w:p>
    <w:p>
      <w:pPr>
        <w:keepNext w:val="0"/>
        <w:keepLines w:val="0"/>
        <w:widowControl w:val="0"/>
        <w:suppressLineNumbers w:val="0"/>
        <w:spacing w:before="0" w:beforeAutospacing="0" w:after="0" w:afterAutospacing="0" w:line="400" w:lineRule="exact"/>
        <w:ind w:left="0" w:right="0" w:firstLine="718" w:firstLineChars="342"/>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分值构成与评分标准：见评标办法附件。</w:t>
      </w:r>
    </w:p>
    <w:p>
      <w:pPr>
        <w:pStyle w:val="36"/>
        <w:keepNext/>
        <w:keepLines/>
        <w:widowControl w:val="0"/>
        <w:suppressLineNumbers w:val="0"/>
        <w:spacing w:before="100" w:beforeAutospacing="0" w:after="0" w:afterAutospacing="0" w:line="400" w:lineRule="exact"/>
        <w:ind w:left="0" w:right="0"/>
        <w:jc w:val="both"/>
        <w:outlineLvl w:val="1"/>
        <w:rPr>
          <w:rFonts w:hint="eastAsia" w:ascii="Times New Roman" w:hAnsi="Times New Roman" w:eastAsia="黑体" w:cs="宋体"/>
          <w:b w:val="0"/>
          <w:color w:val="auto"/>
          <w:kern w:val="2"/>
          <w:sz w:val="28"/>
          <w:szCs w:val="28"/>
        </w:rPr>
      </w:pPr>
      <w:r>
        <w:rPr>
          <w:rFonts w:hint="eastAsia" w:ascii="Times New Roman" w:hAnsi="Times New Roman" w:eastAsia="黑体" w:cs="宋体"/>
          <w:b w:val="0"/>
          <w:color w:val="auto"/>
          <w:kern w:val="2"/>
          <w:sz w:val="28"/>
          <w:szCs w:val="28"/>
          <w:lang w:val="en-US" w:eastAsia="zh-CN" w:bidi="ar"/>
        </w:rPr>
        <w:t xml:space="preserve">3. </w:t>
      </w:r>
      <w:r>
        <w:rPr>
          <w:rFonts w:hint="eastAsia" w:ascii="黑体" w:hAnsi="宋体" w:eastAsia="黑体" w:cs="黑体"/>
          <w:b w:val="0"/>
          <w:color w:val="auto"/>
          <w:kern w:val="2"/>
          <w:sz w:val="28"/>
          <w:szCs w:val="28"/>
          <w:lang w:val="en-US" w:eastAsia="zh-CN" w:bidi="ar"/>
        </w:rPr>
        <w:t>评标程序</w:t>
      </w:r>
    </w:p>
    <w:p>
      <w:pPr>
        <w:pStyle w:val="36"/>
        <w:keepNext/>
        <w:keepLines/>
        <w:widowControl w:val="0"/>
        <w:suppressLineNumbers w:val="0"/>
        <w:spacing w:before="0" w:beforeAutospacing="0" w:after="0" w:afterAutospacing="0" w:line="400" w:lineRule="exact"/>
        <w:ind w:left="0" w:right="0"/>
        <w:jc w:val="both"/>
        <w:outlineLvl w:val="2"/>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lang w:val="en-US" w:eastAsia="zh-CN" w:bidi="ar"/>
        </w:rPr>
        <w:t xml:space="preserve">3.1 </w:t>
      </w:r>
      <w:r>
        <w:rPr>
          <w:rFonts w:hint="eastAsia" w:ascii="黑体" w:hAnsi="宋体" w:eastAsia="黑体" w:cs="黑体"/>
          <w:b w:val="0"/>
          <w:color w:val="auto"/>
          <w:kern w:val="2"/>
          <w:sz w:val="24"/>
          <w:szCs w:val="24"/>
          <w:lang w:val="en-US" w:eastAsia="zh-CN" w:bidi="ar"/>
        </w:rPr>
        <w:t>初步评审</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3.1.1 招标领导小组依据本章第</w:t>
      </w:r>
      <w:r>
        <w:rPr>
          <w:rFonts w:hint="default" w:ascii="Times New Roman" w:hAnsi="Times New Roman" w:eastAsia="宋体" w:cs="Times New Roman"/>
          <w:color w:val="auto"/>
          <w:kern w:val="2"/>
          <w:sz w:val="21"/>
          <w:szCs w:val="21"/>
          <w:lang w:val="en-US" w:eastAsia="zh-CN" w:bidi="ar"/>
        </w:rPr>
        <w:t>2.1.1</w:t>
      </w:r>
      <w:r>
        <w:rPr>
          <w:rFonts w:hint="eastAsia" w:ascii="宋体" w:hAnsi="宋体" w:eastAsia="宋体" w:cs="宋体"/>
          <w:color w:val="auto"/>
          <w:kern w:val="2"/>
          <w:sz w:val="21"/>
          <w:szCs w:val="21"/>
          <w:lang w:val="en-US" w:eastAsia="zh-CN" w:bidi="ar"/>
        </w:rPr>
        <w:t>项、第</w:t>
      </w:r>
      <w:r>
        <w:rPr>
          <w:rFonts w:hint="default" w:ascii="Times New Roman" w:hAnsi="Times New Roman" w:eastAsia="宋体" w:cs="Times New Roman"/>
          <w:color w:val="auto"/>
          <w:kern w:val="2"/>
          <w:sz w:val="21"/>
          <w:szCs w:val="21"/>
          <w:lang w:val="en-US" w:eastAsia="zh-CN" w:bidi="ar"/>
        </w:rPr>
        <w:t>2.1.2</w:t>
      </w:r>
      <w:r>
        <w:rPr>
          <w:rFonts w:hint="eastAsia" w:ascii="宋体" w:hAnsi="宋体" w:eastAsia="宋体" w:cs="宋体"/>
          <w:color w:val="auto"/>
          <w:kern w:val="2"/>
          <w:sz w:val="21"/>
          <w:szCs w:val="21"/>
          <w:lang w:val="en-US" w:eastAsia="zh-CN" w:bidi="ar"/>
        </w:rPr>
        <w:t>项、第</w:t>
      </w:r>
      <w:r>
        <w:rPr>
          <w:rFonts w:hint="default" w:ascii="Times New Roman" w:hAnsi="Times New Roman" w:eastAsia="宋体" w:cs="Times New Roman"/>
          <w:color w:val="auto"/>
          <w:kern w:val="2"/>
          <w:sz w:val="21"/>
          <w:szCs w:val="21"/>
          <w:lang w:val="en-US" w:eastAsia="zh-CN" w:bidi="ar"/>
        </w:rPr>
        <w:t>2.1.3</w:t>
      </w:r>
      <w:r>
        <w:rPr>
          <w:rFonts w:hint="eastAsia" w:ascii="宋体" w:hAnsi="宋体" w:eastAsia="宋体" w:cs="宋体"/>
          <w:color w:val="auto"/>
          <w:kern w:val="2"/>
          <w:sz w:val="21"/>
          <w:szCs w:val="21"/>
          <w:lang w:val="en-US" w:eastAsia="zh-CN" w:bidi="ar"/>
        </w:rPr>
        <w:t>项规定的评审标准对投标文件进行初步评审。有一项不符合评审标准的，作无效标处理。</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3.1.2招标领导小组在评审过程中发现投标人的投标文件存在以下情形之一的，应认定为串通投标行为，其投标作无效标处理：</w:t>
      </w:r>
    </w:p>
    <w:p>
      <w:pPr>
        <w:keepNext w:val="0"/>
        <w:keepLines w:val="0"/>
        <w:widowControl w:val="0"/>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（1）不同投标人的投标文件由同一单位或者个人编制（包括使用同一台电脑、同一套软件工具）；</w:t>
      </w:r>
    </w:p>
    <w:p>
      <w:pPr>
        <w:keepNext w:val="0"/>
        <w:keepLines w:val="0"/>
        <w:widowControl w:val="0"/>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（2）不同投标人委托同一单位或者个人办理投标事宜；</w:t>
      </w:r>
    </w:p>
    <w:p>
      <w:pPr>
        <w:keepNext w:val="0"/>
        <w:keepLines w:val="0"/>
        <w:widowControl w:val="0"/>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（3）不同投标人的投标文件载明的项目管理成员为同一人；</w:t>
      </w:r>
    </w:p>
    <w:p>
      <w:pPr>
        <w:keepNext w:val="0"/>
        <w:keepLines w:val="0"/>
        <w:widowControl w:val="0"/>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（4）不同投标人的投标文件异常一致或者投标报价呈规律性差异；</w:t>
      </w:r>
    </w:p>
    <w:p>
      <w:pPr>
        <w:keepNext w:val="0"/>
        <w:keepLines w:val="0"/>
        <w:widowControl w:val="0"/>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（5）不同投标人的投标文件相互混装；</w:t>
      </w:r>
    </w:p>
    <w:p>
      <w:pPr>
        <w:keepNext w:val="0"/>
        <w:keepLines w:val="0"/>
        <w:widowControl w:val="0"/>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（6）不同投标人的投标保证金从同一单位或者个人的账户转出。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3.1.3招标领导小组在评审过程中发现投标人的投标文件存在以下情形之一的，应当向投标人质询，如投标人拒绝说明或不能合理说明理由的，应认定其存在串通投标嫌疑，作无效标处理：</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（1）投标人之间协商投标报价等投标文件的实质性内容；</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（2）投标人之间约定中标人；</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（3）投标人之间约定部分投标人放弃投标或者中标；</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（4）属于同一集团、协会、商会等组织成员的投标人按照该组织要求协同投标；</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（5）投标人之间为谋取中标或者排斥特定投标人而采取的其他联合行动。 </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3.1.4商务标修正。</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招标领导小组对确定为实质上响应招标文件要求的投标文件进行复核, 看其是否有计算上、累计上或表达上的错误。修正错误的顺序和原则如下：</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针对投标人的报价组价进行复核及评审，如发现有计算前后不一致时，以计算前的数据为准，调整计算后数值；除非招标领导小组认为计算前的数据有明显的差错或遗漏，此时应以计算后的数据为准来调整计算前的数据。因电子招投标系统小数点保留位数产生的误差忽略不计。</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（2）在总报价不变的前提下，招标领导小组以合理原则，通过调整组价的相应内容使其一致。</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按上述修正错误的原则，调整或修正投标文件的投标报价，经投标人确认后，调整后的投标组价对投标人起约束作用。如果投标人不接受或者投标人在评标结束之前不能到场确认的，招标领导小组将把调整或修正后的投标组价作为该投标人的投标组价，进入商务标详细评审，但不接受修正的投标人最终将丧失其中标资格。</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rPr>
      </w:pPr>
    </w:p>
    <w:p>
      <w:pPr>
        <w:pStyle w:val="36"/>
        <w:keepNext/>
        <w:keepLines/>
        <w:widowControl w:val="0"/>
        <w:suppressLineNumbers w:val="0"/>
        <w:spacing w:before="0" w:beforeAutospacing="0" w:after="0" w:afterAutospacing="0" w:line="400" w:lineRule="exact"/>
        <w:ind w:left="0" w:right="0"/>
        <w:jc w:val="both"/>
        <w:outlineLvl w:val="2"/>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lang w:val="en-US" w:eastAsia="zh-CN" w:bidi="ar"/>
        </w:rPr>
        <w:t xml:space="preserve">3.2 </w:t>
      </w:r>
      <w:r>
        <w:rPr>
          <w:rFonts w:hint="eastAsia" w:ascii="黑体" w:hAnsi="宋体" w:eastAsia="黑体" w:cs="黑体"/>
          <w:b w:val="0"/>
          <w:color w:val="auto"/>
          <w:kern w:val="2"/>
          <w:sz w:val="24"/>
          <w:szCs w:val="24"/>
          <w:lang w:val="en-US" w:eastAsia="zh-CN" w:bidi="ar"/>
        </w:rPr>
        <w:t>详细评审</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招标领导小组按本章第2.2款规定进行评审和评分。</w:t>
      </w:r>
    </w:p>
    <w:p>
      <w:pPr>
        <w:pStyle w:val="36"/>
        <w:keepNext/>
        <w:keepLines/>
        <w:widowControl w:val="0"/>
        <w:suppressLineNumbers w:val="0"/>
        <w:spacing w:before="0" w:beforeAutospacing="0" w:after="0" w:afterAutospacing="0" w:line="400" w:lineRule="exact"/>
        <w:ind w:left="0" w:right="0"/>
        <w:jc w:val="both"/>
        <w:outlineLvl w:val="2"/>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lang w:val="en-US" w:eastAsia="zh-CN" w:bidi="ar"/>
        </w:rPr>
        <w:t xml:space="preserve">3.3 </w:t>
      </w:r>
      <w:r>
        <w:rPr>
          <w:rFonts w:hint="eastAsia" w:ascii="黑体" w:hAnsi="宋体" w:eastAsia="黑体" w:cs="黑体"/>
          <w:b w:val="0"/>
          <w:color w:val="auto"/>
          <w:kern w:val="2"/>
          <w:sz w:val="24"/>
          <w:szCs w:val="24"/>
          <w:lang w:val="en-US" w:eastAsia="zh-CN" w:bidi="ar"/>
        </w:rPr>
        <w:t>投标文件的澄清和补正</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3.3.1在评标过程中，招标领导小组可以书面形式要求投标人对所提交投标文件中不明确的内容进行书面澄清或说明，或者对细微偏差进行补正。招标领导小组不接受投标人主动提出的澄清、说明或补正。</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3.3.2 澄清、说明和补正不得改变投标文件的实质性内容（算术性错误修正的除外）。投标人的书面澄清、说明和补正属于投标文件的组成部分。投标文件的实质性内容包括投标函是否按招标文件要求编制，总报价、质量、工期、投标资格的承诺是否响应招标文件的要求。</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3.3.3 招标领导小组对投标人提交的澄清、说明或补正有疑问的，可以要求投标人进一步澄清、说明或补正，直至满足招标领导小组的要求。如果投标人不按招标领导小组要求进行澄清、说明或补正的，投标人的投标报价进入详细评审，但投标人最终将丧失其中标资格。</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3.3.4招标领导小组要求投标人进行澄清或说明的，其投标文件的编制人无法联系或在</w:t>
      </w:r>
      <w:r>
        <w:rPr>
          <w:rFonts w:hint="default" w:ascii="Times New Roman" w:hAnsi="Times New Roman" w:eastAsia="宋体" w:cs="Times New Roman"/>
          <w:color w:val="auto"/>
          <w:kern w:val="2"/>
          <w:sz w:val="21"/>
          <w:szCs w:val="21"/>
          <w:lang w:val="en-US" w:eastAsia="zh-CN" w:bidi="ar"/>
        </w:rPr>
        <w:t>30</w:t>
      </w:r>
      <w:r>
        <w:rPr>
          <w:rFonts w:hint="eastAsia" w:ascii="宋体" w:hAnsi="宋体" w:eastAsia="宋体" w:cs="宋体"/>
          <w:color w:val="auto"/>
          <w:kern w:val="2"/>
          <w:sz w:val="21"/>
          <w:szCs w:val="21"/>
          <w:lang w:val="en-US" w:eastAsia="zh-CN" w:bidi="ar"/>
        </w:rPr>
        <w:t>分钟内无法赶到开标室的，可视作拒绝或放弃澄清或说明。</w:t>
      </w:r>
    </w:p>
    <w:p>
      <w:pPr>
        <w:pStyle w:val="36"/>
        <w:keepNext/>
        <w:keepLines/>
        <w:widowControl w:val="0"/>
        <w:suppressLineNumbers w:val="0"/>
        <w:spacing w:before="0" w:beforeAutospacing="0" w:after="0" w:afterAutospacing="0" w:line="400" w:lineRule="exact"/>
        <w:ind w:left="0" w:right="0"/>
        <w:jc w:val="both"/>
        <w:outlineLvl w:val="2"/>
        <w:rPr>
          <w:rFonts w:hint="eastAsia" w:ascii="黑体" w:hAnsi="宋体" w:eastAsia="黑体" w:cs="宋体"/>
          <w:b w:val="0"/>
          <w:color w:val="auto"/>
          <w:kern w:val="2"/>
          <w:sz w:val="24"/>
          <w:szCs w:val="24"/>
        </w:rPr>
      </w:pPr>
      <w:r>
        <w:rPr>
          <w:rFonts w:hint="eastAsia" w:ascii="黑体" w:hAnsi="宋体" w:eastAsia="黑体" w:cs="宋体"/>
          <w:b w:val="0"/>
          <w:color w:val="auto"/>
          <w:kern w:val="2"/>
          <w:sz w:val="24"/>
          <w:szCs w:val="24"/>
          <w:lang w:val="en-US" w:eastAsia="zh-CN" w:bidi="ar"/>
        </w:rPr>
        <w:t xml:space="preserve">3.4 </w:t>
      </w:r>
      <w:r>
        <w:rPr>
          <w:rFonts w:hint="eastAsia" w:ascii="黑体" w:hAnsi="宋体" w:eastAsia="黑体" w:cs="黑体"/>
          <w:b w:val="0"/>
          <w:color w:val="auto"/>
          <w:kern w:val="2"/>
          <w:sz w:val="24"/>
          <w:szCs w:val="24"/>
          <w:lang w:val="en-US" w:eastAsia="zh-CN" w:bidi="ar"/>
        </w:rPr>
        <w:t>评标结果</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3.4.1招标领导小组按照附件“评标办法”规定推荐中标候选人。</w:t>
      </w:r>
    </w:p>
    <w:p>
      <w:pPr>
        <w:keepNext w:val="0"/>
        <w:keepLines w:val="0"/>
        <w:widowControl w:val="0"/>
        <w:suppressLineNumbers w:val="0"/>
        <w:spacing w:before="0" w:beforeAutospacing="0" w:after="0" w:afterAutospacing="0" w:line="400" w:lineRule="exact"/>
        <w:ind w:left="0" w:right="0" w:firstLine="420" w:firstLineChars="200"/>
        <w:jc w:val="both"/>
        <w:rPr>
          <w:color w:val="auto"/>
        </w:rPr>
      </w:pPr>
      <w:r>
        <w:rPr>
          <w:rFonts w:hint="eastAsia" w:ascii="宋体" w:hAnsi="宋体" w:eastAsia="宋体" w:cs="宋体"/>
          <w:color w:val="auto"/>
          <w:kern w:val="2"/>
          <w:sz w:val="21"/>
          <w:szCs w:val="21"/>
          <w:lang w:val="en-US" w:eastAsia="zh-CN" w:bidi="ar"/>
        </w:rPr>
        <w:t>3.4.2 招标领导小组完成评标后，应当向招标人提交书面评标报告。</w:t>
      </w:r>
    </w:p>
    <w:p>
      <w:pPr>
        <w:spacing w:line="400" w:lineRule="exact"/>
        <w:ind w:firstLine="420" w:firstLineChars="200"/>
        <w:rPr>
          <w:rFonts w:hint="default" w:ascii="Times New Roman" w:hAnsi="Times New Roman" w:cs="Times New Roman"/>
          <w:color w:val="auto"/>
          <w:kern w:val="2"/>
          <w:sz w:val="21"/>
          <w:szCs w:val="21"/>
        </w:rPr>
        <w:sectPr>
          <w:footerReference r:id="rId10" w:type="first"/>
          <w:footerReference r:id="rId9" w:type="default"/>
          <w:pgSz w:w="12242" w:h="15842"/>
          <w:pgMar w:top="1247" w:right="1361" w:bottom="1247" w:left="1361" w:header="851" w:footer="839" w:gutter="0"/>
          <w:pgBorders w:offsetFrom="page">
            <w:top w:val="none" w:sz="0" w:space="0"/>
            <w:left w:val="none" w:sz="0" w:space="0"/>
            <w:bottom w:val="none" w:sz="0" w:space="0"/>
            <w:right w:val="none" w:sz="0" w:space="0"/>
          </w:pgBorders>
          <w:cols w:space="720" w:num="1"/>
          <w:docGrid w:linePitch="435" w:charSpace="-6553"/>
        </w:sectPr>
      </w:pPr>
    </w:p>
    <w:p>
      <w:pPr>
        <w:spacing w:line="400" w:lineRule="exact"/>
        <w:ind w:firstLine="420" w:firstLineChars="200"/>
        <w:rPr>
          <w:rFonts w:hint="eastAsia" w:asciiTheme="majorEastAsia" w:hAnsiTheme="majorEastAsia" w:eastAsiaTheme="majorEastAsia" w:cstheme="majorEastAsia"/>
          <w:color w:val="auto"/>
          <w:sz w:val="21"/>
          <w:szCs w:val="21"/>
          <w:lang w:eastAsia="zh-CN"/>
        </w:rPr>
      </w:pPr>
    </w:p>
    <w:p>
      <w:pPr>
        <w:spacing w:line="400" w:lineRule="exact"/>
        <w:ind w:firstLine="480" w:firstLineChars="200"/>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附件：</w:t>
      </w:r>
    </w:p>
    <w:p>
      <w:pPr>
        <w:spacing w:line="400" w:lineRule="exact"/>
        <w:ind w:firstLine="562" w:firstLineChars="200"/>
        <w:jc w:val="center"/>
        <w:rPr>
          <w:rFonts w:hint="eastAsia" w:asciiTheme="majorEastAsia" w:hAnsiTheme="majorEastAsia" w:eastAsiaTheme="majorEastAsia" w:cstheme="majorEastAsia"/>
          <w:b/>
          <w:bCs/>
          <w:color w:val="auto"/>
          <w:sz w:val="28"/>
          <w:szCs w:val="28"/>
          <w:lang w:eastAsia="zh-CN"/>
        </w:rPr>
      </w:pPr>
      <w:r>
        <w:rPr>
          <w:rFonts w:hint="eastAsia" w:asciiTheme="majorEastAsia" w:hAnsiTheme="majorEastAsia" w:eastAsiaTheme="majorEastAsia" w:cstheme="majorEastAsia"/>
          <w:b/>
          <w:bCs/>
          <w:color w:val="auto"/>
          <w:sz w:val="28"/>
          <w:szCs w:val="28"/>
          <w:lang w:eastAsia="zh-CN"/>
        </w:rPr>
        <w:t>评</w:t>
      </w:r>
      <w:r>
        <w:rPr>
          <w:rFonts w:hint="eastAsia" w:asciiTheme="majorEastAsia" w:hAnsiTheme="majorEastAsia" w:eastAsiaTheme="majorEastAsia" w:cstheme="majorEastAsia"/>
          <w:b/>
          <w:bCs/>
          <w:color w:val="auto"/>
          <w:sz w:val="28"/>
          <w:szCs w:val="28"/>
          <w:lang w:val="en-US" w:eastAsia="zh-CN"/>
        </w:rPr>
        <w:t xml:space="preserve"> </w:t>
      </w:r>
      <w:r>
        <w:rPr>
          <w:rFonts w:hint="eastAsia" w:asciiTheme="majorEastAsia" w:hAnsiTheme="majorEastAsia" w:eastAsiaTheme="majorEastAsia" w:cstheme="majorEastAsia"/>
          <w:b/>
          <w:bCs/>
          <w:color w:val="auto"/>
          <w:sz w:val="28"/>
          <w:szCs w:val="28"/>
          <w:lang w:eastAsia="zh-CN"/>
        </w:rPr>
        <w:t>标</w:t>
      </w:r>
      <w:r>
        <w:rPr>
          <w:rFonts w:hint="eastAsia" w:asciiTheme="majorEastAsia" w:hAnsiTheme="majorEastAsia" w:eastAsiaTheme="majorEastAsia" w:cstheme="majorEastAsia"/>
          <w:b/>
          <w:bCs/>
          <w:color w:val="auto"/>
          <w:sz w:val="28"/>
          <w:szCs w:val="28"/>
          <w:lang w:val="en-US" w:eastAsia="zh-CN"/>
        </w:rPr>
        <w:t xml:space="preserve"> </w:t>
      </w:r>
      <w:r>
        <w:rPr>
          <w:rFonts w:hint="eastAsia" w:asciiTheme="majorEastAsia" w:hAnsiTheme="majorEastAsia" w:eastAsiaTheme="majorEastAsia" w:cstheme="majorEastAsia"/>
          <w:b/>
          <w:bCs/>
          <w:color w:val="auto"/>
          <w:sz w:val="28"/>
          <w:szCs w:val="28"/>
          <w:lang w:eastAsia="zh-CN"/>
        </w:rPr>
        <w:t>办</w:t>
      </w:r>
      <w:r>
        <w:rPr>
          <w:rFonts w:hint="eastAsia" w:asciiTheme="majorEastAsia" w:hAnsiTheme="majorEastAsia" w:eastAsiaTheme="majorEastAsia" w:cstheme="majorEastAsia"/>
          <w:b/>
          <w:bCs/>
          <w:color w:val="auto"/>
          <w:sz w:val="28"/>
          <w:szCs w:val="28"/>
          <w:lang w:val="en-US" w:eastAsia="zh-CN"/>
        </w:rPr>
        <w:t xml:space="preserve"> </w:t>
      </w:r>
      <w:r>
        <w:rPr>
          <w:rFonts w:hint="eastAsia" w:asciiTheme="majorEastAsia" w:hAnsiTheme="majorEastAsia" w:eastAsiaTheme="majorEastAsia" w:cstheme="majorEastAsia"/>
          <w:b/>
          <w:bCs/>
          <w:color w:val="auto"/>
          <w:sz w:val="28"/>
          <w:szCs w:val="28"/>
          <w:lang w:eastAsia="zh-CN"/>
        </w:rPr>
        <w:t>法</w:t>
      </w:r>
    </w:p>
    <w:p>
      <w:pPr>
        <w:spacing w:line="400" w:lineRule="exact"/>
        <w:ind w:firstLine="420" w:firstLineChars="200"/>
        <w:rPr>
          <w:rFonts w:hint="eastAsia" w:asciiTheme="majorEastAsia" w:hAnsiTheme="majorEastAsia" w:eastAsiaTheme="majorEastAsia" w:cstheme="majorEastAsia"/>
          <w:color w:val="auto"/>
          <w:sz w:val="21"/>
          <w:szCs w:val="21"/>
          <w:lang w:eastAsia="zh-CN"/>
        </w:rPr>
      </w:pPr>
    </w:p>
    <w:p>
      <w:pPr>
        <w:spacing w:line="400" w:lineRule="exact"/>
        <w:ind w:firstLine="420" w:firstLineChars="200"/>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eastAsia="zh-CN"/>
        </w:rPr>
        <w:t>根据本工程招标文件规定，特制订本评标办法。</w:t>
      </w:r>
    </w:p>
    <w:p>
      <w:pPr>
        <w:numPr>
          <w:ilvl w:val="0"/>
          <w:numId w:val="0"/>
        </w:numPr>
        <w:spacing w:line="400" w:lineRule="exact"/>
        <w:rPr>
          <w:rFonts w:hint="eastAsia" w:asciiTheme="majorEastAsia" w:hAnsiTheme="majorEastAsia" w:eastAsiaTheme="majorEastAsia" w:cstheme="majorEastAsia"/>
          <w:b/>
          <w:bCs/>
          <w:color w:val="auto"/>
          <w:sz w:val="24"/>
          <w:szCs w:val="24"/>
          <w:lang w:eastAsia="zh-CN"/>
        </w:rPr>
      </w:pPr>
      <w:r>
        <w:rPr>
          <w:rFonts w:hint="eastAsia" w:asciiTheme="majorEastAsia" w:hAnsiTheme="majorEastAsia" w:eastAsiaTheme="majorEastAsia" w:cstheme="majorEastAsia"/>
          <w:color w:val="auto"/>
          <w:sz w:val="21"/>
          <w:szCs w:val="21"/>
          <w:lang w:val="en-US" w:eastAsia="zh-CN"/>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b/>
          <w:bCs/>
          <w:color w:val="auto"/>
          <w:sz w:val="24"/>
          <w:szCs w:val="24"/>
          <w:lang w:val="en-US" w:eastAsia="zh-CN"/>
        </w:rPr>
        <w:t xml:space="preserve">1  </w:t>
      </w:r>
      <w:r>
        <w:rPr>
          <w:rFonts w:hint="eastAsia" w:asciiTheme="majorEastAsia" w:hAnsiTheme="majorEastAsia" w:eastAsiaTheme="majorEastAsia" w:cstheme="majorEastAsia"/>
          <w:b/>
          <w:bCs/>
          <w:color w:val="auto"/>
          <w:sz w:val="24"/>
          <w:szCs w:val="24"/>
          <w:lang w:eastAsia="zh-CN"/>
        </w:rPr>
        <w:t>资格评审</w:t>
      </w:r>
    </w:p>
    <w:p>
      <w:pPr>
        <w:numPr>
          <w:ilvl w:val="0"/>
          <w:numId w:val="0"/>
        </w:numPr>
        <w:spacing w:line="400" w:lineRule="exact"/>
        <w:ind w:firstLine="420"/>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按照招标文件载明的资格后审条款对投标人进行审查，凡不符合资格后审要求的，以无效标处理，不再进入商务标评标。</w:t>
      </w:r>
    </w:p>
    <w:p>
      <w:pPr>
        <w:numPr>
          <w:ilvl w:val="0"/>
          <w:numId w:val="0"/>
        </w:numPr>
        <w:spacing w:line="40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1"/>
          <w:szCs w:val="21"/>
          <w:lang w:val="en-US" w:eastAsia="zh-CN"/>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b/>
          <w:bCs/>
          <w:color w:val="auto"/>
          <w:sz w:val="24"/>
          <w:szCs w:val="24"/>
          <w:lang w:val="en-US" w:eastAsia="zh-CN"/>
        </w:rPr>
        <w:t xml:space="preserve">2  </w:t>
      </w:r>
      <w:r>
        <w:rPr>
          <w:rFonts w:hint="eastAsia" w:asciiTheme="majorEastAsia" w:hAnsiTheme="majorEastAsia" w:eastAsiaTheme="majorEastAsia" w:cstheme="majorEastAsia"/>
          <w:b/>
          <w:bCs/>
          <w:color w:val="auto"/>
          <w:sz w:val="24"/>
          <w:szCs w:val="24"/>
        </w:rPr>
        <w:t>商务标评审</w:t>
      </w:r>
    </w:p>
    <w:p>
      <w:pPr>
        <w:numPr>
          <w:ilvl w:val="0"/>
          <w:numId w:val="0"/>
        </w:numPr>
        <w:spacing w:line="400" w:lineRule="exact"/>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 xml:space="preserve">    2.1招标控制价</w:t>
      </w:r>
    </w:p>
    <w:p>
      <w:pPr>
        <w:spacing w:line="400" w:lineRule="exact"/>
        <w:ind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2.1.1</w:t>
      </w:r>
      <w:r>
        <w:rPr>
          <w:rFonts w:hint="eastAsia" w:asciiTheme="majorEastAsia" w:hAnsiTheme="majorEastAsia" w:eastAsiaTheme="majorEastAsia" w:cstheme="majorEastAsia"/>
          <w:color w:val="auto"/>
          <w:sz w:val="21"/>
          <w:szCs w:val="21"/>
        </w:rPr>
        <w:t xml:space="preserve">招标控制价 </w:t>
      </w:r>
      <w:r>
        <w:rPr>
          <w:rFonts w:hint="eastAsia" w:asciiTheme="majorEastAsia" w:hAnsiTheme="majorEastAsia" w:eastAsiaTheme="majorEastAsia" w:cstheme="majorEastAsia"/>
          <w:color w:val="auto"/>
          <w:sz w:val="21"/>
          <w:szCs w:val="21"/>
          <w:u w:val="single"/>
          <w:lang w:val="en-US" w:eastAsia="zh-CN"/>
        </w:rPr>
        <w:t>1920753</w:t>
      </w:r>
      <w:r>
        <w:rPr>
          <w:rFonts w:hint="eastAsia" w:asciiTheme="majorEastAsia" w:hAnsiTheme="majorEastAsia" w:eastAsiaTheme="majorEastAsia" w:cstheme="majorEastAsia"/>
          <w:color w:val="auto"/>
          <w:sz w:val="21"/>
          <w:szCs w:val="21"/>
        </w:rPr>
        <w:t>元。</w:t>
      </w:r>
    </w:p>
    <w:p>
      <w:pPr>
        <w:spacing w:line="400" w:lineRule="exact"/>
        <w:ind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r>
        <w:rPr>
          <w:rFonts w:hint="eastAsia" w:asciiTheme="majorEastAsia" w:hAnsiTheme="majorEastAsia" w:eastAsiaTheme="majorEastAsia" w:cstheme="majorEastAsia"/>
          <w:color w:val="auto"/>
          <w:sz w:val="21"/>
          <w:szCs w:val="21"/>
          <w:lang w:val="en-US" w:eastAsia="zh-CN"/>
        </w:rPr>
        <w:t>.1.2</w:t>
      </w:r>
      <w:r>
        <w:rPr>
          <w:rFonts w:hint="eastAsia" w:asciiTheme="majorEastAsia" w:hAnsiTheme="majorEastAsia" w:eastAsiaTheme="majorEastAsia" w:cstheme="majorEastAsia"/>
          <w:color w:val="auto"/>
          <w:sz w:val="21"/>
          <w:szCs w:val="21"/>
        </w:rPr>
        <w:t>有效投标报价上限：</w:t>
      </w:r>
      <w:r>
        <w:rPr>
          <w:rFonts w:hint="eastAsia" w:asciiTheme="majorEastAsia" w:hAnsiTheme="majorEastAsia" w:eastAsiaTheme="majorEastAsia" w:cstheme="majorEastAsia"/>
          <w:color w:val="auto"/>
          <w:sz w:val="21"/>
          <w:szCs w:val="21"/>
          <w:lang w:val="en-US" w:eastAsia="zh-CN"/>
        </w:rPr>
        <w:t>1739778</w:t>
      </w:r>
      <w:r>
        <w:rPr>
          <w:rFonts w:hint="eastAsia" w:asciiTheme="majorEastAsia" w:hAnsiTheme="majorEastAsia" w:eastAsiaTheme="majorEastAsia" w:cstheme="majorEastAsia"/>
          <w:color w:val="auto"/>
          <w:sz w:val="21"/>
          <w:szCs w:val="21"/>
        </w:rPr>
        <w:t>元，有效投标报价下限：</w:t>
      </w:r>
      <w:r>
        <w:rPr>
          <w:rFonts w:hint="eastAsia" w:asciiTheme="majorEastAsia" w:hAnsiTheme="majorEastAsia" w:eastAsiaTheme="majorEastAsia" w:cstheme="majorEastAsia"/>
          <w:color w:val="auto"/>
          <w:sz w:val="21"/>
          <w:szCs w:val="21"/>
          <w:lang w:val="en-US" w:eastAsia="zh-CN"/>
        </w:rPr>
        <w:t>1594997</w:t>
      </w:r>
      <w:r>
        <w:rPr>
          <w:rFonts w:hint="eastAsia" w:asciiTheme="majorEastAsia" w:hAnsiTheme="majorEastAsia" w:eastAsiaTheme="majorEastAsia" w:cstheme="majorEastAsia"/>
          <w:color w:val="auto"/>
          <w:sz w:val="21"/>
          <w:szCs w:val="21"/>
        </w:rPr>
        <w:t>元，超过有效报价上限或下限的，均为无效标。</w:t>
      </w:r>
    </w:p>
    <w:p>
      <w:pPr>
        <w:spacing w:line="400" w:lineRule="exact"/>
        <w:ind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2.2</w:t>
      </w:r>
      <w:r>
        <w:rPr>
          <w:rFonts w:hint="eastAsia" w:asciiTheme="majorEastAsia" w:hAnsiTheme="majorEastAsia" w:eastAsiaTheme="majorEastAsia" w:cstheme="majorEastAsia"/>
          <w:color w:val="auto"/>
          <w:sz w:val="21"/>
          <w:szCs w:val="21"/>
        </w:rPr>
        <w:t>评标标底价</w:t>
      </w:r>
    </w:p>
    <w:p>
      <w:pPr>
        <w:spacing w:line="400" w:lineRule="exact"/>
        <w:ind w:firstLine="420" w:firstLineChars="200"/>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2.2.1本项目评标办法采用二次平均最接近法。</w:t>
      </w:r>
    </w:p>
    <w:p>
      <w:pPr>
        <w:spacing w:line="400" w:lineRule="exact"/>
        <w:ind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2.2.2</w:t>
      </w:r>
      <w:r>
        <w:rPr>
          <w:rFonts w:hint="eastAsia" w:asciiTheme="majorEastAsia" w:hAnsiTheme="majorEastAsia" w:eastAsiaTheme="majorEastAsia" w:cstheme="majorEastAsia"/>
          <w:color w:val="auto"/>
          <w:sz w:val="21"/>
          <w:szCs w:val="21"/>
        </w:rPr>
        <w:t>评标标底价=所有经评审的有效报价的算术平均值×50%+【（招标控制价-暂列金及</w:t>
      </w:r>
      <w:r>
        <w:rPr>
          <w:rFonts w:hint="eastAsia" w:asciiTheme="majorEastAsia" w:hAnsiTheme="majorEastAsia" w:eastAsiaTheme="majorEastAsia" w:cstheme="majorEastAsia"/>
          <w:color w:val="auto"/>
          <w:sz w:val="21"/>
          <w:szCs w:val="21"/>
          <w:lang w:eastAsia="zh-CN"/>
        </w:rPr>
        <w:t>税金</w:t>
      </w:r>
      <w:r>
        <w:rPr>
          <w:rFonts w:hint="eastAsia" w:asciiTheme="majorEastAsia" w:hAnsiTheme="majorEastAsia" w:eastAsiaTheme="majorEastAsia" w:cstheme="majorEastAsia"/>
          <w:color w:val="auto"/>
          <w:sz w:val="21"/>
          <w:szCs w:val="21"/>
        </w:rPr>
        <w:t>）×（1-D%）+暂列金及</w:t>
      </w:r>
      <w:r>
        <w:rPr>
          <w:rFonts w:hint="eastAsia" w:asciiTheme="majorEastAsia" w:hAnsiTheme="majorEastAsia" w:eastAsiaTheme="majorEastAsia" w:cstheme="majorEastAsia"/>
          <w:color w:val="auto"/>
          <w:sz w:val="21"/>
          <w:szCs w:val="21"/>
          <w:lang w:eastAsia="zh-CN"/>
        </w:rPr>
        <w:t>税金</w:t>
      </w:r>
      <w:r>
        <w:rPr>
          <w:rFonts w:hint="eastAsia" w:asciiTheme="majorEastAsia" w:hAnsiTheme="majorEastAsia" w:eastAsiaTheme="majorEastAsia" w:cstheme="majorEastAsia"/>
          <w:color w:val="auto"/>
          <w:sz w:val="21"/>
          <w:szCs w:val="21"/>
        </w:rPr>
        <w:t>】×50%，其中D为下浮率，由招标人在开标现场通过随机抽签的办法在下列</w:t>
      </w:r>
      <w:r>
        <w:rPr>
          <w:rFonts w:hint="eastAsia" w:asciiTheme="majorEastAsia" w:hAnsiTheme="majorEastAsia" w:eastAsiaTheme="majorEastAsia" w:cstheme="majorEastAsia"/>
          <w:color w:val="auto"/>
          <w:sz w:val="21"/>
          <w:szCs w:val="21"/>
          <w:lang w:val="en-US" w:eastAsia="zh-CN"/>
        </w:rPr>
        <w:t>9</w:t>
      </w:r>
      <w:r>
        <w:rPr>
          <w:rFonts w:hint="eastAsia" w:asciiTheme="majorEastAsia" w:hAnsiTheme="majorEastAsia" w:eastAsiaTheme="majorEastAsia" w:cstheme="majorEastAsia"/>
          <w:color w:val="auto"/>
          <w:sz w:val="21"/>
          <w:szCs w:val="21"/>
        </w:rPr>
        <w:t>个数值中确定：10.0、11.0、12.0</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lang w:val="en-US" w:eastAsia="zh-CN"/>
        </w:rPr>
        <w:t>13.0、14.0、15.0、16.0、17.0、18.</w:t>
      </w:r>
      <w:bookmarkStart w:id="608" w:name="_GoBack"/>
      <w:bookmarkEnd w:id="608"/>
      <w:r>
        <w:rPr>
          <w:rFonts w:hint="eastAsia" w:asciiTheme="majorEastAsia" w:hAnsiTheme="majorEastAsia" w:eastAsiaTheme="majorEastAsia" w:cstheme="majorEastAsia"/>
          <w:color w:val="auto"/>
          <w:sz w:val="21"/>
          <w:szCs w:val="21"/>
          <w:lang w:val="en-US" w:eastAsia="zh-CN"/>
        </w:rPr>
        <w:t>0</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rPr>
        <w:t>计算过程以元为单位，小数点后四舍五入）</w:t>
      </w:r>
      <w:r>
        <w:rPr>
          <w:rFonts w:hint="eastAsia" w:asciiTheme="majorEastAsia" w:hAnsiTheme="majorEastAsia" w:eastAsiaTheme="majorEastAsia" w:cstheme="majorEastAsia"/>
          <w:color w:val="auto"/>
          <w:sz w:val="21"/>
          <w:szCs w:val="21"/>
          <w:lang w:eastAsia="zh-CN"/>
        </w:rPr>
        <w:t>。</w:t>
      </w:r>
    </w:p>
    <w:p>
      <w:pPr>
        <w:spacing w:line="400" w:lineRule="exact"/>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2.3</w:t>
      </w:r>
      <w:r>
        <w:rPr>
          <w:rFonts w:hint="eastAsia" w:asciiTheme="majorEastAsia" w:hAnsiTheme="majorEastAsia" w:eastAsiaTheme="majorEastAsia" w:cstheme="majorEastAsia"/>
          <w:color w:val="auto"/>
          <w:sz w:val="21"/>
          <w:szCs w:val="21"/>
          <w:highlight w:val="none"/>
        </w:rPr>
        <w:t>中标候选人</w:t>
      </w:r>
    </w:p>
    <w:p>
      <w:pPr>
        <w:spacing w:line="400" w:lineRule="exact"/>
        <w:ind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2.3.1</w:t>
      </w:r>
      <w:r>
        <w:rPr>
          <w:rFonts w:hint="eastAsia" w:asciiTheme="majorEastAsia" w:hAnsiTheme="majorEastAsia" w:eastAsiaTheme="majorEastAsia" w:cstheme="majorEastAsia"/>
          <w:color w:val="auto"/>
          <w:sz w:val="21"/>
          <w:szCs w:val="21"/>
        </w:rPr>
        <w:t>在所有经评审的有效报价中，按有效报价与评标标底价之差的绝对值大小确定</w:t>
      </w:r>
      <w:r>
        <w:rPr>
          <w:rFonts w:hint="eastAsia" w:asciiTheme="majorEastAsia" w:hAnsiTheme="majorEastAsia" w:eastAsiaTheme="majorEastAsia" w:cstheme="majorEastAsia"/>
          <w:color w:val="auto"/>
          <w:sz w:val="21"/>
          <w:szCs w:val="21"/>
          <w:lang w:val="en-US" w:eastAsia="zh-CN"/>
        </w:rPr>
        <w:t>1名</w:t>
      </w:r>
      <w:r>
        <w:rPr>
          <w:rFonts w:hint="eastAsia" w:asciiTheme="majorEastAsia" w:hAnsiTheme="majorEastAsia" w:eastAsiaTheme="majorEastAsia" w:cstheme="majorEastAsia"/>
          <w:color w:val="auto"/>
          <w:sz w:val="21"/>
          <w:szCs w:val="21"/>
        </w:rPr>
        <w:t>中标候选人。</w:t>
      </w:r>
    </w:p>
    <w:p>
      <w:pPr>
        <w:spacing w:line="400" w:lineRule="exact"/>
        <w:ind w:firstLine="420" w:firstLineChars="200"/>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2.3.2中标候选人按下列原则确定：</w:t>
      </w:r>
    </w:p>
    <w:p>
      <w:pPr>
        <w:spacing w:line="400" w:lineRule="exact"/>
        <w:ind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（1）以有效报价与评标标底价之差的绝对值最小者为中标候选人；</w:t>
      </w:r>
    </w:p>
    <w:p>
      <w:pPr>
        <w:spacing w:line="400" w:lineRule="exact"/>
        <w:ind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（2）如有效报价与评标标底价之差的最小绝对值相等而有效报价不相等的，取报价低者为中标候选人；</w:t>
      </w:r>
    </w:p>
    <w:p>
      <w:pPr>
        <w:spacing w:line="400" w:lineRule="exact"/>
        <w:ind w:firstLine="420" w:firstLineChars="200"/>
        <w:rPr>
          <w:rFonts w:hint="eastAsia"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color w:val="auto"/>
          <w:sz w:val="21"/>
          <w:szCs w:val="21"/>
        </w:rPr>
        <w:t>（3）如有效报价与评标标底价之差的最小绝对值相等且有效报价相等的，则以现场抽签方式确定中标候选人。</w:t>
      </w:r>
    </w:p>
    <w:p>
      <w:pPr>
        <w:pStyle w:val="2"/>
        <w:rPr>
          <w:rFonts w:hint="default" w:ascii="Times New Roman" w:hAnsi="Times New Roman" w:cs="Times New Roman"/>
          <w:color w:val="auto"/>
          <w:kern w:val="2"/>
          <w:sz w:val="21"/>
          <w:szCs w:val="21"/>
        </w:rPr>
        <w:sectPr>
          <w:pgSz w:w="11907" w:h="16840"/>
          <w:pgMar w:top="1247" w:right="1361" w:bottom="1247" w:left="1361" w:header="851" w:footer="839" w:gutter="0"/>
          <w:pgBorders w:offsetFrom="page">
            <w:top w:val="none" w:sz="0" w:space="0"/>
            <w:left w:val="none" w:sz="0" w:space="0"/>
            <w:bottom w:val="none" w:sz="0" w:space="0"/>
            <w:right w:val="none" w:sz="0" w:space="0"/>
          </w:pgBorders>
          <w:cols w:space="720" w:num="1"/>
          <w:docGrid w:linePitch="435" w:charSpace="-6553"/>
        </w:sectPr>
      </w:pPr>
    </w:p>
    <w:p>
      <w:pPr>
        <w:pStyle w:val="2"/>
        <w:rPr>
          <w:rFonts w:hint="eastAsia"/>
          <w:color w:val="auto"/>
        </w:rPr>
      </w:pPr>
    </w:p>
    <w:p>
      <w:pPr>
        <w:pStyle w:val="2"/>
        <w:rPr>
          <w:color w:val="auto"/>
        </w:rPr>
      </w:pPr>
      <w:r>
        <w:rPr>
          <w:rFonts w:hint="eastAsia"/>
          <w:color w:val="auto"/>
        </w:rPr>
        <w:t>第</w:t>
      </w:r>
      <w:r>
        <w:rPr>
          <w:rFonts w:hint="eastAsia"/>
          <w:color w:val="auto"/>
          <w:lang w:eastAsia="zh-CN"/>
        </w:rPr>
        <w:t>四</w:t>
      </w:r>
      <w:r>
        <w:rPr>
          <w:rFonts w:hint="eastAsia"/>
          <w:color w:val="auto"/>
        </w:rPr>
        <w:t>章</w:t>
      </w:r>
      <w:r>
        <w:rPr>
          <w:color w:val="auto"/>
        </w:rPr>
        <w:t xml:space="preserve">  </w:t>
      </w:r>
      <w:r>
        <w:rPr>
          <w:rFonts w:hint="eastAsia"/>
          <w:color w:val="auto"/>
        </w:rPr>
        <w:t>合同条款</w:t>
      </w:r>
      <w:bookmarkEnd w:id="7"/>
      <w:bookmarkEnd w:id="8"/>
      <w:bookmarkEnd w:id="9"/>
    </w:p>
    <w:p>
      <w:pPr>
        <w:spacing w:line="360" w:lineRule="exact"/>
        <w:ind w:firstLine="420" w:firstLineChars="200"/>
        <w:rPr>
          <w:rFonts w:ascii="宋体" w:eastAsia="宋体"/>
          <w:color w:val="auto"/>
          <w:sz w:val="21"/>
        </w:rPr>
      </w:pPr>
      <w:bookmarkStart w:id="11" w:name="_Toc103956897"/>
    </w:p>
    <w:p>
      <w:pPr>
        <w:spacing w:line="360" w:lineRule="exact"/>
        <w:ind w:firstLine="420" w:firstLineChars="200"/>
        <w:rPr>
          <w:rFonts w:ascii="宋体" w:eastAsia="宋体"/>
          <w:color w:val="auto"/>
          <w:sz w:val="21"/>
        </w:rPr>
      </w:pPr>
      <w:bookmarkStart w:id="12" w:name="_Toc103956894"/>
      <w:bookmarkStart w:id="13" w:name="_Toc136335612"/>
      <w:bookmarkStart w:id="14" w:name="_Toc107735837"/>
      <w:bookmarkStart w:id="15" w:name="_Toc100474481"/>
    </w:p>
    <w:p>
      <w:pPr>
        <w:spacing w:line="440" w:lineRule="exact"/>
        <w:ind w:firstLine="840" w:firstLineChars="350"/>
        <w:rPr>
          <w:rFonts w:hint="eastAsia"/>
          <w:color w:val="auto"/>
          <w:sz w:val="24"/>
          <w:szCs w:val="24"/>
        </w:rPr>
      </w:pPr>
      <w:r>
        <w:rPr>
          <w:rFonts w:hint="eastAsia"/>
          <w:color w:val="auto"/>
          <w:sz w:val="24"/>
          <w:szCs w:val="24"/>
        </w:rPr>
        <w:t>合同文本采用《建设工程施工合同（示范文本）》（GF-2013-0201）。</w:t>
      </w:r>
    </w:p>
    <w:p>
      <w:pPr>
        <w:spacing w:line="440" w:lineRule="exact"/>
        <w:ind w:firstLine="840" w:firstLineChars="350"/>
        <w:rPr>
          <w:rFonts w:hint="eastAsia"/>
          <w:color w:val="auto"/>
          <w:sz w:val="24"/>
          <w:szCs w:val="24"/>
        </w:rPr>
      </w:pPr>
      <w:r>
        <w:rPr>
          <w:rFonts w:hint="eastAsia"/>
          <w:color w:val="auto"/>
          <w:sz w:val="24"/>
          <w:szCs w:val="24"/>
        </w:rPr>
        <w:t>合同通用条款采用《建设工程施工合同（示范文本）》的通用条款（GF-2013-0201）。</w:t>
      </w:r>
    </w:p>
    <w:p>
      <w:pPr>
        <w:spacing w:line="440" w:lineRule="exact"/>
        <w:ind w:firstLine="840" w:firstLineChars="350"/>
        <w:rPr>
          <w:rFonts w:hint="eastAsia"/>
          <w:color w:val="auto"/>
          <w:sz w:val="24"/>
          <w:szCs w:val="24"/>
        </w:rPr>
        <w:sectPr>
          <w:pgSz w:w="11907" w:h="16840"/>
          <w:pgMar w:top="1247" w:right="1361" w:bottom="1247" w:left="1361" w:header="851" w:footer="839" w:gutter="0"/>
          <w:pgBorders w:offsetFrom="page">
            <w:top w:val="none" w:sz="0" w:space="0"/>
            <w:left w:val="none" w:sz="0" w:space="0"/>
            <w:bottom w:val="none" w:sz="0" w:space="0"/>
            <w:right w:val="none" w:sz="0" w:space="0"/>
          </w:pgBorders>
          <w:cols w:space="720" w:num="1"/>
          <w:docGrid w:linePitch="435" w:charSpace="-6553"/>
        </w:sectPr>
      </w:pPr>
      <w:r>
        <w:rPr>
          <w:rFonts w:hint="eastAsia"/>
          <w:color w:val="auto"/>
          <w:sz w:val="24"/>
          <w:szCs w:val="24"/>
        </w:rPr>
        <w:t>合同专用条款中的主要条款将由招标人(发包人)与中标人(承包人)根据投标文件签订。</w:t>
      </w:r>
    </w:p>
    <w:bookmarkEnd w:id="12"/>
    <w:bookmarkEnd w:id="13"/>
    <w:bookmarkEnd w:id="14"/>
    <w:bookmarkEnd w:id="15"/>
    <w:p>
      <w:pPr>
        <w:pStyle w:val="2"/>
        <w:rPr>
          <w:rFonts w:hint="eastAsia"/>
          <w:color w:val="auto"/>
        </w:rPr>
      </w:pPr>
      <w:bookmarkStart w:id="16" w:name="_Toc52251986"/>
      <w:bookmarkStart w:id="17" w:name="_Toc50108143"/>
      <w:bookmarkStart w:id="18" w:name="_Toc107735838"/>
      <w:bookmarkStart w:id="19" w:name="_Toc100474482"/>
      <w:bookmarkStart w:id="20" w:name="_Toc103956895"/>
      <w:bookmarkStart w:id="21" w:name="_Toc136335613"/>
    </w:p>
    <w:p>
      <w:pPr>
        <w:pStyle w:val="2"/>
        <w:rPr>
          <w:rFonts w:hint="eastAsia" w:ascii="黑体" w:eastAsia="黑体"/>
          <w:b/>
          <w:color w:val="auto"/>
          <w:sz w:val="21"/>
        </w:rPr>
      </w:pPr>
      <w:r>
        <w:rPr>
          <w:rFonts w:hint="eastAsia"/>
          <w:color w:val="auto"/>
        </w:rPr>
        <w:t>第一部分</w:t>
      </w:r>
      <w:r>
        <w:rPr>
          <w:color w:val="auto"/>
        </w:rPr>
        <w:t xml:space="preserve">  </w:t>
      </w:r>
      <w:r>
        <w:rPr>
          <w:rFonts w:hint="eastAsia"/>
          <w:color w:val="auto"/>
          <w:lang w:eastAsia="zh-CN"/>
        </w:rPr>
        <w:t>合同</w:t>
      </w:r>
      <w:r>
        <w:rPr>
          <w:rFonts w:hint="eastAsia"/>
          <w:color w:val="auto"/>
        </w:rPr>
        <w:t>协议书</w:t>
      </w:r>
      <w:bookmarkEnd w:id="16"/>
      <w:bookmarkEnd w:id="17"/>
    </w:p>
    <w:p>
      <w:pPr>
        <w:spacing w:line="340" w:lineRule="exact"/>
        <w:ind w:firstLine="422" w:firstLineChars="200"/>
        <w:rPr>
          <w:rFonts w:ascii="宋体" w:eastAsia="宋体"/>
          <w:color w:val="auto"/>
          <w:sz w:val="21"/>
          <w:u w:val="single"/>
        </w:rPr>
      </w:pPr>
      <w:r>
        <w:rPr>
          <w:rFonts w:hint="eastAsia" w:ascii="黑体" w:eastAsia="黑体"/>
          <w:b/>
          <w:color w:val="auto"/>
          <w:sz w:val="21"/>
        </w:rPr>
        <w:t>发包人（全称）</w:t>
      </w:r>
      <w:r>
        <w:rPr>
          <w:rFonts w:hint="eastAsia" w:ascii="宋体" w:eastAsia="宋体"/>
          <w:color w:val="auto"/>
          <w:sz w:val="21"/>
        </w:rPr>
        <w:t xml:space="preserve">：                                        </w:t>
      </w:r>
      <w:r>
        <w:rPr>
          <w:rFonts w:ascii="宋体" w:eastAsia="宋体"/>
          <w:color w:val="auto"/>
          <w:sz w:val="21"/>
          <w:u w:val="single"/>
        </w:rPr>
        <w:t xml:space="preserve">                  </w:t>
      </w:r>
    </w:p>
    <w:p>
      <w:pPr>
        <w:spacing w:line="340" w:lineRule="exact"/>
        <w:ind w:firstLine="422" w:firstLineChars="200"/>
        <w:rPr>
          <w:rFonts w:ascii="宋体" w:eastAsia="宋体"/>
          <w:color w:val="auto"/>
          <w:sz w:val="21"/>
        </w:rPr>
      </w:pPr>
      <w:r>
        <w:rPr>
          <w:rFonts w:hint="eastAsia" w:ascii="黑体" w:eastAsia="黑体"/>
          <w:b/>
          <w:color w:val="auto"/>
          <w:sz w:val="21"/>
        </w:rPr>
        <w:t>承包人（全称）</w:t>
      </w:r>
      <w:r>
        <w:rPr>
          <w:rFonts w:hint="eastAsia" w:ascii="宋体" w:eastAsia="宋体"/>
          <w:color w:val="auto"/>
          <w:sz w:val="21"/>
        </w:rPr>
        <w:t>：</w:t>
      </w:r>
      <w:r>
        <w:rPr>
          <w:rFonts w:ascii="宋体" w:eastAsia="宋体"/>
          <w:color w:val="auto"/>
          <w:sz w:val="21"/>
          <w:u w:val="single"/>
        </w:rPr>
        <w:t xml:space="preserve">                                                          </w:t>
      </w:r>
    </w:p>
    <w:p>
      <w:pPr>
        <w:spacing w:line="340" w:lineRule="exact"/>
        <w:ind w:firstLine="420" w:firstLineChars="200"/>
        <w:rPr>
          <w:rFonts w:ascii="宋体" w:eastAsia="宋体"/>
          <w:color w:val="auto"/>
          <w:sz w:val="21"/>
        </w:rPr>
      </w:pPr>
      <w:r>
        <w:rPr>
          <w:rFonts w:hint="eastAsia" w:ascii="宋体" w:eastAsia="宋体"/>
          <w:color w:val="auto"/>
          <w:sz w:val="21"/>
        </w:rPr>
        <w:t>依照《中华人民共和国合同法》、《中华人民共和国建筑法》及其他有关法律、行政法规、遵循平等、自愿、公平和诚实信用的原则，双方就本建设工程施工项协商一致，订立本合同。</w:t>
      </w:r>
    </w:p>
    <w:p>
      <w:pPr>
        <w:pStyle w:val="76"/>
        <w:spacing w:line="340" w:lineRule="exact"/>
        <w:ind w:left="0" w:right="0" w:firstLine="422" w:firstLineChars="200"/>
        <w:jc w:val="both"/>
        <w:rPr>
          <w:rFonts w:ascii="宋体"/>
          <w:b/>
          <w:color w:val="auto"/>
          <w:kern w:val="2"/>
          <w:sz w:val="21"/>
          <w:szCs w:val="21"/>
        </w:rPr>
      </w:pPr>
      <w:r>
        <w:rPr>
          <w:rFonts w:hint="eastAsia" w:ascii="宋体"/>
          <w:b/>
          <w:color w:val="auto"/>
          <w:kern w:val="2"/>
          <w:sz w:val="21"/>
          <w:szCs w:val="21"/>
        </w:rPr>
        <w:t>一</w:t>
      </w:r>
      <w:r>
        <w:rPr>
          <w:rFonts w:hint="eastAsia" w:ascii="宋体"/>
          <w:b/>
          <w:color w:val="auto"/>
          <w:kern w:val="2"/>
          <w:sz w:val="21"/>
          <w:szCs w:val="21"/>
          <w:lang w:eastAsia="zh-CN"/>
        </w:rPr>
        <w:t>、</w:t>
      </w:r>
      <w:r>
        <w:rPr>
          <w:rFonts w:hint="eastAsia" w:ascii="宋体"/>
          <w:b/>
          <w:color w:val="auto"/>
          <w:kern w:val="2"/>
          <w:sz w:val="21"/>
          <w:szCs w:val="21"/>
        </w:rPr>
        <w:t>工程概况</w:t>
      </w:r>
    </w:p>
    <w:p>
      <w:pPr>
        <w:spacing w:line="340" w:lineRule="exact"/>
        <w:ind w:firstLine="420" w:firstLineChars="200"/>
        <w:rPr>
          <w:rFonts w:eastAsia="宋体"/>
          <w:color w:val="auto"/>
          <w:sz w:val="21"/>
          <w:szCs w:val="21"/>
          <w:u w:val="single"/>
        </w:rPr>
      </w:pPr>
      <w:r>
        <w:rPr>
          <w:rFonts w:ascii="宋体" w:eastAsia="宋体"/>
          <w:bCs/>
          <w:color w:val="auto"/>
          <w:sz w:val="21"/>
          <w:szCs w:val="21"/>
        </w:rPr>
        <w:t>1.</w:t>
      </w:r>
      <w:r>
        <w:rPr>
          <w:rFonts w:hint="eastAsia" w:ascii="宋体" w:eastAsia="宋体"/>
          <w:bCs/>
          <w:color w:val="auto"/>
          <w:sz w:val="21"/>
          <w:szCs w:val="21"/>
        </w:rPr>
        <w:t>工</w:t>
      </w:r>
      <w:r>
        <w:rPr>
          <w:rFonts w:hint="eastAsia" w:ascii="宋体" w:eastAsia="宋体"/>
          <w:bCs/>
          <w:snapToGrid w:val="0"/>
          <w:color w:val="auto"/>
          <w:sz w:val="21"/>
          <w:szCs w:val="21"/>
        </w:rPr>
        <w:t>程名称</w:t>
      </w:r>
      <w:r>
        <w:rPr>
          <w:rFonts w:hint="eastAsia" w:ascii="宋体" w:eastAsia="宋体"/>
          <w:snapToGrid w:val="0"/>
          <w:color w:val="auto"/>
          <w:sz w:val="21"/>
          <w:szCs w:val="21"/>
        </w:rPr>
        <w:t>：</w:t>
      </w:r>
      <w:r>
        <w:rPr>
          <w:rFonts w:eastAsia="宋体"/>
          <w:color w:val="auto"/>
          <w:sz w:val="21"/>
          <w:szCs w:val="21"/>
          <w:u w:val="single"/>
        </w:rPr>
        <w:t xml:space="preserve">                           </w:t>
      </w:r>
    </w:p>
    <w:p>
      <w:pPr>
        <w:spacing w:line="340" w:lineRule="exact"/>
        <w:ind w:firstLine="420" w:firstLineChars="200"/>
        <w:rPr>
          <w:rFonts w:ascii="宋体" w:eastAsia="宋体"/>
          <w:bCs/>
          <w:snapToGrid w:val="0"/>
          <w:color w:val="auto"/>
          <w:sz w:val="21"/>
          <w:szCs w:val="21"/>
        </w:rPr>
      </w:pPr>
      <w:r>
        <w:rPr>
          <w:rFonts w:ascii="宋体" w:eastAsia="宋体" w:cs="宋体"/>
          <w:color w:val="auto"/>
          <w:kern w:val="21"/>
          <w:sz w:val="21"/>
          <w:szCs w:val="21"/>
        </w:rPr>
        <w:t>2.</w:t>
      </w:r>
      <w:r>
        <w:rPr>
          <w:rFonts w:hint="eastAsia" w:ascii="宋体" w:eastAsia="宋体" w:cs="宋体"/>
          <w:color w:val="auto"/>
          <w:kern w:val="21"/>
          <w:sz w:val="21"/>
          <w:szCs w:val="21"/>
        </w:rPr>
        <w:t>工程地点：</w:t>
      </w:r>
      <w:r>
        <w:rPr>
          <w:rFonts w:eastAsia="宋体"/>
          <w:color w:val="auto"/>
          <w:sz w:val="21"/>
          <w:szCs w:val="21"/>
          <w:u w:val="single"/>
        </w:rPr>
        <w:t xml:space="preserve">                           </w:t>
      </w:r>
    </w:p>
    <w:p>
      <w:pPr>
        <w:spacing w:line="340" w:lineRule="exact"/>
        <w:ind w:firstLine="420" w:firstLineChars="200"/>
        <w:rPr>
          <w:rFonts w:ascii="宋体" w:eastAsia="宋体"/>
          <w:color w:val="auto"/>
          <w:sz w:val="21"/>
          <w:szCs w:val="21"/>
          <w:u w:val="single"/>
        </w:rPr>
      </w:pPr>
      <w:r>
        <w:rPr>
          <w:rFonts w:ascii="宋体" w:eastAsia="宋体"/>
          <w:bCs/>
          <w:snapToGrid w:val="0"/>
          <w:color w:val="auto"/>
          <w:sz w:val="21"/>
          <w:szCs w:val="21"/>
        </w:rPr>
        <w:t>3.</w:t>
      </w:r>
      <w:r>
        <w:rPr>
          <w:rFonts w:hint="eastAsia" w:ascii="宋体" w:eastAsia="宋体"/>
          <w:bCs/>
          <w:snapToGrid w:val="0"/>
          <w:color w:val="auto"/>
          <w:sz w:val="21"/>
          <w:szCs w:val="21"/>
        </w:rPr>
        <w:t>工程立项批准文号：</w:t>
      </w:r>
      <w:r>
        <w:rPr>
          <w:rFonts w:ascii="宋体" w:eastAsia="宋体"/>
          <w:color w:val="auto"/>
          <w:sz w:val="21"/>
          <w:szCs w:val="21"/>
          <w:u w:val="single"/>
        </w:rPr>
        <w:t xml:space="preserve">  /</w:t>
      </w:r>
      <w:r>
        <w:rPr>
          <w:rFonts w:ascii="宋体" w:eastAsia="宋体"/>
          <w:color w:val="auto"/>
          <w:kern w:val="0"/>
          <w:sz w:val="21"/>
          <w:szCs w:val="21"/>
          <w:u w:val="single"/>
        </w:rPr>
        <w:t xml:space="preserve">  </w:t>
      </w:r>
      <w:r>
        <w:rPr>
          <w:rFonts w:ascii="宋体" w:eastAsia="宋体"/>
          <w:color w:val="auto"/>
          <w:sz w:val="21"/>
          <w:szCs w:val="21"/>
          <w:u w:val="single"/>
        </w:rPr>
        <w:t xml:space="preserve">   </w:t>
      </w:r>
    </w:p>
    <w:p>
      <w:pPr>
        <w:spacing w:line="340" w:lineRule="exact"/>
        <w:ind w:firstLine="420" w:firstLineChars="200"/>
        <w:rPr>
          <w:rFonts w:ascii="宋体" w:eastAsia="宋体"/>
          <w:bCs/>
          <w:snapToGrid w:val="0"/>
          <w:color w:val="auto"/>
          <w:sz w:val="21"/>
          <w:szCs w:val="21"/>
        </w:rPr>
      </w:pPr>
      <w:r>
        <w:rPr>
          <w:rFonts w:ascii="宋体" w:eastAsia="宋体"/>
          <w:bCs/>
          <w:snapToGrid w:val="0"/>
          <w:color w:val="auto"/>
          <w:sz w:val="21"/>
          <w:szCs w:val="21"/>
        </w:rPr>
        <w:t>4.</w:t>
      </w:r>
      <w:r>
        <w:rPr>
          <w:rFonts w:hint="eastAsia" w:ascii="宋体" w:eastAsia="宋体"/>
          <w:bCs/>
          <w:snapToGrid w:val="0"/>
          <w:color w:val="auto"/>
          <w:sz w:val="21"/>
          <w:szCs w:val="21"/>
        </w:rPr>
        <w:t>资金来源：</w:t>
      </w:r>
      <w:r>
        <w:rPr>
          <w:rFonts w:ascii="宋体" w:eastAsia="宋体"/>
          <w:color w:val="auto"/>
          <w:sz w:val="21"/>
          <w:szCs w:val="21"/>
          <w:u w:val="single"/>
        </w:rPr>
        <w:t xml:space="preserve"> </w:t>
      </w:r>
      <w:r>
        <w:rPr>
          <w:rFonts w:hint="eastAsia" w:ascii="宋体" w:eastAsia="宋体"/>
          <w:color w:val="auto"/>
          <w:sz w:val="21"/>
          <w:szCs w:val="21"/>
          <w:u w:val="single"/>
          <w:lang w:val="en-US" w:eastAsia="zh-CN"/>
        </w:rPr>
        <w:t xml:space="preserve">      </w:t>
      </w:r>
    </w:p>
    <w:p>
      <w:pPr>
        <w:spacing w:line="340" w:lineRule="exact"/>
        <w:ind w:firstLine="420" w:firstLineChars="200"/>
        <w:rPr>
          <w:rFonts w:ascii="宋体" w:eastAsia="宋体"/>
          <w:bCs/>
          <w:snapToGrid w:val="0"/>
          <w:color w:val="auto"/>
          <w:sz w:val="21"/>
          <w:szCs w:val="21"/>
        </w:rPr>
      </w:pPr>
      <w:r>
        <w:rPr>
          <w:rFonts w:ascii="宋体" w:eastAsia="宋体"/>
          <w:bCs/>
          <w:snapToGrid w:val="0"/>
          <w:color w:val="auto"/>
          <w:sz w:val="21"/>
          <w:szCs w:val="21"/>
        </w:rPr>
        <w:t>5.</w:t>
      </w:r>
      <w:r>
        <w:rPr>
          <w:rFonts w:hint="eastAsia" w:ascii="宋体" w:eastAsia="宋体"/>
          <w:bCs/>
          <w:snapToGrid w:val="0"/>
          <w:color w:val="auto"/>
          <w:sz w:val="21"/>
          <w:szCs w:val="21"/>
        </w:rPr>
        <w:t>工程内容：</w:t>
      </w:r>
      <w:r>
        <w:rPr>
          <w:rFonts w:eastAsia="宋体"/>
          <w:color w:val="auto"/>
          <w:sz w:val="21"/>
          <w:szCs w:val="21"/>
          <w:u w:val="single"/>
        </w:rPr>
        <w:t xml:space="preserve">                           </w:t>
      </w:r>
    </w:p>
    <w:p>
      <w:pPr>
        <w:spacing w:line="340" w:lineRule="exact"/>
        <w:ind w:firstLine="420" w:firstLineChars="200"/>
        <w:rPr>
          <w:rFonts w:ascii="宋体" w:eastAsia="宋体"/>
          <w:bCs/>
          <w:color w:val="auto"/>
          <w:sz w:val="21"/>
          <w:szCs w:val="21"/>
          <w:u w:val="single"/>
        </w:rPr>
      </w:pPr>
      <w:r>
        <w:rPr>
          <w:rFonts w:ascii="宋体" w:eastAsia="宋体"/>
          <w:bCs/>
          <w:color w:val="auto"/>
          <w:sz w:val="21"/>
          <w:szCs w:val="21"/>
        </w:rPr>
        <w:t>6.</w:t>
      </w:r>
      <w:r>
        <w:rPr>
          <w:rFonts w:hint="eastAsia" w:ascii="宋体" w:eastAsia="宋体"/>
          <w:bCs/>
          <w:color w:val="auto"/>
          <w:sz w:val="21"/>
          <w:szCs w:val="21"/>
        </w:rPr>
        <w:t>工程承包范围：</w:t>
      </w:r>
      <w:r>
        <w:rPr>
          <w:rFonts w:eastAsia="宋体"/>
          <w:color w:val="auto"/>
          <w:sz w:val="21"/>
          <w:szCs w:val="21"/>
          <w:u w:val="single"/>
        </w:rPr>
        <w:t xml:space="preserve">                           </w:t>
      </w:r>
    </w:p>
    <w:p>
      <w:pPr>
        <w:pStyle w:val="76"/>
        <w:spacing w:line="340" w:lineRule="exact"/>
        <w:ind w:left="0" w:right="0" w:firstLine="422" w:firstLineChars="200"/>
        <w:jc w:val="both"/>
        <w:rPr>
          <w:rFonts w:ascii="宋体"/>
          <w:b/>
          <w:color w:val="auto"/>
          <w:kern w:val="2"/>
          <w:sz w:val="21"/>
          <w:szCs w:val="21"/>
        </w:rPr>
      </w:pPr>
      <w:r>
        <w:rPr>
          <w:rFonts w:hint="eastAsia" w:ascii="宋体"/>
          <w:b/>
          <w:color w:val="auto"/>
          <w:kern w:val="2"/>
          <w:sz w:val="21"/>
          <w:szCs w:val="21"/>
        </w:rPr>
        <w:t>二</w:t>
      </w:r>
      <w:r>
        <w:rPr>
          <w:rFonts w:hint="eastAsia" w:ascii="宋体"/>
          <w:b/>
          <w:color w:val="auto"/>
          <w:kern w:val="2"/>
          <w:sz w:val="21"/>
          <w:szCs w:val="21"/>
          <w:lang w:eastAsia="zh-CN"/>
        </w:rPr>
        <w:t>、</w:t>
      </w:r>
      <w:r>
        <w:rPr>
          <w:rFonts w:hint="eastAsia" w:ascii="宋体"/>
          <w:b/>
          <w:color w:val="auto"/>
          <w:kern w:val="2"/>
          <w:sz w:val="21"/>
          <w:szCs w:val="21"/>
        </w:rPr>
        <w:t>合同工期</w:t>
      </w:r>
    </w:p>
    <w:p>
      <w:pPr>
        <w:spacing w:line="340" w:lineRule="exact"/>
        <w:ind w:firstLine="420" w:firstLineChars="200"/>
        <w:rPr>
          <w:rFonts w:hint="eastAsia" w:ascii="宋体" w:eastAsia="宋体"/>
          <w:color w:val="auto"/>
          <w:sz w:val="21"/>
          <w:szCs w:val="21"/>
        </w:rPr>
      </w:pPr>
      <w:r>
        <w:rPr>
          <w:rFonts w:hint="eastAsia" w:ascii="宋体" w:eastAsia="宋体"/>
          <w:color w:val="auto"/>
          <w:sz w:val="21"/>
          <w:szCs w:val="21"/>
        </w:rPr>
        <w:t>计划开工日期：</w:t>
      </w:r>
      <w:r>
        <w:rPr>
          <w:rFonts w:hint="eastAsia" w:ascii="宋体" w:eastAsia="宋体"/>
          <w:color w:val="auto"/>
          <w:sz w:val="21"/>
          <w:szCs w:val="21"/>
          <w:u w:val="single"/>
        </w:rPr>
        <w:t xml:space="preserve">         </w:t>
      </w:r>
      <w:r>
        <w:rPr>
          <w:rFonts w:hint="eastAsia" w:ascii="宋体" w:eastAsia="宋体"/>
          <w:color w:val="auto"/>
          <w:sz w:val="21"/>
          <w:szCs w:val="21"/>
        </w:rPr>
        <w:t>年</w:t>
      </w:r>
      <w:r>
        <w:rPr>
          <w:rFonts w:hint="eastAsia" w:ascii="宋体" w:eastAsia="宋体"/>
          <w:color w:val="auto"/>
          <w:sz w:val="21"/>
          <w:szCs w:val="21"/>
          <w:u w:val="single"/>
        </w:rPr>
        <w:t xml:space="preserve">         </w:t>
      </w:r>
      <w:r>
        <w:rPr>
          <w:rFonts w:hint="eastAsia" w:ascii="宋体" w:eastAsia="宋体"/>
          <w:color w:val="auto"/>
          <w:sz w:val="21"/>
          <w:szCs w:val="21"/>
        </w:rPr>
        <w:t>月</w:t>
      </w:r>
      <w:r>
        <w:rPr>
          <w:rFonts w:hint="eastAsia" w:ascii="宋体" w:eastAsia="宋体"/>
          <w:color w:val="auto"/>
          <w:sz w:val="21"/>
          <w:szCs w:val="21"/>
          <w:u w:val="single"/>
        </w:rPr>
        <w:t xml:space="preserve">         </w:t>
      </w:r>
      <w:r>
        <w:rPr>
          <w:rFonts w:hint="eastAsia" w:ascii="宋体" w:eastAsia="宋体"/>
          <w:color w:val="auto"/>
          <w:sz w:val="21"/>
          <w:szCs w:val="21"/>
        </w:rPr>
        <w:t>日。（实际开工日期以开工令为准）</w:t>
      </w:r>
    </w:p>
    <w:p>
      <w:pPr>
        <w:spacing w:line="340" w:lineRule="exact"/>
        <w:ind w:firstLine="420" w:firstLineChars="200"/>
        <w:rPr>
          <w:rFonts w:ascii="宋体" w:eastAsia="宋体"/>
          <w:color w:val="auto"/>
          <w:sz w:val="21"/>
          <w:szCs w:val="21"/>
          <w:u w:val="single"/>
        </w:rPr>
      </w:pPr>
      <w:r>
        <w:rPr>
          <w:rFonts w:hint="eastAsia" w:ascii="宋体" w:eastAsia="宋体"/>
          <w:color w:val="auto"/>
          <w:sz w:val="21"/>
          <w:szCs w:val="21"/>
        </w:rPr>
        <w:t>计划竣工日期：</w:t>
      </w:r>
      <w:r>
        <w:rPr>
          <w:rFonts w:hint="eastAsia" w:ascii="宋体" w:eastAsia="宋体"/>
          <w:color w:val="auto"/>
          <w:sz w:val="21"/>
          <w:szCs w:val="21"/>
          <w:u w:val="single"/>
        </w:rPr>
        <w:t xml:space="preserve">        </w:t>
      </w:r>
      <w:r>
        <w:rPr>
          <w:rFonts w:hint="eastAsia" w:ascii="宋体" w:eastAsia="宋体"/>
          <w:color w:val="auto"/>
          <w:sz w:val="21"/>
          <w:szCs w:val="21"/>
        </w:rPr>
        <w:t xml:space="preserve"> 年</w:t>
      </w:r>
      <w:r>
        <w:rPr>
          <w:rFonts w:hint="eastAsia" w:ascii="宋体" w:eastAsia="宋体"/>
          <w:color w:val="auto"/>
          <w:sz w:val="21"/>
          <w:szCs w:val="21"/>
          <w:u w:val="single"/>
        </w:rPr>
        <w:t xml:space="preserve">         </w:t>
      </w:r>
      <w:r>
        <w:rPr>
          <w:rFonts w:hint="eastAsia" w:ascii="宋体" w:eastAsia="宋体"/>
          <w:color w:val="auto"/>
          <w:sz w:val="21"/>
          <w:szCs w:val="21"/>
        </w:rPr>
        <w:t>月</w:t>
      </w:r>
      <w:r>
        <w:rPr>
          <w:rFonts w:hint="eastAsia" w:ascii="宋体" w:eastAsia="宋体"/>
          <w:color w:val="auto"/>
          <w:sz w:val="21"/>
          <w:szCs w:val="21"/>
          <w:u w:val="single"/>
        </w:rPr>
        <w:t xml:space="preserve">         </w:t>
      </w:r>
      <w:r>
        <w:rPr>
          <w:rFonts w:hint="eastAsia" w:ascii="宋体" w:eastAsia="宋体"/>
          <w:color w:val="auto"/>
          <w:sz w:val="21"/>
          <w:szCs w:val="21"/>
        </w:rPr>
        <w:t>日。</w:t>
      </w:r>
    </w:p>
    <w:p>
      <w:pPr>
        <w:spacing w:line="340" w:lineRule="exact"/>
        <w:ind w:firstLine="210" w:firstLineChars="100"/>
        <w:rPr>
          <w:rFonts w:ascii="宋体" w:eastAsia="宋体"/>
          <w:color w:val="auto"/>
          <w:sz w:val="21"/>
          <w:szCs w:val="21"/>
        </w:rPr>
      </w:pPr>
      <w:r>
        <w:rPr>
          <w:rFonts w:hint="eastAsia" w:ascii="宋体" w:eastAsia="宋体"/>
          <w:color w:val="auto"/>
          <w:sz w:val="21"/>
          <w:szCs w:val="21"/>
        </w:rPr>
        <w:t>　合同工期总日历天数</w:t>
      </w:r>
      <w:r>
        <w:rPr>
          <w:rFonts w:ascii="宋体" w:eastAsia="宋体"/>
          <w:color w:val="auto"/>
          <w:sz w:val="21"/>
          <w:szCs w:val="21"/>
          <w:u w:val="single"/>
        </w:rPr>
        <w:t xml:space="preserve">   </w:t>
      </w:r>
      <w:r>
        <w:rPr>
          <w:rFonts w:hint="eastAsia" w:ascii="宋体" w:eastAsia="宋体"/>
          <w:color w:val="auto"/>
          <w:sz w:val="21"/>
          <w:szCs w:val="21"/>
        </w:rPr>
        <w:t>天。工期总日历天数与根据前述计划开竣工日期计算的工期天数不一致的，以工期总日历天数为准。</w:t>
      </w:r>
    </w:p>
    <w:p>
      <w:pPr>
        <w:pStyle w:val="76"/>
        <w:spacing w:line="340" w:lineRule="exact"/>
        <w:ind w:left="0" w:right="0" w:firstLine="422" w:firstLineChars="200"/>
        <w:jc w:val="both"/>
        <w:rPr>
          <w:rFonts w:ascii="宋体"/>
          <w:b/>
          <w:color w:val="auto"/>
          <w:kern w:val="2"/>
          <w:sz w:val="21"/>
          <w:szCs w:val="21"/>
        </w:rPr>
      </w:pPr>
      <w:r>
        <w:rPr>
          <w:rFonts w:hint="eastAsia" w:ascii="宋体"/>
          <w:b/>
          <w:color w:val="auto"/>
          <w:kern w:val="2"/>
          <w:sz w:val="21"/>
          <w:szCs w:val="21"/>
        </w:rPr>
        <w:t>三</w:t>
      </w:r>
      <w:r>
        <w:rPr>
          <w:rFonts w:hint="eastAsia" w:ascii="宋体"/>
          <w:b/>
          <w:color w:val="auto"/>
          <w:kern w:val="2"/>
          <w:sz w:val="21"/>
          <w:szCs w:val="21"/>
          <w:lang w:eastAsia="zh-CN"/>
        </w:rPr>
        <w:t>、</w:t>
      </w:r>
      <w:r>
        <w:rPr>
          <w:rFonts w:hint="eastAsia" w:ascii="宋体"/>
          <w:b/>
          <w:color w:val="auto"/>
          <w:kern w:val="2"/>
          <w:sz w:val="21"/>
          <w:szCs w:val="21"/>
        </w:rPr>
        <w:t>质量标准</w:t>
      </w:r>
    </w:p>
    <w:p>
      <w:pPr>
        <w:pStyle w:val="76"/>
        <w:spacing w:line="340" w:lineRule="exact"/>
        <w:ind w:left="0" w:right="0" w:firstLine="420" w:firstLineChars="200"/>
        <w:jc w:val="both"/>
        <w:rPr>
          <w:rFonts w:hint="eastAsia" w:ascii="宋体"/>
          <w:b/>
          <w:color w:val="auto"/>
          <w:kern w:val="2"/>
          <w:sz w:val="21"/>
          <w:szCs w:val="21"/>
        </w:rPr>
      </w:pPr>
      <w:r>
        <w:rPr>
          <w:rFonts w:hint="eastAsia" w:ascii="宋体" w:hAnsi="Times New Roman" w:eastAsia="宋体" w:cs="Times New Roman"/>
          <w:color w:val="auto"/>
          <w:kern w:val="2"/>
          <w:sz w:val="21"/>
          <w:szCs w:val="21"/>
          <w:lang w:val="en-US" w:eastAsia="zh-CN" w:bidi="ar-SA"/>
        </w:rPr>
        <w:t>工程质量符合</w:t>
      </w:r>
      <w:r>
        <w:rPr>
          <w:rFonts w:hint="eastAsia" w:ascii="宋体" w:hAnsi="Times New Roman" w:eastAsia="宋体" w:cs="Times New Roman"/>
          <w:color w:val="auto"/>
          <w:kern w:val="2"/>
          <w:sz w:val="21"/>
          <w:szCs w:val="21"/>
          <w:u w:val="single"/>
          <w:lang w:val="en-US" w:eastAsia="zh-CN" w:bidi="ar-SA"/>
        </w:rPr>
        <w:t xml:space="preserve">         </w:t>
      </w:r>
      <w:r>
        <w:rPr>
          <w:rFonts w:hint="eastAsia" w:ascii="宋体" w:hAnsi="Times New Roman" w:eastAsia="宋体" w:cs="Times New Roman"/>
          <w:color w:val="auto"/>
          <w:kern w:val="2"/>
          <w:sz w:val="21"/>
          <w:szCs w:val="21"/>
          <w:lang w:val="en-US" w:eastAsia="zh-CN" w:bidi="ar-SA"/>
        </w:rPr>
        <w:t>标准。</w:t>
      </w:r>
    </w:p>
    <w:p>
      <w:pPr>
        <w:pStyle w:val="76"/>
        <w:spacing w:line="340" w:lineRule="exact"/>
        <w:ind w:left="0" w:right="0" w:firstLine="422" w:firstLineChars="200"/>
        <w:jc w:val="both"/>
        <w:rPr>
          <w:rFonts w:ascii="宋体"/>
          <w:b/>
          <w:color w:val="auto"/>
          <w:kern w:val="2"/>
          <w:sz w:val="21"/>
          <w:szCs w:val="21"/>
        </w:rPr>
      </w:pPr>
      <w:r>
        <w:rPr>
          <w:rFonts w:hint="eastAsia" w:ascii="宋体"/>
          <w:b/>
          <w:color w:val="auto"/>
          <w:kern w:val="2"/>
          <w:sz w:val="21"/>
          <w:szCs w:val="21"/>
        </w:rPr>
        <w:t>四</w:t>
      </w:r>
      <w:r>
        <w:rPr>
          <w:rFonts w:hint="eastAsia" w:ascii="宋体"/>
          <w:b/>
          <w:color w:val="auto"/>
          <w:kern w:val="2"/>
          <w:sz w:val="21"/>
          <w:szCs w:val="21"/>
          <w:lang w:eastAsia="zh-CN"/>
        </w:rPr>
        <w:t>、</w:t>
      </w:r>
      <w:r>
        <w:rPr>
          <w:rFonts w:hint="eastAsia" w:ascii="宋体"/>
          <w:b/>
          <w:color w:val="auto"/>
          <w:kern w:val="2"/>
          <w:sz w:val="21"/>
          <w:szCs w:val="21"/>
        </w:rPr>
        <w:t>签约合同价与合同价格形式</w:t>
      </w:r>
    </w:p>
    <w:p>
      <w:pPr>
        <w:spacing w:line="340" w:lineRule="exact"/>
        <w:ind w:firstLine="420" w:firstLineChars="200"/>
        <w:rPr>
          <w:rFonts w:ascii="宋体" w:eastAsia="宋体"/>
          <w:color w:val="auto"/>
          <w:sz w:val="21"/>
          <w:szCs w:val="21"/>
        </w:rPr>
      </w:pPr>
      <w:r>
        <w:rPr>
          <w:rFonts w:ascii="宋体" w:eastAsia="宋体"/>
          <w:color w:val="auto"/>
          <w:sz w:val="21"/>
          <w:szCs w:val="21"/>
        </w:rPr>
        <w:t>1.</w:t>
      </w:r>
      <w:r>
        <w:rPr>
          <w:rFonts w:hint="eastAsia" w:ascii="宋体" w:eastAsia="宋体"/>
          <w:color w:val="auto"/>
          <w:sz w:val="21"/>
          <w:szCs w:val="21"/>
        </w:rPr>
        <w:t>签约合同价为：</w:t>
      </w:r>
    </w:p>
    <w:p>
      <w:pPr>
        <w:spacing w:line="340" w:lineRule="exact"/>
        <w:ind w:firstLine="420" w:firstLineChars="200"/>
        <w:rPr>
          <w:rFonts w:ascii="宋体" w:eastAsia="宋体"/>
          <w:color w:val="auto"/>
          <w:sz w:val="21"/>
          <w:szCs w:val="21"/>
        </w:rPr>
      </w:pPr>
      <w:r>
        <w:rPr>
          <w:rFonts w:hint="eastAsia" w:ascii="宋体" w:eastAsia="宋体"/>
          <w:color w:val="auto"/>
          <w:sz w:val="21"/>
          <w:szCs w:val="21"/>
        </w:rPr>
        <w:t>人民币（大写）</w:t>
      </w:r>
      <w:r>
        <w:rPr>
          <w:rFonts w:ascii="宋体" w:eastAsia="宋体"/>
          <w:color w:val="auto"/>
          <w:sz w:val="21"/>
          <w:szCs w:val="21"/>
          <w:u w:val="single"/>
        </w:rPr>
        <w:t xml:space="preserve">                   </w:t>
      </w:r>
      <w:r>
        <w:rPr>
          <w:rFonts w:hint="eastAsia" w:ascii="宋体" w:eastAsia="宋体"/>
          <w:color w:val="auto"/>
          <w:sz w:val="21"/>
          <w:szCs w:val="21"/>
          <w:u w:val="single"/>
        </w:rPr>
        <w:t>元</w:t>
      </w:r>
      <w:r>
        <w:rPr>
          <w:rFonts w:ascii="宋体" w:eastAsia="宋体"/>
          <w:color w:val="auto"/>
          <w:sz w:val="21"/>
          <w:szCs w:val="21"/>
        </w:rPr>
        <w:t>(¥</w:t>
      </w:r>
      <w:r>
        <w:rPr>
          <w:rFonts w:ascii="宋体" w:eastAsia="宋体"/>
          <w:color w:val="auto"/>
          <w:sz w:val="21"/>
          <w:szCs w:val="21"/>
          <w:u w:val="single"/>
        </w:rPr>
        <w:t xml:space="preserve">              </w:t>
      </w:r>
      <w:r>
        <w:rPr>
          <w:rFonts w:hint="eastAsia" w:ascii="宋体" w:eastAsia="宋体"/>
          <w:color w:val="auto"/>
          <w:sz w:val="21"/>
          <w:szCs w:val="21"/>
        </w:rPr>
        <w:t>元</w:t>
      </w:r>
      <w:r>
        <w:rPr>
          <w:rFonts w:ascii="宋体" w:eastAsia="宋体"/>
          <w:color w:val="auto"/>
          <w:sz w:val="21"/>
          <w:szCs w:val="21"/>
        </w:rPr>
        <w:t>)</w:t>
      </w:r>
    </w:p>
    <w:p>
      <w:pPr>
        <w:spacing w:line="340" w:lineRule="exact"/>
        <w:ind w:firstLine="420" w:firstLineChars="200"/>
        <w:rPr>
          <w:rFonts w:ascii="宋体" w:eastAsia="宋体"/>
          <w:color w:val="auto"/>
          <w:sz w:val="21"/>
          <w:szCs w:val="21"/>
          <w:u w:val="single"/>
        </w:rPr>
      </w:pPr>
      <w:r>
        <w:rPr>
          <w:rFonts w:ascii="宋体" w:eastAsia="宋体"/>
          <w:color w:val="auto"/>
          <w:sz w:val="21"/>
          <w:szCs w:val="21"/>
        </w:rPr>
        <w:t>2.</w:t>
      </w:r>
      <w:r>
        <w:rPr>
          <w:rFonts w:hint="eastAsia" w:ascii="宋体" w:eastAsia="宋体"/>
          <w:color w:val="auto"/>
          <w:sz w:val="21"/>
          <w:szCs w:val="21"/>
        </w:rPr>
        <w:t>合同价格形式：</w:t>
      </w:r>
      <w:r>
        <w:rPr>
          <w:rFonts w:ascii="宋体" w:eastAsia="宋体"/>
          <w:color w:val="auto"/>
          <w:sz w:val="21"/>
          <w:szCs w:val="21"/>
          <w:u w:val="single"/>
        </w:rPr>
        <w:t xml:space="preserve">  </w:t>
      </w:r>
      <w:r>
        <w:rPr>
          <w:rFonts w:hint="eastAsia" w:ascii="宋体" w:eastAsia="宋体"/>
          <w:color w:val="auto"/>
          <w:sz w:val="21"/>
          <w:szCs w:val="21"/>
          <w:u w:val="single"/>
        </w:rPr>
        <w:t>单价合同</w:t>
      </w:r>
      <w:r>
        <w:rPr>
          <w:rFonts w:ascii="宋体" w:eastAsia="宋体"/>
          <w:color w:val="auto"/>
          <w:sz w:val="21"/>
          <w:szCs w:val="21"/>
          <w:u w:val="single"/>
        </w:rPr>
        <w:t xml:space="preserve">       </w:t>
      </w:r>
      <w:r>
        <w:rPr>
          <w:rFonts w:hint="eastAsia" w:ascii="宋体" w:eastAsia="宋体"/>
          <w:color w:val="auto"/>
          <w:sz w:val="21"/>
          <w:szCs w:val="21"/>
        </w:rPr>
        <w:t>。</w:t>
      </w:r>
    </w:p>
    <w:p>
      <w:pPr>
        <w:spacing w:line="340" w:lineRule="exact"/>
        <w:ind w:firstLine="422" w:firstLineChars="200"/>
        <w:rPr>
          <w:rFonts w:ascii="宋体" w:eastAsia="宋体"/>
          <w:b/>
          <w:color w:val="auto"/>
          <w:sz w:val="21"/>
          <w:szCs w:val="21"/>
        </w:rPr>
      </w:pPr>
      <w:bookmarkStart w:id="22" w:name="_Toc351203485"/>
      <w:r>
        <w:rPr>
          <w:rFonts w:hint="eastAsia" w:ascii="宋体" w:eastAsia="宋体"/>
          <w:b/>
          <w:color w:val="auto"/>
          <w:sz w:val="21"/>
          <w:szCs w:val="21"/>
        </w:rPr>
        <w:t>五、</w:t>
      </w:r>
      <w:bookmarkEnd w:id="22"/>
      <w:r>
        <w:rPr>
          <w:rFonts w:hint="eastAsia" w:ascii="宋体" w:eastAsia="宋体"/>
          <w:b/>
          <w:color w:val="auto"/>
          <w:sz w:val="21"/>
          <w:szCs w:val="21"/>
        </w:rPr>
        <w:t>项目经理</w:t>
      </w:r>
    </w:p>
    <w:p>
      <w:pPr>
        <w:pStyle w:val="76"/>
        <w:spacing w:line="340" w:lineRule="exact"/>
        <w:ind w:left="0" w:right="0" w:firstLine="420" w:firstLineChars="200"/>
        <w:jc w:val="both"/>
        <w:rPr>
          <w:rFonts w:ascii="宋体"/>
          <w:color w:val="auto"/>
          <w:sz w:val="21"/>
          <w:szCs w:val="21"/>
        </w:rPr>
      </w:pPr>
      <w:r>
        <w:rPr>
          <w:rFonts w:hint="eastAsia" w:ascii="宋体"/>
          <w:color w:val="auto"/>
          <w:sz w:val="21"/>
          <w:szCs w:val="21"/>
        </w:rPr>
        <w:t>承包人项目经理：</w:t>
      </w:r>
      <w:r>
        <w:rPr>
          <w:rFonts w:ascii="宋体"/>
          <w:color w:val="auto"/>
          <w:kern w:val="2"/>
          <w:sz w:val="21"/>
          <w:szCs w:val="21"/>
          <w:u w:val="single"/>
        </w:rPr>
        <w:t xml:space="preserve">       </w:t>
      </w:r>
      <w:r>
        <w:rPr>
          <w:rFonts w:ascii="宋体"/>
          <w:color w:val="auto"/>
          <w:sz w:val="21"/>
          <w:szCs w:val="21"/>
          <w:u w:val="single"/>
        </w:rPr>
        <w:t xml:space="preserve"> </w:t>
      </w:r>
      <w:r>
        <w:rPr>
          <w:rFonts w:hint="eastAsia" w:ascii="宋体"/>
          <w:color w:val="auto"/>
          <w:sz w:val="21"/>
          <w:szCs w:val="21"/>
        </w:rPr>
        <w:t>。</w:t>
      </w:r>
    </w:p>
    <w:p>
      <w:pPr>
        <w:spacing w:line="340" w:lineRule="exact"/>
        <w:ind w:firstLine="420" w:firstLineChars="200"/>
        <w:rPr>
          <w:rFonts w:ascii="宋体" w:eastAsia="宋体"/>
          <w:bCs/>
          <w:color w:val="auto"/>
          <w:sz w:val="21"/>
          <w:szCs w:val="21"/>
        </w:rPr>
      </w:pPr>
      <w:r>
        <w:rPr>
          <w:rFonts w:ascii="宋体" w:eastAsia="宋体"/>
          <w:bCs/>
          <w:color w:val="auto"/>
          <w:sz w:val="21"/>
          <w:szCs w:val="21"/>
        </w:rPr>
        <w:t xml:space="preserve"> </w:t>
      </w:r>
      <w:bookmarkStart w:id="23" w:name="_Toc351203486"/>
      <w:r>
        <w:rPr>
          <w:rFonts w:hint="eastAsia" w:ascii="宋体" w:eastAsia="宋体"/>
          <w:b/>
          <w:color w:val="auto"/>
          <w:sz w:val="21"/>
          <w:szCs w:val="21"/>
        </w:rPr>
        <w:t>六、合同文件构</w:t>
      </w:r>
      <w:bookmarkEnd w:id="23"/>
      <w:r>
        <w:rPr>
          <w:rFonts w:hint="eastAsia" w:ascii="宋体" w:eastAsia="宋体"/>
          <w:b/>
          <w:color w:val="auto"/>
          <w:sz w:val="21"/>
          <w:szCs w:val="21"/>
        </w:rPr>
        <w:t>成</w:t>
      </w:r>
    </w:p>
    <w:p>
      <w:pPr>
        <w:spacing w:line="340" w:lineRule="exact"/>
        <w:ind w:firstLine="420" w:firstLineChars="200"/>
        <w:rPr>
          <w:rFonts w:ascii="宋体" w:eastAsia="宋体"/>
          <w:bCs/>
          <w:color w:val="auto"/>
          <w:sz w:val="21"/>
          <w:szCs w:val="21"/>
        </w:rPr>
      </w:pPr>
      <w:r>
        <w:rPr>
          <w:rFonts w:hint="eastAsia" w:ascii="宋体" w:eastAsia="宋体"/>
          <w:bCs/>
          <w:color w:val="auto"/>
          <w:sz w:val="21"/>
          <w:szCs w:val="21"/>
        </w:rPr>
        <w:t>本协议书与下列文件一起构成合同文件：</w:t>
      </w:r>
    </w:p>
    <w:p>
      <w:pPr>
        <w:autoSpaceDE w:val="0"/>
        <w:autoSpaceDN w:val="0"/>
        <w:adjustRightInd w:val="0"/>
        <w:spacing w:line="340" w:lineRule="exact"/>
        <w:ind w:firstLine="420" w:firstLineChars="200"/>
        <w:rPr>
          <w:rFonts w:ascii="宋体" w:eastAsia="宋体"/>
          <w:color w:val="auto"/>
          <w:sz w:val="21"/>
          <w:szCs w:val="21"/>
        </w:rPr>
      </w:pPr>
      <w:r>
        <w:rPr>
          <w:rFonts w:hint="eastAsia" w:ascii="宋体" w:eastAsia="宋体"/>
          <w:color w:val="auto"/>
          <w:sz w:val="21"/>
          <w:szCs w:val="21"/>
        </w:rPr>
        <w:t>（</w:t>
      </w:r>
      <w:r>
        <w:rPr>
          <w:rFonts w:ascii="宋体" w:eastAsia="宋体"/>
          <w:color w:val="auto"/>
          <w:sz w:val="21"/>
          <w:szCs w:val="21"/>
        </w:rPr>
        <w:t>1</w:t>
      </w:r>
      <w:r>
        <w:rPr>
          <w:rFonts w:hint="eastAsia" w:ascii="宋体" w:eastAsia="宋体"/>
          <w:color w:val="auto"/>
          <w:sz w:val="21"/>
          <w:szCs w:val="21"/>
        </w:rPr>
        <w:t>）中标通知书；</w:t>
      </w:r>
    </w:p>
    <w:p>
      <w:pPr>
        <w:autoSpaceDE w:val="0"/>
        <w:autoSpaceDN w:val="0"/>
        <w:adjustRightInd w:val="0"/>
        <w:spacing w:line="340" w:lineRule="exact"/>
        <w:ind w:firstLine="420" w:firstLineChars="200"/>
        <w:rPr>
          <w:rFonts w:ascii="宋体" w:eastAsia="宋体"/>
          <w:color w:val="auto"/>
          <w:sz w:val="21"/>
          <w:szCs w:val="21"/>
        </w:rPr>
      </w:pPr>
      <w:r>
        <w:rPr>
          <w:rFonts w:hint="eastAsia" w:ascii="宋体" w:eastAsia="宋体"/>
          <w:color w:val="auto"/>
          <w:sz w:val="21"/>
          <w:szCs w:val="21"/>
        </w:rPr>
        <w:t>（</w:t>
      </w:r>
      <w:r>
        <w:rPr>
          <w:rFonts w:ascii="宋体" w:eastAsia="宋体"/>
          <w:color w:val="auto"/>
          <w:sz w:val="21"/>
          <w:szCs w:val="21"/>
        </w:rPr>
        <w:t>2</w:t>
      </w:r>
      <w:r>
        <w:rPr>
          <w:rFonts w:hint="eastAsia" w:ascii="宋体" w:eastAsia="宋体"/>
          <w:color w:val="auto"/>
          <w:sz w:val="21"/>
          <w:szCs w:val="21"/>
        </w:rPr>
        <w:t>）投标函及其附录；</w:t>
      </w:r>
      <w:r>
        <w:rPr>
          <w:rFonts w:ascii="宋体" w:eastAsia="宋体"/>
          <w:color w:val="auto"/>
          <w:sz w:val="21"/>
          <w:szCs w:val="21"/>
        </w:rPr>
        <w:t xml:space="preserve"> </w:t>
      </w:r>
    </w:p>
    <w:p>
      <w:pPr>
        <w:autoSpaceDE w:val="0"/>
        <w:autoSpaceDN w:val="0"/>
        <w:adjustRightInd w:val="0"/>
        <w:spacing w:line="340" w:lineRule="exact"/>
        <w:ind w:firstLine="420" w:firstLineChars="200"/>
        <w:rPr>
          <w:rFonts w:ascii="宋体" w:eastAsia="宋体"/>
          <w:color w:val="auto"/>
          <w:sz w:val="21"/>
          <w:szCs w:val="21"/>
        </w:rPr>
      </w:pPr>
      <w:r>
        <w:rPr>
          <w:rFonts w:hint="eastAsia" w:ascii="宋体" w:eastAsia="宋体"/>
          <w:color w:val="auto"/>
          <w:sz w:val="21"/>
          <w:szCs w:val="21"/>
        </w:rPr>
        <w:t>（</w:t>
      </w:r>
      <w:r>
        <w:rPr>
          <w:rFonts w:ascii="宋体" w:eastAsia="宋体"/>
          <w:color w:val="auto"/>
          <w:sz w:val="21"/>
          <w:szCs w:val="21"/>
        </w:rPr>
        <w:t>3</w:t>
      </w:r>
      <w:r>
        <w:rPr>
          <w:rFonts w:hint="eastAsia" w:ascii="宋体" w:eastAsia="宋体"/>
          <w:color w:val="auto"/>
          <w:sz w:val="21"/>
          <w:szCs w:val="21"/>
        </w:rPr>
        <w:t>）专用合同条款及其附件；</w:t>
      </w:r>
    </w:p>
    <w:p>
      <w:pPr>
        <w:autoSpaceDE w:val="0"/>
        <w:autoSpaceDN w:val="0"/>
        <w:adjustRightInd w:val="0"/>
        <w:spacing w:line="340" w:lineRule="exact"/>
        <w:ind w:firstLine="420" w:firstLineChars="200"/>
        <w:rPr>
          <w:rFonts w:ascii="宋体" w:eastAsia="宋体"/>
          <w:color w:val="auto"/>
          <w:sz w:val="21"/>
          <w:szCs w:val="21"/>
        </w:rPr>
      </w:pPr>
      <w:r>
        <w:rPr>
          <w:rFonts w:hint="eastAsia" w:ascii="宋体" w:eastAsia="宋体"/>
          <w:color w:val="auto"/>
          <w:sz w:val="21"/>
          <w:szCs w:val="21"/>
        </w:rPr>
        <w:t>（</w:t>
      </w:r>
      <w:r>
        <w:rPr>
          <w:rFonts w:ascii="宋体" w:eastAsia="宋体"/>
          <w:color w:val="auto"/>
          <w:sz w:val="21"/>
          <w:szCs w:val="21"/>
        </w:rPr>
        <w:t>4</w:t>
      </w:r>
      <w:r>
        <w:rPr>
          <w:rFonts w:hint="eastAsia" w:ascii="宋体" w:eastAsia="宋体"/>
          <w:color w:val="auto"/>
          <w:sz w:val="21"/>
          <w:szCs w:val="21"/>
        </w:rPr>
        <w:t>）通用合同条款；</w:t>
      </w:r>
    </w:p>
    <w:p>
      <w:pPr>
        <w:autoSpaceDE w:val="0"/>
        <w:autoSpaceDN w:val="0"/>
        <w:adjustRightInd w:val="0"/>
        <w:spacing w:line="340" w:lineRule="exact"/>
        <w:ind w:firstLine="420" w:firstLineChars="200"/>
        <w:rPr>
          <w:rFonts w:ascii="宋体" w:eastAsia="宋体"/>
          <w:color w:val="auto"/>
          <w:sz w:val="21"/>
          <w:szCs w:val="21"/>
        </w:rPr>
      </w:pPr>
      <w:r>
        <w:rPr>
          <w:rFonts w:hint="eastAsia" w:ascii="宋体" w:eastAsia="宋体"/>
          <w:color w:val="auto"/>
          <w:sz w:val="21"/>
          <w:szCs w:val="21"/>
        </w:rPr>
        <w:t>（</w:t>
      </w:r>
      <w:r>
        <w:rPr>
          <w:rFonts w:ascii="宋体" w:eastAsia="宋体"/>
          <w:color w:val="auto"/>
          <w:sz w:val="21"/>
          <w:szCs w:val="21"/>
        </w:rPr>
        <w:t>5</w:t>
      </w:r>
      <w:r>
        <w:rPr>
          <w:rFonts w:hint="eastAsia" w:ascii="宋体" w:eastAsia="宋体"/>
          <w:color w:val="auto"/>
          <w:sz w:val="21"/>
          <w:szCs w:val="21"/>
        </w:rPr>
        <w:t>）技术标准和要求；</w:t>
      </w:r>
    </w:p>
    <w:p>
      <w:pPr>
        <w:spacing w:line="340" w:lineRule="exact"/>
        <w:ind w:firstLine="420" w:firstLineChars="200"/>
        <w:jc w:val="left"/>
        <w:rPr>
          <w:rFonts w:ascii="宋体" w:eastAsia="宋体"/>
          <w:color w:val="auto"/>
          <w:sz w:val="21"/>
          <w:szCs w:val="21"/>
        </w:rPr>
      </w:pPr>
      <w:r>
        <w:rPr>
          <w:rFonts w:hint="eastAsia" w:ascii="宋体" w:eastAsia="宋体"/>
          <w:color w:val="auto"/>
          <w:sz w:val="21"/>
          <w:szCs w:val="21"/>
        </w:rPr>
        <w:t>（</w:t>
      </w:r>
      <w:r>
        <w:rPr>
          <w:rFonts w:ascii="宋体" w:eastAsia="宋体"/>
          <w:color w:val="auto"/>
          <w:sz w:val="21"/>
          <w:szCs w:val="21"/>
        </w:rPr>
        <w:t>6</w:t>
      </w:r>
      <w:r>
        <w:rPr>
          <w:rFonts w:hint="eastAsia" w:ascii="宋体" w:eastAsia="宋体"/>
          <w:color w:val="auto"/>
          <w:sz w:val="21"/>
          <w:szCs w:val="21"/>
        </w:rPr>
        <w:t>）图纸；</w:t>
      </w:r>
    </w:p>
    <w:p>
      <w:pPr>
        <w:autoSpaceDE w:val="0"/>
        <w:autoSpaceDN w:val="0"/>
        <w:adjustRightInd w:val="0"/>
        <w:spacing w:line="340" w:lineRule="exact"/>
        <w:ind w:firstLine="420" w:firstLineChars="200"/>
        <w:rPr>
          <w:rFonts w:ascii="宋体" w:eastAsia="宋体"/>
          <w:color w:val="auto"/>
          <w:sz w:val="21"/>
          <w:szCs w:val="21"/>
        </w:rPr>
      </w:pPr>
      <w:r>
        <w:rPr>
          <w:rFonts w:hint="eastAsia" w:ascii="宋体" w:eastAsia="宋体"/>
          <w:color w:val="auto"/>
          <w:sz w:val="21"/>
          <w:szCs w:val="21"/>
        </w:rPr>
        <w:t>（</w:t>
      </w:r>
      <w:r>
        <w:rPr>
          <w:rFonts w:ascii="宋体" w:eastAsia="宋体"/>
          <w:color w:val="auto"/>
          <w:sz w:val="21"/>
          <w:szCs w:val="21"/>
        </w:rPr>
        <w:t>7</w:t>
      </w:r>
      <w:r>
        <w:rPr>
          <w:rFonts w:hint="eastAsia" w:ascii="宋体" w:eastAsia="宋体"/>
          <w:color w:val="auto"/>
          <w:sz w:val="21"/>
          <w:szCs w:val="21"/>
        </w:rPr>
        <w:t>）已标价工程量清单或预算书；</w:t>
      </w:r>
    </w:p>
    <w:p>
      <w:pPr>
        <w:autoSpaceDE w:val="0"/>
        <w:autoSpaceDN w:val="0"/>
        <w:adjustRightInd w:val="0"/>
        <w:spacing w:line="340" w:lineRule="exact"/>
        <w:ind w:firstLine="420" w:firstLineChars="200"/>
        <w:rPr>
          <w:rFonts w:ascii="宋体" w:eastAsia="宋体"/>
          <w:color w:val="auto"/>
          <w:sz w:val="21"/>
          <w:szCs w:val="21"/>
        </w:rPr>
      </w:pPr>
      <w:r>
        <w:rPr>
          <w:rFonts w:hint="eastAsia" w:ascii="宋体" w:eastAsia="宋体"/>
          <w:color w:val="auto"/>
          <w:sz w:val="21"/>
          <w:szCs w:val="21"/>
        </w:rPr>
        <w:t>（</w:t>
      </w:r>
      <w:r>
        <w:rPr>
          <w:rFonts w:ascii="宋体" w:eastAsia="宋体"/>
          <w:color w:val="auto"/>
          <w:sz w:val="21"/>
          <w:szCs w:val="21"/>
        </w:rPr>
        <w:t>8</w:t>
      </w:r>
      <w:r>
        <w:rPr>
          <w:rFonts w:hint="eastAsia" w:ascii="宋体" w:eastAsia="宋体"/>
          <w:color w:val="auto"/>
          <w:sz w:val="21"/>
          <w:szCs w:val="21"/>
        </w:rPr>
        <w:t>）其他合同文件。</w:t>
      </w:r>
    </w:p>
    <w:p>
      <w:pPr>
        <w:autoSpaceDE w:val="0"/>
        <w:autoSpaceDN w:val="0"/>
        <w:adjustRightInd w:val="0"/>
        <w:spacing w:line="340" w:lineRule="exact"/>
        <w:ind w:firstLine="420" w:firstLineChars="200"/>
        <w:rPr>
          <w:rFonts w:ascii="宋体" w:eastAsia="宋体"/>
          <w:color w:val="auto"/>
          <w:sz w:val="21"/>
          <w:szCs w:val="21"/>
        </w:rPr>
      </w:pPr>
      <w:r>
        <w:rPr>
          <w:rFonts w:hint="eastAsia" w:ascii="宋体" w:eastAsia="宋体"/>
          <w:color w:val="auto"/>
          <w:sz w:val="21"/>
          <w:szCs w:val="21"/>
        </w:rPr>
        <w:t>在合同订立及履行过程中形成的与合同有关的文件均构成合同文件组成部分。</w:t>
      </w:r>
    </w:p>
    <w:p>
      <w:pPr>
        <w:autoSpaceDE w:val="0"/>
        <w:autoSpaceDN w:val="0"/>
        <w:adjustRightInd w:val="0"/>
        <w:spacing w:line="340" w:lineRule="exact"/>
        <w:ind w:firstLine="420" w:firstLineChars="200"/>
        <w:rPr>
          <w:rFonts w:ascii="宋体" w:eastAsia="宋体"/>
          <w:color w:val="auto"/>
          <w:sz w:val="21"/>
          <w:szCs w:val="21"/>
        </w:rPr>
      </w:pPr>
      <w:r>
        <w:rPr>
          <w:rFonts w:hint="eastAsia" w:ascii="宋体" w:eastAsia="宋体"/>
          <w:color w:val="auto"/>
          <w:sz w:val="21"/>
          <w:szCs w:val="21"/>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340" w:lineRule="exact"/>
        <w:ind w:firstLine="420" w:firstLineChars="200"/>
        <w:rPr>
          <w:rFonts w:ascii="宋体" w:eastAsia="宋体"/>
          <w:color w:val="auto"/>
          <w:sz w:val="21"/>
          <w:szCs w:val="21"/>
        </w:rPr>
      </w:pPr>
      <w:r>
        <w:rPr>
          <w:rFonts w:hint="eastAsia" w:ascii="宋体" w:eastAsia="宋体"/>
          <w:color w:val="auto"/>
          <w:sz w:val="21"/>
          <w:szCs w:val="21"/>
        </w:rPr>
        <w:t>除专用合同条款另有约定外，组成本合同的文件及优先解释顺序与本合同第二部分《通用条款》第</w:t>
      </w:r>
      <w:r>
        <w:rPr>
          <w:rFonts w:ascii="宋体" w:eastAsia="宋体"/>
          <w:color w:val="auto"/>
          <w:sz w:val="21"/>
          <w:szCs w:val="21"/>
        </w:rPr>
        <w:t>1.5</w:t>
      </w:r>
      <w:r>
        <w:rPr>
          <w:rFonts w:hint="eastAsia" w:ascii="宋体" w:eastAsia="宋体"/>
          <w:color w:val="auto"/>
          <w:sz w:val="21"/>
          <w:szCs w:val="21"/>
        </w:rPr>
        <w:t>款赋予的规定一致。</w:t>
      </w:r>
    </w:p>
    <w:p>
      <w:pPr>
        <w:spacing w:line="340" w:lineRule="exact"/>
        <w:ind w:firstLine="422" w:firstLineChars="200"/>
        <w:rPr>
          <w:rFonts w:ascii="宋体" w:eastAsia="宋体"/>
          <w:b/>
          <w:bCs/>
          <w:color w:val="auto"/>
          <w:sz w:val="21"/>
          <w:szCs w:val="21"/>
        </w:rPr>
      </w:pPr>
      <w:r>
        <w:rPr>
          <w:rFonts w:ascii="宋体" w:eastAsia="宋体"/>
          <w:b/>
          <w:bCs/>
          <w:color w:val="auto"/>
          <w:sz w:val="21"/>
          <w:szCs w:val="21"/>
        </w:rPr>
        <w:t xml:space="preserve"> </w:t>
      </w:r>
      <w:bookmarkStart w:id="24" w:name="_Toc351203487"/>
      <w:r>
        <w:rPr>
          <w:rFonts w:hint="eastAsia" w:ascii="宋体" w:eastAsia="宋体"/>
          <w:b/>
          <w:color w:val="auto"/>
          <w:sz w:val="21"/>
          <w:szCs w:val="21"/>
        </w:rPr>
        <w:t>七、承诺</w:t>
      </w:r>
      <w:bookmarkEnd w:id="24"/>
    </w:p>
    <w:p>
      <w:pPr>
        <w:spacing w:line="340" w:lineRule="exact"/>
        <w:ind w:firstLine="420" w:firstLineChars="200"/>
        <w:rPr>
          <w:rFonts w:ascii="宋体" w:eastAsia="宋体"/>
          <w:bCs/>
          <w:color w:val="auto"/>
          <w:sz w:val="21"/>
          <w:szCs w:val="21"/>
        </w:rPr>
      </w:pPr>
      <w:r>
        <w:rPr>
          <w:rFonts w:ascii="宋体" w:eastAsia="宋体"/>
          <w:bCs/>
          <w:color w:val="auto"/>
          <w:sz w:val="21"/>
          <w:szCs w:val="21"/>
        </w:rPr>
        <w:t>1.</w:t>
      </w:r>
      <w:r>
        <w:rPr>
          <w:rFonts w:hint="eastAsia" w:ascii="宋体" w:eastAsia="宋体"/>
          <w:bCs/>
          <w:color w:val="auto"/>
          <w:sz w:val="21"/>
          <w:szCs w:val="21"/>
        </w:rPr>
        <w:t>发包人承诺按照规定履行项目审批手续、筹集工程建设资金并按照合同约定的期限和方式支付合同价款。</w:t>
      </w:r>
    </w:p>
    <w:p>
      <w:pPr>
        <w:spacing w:line="340" w:lineRule="exact"/>
        <w:ind w:firstLine="420" w:firstLineChars="200"/>
        <w:rPr>
          <w:rFonts w:ascii="宋体" w:eastAsia="宋体"/>
          <w:bCs/>
          <w:color w:val="auto"/>
          <w:sz w:val="21"/>
          <w:szCs w:val="21"/>
        </w:rPr>
      </w:pPr>
      <w:r>
        <w:rPr>
          <w:rFonts w:ascii="宋体" w:eastAsia="宋体"/>
          <w:bCs/>
          <w:color w:val="auto"/>
          <w:sz w:val="21"/>
          <w:szCs w:val="21"/>
        </w:rPr>
        <w:t>2.</w:t>
      </w:r>
      <w:r>
        <w:rPr>
          <w:rFonts w:hint="eastAsia" w:ascii="宋体" w:eastAsia="宋体"/>
          <w:bCs/>
          <w:color w:val="auto"/>
          <w:sz w:val="21"/>
          <w:szCs w:val="21"/>
        </w:rPr>
        <w:t>承包人承诺按照法律规定及合同约定组织完成工程施工，确保工程质量和安全，不进行转包及违法分包，并在缺陷责任期及保修期内承担相应的工程维修责任。</w:t>
      </w:r>
    </w:p>
    <w:p>
      <w:pPr>
        <w:spacing w:line="340" w:lineRule="exact"/>
        <w:ind w:firstLine="422" w:firstLineChars="200"/>
        <w:rPr>
          <w:rFonts w:ascii="宋体" w:eastAsia="宋体"/>
          <w:b/>
          <w:bCs/>
          <w:color w:val="auto"/>
          <w:sz w:val="21"/>
          <w:szCs w:val="21"/>
        </w:rPr>
      </w:pPr>
      <w:r>
        <w:rPr>
          <w:rFonts w:ascii="宋体" w:eastAsia="宋体"/>
          <w:b/>
          <w:bCs/>
          <w:color w:val="auto"/>
          <w:sz w:val="21"/>
          <w:szCs w:val="21"/>
        </w:rPr>
        <w:t>3</w:t>
      </w:r>
      <w:r>
        <w:rPr>
          <w:rFonts w:hint="eastAsia" w:ascii="宋体" w:eastAsia="宋体"/>
          <w:b/>
          <w:bCs/>
          <w:color w:val="auto"/>
          <w:sz w:val="21"/>
          <w:szCs w:val="21"/>
        </w:rPr>
        <w:t>、承包人向发包人承诺如发生承包人恶意拖欠、克扣农民工资或欠薪逃逸行为的，可以由发包人在未支付的工程款中代为支付。</w:t>
      </w:r>
    </w:p>
    <w:p>
      <w:pPr>
        <w:spacing w:line="340" w:lineRule="exact"/>
        <w:ind w:firstLine="420" w:firstLineChars="200"/>
        <w:rPr>
          <w:rFonts w:ascii="宋体" w:eastAsia="宋体"/>
          <w:bCs/>
          <w:color w:val="auto"/>
          <w:sz w:val="21"/>
          <w:szCs w:val="21"/>
        </w:rPr>
      </w:pPr>
      <w:r>
        <w:rPr>
          <w:rFonts w:ascii="宋体" w:eastAsia="宋体"/>
          <w:bCs/>
          <w:color w:val="auto"/>
          <w:sz w:val="21"/>
          <w:szCs w:val="21"/>
        </w:rPr>
        <w:t>4.</w:t>
      </w:r>
      <w:r>
        <w:rPr>
          <w:rFonts w:hint="eastAsia" w:ascii="宋体" w:eastAsia="宋体"/>
          <w:bCs/>
          <w:color w:val="auto"/>
          <w:sz w:val="21"/>
          <w:szCs w:val="21"/>
        </w:rPr>
        <w:t>发包人和承包人通过招投标形式签订合同的，双方理解并承诺不再就同一工程另行签订与合同实质性内容相背离的协议。</w:t>
      </w:r>
    </w:p>
    <w:p>
      <w:pPr>
        <w:spacing w:line="340" w:lineRule="exact"/>
        <w:ind w:firstLine="422" w:firstLineChars="200"/>
        <w:rPr>
          <w:rFonts w:ascii="宋体" w:eastAsia="宋体"/>
          <w:bCs/>
          <w:color w:val="auto"/>
          <w:sz w:val="21"/>
          <w:szCs w:val="21"/>
        </w:rPr>
      </w:pPr>
      <w:bookmarkStart w:id="25" w:name="_Toc351203488"/>
      <w:r>
        <w:rPr>
          <w:rFonts w:ascii="宋体" w:eastAsia="宋体"/>
          <w:b/>
          <w:color w:val="auto"/>
          <w:sz w:val="21"/>
          <w:szCs w:val="21"/>
        </w:rPr>
        <w:t xml:space="preserve"> </w:t>
      </w:r>
      <w:r>
        <w:rPr>
          <w:rFonts w:hint="eastAsia" w:ascii="宋体" w:eastAsia="宋体"/>
          <w:b/>
          <w:color w:val="auto"/>
          <w:sz w:val="21"/>
          <w:szCs w:val="21"/>
        </w:rPr>
        <w:t>八、词语含义</w:t>
      </w:r>
      <w:bookmarkEnd w:id="25"/>
    </w:p>
    <w:p>
      <w:pPr>
        <w:spacing w:line="340" w:lineRule="exact"/>
        <w:ind w:firstLine="420" w:firstLineChars="200"/>
        <w:rPr>
          <w:rFonts w:ascii="宋体" w:eastAsia="宋体"/>
          <w:bCs/>
          <w:color w:val="auto"/>
          <w:sz w:val="21"/>
          <w:szCs w:val="21"/>
        </w:rPr>
      </w:pPr>
      <w:r>
        <w:rPr>
          <w:rFonts w:hint="eastAsia" w:ascii="宋体" w:eastAsia="宋体"/>
          <w:bCs/>
          <w:color w:val="auto"/>
          <w:sz w:val="21"/>
          <w:szCs w:val="21"/>
        </w:rPr>
        <w:t>本协议书中词语含义与第二部分通用合同条款中赋予的含义相同。</w:t>
      </w:r>
    </w:p>
    <w:p>
      <w:pPr>
        <w:spacing w:line="340" w:lineRule="exact"/>
        <w:ind w:firstLine="420" w:firstLineChars="200"/>
        <w:rPr>
          <w:rFonts w:ascii="宋体" w:eastAsia="宋体"/>
          <w:bCs/>
          <w:color w:val="auto"/>
          <w:sz w:val="21"/>
          <w:szCs w:val="21"/>
        </w:rPr>
      </w:pPr>
      <w:r>
        <w:rPr>
          <w:rFonts w:ascii="宋体" w:eastAsia="宋体"/>
          <w:bCs/>
          <w:color w:val="auto"/>
          <w:sz w:val="21"/>
          <w:szCs w:val="21"/>
        </w:rPr>
        <w:t xml:space="preserve"> </w:t>
      </w:r>
      <w:bookmarkStart w:id="26" w:name="_Toc351203489"/>
      <w:r>
        <w:rPr>
          <w:rFonts w:hint="eastAsia" w:ascii="宋体" w:eastAsia="宋体"/>
          <w:b/>
          <w:color w:val="auto"/>
          <w:sz w:val="21"/>
          <w:szCs w:val="21"/>
        </w:rPr>
        <w:t>九、签订时间</w:t>
      </w:r>
      <w:bookmarkEnd w:id="26"/>
    </w:p>
    <w:p>
      <w:pPr>
        <w:spacing w:line="340" w:lineRule="exact"/>
        <w:ind w:firstLine="420" w:firstLineChars="200"/>
        <w:rPr>
          <w:rFonts w:ascii="宋体" w:eastAsia="宋体"/>
          <w:bCs/>
          <w:color w:val="auto"/>
          <w:sz w:val="21"/>
          <w:szCs w:val="21"/>
        </w:rPr>
      </w:pPr>
      <w:r>
        <w:rPr>
          <w:rFonts w:hint="eastAsia" w:ascii="宋体" w:eastAsia="宋体"/>
          <w:bCs/>
          <w:color w:val="auto"/>
          <w:sz w:val="21"/>
          <w:szCs w:val="21"/>
        </w:rPr>
        <w:t>本合同于</w:t>
      </w:r>
      <w:r>
        <w:rPr>
          <w:rFonts w:ascii="宋体" w:eastAsia="宋体"/>
          <w:bCs/>
          <w:color w:val="auto"/>
          <w:sz w:val="21"/>
          <w:szCs w:val="21"/>
          <w:u w:val="single"/>
        </w:rPr>
        <w:t>201</w:t>
      </w:r>
      <w:r>
        <w:rPr>
          <w:rFonts w:hint="eastAsia" w:ascii="宋体" w:eastAsia="宋体"/>
          <w:bCs/>
          <w:color w:val="auto"/>
          <w:sz w:val="21"/>
          <w:szCs w:val="21"/>
          <w:u w:val="single"/>
          <w:lang w:val="en-US" w:eastAsia="zh-CN"/>
        </w:rPr>
        <w:t>8</w:t>
      </w:r>
      <w:r>
        <w:rPr>
          <w:rFonts w:hint="eastAsia" w:ascii="宋体" w:eastAsia="宋体"/>
          <w:bCs/>
          <w:color w:val="auto"/>
          <w:sz w:val="21"/>
          <w:szCs w:val="21"/>
        </w:rPr>
        <w:t>年</w:t>
      </w:r>
      <w:r>
        <w:rPr>
          <w:rFonts w:ascii="宋体" w:eastAsia="宋体"/>
          <w:bCs/>
          <w:color w:val="auto"/>
          <w:sz w:val="21"/>
          <w:szCs w:val="21"/>
          <w:u w:val="single"/>
        </w:rPr>
        <w:t xml:space="preserve">   </w:t>
      </w:r>
      <w:r>
        <w:rPr>
          <w:rFonts w:hint="eastAsia" w:ascii="宋体" w:eastAsia="宋体"/>
          <w:bCs/>
          <w:color w:val="auto"/>
          <w:sz w:val="21"/>
          <w:szCs w:val="21"/>
        </w:rPr>
        <w:t>月</w:t>
      </w:r>
      <w:r>
        <w:rPr>
          <w:rFonts w:ascii="宋体" w:eastAsia="宋体"/>
          <w:bCs/>
          <w:color w:val="auto"/>
          <w:sz w:val="21"/>
          <w:szCs w:val="21"/>
          <w:u w:val="single"/>
        </w:rPr>
        <w:t xml:space="preserve">    </w:t>
      </w:r>
      <w:r>
        <w:rPr>
          <w:rFonts w:hint="eastAsia" w:ascii="宋体" w:eastAsia="宋体"/>
          <w:bCs/>
          <w:color w:val="auto"/>
          <w:sz w:val="21"/>
          <w:szCs w:val="21"/>
        </w:rPr>
        <w:t>日签订。</w:t>
      </w:r>
    </w:p>
    <w:p>
      <w:pPr>
        <w:spacing w:line="340" w:lineRule="exact"/>
        <w:ind w:firstLine="420" w:firstLineChars="200"/>
        <w:rPr>
          <w:rFonts w:ascii="宋体" w:eastAsia="宋体"/>
          <w:bCs/>
          <w:color w:val="auto"/>
          <w:sz w:val="21"/>
          <w:szCs w:val="21"/>
        </w:rPr>
      </w:pPr>
      <w:r>
        <w:rPr>
          <w:rFonts w:ascii="宋体" w:eastAsia="宋体"/>
          <w:bCs/>
          <w:color w:val="auto"/>
          <w:sz w:val="21"/>
          <w:szCs w:val="21"/>
        </w:rPr>
        <w:t xml:space="preserve"> </w:t>
      </w:r>
      <w:bookmarkStart w:id="27" w:name="_Toc351203490"/>
      <w:r>
        <w:rPr>
          <w:rFonts w:hint="eastAsia" w:ascii="宋体" w:eastAsia="宋体"/>
          <w:b/>
          <w:color w:val="auto"/>
          <w:sz w:val="21"/>
          <w:szCs w:val="21"/>
        </w:rPr>
        <w:t>十、签订地点</w:t>
      </w:r>
      <w:bookmarkEnd w:id="27"/>
    </w:p>
    <w:p>
      <w:pPr>
        <w:spacing w:line="340" w:lineRule="exact"/>
        <w:ind w:firstLine="420" w:firstLineChars="200"/>
        <w:rPr>
          <w:rFonts w:ascii="宋体" w:eastAsia="宋体"/>
          <w:bCs/>
          <w:color w:val="auto"/>
          <w:sz w:val="21"/>
          <w:szCs w:val="21"/>
        </w:rPr>
      </w:pPr>
      <w:r>
        <w:rPr>
          <w:rFonts w:hint="eastAsia" w:ascii="宋体" w:eastAsia="宋体"/>
          <w:bCs/>
          <w:color w:val="auto"/>
          <w:sz w:val="21"/>
          <w:szCs w:val="21"/>
        </w:rPr>
        <w:t>本合同在</w:t>
      </w:r>
      <w:r>
        <w:rPr>
          <w:rFonts w:ascii="宋体" w:eastAsia="宋体"/>
          <w:bCs/>
          <w:color w:val="auto"/>
          <w:sz w:val="21"/>
          <w:szCs w:val="21"/>
          <w:u w:val="single"/>
        </w:rPr>
        <w:t xml:space="preserve"> </w:t>
      </w:r>
      <w:r>
        <w:rPr>
          <w:rFonts w:hint="eastAsia" w:ascii="宋体" w:eastAsia="宋体"/>
          <w:bCs/>
          <w:color w:val="auto"/>
          <w:sz w:val="21"/>
          <w:szCs w:val="21"/>
          <w:u w:val="single"/>
          <w:lang w:eastAsia="zh-CN"/>
        </w:rPr>
        <w:t>玉环干江滨港工业城开发有限公司</w:t>
      </w:r>
      <w:r>
        <w:rPr>
          <w:rFonts w:ascii="宋体" w:eastAsia="宋体"/>
          <w:bCs/>
          <w:color w:val="auto"/>
          <w:sz w:val="21"/>
          <w:szCs w:val="21"/>
          <w:u w:val="single"/>
        </w:rPr>
        <w:t xml:space="preserve">     </w:t>
      </w:r>
      <w:r>
        <w:rPr>
          <w:rFonts w:hint="eastAsia" w:ascii="宋体" w:eastAsia="宋体"/>
          <w:bCs/>
          <w:color w:val="auto"/>
          <w:sz w:val="21"/>
          <w:szCs w:val="21"/>
        </w:rPr>
        <w:t>签订。</w:t>
      </w:r>
    </w:p>
    <w:p>
      <w:pPr>
        <w:spacing w:line="340" w:lineRule="exact"/>
        <w:ind w:firstLine="420" w:firstLineChars="200"/>
        <w:rPr>
          <w:rFonts w:ascii="宋体" w:eastAsia="宋体"/>
          <w:bCs/>
          <w:color w:val="auto"/>
          <w:sz w:val="21"/>
          <w:szCs w:val="21"/>
        </w:rPr>
      </w:pPr>
      <w:r>
        <w:rPr>
          <w:rFonts w:ascii="宋体" w:eastAsia="宋体"/>
          <w:bCs/>
          <w:color w:val="auto"/>
          <w:sz w:val="21"/>
          <w:szCs w:val="21"/>
        </w:rPr>
        <w:t xml:space="preserve"> </w:t>
      </w:r>
      <w:bookmarkStart w:id="28" w:name="_Toc351203491"/>
      <w:r>
        <w:rPr>
          <w:rFonts w:hint="eastAsia" w:ascii="宋体" w:eastAsia="宋体"/>
          <w:b/>
          <w:color w:val="auto"/>
          <w:sz w:val="21"/>
          <w:szCs w:val="21"/>
        </w:rPr>
        <w:t>十一、补充协议</w:t>
      </w:r>
      <w:bookmarkEnd w:id="28"/>
    </w:p>
    <w:p>
      <w:pPr>
        <w:spacing w:line="340" w:lineRule="exact"/>
        <w:ind w:firstLine="420" w:firstLineChars="200"/>
        <w:rPr>
          <w:rFonts w:ascii="宋体" w:eastAsia="宋体"/>
          <w:b/>
          <w:bCs/>
          <w:color w:val="auto"/>
          <w:sz w:val="21"/>
          <w:szCs w:val="21"/>
        </w:rPr>
      </w:pPr>
      <w:r>
        <w:rPr>
          <w:rFonts w:hint="eastAsia" w:ascii="宋体" w:eastAsia="宋体"/>
          <w:bCs/>
          <w:color w:val="auto"/>
          <w:sz w:val="21"/>
          <w:szCs w:val="21"/>
        </w:rPr>
        <w:t>合同未尽事宜，合同当事人另行签订补充协议，补充协议是合同的组成部分。</w:t>
      </w:r>
    </w:p>
    <w:p>
      <w:pPr>
        <w:spacing w:line="340" w:lineRule="exact"/>
        <w:ind w:firstLine="420" w:firstLineChars="200"/>
        <w:rPr>
          <w:rFonts w:ascii="宋体" w:eastAsia="宋体"/>
          <w:bCs/>
          <w:color w:val="auto"/>
          <w:sz w:val="21"/>
          <w:szCs w:val="21"/>
        </w:rPr>
      </w:pPr>
      <w:r>
        <w:rPr>
          <w:rFonts w:ascii="宋体" w:eastAsia="宋体"/>
          <w:bCs/>
          <w:color w:val="auto"/>
          <w:sz w:val="21"/>
          <w:szCs w:val="21"/>
        </w:rPr>
        <w:t xml:space="preserve"> </w:t>
      </w:r>
      <w:bookmarkStart w:id="29" w:name="_Toc351203492"/>
      <w:r>
        <w:rPr>
          <w:rFonts w:hint="eastAsia" w:ascii="宋体" w:eastAsia="宋体"/>
          <w:b/>
          <w:color w:val="auto"/>
          <w:sz w:val="21"/>
          <w:szCs w:val="21"/>
        </w:rPr>
        <w:t>十二、合同生效</w:t>
      </w:r>
      <w:bookmarkEnd w:id="29"/>
    </w:p>
    <w:p>
      <w:pPr>
        <w:spacing w:line="340" w:lineRule="exact"/>
        <w:ind w:firstLine="420" w:firstLineChars="200"/>
        <w:rPr>
          <w:rFonts w:ascii="宋体" w:eastAsia="宋体"/>
          <w:bCs/>
          <w:color w:val="auto"/>
          <w:sz w:val="21"/>
          <w:szCs w:val="21"/>
        </w:rPr>
      </w:pPr>
      <w:r>
        <w:rPr>
          <w:rFonts w:hint="eastAsia" w:ascii="宋体" w:eastAsia="宋体"/>
          <w:bCs/>
          <w:color w:val="auto"/>
          <w:sz w:val="21"/>
          <w:szCs w:val="21"/>
        </w:rPr>
        <w:t>本合同自</w:t>
      </w:r>
      <w:r>
        <w:rPr>
          <w:rFonts w:hint="eastAsia" w:ascii="宋体" w:eastAsia="宋体"/>
          <w:bCs/>
          <w:color w:val="auto"/>
          <w:sz w:val="21"/>
          <w:szCs w:val="21"/>
          <w:u w:val="single"/>
        </w:rPr>
        <w:t>双方法定代表人或委托代理人签字，加盖公章后才生效</w:t>
      </w:r>
      <w:r>
        <w:rPr>
          <w:rFonts w:hint="eastAsia" w:ascii="宋体" w:eastAsia="宋体"/>
          <w:bCs/>
          <w:color w:val="auto"/>
          <w:sz w:val="21"/>
          <w:szCs w:val="21"/>
        </w:rPr>
        <w:t>。</w:t>
      </w:r>
    </w:p>
    <w:p>
      <w:pPr>
        <w:spacing w:line="340" w:lineRule="exact"/>
        <w:ind w:firstLine="420" w:firstLineChars="200"/>
        <w:rPr>
          <w:rFonts w:ascii="宋体" w:eastAsia="宋体"/>
          <w:bCs/>
          <w:color w:val="auto"/>
          <w:sz w:val="21"/>
          <w:szCs w:val="21"/>
        </w:rPr>
      </w:pPr>
      <w:r>
        <w:rPr>
          <w:rFonts w:ascii="宋体" w:eastAsia="宋体"/>
          <w:bCs/>
          <w:color w:val="auto"/>
          <w:sz w:val="21"/>
          <w:szCs w:val="21"/>
        </w:rPr>
        <w:t xml:space="preserve"> </w:t>
      </w:r>
      <w:bookmarkStart w:id="30" w:name="_Toc351203493"/>
      <w:r>
        <w:rPr>
          <w:rFonts w:hint="eastAsia" w:ascii="宋体" w:eastAsia="宋体"/>
          <w:b/>
          <w:color w:val="auto"/>
          <w:sz w:val="21"/>
          <w:szCs w:val="21"/>
        </w:rPr>
        <w:t>十三、合同份数</w:t>
      </w:r>
      <w:bookmarkEnd w:id="30"/>
    </w:p>
    <w:p>
      <w:pPr>
        <w:spacing w:line="360" w:lineRule="exact"/>
        <w:ind w:firstLine="420" w:firstLineChars="200"/>
        <w:rPr>
          <w:rFonts w:ascii="宋体" w:eastAsia="宋体"/>
          <w:bCs/>
          <w:color w:val="auto"/>
          <w:sz w:val="21"/>
          <w:szCs w:val="21"/>
        </w:rPr>
      </w:pPr>
      <w:r>
        <w:rPr>
          <w:rFonts w:hint="eastAsia" w:ascii="宋体" w:eastAsia="宋体"/>
          <w:bCs/>
          <w:color w:val="auto"/>
          <w:sz w:val="21"/>
          <w:szCs w:val="21"/>
        </w:rPr>
        <w:t>本合同一式捌份，（其中正本贰份，副本陆份）均具有同等法律效力，发包人执叁份，承包人执叁份，合同存档贰份。</w:t>
      </w:r>
    </w:p>
    <w:p>
      <w:pPr>
        <w:spacing w:line="360" w:lineRule="exact"/>
        <w:ind w:firstLine="360" w:firstLineChars="200"/>
        <w:rPr>
          <w:rFonts w:hint="eastAsia" w:ascii="宋体" w:eastAsia="宋体"/>
          <w:color w:val="auto"/>
          <w:sz w:val="18"/>
          <w:szCs w:val="18"/>
          <w:u w:val="none"/>
        </w:rPr>
      </w:pPr>
    </w:p>
    <w:p>
      <w:pPr>
        <w:spacing w:line="360" w:lineRule="exact"/>
        <w:ind w:firstLine="360" w:firstLineChars="200"/>
        <w:jc w:val="left"/>
        <w:rPr>
          <w:rFonts w:ascii="宋体" w:eastAsia="宋体"/>
          <w:color w:val="auto"/>
          <w:sz w:val="18"/>
          <w:szCs w:val="18"/>
          <w:u w:val="none"/>
        </w:rPr>
      </w:pPr>
      <w:r>
        <w:rPr>
          <w:rFonts w:hint="eastAsia" w:ascii="宋体" w:eastAsia="宋体"/>
          <w:color w:val="auto"/>
          <w:sz w:val="18"/>
          <w:szCs w:val="18"/>
          <w:u w:val="none"/>
        </w:rPr>
        <w:t>发包人：</w:t>
      </w:r>
      <w:r>
        <w:rPr>
          <w:rFonts w:ascii="宋体" w:eastAsia="宋体"/>
          <w:color w:val="auto"/>
          <w:sz w:val="18"/>
          <w:szCs w:val="18"/>
          <w:u w:val="none"/>
        </w:rPr>
        <w:t>(</w:t>
      </w:r>
      <w:r>
        <w:rPr>
          <w:rFonts w:hint="eastAsia" w:ascii="宋体" w:eastAsia="宋体"/>
          <w:color w:val="auto"/>
          <w:sz w:val="18"/>
          <w:szCs w:val="18"/>
          <w:u w:val="none"/>
        </w:rPr>
        <w:t>公章</w:t>
      </w:r>
      <w:r>
        <w:rPr>
          <w:rFonts w:ascii="宋体" w:eastAsia="宋体"/>
          <w:color w:val="auto"/>
          <w:sz w:val="18"/>
          <w:szCs w:val="18"/>
          <w:u w:val="none"/>
        </w:rPr>
        <w:t>)</w:t>
      </w:r>
      <w:r>
        <w:rPr>
          <w:rFonts w:hint="eastAsia" w:ascii="宋体" w:eastAsia="宋体"/>
          <w:color w:val="auto"/>
          <w:sz w:val="18"/>
          <w:szCs w:val="18"/>
          <w:u w:val="none"/>
          <w:lang w:val="en-US" w:eastAsia="zh-CN"/>
        </w:rPr>
        <w:t xml:space="preserve">                              </w:t>
      </w:r>
      <w:r>
        <w:rPr>
          <w:rFonts w:hint="eastAsia" w:ascii="宋体" w:eastAsia="宋体"/>
          <w:color w:val="auto"/>
          <w:sz w:val="18"/>
          <w:szCs w:val="18"/>
          <w:u w:val="none"/>
        </w:rPr>
        <w:t>承包人：</w:t>
      </w:r>
      <w:r>
        <w:rPr>
          <w:rFonts w:ascii="宋体" w:eastAsia="宋体"/>
          <w:color w:val="auto"/>
          <w:sz w:val="18"/>
          <w:szCs w:val="18"/>
          <w:u w:val="none"/>
        </w:rPr>
        <w:t>(</w:t>
      </w:r>
      <w:r>
        <w:rPr>
          <w:rFonts w:hint="eastAsia" w:ascii="宋体" w:eastAsia="宋体"/>
          <w:color w:val="auto"/>
          <w:sz w:val="18"/>
          <w:szCs w:val="18"/>
          <w:u w:val="none"/>
        </w:rPr>
        <w:t>公章</w:t>
      </w:r>
      <w:r>
        <w:rPr>
          <w:rFonts w:ascii="宋体" w:eastAsia="宋体"/>
          <w:color w:val="auto"/>
          <w:sz w:val="18"/>
          <w:szCs w:val="18"/>
          <w:u w:val="none"/>
        </w:rPr>
        <w:t>)</w:t>
      </w:r>
      <w:r>
        <w:rPr>
          <w:rFonts w:hint="eastAsia" w:ascii="宋体" w:eastAsia="宋体"/>
          <w:color w:val="auto"/>
          <w:sz w:val="18"/>
          <w:szCs w:val="18"/>
          <w:u w:val="single"/>
          <w:lang w:val="en-US" w:eastAsia="zh-CN"/>
        </w:rPr>
        <w:t xml:space="preserve">                                  </w:t>
      </w:r>
    </w:p>
    <w:p>
      <w:pPr>
        <w:spacing w:line="360" w:lineRule="exact"/>
        <w:ind w:firstLine="360" w:firstLineChars="200"/>
        <w:jc w:val="left"/>
        <w:rPr>
          <w:rFonts w:ascii="宋体" w:eastAsia="宋体"/>
          <w:color w:val="auto"/>
          <w:sz w:val="18"/>
          <w:szCs w:val="18"/>
          <w:u w:val="none"/>
        </w:rPr>
      </w:pPr>
      <w:r>
        <w:rPr>
          <w:rFonts w:hint="eastAsia" w:ascii="宋体" w:eastAsia="宋体"/>
          <w:color w:val="auto"/>
          <w:sz w:val="18"/>
          <w:szCs w:val="18"/>
          <w:u w:val="none"/>
        </w:rPr>
        <w:t>法定代表人或其委托代理人（签字）：</w:t>
      </w:r>
      <w:r>
        <w:rPr>
          <w:rFonts w:hint="eastAsia" w:ascii="宋体" w:eastAsia="宋体"/>
          <w:color w:val="auto"/>
          <w:sz w:val="18"/>
          <w:szCs w:val="18"/>
          <w:u w:val="none"/>
          <w:lang w:val="en-US" w:eastAsia="zh-CN"/>
        </w:rPr>
        <w:t xml:space="preserve">      </w:t>
      </w:r>
      <w:r>
        <w:rPr>
          <w:rFonts w:ascii="宋体" w:eastAsia="宋体"/>
          <w:color w:val="auto"/>
          <w:sz w:val="18"/>
          <w:szCs w:val="18"/>
          <w:u w:val="none"/>
        </w:rPr>
        <w:t xml:space="preserve"> </w:t>
      </w:r>
      <w:r>
        <w:rPr>
          <w:rFonts w:hint="eastAsia" w:ascii="宋体" w:eastAsia="宋体"/>
          <w:color w:val="auto"/>
          <w:sz w:val="18"/>
          <w:szCs w:val="18"/>
          <w:u w:val="none"/>
          <w:lang w:val="en-US" w:eastAsia="zh-CN"/>
        </w:rPr>
        <w:t xml:space="preserve">    </w:t>
      </w:r>
      <w:r>
        <w:rPr>
          <w:rFonts w:hint="eastAsia" w:ascii="宋体" w:eastAsia="宋体"/>
          <w:color w:val="auto"/>
          <w:sz w:val="18"/>
          <w:szCs w:val="18"/>
          <w:u w:val="none"/>
        </w:rPr>
        <w:t>法定代表人或其委托代理人（签字）：</w:t>
      </w:r>
    </w:p>
    <w:p>
      <w:pPr>
        <w:tabs>
          <w:tab w:val="left" w:pos="4410"/>
        </w:tabs>
        <w:spacing w:line="360" w:lineRule="exact"/>
        <w:ind w:firstLine="360" w:firstLineChars="200"/>
        <w:jc w:val="left"/>
        <w:rPr>
          <w:rFonts w:ascii="宋体" w:eastAsia="宋体"/>
          <w:color w:val="auto"/>
          <w:sz w:val="18"/>
          <w:szCs w:val="18"/>
          <w:u w:val="none"/>
        </w:rPr>
      </w:pPr>
      <w:r>
        <w:rPr>
          <w:rFonts w:hint="eastAsia" w:ascii="宋体" w:eastAsia="宋体"/>
          <w:color w:val="auto"/>
          <w:sz w:val="18"/>
          <w:szCs w:val="18"/>
          <w:u w:val="none"/>
        </w:rPr>
        <w:t>组织机构代码：</w:t>
      </w:r>
      <w:r>
        <w:rPr>
          <w:rFonts w:ascii="宋体" w:eastAsia="宋体"/>
          <w:bCs/>
          <w:color w:val="auto"/>
          <w:sz w:val="18"/>
          <w:szCs w:val="18"/>
          <w:u w:val="none"/>
        </w:rPr>
        <w:t xml:space="preserve">             </w:t>
      </w:r>
      <w:r>
        <w:rPr>
          <w:rFonts w:ascii="宋体" w:eastAsia="宋体"/>
          <w:color w:val="auto"/>
          <w:sz w:val="18"/>
          <w:szCs w:val="18"/>
          <w:u w:val="none"/>
        </w:rPr>
        <w:t xml:space="preserve">            </w:t>
      </w:r>
      <w:r>
        <w:rPr>
          <w:rFonts w:hint="eastAsia" w:ascii="宋体" w:eastAsia="宋体"/>
          <w:color w:val="auto"/>
          <w:sz w:val="18"/>
          <w:szCs w:val="18"/>
          <w:u w:val="none"/>
          <w:lang w:val="en-US" w:eastAsia="zh-CN"/>
        </w:rPr>
        <w:t xml:space="preserve">     </w:t>
      </w:r>
      <w:r>
        <w:rPr>
          <w:rFonts w:hint="eastAsia" w:ascii="宋体" w:eastAsia="宋体"/>
          <w:color w:val="auto"/>
          <w:sz w:val="18"/>
          <w:szCs w:val="18"/>
          <w:u w:val="none"/>
        </w:rPr>
        <w:t>组织机构代码：</w:t>
      </w:r>
      <w:r>
        <w:rPr>
          <w:rFonts w:ascii="宋体" w:eastAsia="宋体"/>
          <w:color w:val="auto"/>
          <w:sz w:val="18"/>
          <w:szCs w:val="18"/>
          <w:u w:val="none"/>
        </w:rPr>
        <w:t xml:space="preserve">               </w:t>
      </w:r>
    </w:p>
    <w:p>
      <w:pPr>
        <w:spacing w:line="360" w:lineRule="exact"/>
        <w:ind w:firstLine="360" w:firstLineChars="200"/>
        <w:jc w:val="left"/>
        <w:rPr>
          <w:rFonts w:ascii="宋体" w:eastAsia="宋体"/>
          <w:color w:val="auto"/>
          <w:sz w:val="18"/>
          <w:szCs w:val="18"/>
          <w:u w:val="none"/>
        </w:rPr>
      </w:pPr>
      <w:r>
        <w:rPr>
          <w:rFonts w:hint="eastAsia" w:ascii="宋体" w:eastAsia="宋体"/>
          <w:color w:val="auto"/>
          <w:sz w:val="18"/>
          <w:szCs w:val="18"/>
          <w:u w:val="none"/>
        </w:rPr>
        <w:t>地</w:t>
      </w:r>
      <w:r>
        <w:rPr>
          <w:rFonts w:ascii="宋体" w:eastAsia="宋体"/>
          <w:color w:val="auto"/>
          <w:sz w:val="18"/>
          <w:szCs w:val="18"/>
          <w:u w:val="none"/>
        </w:rPr>
        <w:t xml:space="preserve">  </w:t>
      </w:r>
      <w:r>
        <w:rPr>
          <w:rFonts w:hint="eastAsia" w:ascii="宋体" w:eastAsia="宋体"/>
          <w:color w:val="auto"/>
          <w:sz w:val="18"/>
          <w:szCs w:val="18"/>
          <w:u w:val="none"/>
        </w:rPr>
        <w:t>址：</w:t>
      </w:r>
      <w:r>
        <w:rPr>
          <w:rFonts w:ascii="宋体" w:eastAsia="宋体"/>
          <w:bCs/>
          <w:color w:val="auto"/>
          <w:sz w:val="18"/>
          <w:szCs w:val="18"/>
          <w:u w:val="none"/>
        </w:rPr>
        <w:t xml:space="preserve">                   </w:t>
      </w:r>
      <w:r>
        <w:rPr>
          <w:rFonts w:ascii="宋体" w:eastAsia="宋体"/>
          <w:color w:val="auto"/>
          <w:sz w:val="18"/>
          <w:szCs w:val="18"/>
          <w:u w:val="none"/>
        </w:rPr>
        <w:t xml:space="preserve">            </w:t>
      </w:r>
      <w:r>
        <w:rPr>
          <w:rFonts w:hint="eastAsia" w:ascii="宋体" w:eastAsia="宋体"/>
          <w:color w:val="auto"/>
          <w:sz w:val="18"/>
          <w:szCs w:val="18"/>
          <w:u w:val="none"/>
          <w:lang w:val="en-US" w:eastAsia="zh-CN"/>
        </w:rPr>
        <w:t xml:space="preserve">     </w:t>
      </w:r>
      <w:r>
        <w:rPr>
          <w:rFonts w:hint="eastAsia" w:ascii="宋体" w:eastAsia="宋体"/>
          <w:color w:val="auto"/>
          <w:sz w:val="18"/>
          <w:szCs w:val="18"/>
          <w:u w:val="none"/>
        </w:rPr>
        <w:t>地</w:t>
      </w:r>
      <w:r>
        <w:rPr>
          <w:rFonts w:ascii="宋体" w:eastAsia="宋体"/>
          <w:color w:val="auto"/>
          <w:sz w:val="18"/>
          <w:szCs w:val="18"/>
          <w:u w:val="none"/>
        </w:rPr>
        <w:t xml:space="preserve">  </w:t>
      </w:r>
      <w:r>
        <w:rPr>
          <w:rFonts w:hint="eastAsia" w:ascii="宋体" w:eastAsia="宋体"/>
          <w:color w:val="auto"/>
          <w:sz w:val="18"/>
          <w:szCs w:val="18"/>
          <w:u w:val="none"/>
        </w:rPr>
        <w:t>址：</w:t>
      </w:r>
      <w:r>
        <w:rPr>
          <w:rFonts w:ascii="宋体" w:eastAsia="宋体"/>
          <w:bCs/>
          <w:color w:val="auto"/>
          <w:sz w:val="18"/>
          <w:szCs w:val="18"/>
          <w:u w:val="none"/>
        </w:rPr>
        <w:t xml:space="preserve">                     </w:t>
      </w:r>
    </w:p>
    <w:p>
      <w:pPr>
        <w:spacing w:line="360" w:lineRule="exact"/>
        <w:ind w:firstLine="360" w:firstLineChars="200"/>
        <w:jc w:val="left"/>
        <w:rPr>
          <w:rFonts w:ascii="宋体" w:eastAsia="宋体"/>
          <w:color w:val="auto"/>
          <w:sz w:val="18"/>
          <w:szCs w:val="18"/>
          <w:u w:val="none"/>
        </w:rPr>
      </w:pPr>
      <w:r>
        <w:rPr>
          <w:rFonts w:hint="eastAsia" w:ascii="宋体" w:eastAsia="宋体"/>
          <w:color w:val="auto"/>
          <w:sz w:val="18"/>
          <w:szCs w:val="18"/>
          <w:u w:val="none"/>
        </w:rPr>
        <w:t>邮政编码：</w:t>
      </w:r>
      <w:r>
        <w:rPr>
          <w:rFonts w:ascii="宋体" w:eastAsia="宋体"/>
          <w:bCs/>
          <w:color w:val="auto"/>
          <w:sz w:val="18"/>
          <w:szCs w:val="18"/>
          <w:u w:val="none"/>
        </w:rPr>
        <w:t xml:space="preserve">                  </w:t>
      </w:r>
      <w:r>
        <w:rPr>
          <w:rFonts w:ascii="宋体" w:eastAsia="宋体"/>
          <w:color w:val="auto"/>
          <w:sz w:val="18"/>
          <w:szCs w:val="18"/>
          <w:u w:val="none"/>
        </w:rPr>
        <w:t xml:space="preserve">          </w:t>
      </w:r>
      <w:r>
        <w:rPr>
          <w:rFonts w:hint="eastAsia" w:ascii="宋体" w:eastAsia="宋体"/>
          <w:color w:val="auto"/>
          <w:sz w:val="18"/>
          <w:szCs w:val="18"/>
          <w:u w:val="none"/>
          <w:lang w:val="en-US" w:eastAsia="zh-CN"/>
        </w:rPr>
        <w:t xml:space="preserve">  </w:t>
      </w:r>
      <w:r>
        <w:rPr>
          <w:rFonts w:ascii="宋体" w:eastAsia="宋体"/>
          <w:color w:val="auto"/>
          <w:sz w:val="18"/>
          <w:szCs w:val="18"/>
          <w:u w:val="none"/>
        </w:rPr>
        <w:t xml:space="preserve"> </w:t>
      </w:r>
      <w:r>
        <w:rPr>
          <w:rFonts w:hint="eastAsia" w:ascii="宋体" w:eastAsia="宋体"/>
          <w:color w:val="auto"/>
          <w:sz w:val="18"/>
          <w:szCs w:val="18"/>
          <w:u w:val="none"/>
          <w:lang w:val="en-US" w:eastAsia="zh-CN"/>
        </w:rPr>
        <w:t xml:space="preserve">   </w:t>
      </w:r>
      <w:r>
        <w:rPr>
          <w:rFonts w:hint="eastAsia" w:ascii="宋体" w:eastAsia="宋体"/>
          <w:color w:val="auto"/>
          <w:sz w:val="18"/>
          <w:szCs w:val="18"/>
          <w:u w:val="none"/>
        </w:rPr>
        <w:t>邮政编码：</w:t>
      </w:r>
      <w:r>
        <w:rPr>
          <w:rFonts w:ascii="宋体" w:eastAsia="宋体"/>
          <w:bCs/>
          <w:color w:val="auto"/>
          <w:sz w:val="18"/>
          <w:szCs w:val="18"/>
          <w:u w:val="none"/>
        </w:rPr>
        <w:t xml:space="preserve">                   </w:t>
      </w:r>
    </w:p>
    <w:p>
      <w:pPr>
        <w:spacing w:line="360" w:lineRule="exact"/>
        <w:ind w:firstLine="360" w:firstLineChars="200"/>
        <w:jc w:val="left"/>
        <w:rPr>
          <w:rFonts w:ascii="宋体" w:eastAsia="宋体"/>
          <w:color w:val="auto"/>
          <w:sz w:val="18"/>
          <w:szCs w:val="18"/>
          <w:u w:val="none"/>
        </w:rPr>
      </w:pPr>
      <w:r>
        <w:rPr>
          <w:rFonts w:hint="eastAsia" w:ascii="宋体" w:eastAsia="宋体"/>
          <w:color w:val="auto"/>
          <w:sz w:val="18"/>
          <w:szCs w:val="18"/>
          <w:u w:val="none"/>
        </w:rPr>
        <w:t>法定代表人：</w:t>
      </w:r>
      <w:r>
        <w:rPr>
          <w:rFonts w:ascii="宋体" w:eastAsia="宋体"/>
          <w:bCs/>
          <w:color w:val="auto"/>
          <w:sz w:val="18"/>
          <w:szCs w:val="18"/>
          <w:u w:val="none"/>
        </w:rPr>
        <w:t xml:space="preserve">                </w:t>
      </w:r>
      <w:r>
        <w:rPr>
          <w:rFonts w:ascii="宋体" w:eastAsia="宋体"/>
          <w:color w:val="auto"/>
          <w:sz w:val="18"/>
          <w:szCs w:val="18"/>
          <w:u w:val="none"/>
        </w:rPr>
        <w:t xml:space="preserve">          </w:t>
      </w:r>
      <w:r>
        <w:rPr>
          <w:rFonts w:hint="eastAsia" w:ascii="宋体" w:eastAsia="宋体"/>
          <w:color w:val="auto"/>
          <w:sz w:val="18"/>
          <w:szCs w:val="18"/>
          <w:u w:val="none"/>
          <w:lang w:val="en-US" w:eastAsia="zh-CN"/>
        </w:rPr>
        <w:t xml:space="preserve">  </w:t>
      </w:r>
      <w:r>
        <w:rPr>
          <w:rFonts w:ascii="宋体" w:eastAsia="宋体"/>
          <w:color w:val="auto"/>
          <w:sz w:val="18"/>
          <w:szCs w:val="18"/>
          <w:u w:val="none"/>
        </w:rPr>
        <w:t xml:space="preserve"> </w:t>
      </w:r>
      <w:r>
        <w:rPr>
          <w:rFonts w:hint="eastAsia" w:ascii="宋体" w:eastAsia="宋体"/>
          <w:color w:val="auto"/>
          <w:sz w:val="18"/>
          <w:szCs w:val="18"/>
          <w:u w:val="none"/>
          <w:lang w:val="en-US" w:eastAsia="zh-CN"/>
        </w:rPr>
        <w:t xml:space="preserve">   </w:t>
      </w:r>
      <w:r>
        <w:rPr>
          <w:rFonts w:hint="eastAsia" w:ascii="宋体" w:eastAsia="宋体"/>
          <w:color w:val="auto"/>
          <w:sz w:val="18"/>
          <w:szCs w:val="18"/>
          <w:u w:val="none"/>
        </w:rPr>
        <w:t>法定代表人：</w:t>
      </w:r>
      <w:r>
        <w:rPr>
          <w:rFonts w:ascii="宋体" w:eastAsia="宋体"/>
          <w:bCs/>
          <w:color w:val="auto"/>
          <w:sz w:val="18"/>
          <w:szCs w:val="18"/>
          <w:u w:val="none"/>
        </w:rPr>
        <w:t xml:space="preserve">                 </w:t>
      </w:r>
    </w:p>
    <w:p>
      <w:pPr>
        <w:spacing w:line="360" w:lineRule="exact"/>
        <w:ind w:firstLine="360" w:firstLineChars="200"/>
        <w:jc w:val="left"/>
        <w:rPr>
          <w:rFonts w:ascii="宋体" w:eastAsia="宋体"/>
          <w:color w:val="auto"/>
          <w:sz w:val="18"/>
          <w:szCs w:val="18"/>
          <w:u w:val="none"/>
        </w:rPr>
      </w:pPr>
      <w:r>
        <w:rPr>
          <w:rFonts w:hint="eastAsia" w:ascii="宋体" w:eastAsia="宋体"/>
          <w:color w:val="auto"/>
          <w:sz w:val="18"/>
          <w:szCs w:val="18"/>
          <w:u w:val="none"/>
        </w:rPr>
        <w:t>委托代理人：</w:t>
      </w:r>
      <w:r>
        <w:rPr>
          <w:rFonts w:ascii="宋体" w:eastAsia="宋体"/>
          <w:bCs/>
          <w:color w:val="auto"/>
          <w:sz w:val="18"/>
          <w:szCs w:val="18"/>
          <w:u w:val="none"/>
        </w:rPr>
        <w:t xml:space="preserve">                </w:t>
      </w:r>
      <w:r>
        <w:rPr>
          <w:rFonts w:ascii="宋体" w:eastAsia="宋体"/>
          <w:color w:val="auto"/>
          <w:sz w:val="18"/>
          <w:szCs w:val="18"/>
          <w:u w:val="none"/>
        </w:rPr>
        <w:t xml:space="preserve">           </w:t>
      </w:r>
      <w:r>
        <w:rPr>
          <w:rFonts w:hint="eastAsia" w:ascii="宋体" w:eastAsia="宋体"/>
          <w:color w:val="auto"/>
          <w:sz w:val="18"/>
          <w:szCs w:val="18"/>
          <w:u w:val="none"/>
          <w:lang w:val="en-US" w:eastAsia="zh-CN"/>
        </w:rPr>
        <w:t xml:space="preserve">     </w:t>
      </w:r>
      <w:r>
        <w:rPr>
          <w:rFonts w:hint="eastAsia" w:ascii="宋体" w:eastAsia="宋体"/>
          <w:color w:val="auto"/>
          <w:sz w:val="18"/>
          <w:szCs w:val="18"/>
          <w:u w:val="none"/>
        </w:rPr>
        <w:t>委托代理人：</w:t>
      </w:r>
      <w:r>
        <w:rPr>
          <w:rFonts w:ascii="宋体" w:eastAsia="宋体"/>
          <w:bCs/>
          <w:color w:val="auto"/>
          <w:sz w:val="18"/>
          <w:szCs w:val="18"/>
          <w:u w:val="none"/>
        </w:rPr>
        <w:t xml:space="preserve">                </w:t>
      </w:r>
      <w:r>
        <w:rPr>
          <w:rFonts w:ascii="宋体" w:eastAsia="宋体"/>
          <w:color w:val="auto"/>
          <w:sz w:val="18"/>
          <w:szCs w:val="18"/>
          <w:u w:val="none"/>
        </w:rPr>
        <w:t xml:space="preserve"> </w:t>
      </w:r>
    </w:p>
    <w:p>
      <w:pPr>
        <w:spacing w:line="360" w:lineRule="exact"/>
        <w:ind w:firstLine="360" w:firstLineChars="200"/>
        <w:jc w:val="left"/>
        <w:rPr>
          <w:rFonts w:ascii="宋体" w:eastAsia="宋体"/>
          <w:color w:val="auto"/>
          <w:sz w:val="18"/>
          <w:szCs w:val="18"/>
          <w:u w:val="none"/>
        </w:rPr>
      </w:pPr>
      <w:r>
        <w:rPr>
          <w:rFonts w:hint="eastAsia" w:ascii="宋体" w:eastAsia="宋体"/>
          <w:color w:val="auto"/>
          <w:sz w:val="18"/>
          <w:szCs w:val="18"/>
          <w:u w:val="none"/>
        </w:rPr>
        <w:t>电</w:t>
      </w:r>
      <w:r>
        <w:rPr>
          <w:rFonts w:ascii="宋体" w:eastAsia="宋体"/>
          <w:color w:val="auto"/>
          <w:sz w:val="18"/>
          <w:szCs w:val="18"/>
          <w:u w:val="none"/>
        </w:rPr>
        <w:t xml:space="preserve">  </w:t>
      </w:r>
      <w:r>
        <w:rPr>
          <w:rFonts w:hint="eastAsia" w:ascii="宋体" w:eastAsia="宋体"/>
          <w:color w:val="auto"/>
          <w:sz w:val="18"/>
          <w:szCs w:val="18"/>
          <w:u w:val="none"/>
        </w:rPr>
        <w:t>话：</w:t>
      </w:r>
      <w:r>
        <w:rPr>
          <w:rFonts w:ascii="宋体" w:eastAsia="宋体"/>
          <w:bCs/>
          <w:color w:val="auto"/>
          <w:sz w:val="18"/>
          <w:szCs w:val="18"/>
          <w:u w:val="none"/>
        </w:rPr>
        <w:t xml:space="preserve">                   </w:t>
      </w:r>
      <w:r>
        <w:rPr>
          <w:rFonts w:ascii="宋体" w:eastAsia="宋体"/>
          <w:color w:val="auto"/>
          <w:sz w:val="18"/>
          <w:szCs w:val="18"/>
          <w:u w:val="none"/>
        </w:rPr>
        <w:t xml:space="preserve">          </w:t>
      </w:r>
      <w:r>
        <w:rPr>
          <w:rFonts w:hint="eastAsia" w:ascii="宋体" w:eastAsia="宋体"/>
          <w:color w:val="auto"/>
          <w:sz w:val="18"/>
          <w:szCs w:val="18"/>
          <w:u w:val="none"/>
          <w:lang w:val="en-US" w:eastAsia="zh-CN"/>
        </w:rPr>
        <w:t xml:space="preserve">  </w:t>
      </w:r>
      <w:r>
        <w:rPr>
          <w:rFonts w:ascii="宋体" w:eastAsia="宋体"/>
          <w:color w:val="auto"/>
          <w:sz w:val="18"/>
          <w:szCs w:val="18"/>
          <w:u w:val="none"/>
        </w:rPr>
        <w:t xml:space="preserve">  </w:t>
      </w:r>
      <w:r>
        <w:rPr>
          <w:rFonts w:hint="eastAsia" w:ascii="宋体" w:eastAsia="宋体"/>
          <w:color w:val="auto"/>
          <w:sz w:val="18"/>
          <w:szCs w:val="18"/>
          <w:u w:val="none"/>
          <w:lang w:val="en-US" w:eastAsia="zh-CN"/>
        </w:rPr>
        <w:t xml:space="preserve">   </w:t>
      </w:r>
      <w:r>
        <w:rPr>
          <w:rFonts w:hint="eastAsia" w:ascii="宋体" w:eastAsia="宋体"/>
          <w:color w:val="auto"/>
          <w:sz w:val="18"/>
          <w:szCs w:val="18"/>
          <w:u w:val="none"/>
        </w:rPr>
        <w:t>电</w:t>
      </w:r>
      <w:r>
        <w:rPr>
          <w:rFonts w:ascii="宋体" w:eastAsia="宋体"/>
          <w:color w:val="auto"/>
          <w:sz w:val="18"/>
          <w:szCs w:val="18"/>
          <w:u w:val="none"/>
        </w:rPr>
        <w:t xml:space="preserve">  </w:t>
      </w:r>
      <w:r>
        <w:rPr>
          <w:rFonts w:hint="eastAsia" w:ascii="宋体" w:eastAsia="宋体"/>
          <w:color w:val="auto"/>
          <w:sz w:val="18"/>
          <w:szCs w:val="18"/>
          <w:u w:val="none"/>
        </w:rPr>
        <w:t>话：</w:t>
      </w:r>
      <w:r>
        <w:rPr>
          <w:rFonts w:ascii="宋体" w:eastAsia="宋体"/>
          <w:bCs/>
          <w:color w:val="auto"/>
          <w:sz w:val="18"/>
          <w:szCs w:val="18"/>
          <w:u w:val="none"/>
        </w:rPr>
        <w:t xml:space="preserve">                     </w:t>
      </w:r>
    </w:p>
    <w:p>
      <w:pPr>
        <w:spacing w:line="360" w:lineRule="exact"/>
        <w:ind w:firstLine="360" w:firstLineChars="200"/>
        <w:jc w:val="left"/>
        <w:rPr>
          <w:rFonts w:ascii="宋体" w:eastAsia="宋体"/>
          <w:color w:val="auto"/>
          <w:sz w:val="18"/>
          <w:szCs w:val="18"/>
          <w:u w:val="none"/>
        </w:rPr>
      </w:pPr>
      <w:r>
        <w:rPr>
          <w:rFonts w:hint="eastAsia" w:ascii="宋体" w:eastAsia="宋体"/>
          <w:color w:val="auto"/>
          <w:sz w:val="18"/>
          <w:szCs w:val="18"/>
          <w:u w:val="none"/>
        </w:rPr>
        <w:t>传</w:t>
      </w:r>
      <w:r>
        <w:rPr>
          <w:rFonts w:ascii="宋体" w:eastAsia="宋体"/>
          <w:color w:val="auto"/>
          <w:sz w:val="18"/>
          <w:szCs w:val="18"/>
          <w:u w:val="none"/>
        </w:rPr>
        <w:t xml:space="preserve">  </w:t>
      </w:r>
      <w:r>
        <w:rPr>
          <w:rFonts w:hint="eastAsia" w:ascii="宋体" w:eastAsia="宋体"/>
          <w:color w:val="auto"/>
          <w:sz w:val="18"/>
          <w:szCs w:val="18"/>
          <w:u w:val="none"/>
        </w:rPr>
        <w:t>真：</w:t>
      </w:r>
      <w:r>
        <w:rPr>
          <w:rFonts w:ascii="宋体" w:eastAsia="宋体"/>
          <w:bCs/>
          <w:color w:val="auto"/>
          <w:sz w:val="18"/>
          <w:szCs w:val="18"/>
          <w:u w:val="none"/>
        </w:rPr>
        <w:t xml:space="preserve">                    </w:t>
      </w:r>
      <w:r>
        <w:rPr>
          <w:rFonts w:ascii="宋体" w:eastAsia="宋体"/>
          <w:color w:val="auto"/>
          <w:sz w:val="18"/>
          <w:szCs w:val="18"/>
          <w:u w:val="none"/>
        </w:rPr>
        <w:t xml:space="preserve">          </w:t>
      </w:r>
      <w:r>
        <w:rPr>
          <w:rFonts w:hint="eastAsia" w:ascii="宋体" w:eastAsia="宋体"/>
          <w:color w:val="auto"/>
          <w:sz w:val="18"/>
          <w:szCs w:val="18"/>
          <w:u w:val="none"/>
          <w:lang w:val="en-US" w:eastAsia="zh-CN"/>
        </w:rPr>
        <w:t xml:space="preserve">  </w:t>
      </w:r>
      <w:r>
        <w:rPr>
          <w:rFonts w:ascii="宋体" w:eastAsia="宋体"/>
          <w:color w:val="auto"/>
          <w:sz w:val="18"/>
          <w:szCs w:val="18"/>
          <w:u w:val="none"/>
        </w:rPr>
        <w:t xml:space="preserve"> </w:t>
      </w:r>
      <w:r>
        <w:rPr>
          <w:rFonts w:hint="eastAsia" w:ascii="宋体" w:eastAsia="宋体"/>
          <w:color w:val="auto"/>
          <w:sz w:val="18"/>
          <w:szCs w:val="18"/>
          <w:u w:val="none"/>
          <w:lang w:val="en-US" w:eastAsia="zh-CN"/>
        </w:rPr>
        <w:t xml:space="preserve">   </w:t>
      </w:r>
      <w:r>
        <w:rPr>
          <w:rFonts w:hint="eastAsia" w:ascii="宋体" w:eastAsia="宋体"/>
          <w:color w:val="auto"/>
          <w:sz w:val="18"/>
          <w:szCs w:val="18"/>
          <w:u w:val="none"/>
        </w:rPr>
        <w:t>传</w:t>
      </w:r>
      <w:r>
        <w:rPr>
          <w:rFonts w:ascii="宋体" w:eastAsia="宋体"/>
          <w:color w:val="auto"/>
          <w:sz w:val="18"/>
          <w:szCs w:val="18"/>
          <w:u w:val="none"/>
        </w:rPr>
        <w:t xml:space="preserve">  </w:t>
      </w:r>
      <w:r>
        <w:rPr>
          <w:rFonts w:hint="eastAsia" w:ascii="宋体" w:eastAsia="宋体"/>
          <w:color w:val="auto"/>
          <w:sz w:val="18"/>
          <w:szCs w:val="18"/>
          <w:u w:val="none"/>
        </w:rPr>
        <w:t>真：</w:t>
      </w:r>
      <w:r>
        <w:rPr>
          <w:rFonts w:ascii="宋体" w:eastAsia="宋体"/>
          <w:bCs/>
          <w:color w:val="auto"/>
          <w:sz w:val="18"/>
          <w:szCs w:val="18"/>
          <w:u w:val="none"/>
        </w:rPr>
        <w:t xml:space="preserve">                     </w:t>
      </w:r>
    </w:p>
    <w:p>
      <w:pPr>
        <w:spacing w:line="360" w:lineRule="exact"/>
        <w:ind w:firstLine="360" w:firstLineChars="200"/>
        <w:jc w:val="left"/>
        <w:rPr>
          <w:rFonts w:ascii="宋体" w:eastAsia="宋体"/>
          <w:color w:val="auto"/>
          <w:sz w:val="18"/>
          <w:szCs w:val="18"/>
          <w:u w:val="none"/>
        </w:rPr>
      </w:pPr>
      <w:r>
        <w:rPr>
          <w:rFonts w:hint="eastAsia" w:ascii="宋体" w:eastAsia="宋体"/>
          <w:color w:val="auto"/>
          <w:sz w:val="18"/>
          <w:szCs w:val="18"/>
          <w:u w:val="none"/>
        </w:rPr>
        <w:t>电子信箱：</w:t>
      </w:r>
      <w:r>
        <w:rPr>
          <w:rFonts w:ascii="宋体" w:eastAsia="宋体"/>
          <w:color w:val="auto"/>
          <w:sz w:val="18"/>
          <w:szCs w:val="18"/>
          <w:u w:val="none"/>
        </w:rPr>
        <w:t xml:space="preserve">                             </w:t>
      </w:r>
      <w:r>
        <w:rPr>
          <w:rFonts w:hint="eastAsia" w:ascii="宋体" w:eastAsia="宋体"/>
          <w:color w:val="auto"/>
          <w:sz w:val="18"/>
          <w:szCs w:val="18"/>
          <w:u w:val="none"/>
          <w:lang w:val="en-US" w:eastAsia="zh-CN"/>
        </w:rPr>
        <w:t xml:space="preserve">     </w:t>
      </w:r>
      <w:r>
        <w:rPr>
          <w:rFonts w:hint="eastAsia" w:ascii="宋体" w:eastAsia="宋体"/>
          <w:color w:val="auto"/>
          <w:sz w:val="18"/>
          <w:szCs w:val="18"/>
          <w:u w:val="none"/>
        </w:rPr>
        <w:t>电子信箱：</w:t>
      </w:r>
      <w:r>
        <w:rPr>
          <w:rFonts w:ascii="宋体" w:eastAsia="宋体"/>
          <w:bCs/>
          <w:color w:val="auto"/>
          <w:sz w:val="18"/>
          <w:szCs w:val="18"/>
          <w:u w:val="none"/>
        </w:rPr>
        <w:t xml:space="preserve">                   </w:t>
      </w:r>
    </w:p>
    <w:p>
      <w:pPr>
        <w:spacing w:line="360" w:lineRule="exact"/>
        <w:ind w:firstLine="360" w:firstLineChars="200"/>
        <w:jc w:val="left"/>
        <w:rPr>
          <w:rFonts w:ascii="宋体" w:eastAsia="宋体"/>
          <w:bCs/>
          <w:color w:val="auto"/>
          <w:sz w:val="18"/>
          <w:szCs w:val="18"/>
          <w:u w:val="none"/>
        </w:rPr>
      </w:pPr>
      <w:r>
        <w:rPr>
          <w:rFonts w:hint="eastAsia" w:ascii="宋体" w:eastAsia="宋体"/>
          <w:color w:val="auto"/>
          <w:sz w:val="18"/>
          <w:szCs w:val="18"/>
          <w:u w:val="none"/>
        </w:rPr>
        <w:t>开户银行：</w:t>
      </w:r>
      <w:r>
        <w:rPr>
          <w:rFonts w:ascii="宋体" w:eastAsia="宋体"/>
          <w:bCs/>
          <w:color w:val="auto"/>
          <w:sz w:val="18"/>
          <w:szCs w:val="18"/>
          <w:u w:val="none"/>
        </w:rPr>
        <w:t xml:space="preserve">                   </w:t>
      </w:r>
      <w:r>
        <w:rPr>
          <w:rFonts w:ascii="宋体" w:eastAsia="宋体"/>
          <w:color w:val="auto"/>
          <w:sz w:val="18"/>
          <w:szCs w:val="18"/>
          <w:u w:val="none"/>
        </w:rPr>
        <w:t xml:space="preserve">          </w:t>
      </w:r>
      <w:r>
        <w:rPr>
          <w:rFonts w:hint="eastAsia" w:ascii="宋体" w:eastAsia="宋体"/>
          <w:color w:val="auto"/>
          <w:sz w:val="18"/>
          <w:szCs w:val="18"/>
          <w:u w:val="none"/>
          <w:lang w:val="en-US" w:eastAsia="zh-CN"/>
        </w:rPr>
        <w:t xml:space="preserve">     </w:t>
      </w:r>
      <w:r>
        <w:rPr>
          <w:rFonts w:hint="eastAsia" w:ascii="宋体" w:eastAsia="宋体"/>
          <w:color w:val="auto"/>
          <w:sz w:val="18"/>
          <w:szCs w:val="18"/>
          <w:u w:val="none"/>
        </w:rPr>
        <w:t>开户银行：</w:t>
      </w:r>
      <w:r>
        <w:rPr>
          <w:rFonts w:ascii="宋体" w:eastAsia="宋体"/>
          <w:bCs/>
          <w:color w:val="auto"/>
          <w:sz w:val="18"/>
          <w:szCs w:val="18"/>
          <w:u w:val="none"/>
        </w:rPr>
        <w:t xml:space="preserve">                 </w:t>
      </w:r>
    </w:p>
    <w:p>
      <w:pPr>
        <w:spacing w:line="360" w:lineRule="exact"/>
        <w:ind w:firstLine="360" w:firstLineChars="200"/>
        <w:jc w:val="left"/>
        <w:rPr>
          <w:rFonts w:ascii="宋体" w:eastAsia="宋体"/>
          <w:color w:val="auto"/>
          <w:sz w:val="21"/>
          <w:szCs w:val="21"/>
          <w:u w:val="single"/>
        </w:rPr>
      </w:pPr>
      <w:r>
        <w:rPr>
          <w:rFonts w:hint="eastAsia" w:ascii="宋体" w:eastAsia="宋体"/>
          <w:color w:val="auto"/>
          <w:sz w:val="18"/>
          <w:szCs w:val="18"/>
          <w:u w:val="none"/>
        </w:rPr>
        <w:t>账</w:t>
      </w:r>
      <w:r>
        <w:rPr>
          <w:rFonts w:ascii="宋体" w:eastAsia="宋体"/>
          <w:color w:val="auto"/>
          <w:sz w:val="18"/>
          <w:szCs w:val="18"/>
          <w:u w:val="none"/>
        </w:rPr>
        <w:t xml:space="preserve">  </w:t>
      </w:r>
      <w:r>
        <w:rPr>
          <w:rFonts w:hint="eastAsia" w:ascii="宋体" w:eastAsia="宋体"/>
          <w:color w:val="auto"/>
          <w:sz w:val="18"/>
          <w:szCs w:val="18"/>
          <w:u w:val="none"/>
        </w:rPr>
        <w:t>号：</w:t>
      </w:r>
      <w:r>
        <w:rPr>
          <w:rFonts w:ascii="宋体" w:eastAsia="宋体"/>
          <w:bCs/>
          <w:color w:val="auto"/>
          <w:sz w:val="18"/>
          <w:szCs w:val="18"/>
          <w:u w:val="none"/>
        </w:rPr>
        <w:t xml:space="preserve">                   </w:t>
      </w:r>
      <w:r>
        <w:rPr>
          <w:rFonts w:ascii="宋体" w:eastAsia="宋体"/>
          <w:color w:val="auto"/>
          <w:sz w:val="18"/>
          <w:szCs w:val="18"/>
          <w:u w:val="none"/>
        </w:rPr>
        <w:t xml:space="preserve">          </w:t>
      </w:r>
      <w:r>
        <w:rPr>
          <w:rFonts w:hint="eastAsia" w:ascii="宋体" w:eastAsia="宋体"/>
          <w:color w:val="auto"/>
          <w:sz w:val="18"/>
          <w:szCs w:val="18"/>
          <w:u w:val="none"/>
          <w:lang w:val="en-US" w:eastAsia="zh-CN"/>
        </w:rPr>
        <w:t xml:space="preserve">    </w:t>
      </w:r>
      <w:r>
        <w:rPr>
          <w:rFonts w:ascii="宋体" w:eastAsia="宋体"/>
          <w:color w:val="auto"/>
          <w:sz w:val="18"/>
          <w:szCs w:val="18"/>
          <w:u w:val="none"/>
        </w:rPr>
        <w:t xml:space="preserve">  </w:t>
      </w:r>
      <w:r>
        <w:rPr>
          <w:rFonts w:hint="eastAsia" w:ascii="宋体" w:eastAsia="宋体"/>
          <w:color w:val="auto"/>
          <w:sz w:val="18"/>
          <w:szCs w:val="18"/>
          <w:u w:val="none"/>
          <w:lang w:val="en-US" w:eastAsia="zh-CN"/>
        </w:rPr>
        <w:t xml:space="preserve"> </w:t>
      </w:r>
      <w:r>
        <w:rPr>
          <w:rFonts w:hint="eastAsia" w:ascii="宋体" w:eastAsia="宋体"/>
          <w:color w:val="auto"/>
          <w:sz w:val="18"/>
          <w:szCs w:val="18"/>
          <w:u w:val="none"/>
        </w:rPr>
        <w:t>账</w:t>
      </w:r>
      <w:r>
        <w:rPr>
          <w:rFonts w:ascii="宋体" w:eastAsia="宋体"/>
          <w:color w:val="auto"/>
          <w:sz w:val="18"/>
          <w:szCs w:val="18"/>
          <w:u w:val="none"/>
        </w:rPr>
        <w:t xml:space="preserve">  </w:t>
      </w:r>
      <w:r>
        <w:rPr>
          <w:rFonts w:hint="eastAsia" w:ascii="宋体" w:eastAsia="宋体"/>
          <w:color w:val="auto"/>
          <w:sz w:val="18"/>
          <w:szCs w:val="18"/>
          <w:u w:val="none"/>
        </w:rPr>
        <w:t>号：</w:t>
      </w:r>
      <w:r>
        <w:rPr>
          <w:rFonts w:ascii="宋体" w:eastAsia="宋体"/>
          <w:bCs/>
          <w:color w:val="auto"/>
          <w:sz w:val="18"/>
          <w:szCs w:val="18"/>
          <w:u w:val="none"/>
        </w:rPr>
        <w:t xml:space="preserve">  </w:t>
      </w:r>
      <w:r>
        <w:rPr>
          <w:rFonts w:ascii="宋体" w:eastAsia="宋体"/>
          <w:bCs/>
          <w:color w:val="auto"/>
          <w:sz w:val="15"/>
          <w:szCs w:val="15"/>
          <w:u w:val="none"/>
        </w:rPr>
        <w:t xml:space="preserve">      </w:t>
      </w:r>
      <w:r>
        <w:rPr>
          <w:rFonts w:ascii="宋体" w:eastAsia="宋体"/>
          <w:bCs/>
          <w:color w:val="auto"/>
          <w:sz w:val="15"/>
          <w:szCs w:val="15"/>
          <w:u w:val="single"/>
        </w:rPr>
        <w:t xml:space="preserve">         </w:t>
      </w:r>
      <w:r>
        <w:rPr>
          <w:rFonts w:ascii="宋体" w:eastAsia="宋体"/>
          <w:bCs/>
          <w:color w:val="auto"/>
          <w:sz w:val="21"/>
          <w:szCs w:val="21"/>
          <w:u w:val="single"/>
        </w:rPr>
        <w:t xml:space="preserve">  </w:t>
      </w:r>
      <w:r>
        <w:rPr>
          <w:rFonts w:ascii="宋体" w:eastAsia="宋体"/>
          <w:color w:val="auto"/>
          <w:sz w:val="21"/>
          <w:szCs w:val="21"/>
          <w:u w:val="single"/>
        </w:rPr>
        <w:t xml:space="preserve"> </w:t>
      </w:r>
    </w:p>
    <w:p>
      <w:pPr>
        <w:pStyle w:val="2"/>
        <w:rPr>
          <w:rFonts w:hint="eastAsia"/>
          <w:color w:val="auto"/>
        </w:rPr>
      </w:pPr>
      <w:bookmarkStart w:id="31" w:name="_Toc50108144"/>
    </w:p>
    <w:p>
      <w:pPr>
        <w:pStyle w:val="2"/>
        <w:rPr>
          <w:color w:val="auto"/>
        </w:rPr>
      </w:pPr>
      <w:r>
        <w:rPr>
          <w:rFonts w:hint="eastAsia"/>
          <w:color w:val="auto"/>
        </w:rPr>
        <w:t>第二部分　　通用条款</w:t>
      </w:r>
      <w:r>
        <w:rPr>
          <w:color w:val="auto"/>
        </w:rPr>
        <w:t>(</w:t>
      </w:r>
      <w:r>
        <w:rPr>
          <w:rFonts w:hint="eastAsia"/>
          <w:color w:val="auto"/>
        </w:rPr>
        <w:t>略</w:t>
      </w:r>
      <w:r>
        <w:rPr>
          <w:color w:val="auto"/>
        </w:rPr>
        <w:t>)</w:t>
      </w:r>
      <w:bookmarkEnd w:id="18"/>
      <w:bookmarkEnd w:id="19"/>
      <w:bookmarkEnd w:id="20"/>
      <w:bookmarkEnd w:id="21"/>
      <w:bookmarkEnd w:id="31"/>
    </w:p>
    <w:p>
      <w:pPr>
        <w:pStyle w:val="2"/>
        <w:rPr>
          <w:color w:val="auto"/>
        </w:rPr>
      </w:pPr>
      <w:bookmarkStart w:id="32" w:name="_Toc107735839"/>
      <w:bookmarkStart w:id="33" w:name="_Toc103956896"/>
      <w:bookmarkStart w:id="34" w:name="_Toc100474483"/>
      <w:bookmarkStart w:id="35" w:name="_Toc136335614"/>
    </w:p>
    <w:p>
      <w:pPr>
        <w:pStyle w:val="80"/>
        <w:jc w:val="center"/>
        <w:rPr>
          <w:color w:val="auto"/>
          <w:lang w:eastAsia="zh-CN"/>
        </w:rPr>
      </w:pPr>
      <w:r>
        <w:rPr>
          <w:rFonts w:hint="eastAsia" w:ascii="Times New Roman" w:hAnsi="Times New Roman" w:eastAsia="仿宋_GB2312" w:cs="Times New Roman"/>
          <w:b w:val="0"/>
          <w:bCs w:val="0"/>
          <w:color w:val="auto"/>
          <w:kern w:val="2"/>
          <w:sz w:val="24"/>
          <w:szCs w:val="24"/>
          <w:lang w:val="en-US" w:eastAsia="zh-CN" w:bidi="ar-SA"/>
        </w:rPr>
        <w:t>详见（GF—2013—0201）</w:t>
      </w:r>
    </w:p>
    <w:p>
      <w:pPr>
        <w:rPr>
          <w:color w:val="auto"/>
        </w:rPr>
        <w:sectPr>
          <w:footerReference r:id="rId11" w:type="first"/>
          <w:pgSz w:w="11907" w:h="16840"/>
          <w:pgMar w:top="1247" w:right="1361" w:bottom="1247" w:left="1361" w:header="851" w:footer="810" w:gutter="0"/>
          <w:pgBorders w:offsetFrom="page">
            <w:top w:val="none" w:sz="0" w:space="0"/>
            <w:left w:val="none" w:sz="0" w:space="0"/>
            <w:bottom w:val="none" w:sz="0" w:space="0"/>
            <w:right w:val="none" w:sz="0" w:space="0"/>
          </w:pgBorders>
          <w:cols w:space="720" w:num="1"/>
          <w:docGrid w:linePitch="435" w:charSpace="-6553"/>
        </w:sectPr>
      </w:pPr>
    </w:p>
    <w:bookmarkEnd w:id="32"/>
    <w:bookmarkEnd w:id="33"/>
    <w:bookmarkEnd w:id="34"/>
    <w:bookmarkEnd w:id="35"/>
    <w:p>
      <w:pPr>
        <w:pStyle w:val="2"/>
        <w:rPr>
          <w:rFonts w:hint="eastAsia"/>
          <w:color w:val="auto"/>
        </w:rPr>
      </w:pPr>
      <w:bookmarkStart w:id="36" w:name="_Toc52251988"/>
      <w:bookmarkStart w:id="37" w:name="_Toc50108145"/>
    </w:p>
    <w:p>
      <w:pPr>
        <w:pStyle w:val="2"/>
        <w:rPr>
          <w:color w:val="auto"/>
        </w:rPr>
      </w:pPr>
      <w:r>
        <w:rPr>
          <w:rFonts w:hint="eastAsia"/>
          <w:color w:val="auto"/>
        </w:rPr>
        <w:t>第三部分　　专用条款</w:t>
      </w:r>
      <w:bookmarkEnd w:id="36"/>
      <w:bookmarkEnd w:id="37"/>
    </w:p>
    <w:p>
      <w:pPr>
        <w:pStyle w:val="5"/>
        <w:spacing w:before="0" w:after="0" w:line="360" w:lineRule="exact"/>
        <w:ind w:firstLine="420" w:firstLineChars="200"/>
        <w:rPr>
          <w:rFonts w:hint="eastAsia" w:ascii="黑体" w:hAnsi="黑体" w:eastAsia="黑体" w:cs="黑体"/>
          <w:color w:val="auto"/>
          <w:sz w:val="21"/>
          <w:szCs w:val="21"/>
        </w:rPr>
      </w:pPr>
      <w:bookmarkStart w:id="38" w:name="_Toc351203633"/>
      <w:r>
        <w:rPr>
          <w:rFonts w:hint="eastAsia" w:ascii="黑体" w:hAnsi="黑体" w:eastAsia="黑体" w:cs="黑体"/>
          <w:color w:val="auto"/>
          <w:sz w:val="21"/>
          <w:szCs w:val="21"/>
        </w:rPr>
        <w:t>1</w:t>
      </w:r>
      <w:bookmarkStart w:id="39" w:name="_Toc296503156"/>
      <w:bookmarkStart w:id="40" w:name="_Toc296346657"/>
      <w:bookmarkStart w:id="41" w:name="_Toc296890984"/>
      <w:bookmarkStart w:id="42" w:name="_Toc292559866"/>
      <w:bookmarkStart w:id="43" w:name="_Toc297048342"/>
      <w:bookmarkStart w:id="44" w:name="_Toc296347155"/>
      <w:bookmarkStart w:id="45" w:name="_Toc296891196"/>
      <w:bookmarkStart w:id="46" w:name="_Toc297120456"/>
      <w:bookmarkStart w:id="47" w:name="_Toc296944495"/>
      <w:bookmarkStart w:id="48" w:name="_Toc292559361"/>
      <w:r>
        <w:rPr>
          <w:rFonts w:hint="eastAsia" w:ascii="黑体" w:hAnsi="黑体" w:eastAsia="黑体" w:cs="黑体"/>
          <w:color w:val="auto"/>
          <w:sz w:val="21"/>
          <w:szCs w:val="21"/>
          <w:lang w:val="en-US" w:eastAsia="zh-CN"/>
        </w:rPr>
        <w:t xml:space="preserve"> </w:t>
      </w:r>
      <w:r>
        <w:rPr>
          <w:rFonts w:hint="eastAsia" w:ascii="黑体" w:hAnsi="黑体" w:eastAsia="黑体" w:cs="黑体"/>
          <w:color w:val="auto"/>
          <w:sz w:val="21"/>
          <w:szCs w:val="21"/>
        </w:rPr>
        <w:t>一般约定</w:t>
      </w:r>
      <w:bookmarkEnd w:id="38"/>
    </w:p>
    <w:bookmarkEnd w:id="39"/>
    <w:bookmarkEnd w:id="40"/>
    <w:bookmarkEnd w:id="41"/>
    <w:bookmarkEnd w:id="42"/>
    <w:bookmarkEnd w:id="43"/>
    <w:bookmarkEnd w:id="44"/>
    <w:bookmarkEnd w:id="45"/>
    <w:bookmarkEnd w:id="46"/>
    <w:bookmarkEnd w:id="47"/>
    <w:bookmarkEnd w:id="48"/>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1.1 </w:t>
      </w:r>
      <w:r>
        <w:rPr>
          <w:rFonts w:hint="eastAsia" w:ascii="宋体" w:eastAsia="宋体"/>
          <w:color w:val="auto"/>
          <w:sz w:val="21"/>
          <w:szCs w:val="21"/>
        </w:rPr>
        <w:t>词语定义</w:t>
      </w:r>
    </w:p>
    <w:p>
      <w:pPr>
        <w:spacing w:line="360" w:lineRule="exact"/>
        <w:ind w:firstLine="420" w:firstLineChars="200"/>
        <w:rPr>
          <w:rFonts w:ascii="宋体" w:eastAsia="宋体"/>
          <w:color w:val="auto"/>
          <w:kern w:val="0"/>
          <w:sz w:val="21"/>
          <w:szCs w:val="21"/>
        </w:rPr>
      </w:pPr>
      <w:r>
        <w:rPr>
          <w:rFonts w:ascii="宋体" w:eastAsia="宋体"/>
          <w:color w:val="auto"/>
          <w:kern w:val="0"/>
          <w:sz w:val="21"/>
          <w:szCs w:val="21"/>
        </w:rPr>
        <w:t>1.1.1</w:t>
      </w:r>
      <w:r>
        <w:rPr>
          <w:rFonts w:hint="eastAsia" w:ascii="宋体" w:eastAsia="宋体"/>
          <w:color w:val="auto"/>
          <w:kern w:val="0"/>
          <w:sz w:val="21"/>
          <w:szCs w:val="21"/>
        </w:rPr>
        <w:t>合同</w:t>
      </w:r>
    </w:p>
    <w:p>
      <w:pPr>
        <w:spacing w:line="360" w:lineRule="exact"/>
        <w:ind w:firstLine="420" w:firstLineChars="200"/>
        <w:rPr>
          <w:rFonts w:ascii="宋体" w:eastAsia="宋体"/>
          <w:color w:val="auto"/>
          <w:kern w:val="0"/>
          <w:sz w:val="21"/>
          <w:szCs w:val="21"/>
        </w:rPr>
      </w:pPr>
      <w:r>
        <w:rPr>
          <w:rFonts w:ascii="宋体" w:eastAsia="宋体"/>
          <w:color w:val="auto"/>
          <w:kern w:val="0"/>
          <w:sz w:val="21"/>
          <w:szCs w:val="21"/>
        </w:rPr>
        <w:t>1.1.1.10</w:t>
      </w:r>
      <w:r>
        <w:rPr>
          <w:rFonts w:hint="eastAsia" w:ascii="宋体" w:eastAsia="宋体"/>
          <w:color w:val="auto"/>
          <w:kern w:val="0"/>
          <w:sz w:val="21"/>
          <w:szCs w:val="21"/>
        </w:rPr>
        <w:t>其他合同文件包括：</w:t>
      </w:r>
      <w:r>
        <w:rPr>
          <w:rFonts w:hint="eastAsia" w:ascii="宋体" w:eastAsia="宋体"/>
          <w:color w:val="auto"/>
          <w:kern w:val="0"/>
          <w:sz w:val="21"/>
          <w:szCs w:val="21"/>
          <w:u w:val="single"/>
          <w:lang w:eastAsia="zh-CN"/>
        </w:rPr>
        <w:t>本工</w:t>
      </w:r>
      <w:r>
        <w:rPr>
          <w:rFonts w:hint="eastAsia" w:ascii="宋体" w:eastAsia="宋体"/>
          <w:color w:val="auto"/>
          <w:kern w:val="0"/>
          <w:sz w:val="21"/>
          <w:szCs w:val="21"/>
          <w:u w:val="single"/>
        </w:rPr>
        <w:t>程招标文件</w:t>
      </w:r>
      <w:r>
        <w:rPr>
          <w:rFonts w:hint="eastAsia" w:ascii="宋体" w:eastAsia="宋体"/>
          <w:color w:val="auto"/>
          <w:kern w:val="0"/>
          <w:sz w:val="21"/>
          <w:szCs w:val="21"/>
          <w:u w:val="single"/>
          <w:lang w:eastAsia="zh-CN"/>
        </w:rPr>
        <w:t>、政府部门规定的工程管理的规范性文件、除投标函及其附录和</w:t>
      </w:r>
      <w:r>
        <w:rPr>
          <w:rFonts w:hint="eastAsia" w:ascii="宋体" w:eastAsia="宋体"/>
          <w:color w:val="auto"/>
          <w:kern w:val="0"/>
          <w:sz w:val="21"/>
          <w:szCs w:val="21"/>
          <w:u w:val="single"/>
        </w:rPr>
        <w:t>已标价工程量清单或预算书外的其它投标文件</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1.1.2 </w:t>
      </w:r>
      <w:r>
        <w:rPr>
          <w:rFonts w:hint="eastAsia" w:ascii="宋体" w:eastAsia="宋体"/>
          <w:color w:val="auto"/>
          <w:sz w:val="21"/>
          <w:szCs w:val="21"/>
        </w:rPr>
        <w:t>合同当事人及其他相关方</w:t>
      </w:r>
    </w:p>
    <w:p>
      <w:pPr>
        <w:spacing w:line="360" w:lineRule="exact"/>
        <w:ind w:firstLine="420" w:firstLineChars="200"/>
        <w:rPr>
          <w:rFonts w:ascii="宋体" w:eastAsia="宋体"/>
          <w:color w:val="auto"/>
          <w:sz w:val="21"/>
          <w:szCs w:val="21"/>
        </w:rPr>
      </w:pPr>
      <w:r>
        <w:rPr>
          <w:rFonts w:ascii="宋体" w:eastAsia="宋体"/>
          <w:color w:val="auto"/>
          <w:sz w:val="21"/>
          <w:szCs w:val="21"/>
        </w:rPr>
        <w:t>1.1.2.4</w:t>
      </w:r>
      <w:r>
        <w:rPr>
          <w:rFonts w:hint="eastAsia" w:ascii="宋体" w:eastAsia="宋体"/>
          <w:color w:val="auto"/>
          <w:sz w:val="21"/>
          <w:szCs w:val="21"/>
        </w:rPr>
        <w:t>监理人：</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名</w:t>
      </w:r>
      <w:r>
        <w:rPr>
          <w:rFonts w:ascii="宋体" w:eastAsia="宋体"/>
          <w:color w:val="auto"/>
          <w:sz w:val="21"/>
          <w:szCs w:val="21"/>
        </w:rPr>
        <w:t xml:space="preserve">    </w:t>
      </w:r>
      <w:r>
        <w:rPr>
          <w:rFonts w:hint="eastAsia" w:ascii="宋体" w:eastAsia="宋体"/>
          <w:color w:val="auto"/>
          <w:sz w:val="21"/>
          <w:szCs w:val="21"/>
        </w:rPr>
        <w:t>称：</w:t>
      </w:r>
      <w:r>
        <w:rPr>
          <w:rFonts w:ascii="宋体" w:eastAsia="宋体"/>
          <w:bCs/>
          <w:color w:val="auto"/>
          <w:sz w:val="21"/>
          <w:szCs w:val="21"/>
          <w:u w:val="single"/>
        </w:rPr>
        <w:t xml:space="preserve">                                           </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资质类别和等级：</w:t>
      </w:r>
      <w:r>
        <w:rPr>
          <w:rFonts w:ascii="宋体" w:eastAsia="宋体"/>
          <w:bCs/>
          <w:color w:val="auto"/>
          <w:sz w:val="21"/>
          <w:szCs w:val="21"/>
          <w:u w:val="single"/>
        </w:rPr>
        <w:t xml:space="preserve">                                     </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联系电话：</w:t>
      </w:r>
      <w:r>
        <w:rPr>
          <w:rFonts w:ascii="宋体" w:eastAsia="宋体"/>
          <w:bCs/>
          <w:color w:val="auto"/>
          <w:sz w:val="21"/>
          <w:szCs w:val="21"/>
          <w:u w:val="single"/>
        </w:rPr>
        <w:t xml:space="preserve">                                           </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电子信箱：</w:t>
      </w:r>
      <w:r>
        <w:rPr>
          <w:rFonts w:ascii="宋体" w:eastAsia="宋体"/>
          <w:bCs/>
          <w:color w:val="auto"/>
          <w:sz w:val="21"/>
          <w:szCs w:val="21"/>
          <w:u w:val="single"/>
        </w:rPr>
        <w:t xml:space="preserve">                                           </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通信地址：</w:t>
      </w:r>
      <w:r>
        <w:rPr>
          <w:rFonts w:ascii="宋体" w:eastAsia="宋体"/>
          <w:bCs/>
          <w:color w:val="auto"/>
          <w:sz w:val="21"/>
          <w:szCs w:val="21"/>
          <w:u w:val="single"/>
        </w:rPr>
        <w:t xml:space="preserve">                                           </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1.1.2.5 </w:t>
      </w:r>
      <w:r>
        <w:rPr>
          <w:rFonts w:hint="eastAsia" w:ascii="宋体" w:eastAsia="宋体"/>
          <w:color w:val="auto"/>
          <w:sz w:val="21"/>
          <w:szCs w:val="21"/>
        </w:rPr>
        <w:t>设计人：</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名</w:t>
      </w:r>
      <w:r>
        <w:rPr>
          <w:rFonts w:ascii="宋体" w:eastAsia="宋体"/>
          <w:color w:val="auto"/>
          <w:sz w:val="21"/>
          <w:szCs w:val="21"/>
        </w:rPr>
        <w:t xml:space="preserve">    </w:t>
      </w:r>
      <w:r>
        <w:rPr>
          <w:rFonts w:hint="eastAsia" w:ascii="宋体" w:eastAsia="宋体"/>
          <w:color w:val="auto"/>
          <w:sz w:val="21"/>
          <w:szCs w:val="21"/>
        </w:rPr>
        <w:t>称：</w:t>
      </w:r>
      <w:r>
        <w:rPr>
          <w:rFonts w:ascii="宋体" w:eastAsia="宋体"/>
          <w:bCs/>
          <w:color w:val="auto"/>
          <w:sz w:val="21"/>
          <w:szCs w:val="21"/>
          <w:u w:val="single"/>
        </w:rPr>
        <w:t xml:space="preserve">                                           </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资质类别和等级：</w:t>
      </w:r>
      <w:r>
        <w:rPr>
          <w:rFonts w:ascii="宋体" w:eastAsia="宋体"/>
          <w:bCs/>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联系电话：</w:t>
      </w:r>
      <w:r>
        <w:rPr>
          <w:rFonts w:ascii="宋体" w:eastAsia="宋体"/>
          <w:bCs/>
          <w:color w:val="auto"/>
          <w:sz w:val="21"/>
          <w:szCs w:val="21"/>
          <w:u w:val="single"/>
        </w:rPr>
        <w:t xml:space="preserve">                                           </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电子信箱：</w:t>
      </w:r>
      <w:r>
        <w:rPr>
          <w:rFonts w:ascii="宋体" w:eastAsia="宋体"/>
          <w:bCs/>
          <w:color w:val="auto"/>
          <w:sz w:val="21"/>
          <w:szCs w:val="21"/>
          <w:u w:val="single"/>
        </w:rPr>
        <w:t xml:space="preserve">                                           </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通信地址：</w:t>
      </w:r>
      <w:r>
        <w:rPr>
          <w:rFonts w:ascii="宋体" w:eastAsia="宋体"/>
          <w:bCs/>
          <w:color w:val="auto"/>
          <w:sz w:val="21"/>
          <w:szCs w:val="21"/>
          <w:u w:val="single"/>
        </w:rPr>
        <w:t xml:space="preserve">                                           </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1.1.3 </w:t>
      </w:r>
      <w:r>
        <w:rPr>
          <w:rFonts w:hint="eastAsia" w:ascii="宋体" w:eastAsia="宋体"/>
          <w:color w:val="auto"/>
          <w:sz w:val="21"/>
          <w:szCs w:val="21"/>
        </w:rPr>
        <w:t>工程和设备</w:t>
      </w:r>
    </w:p>
    <w:p>
      <w:pPr>
        <w:spacing w:line="360" w:lineRule="exact"/>
        <w:ind w:firstLine="420" w:firstLineChars="200"/>
        <w:rPr>
          <w:rFonts w:ascii="宋体" w:eastAsia="宋体"/>
          <w:color w:val="auto"/>
          <w:sz w:val="21"/>
          <w:szCs w:val="21"/>
          <w:u w:val="single"/>
        </w:rPr>
      </w:pPr>
      <w:r>
        <w:rPr>
          <w:rFonts w:ascii="宋体" w:eastAsia="宋体"/>
          <w:color w:val="auto"/>
          <w:sz w:val="21"/>
          <w:szCs w:val="21"/>
        </w:rPr>
        <w:t xml:space="preserve">1.1.3.7 </w:t>
      </w:r>
      <w:r>
        <w:rPr>
          <w:rFonts w:hint="eastAsia" w:ascii="宋体" w:eastAsia="宋体"/>
          <w:color w:val="auto"/>
          <w:sz w:val="21"/>
          <w:szCs w:val="21"/>
        </w:rPr>
        <w:t>作为施工现场组成部分的其他场所包括：</w:t>
      </w:r>
      <w:r>
        <w:rPr>
          <w:rFonts w:hint="eastAsia" w:ascii="宋体" w:eastAsia="宋体"/>
          <w:color w:val="auto"/>
          <w:sz w:val="21"/>
          <w:szCs w:val="21"/>
          <w:u w:val="single"/>
          <w:lang w:val="en-US" w:eastAsia="zh-CN"/>
        </w:rPr>
        <w:t xml:space="preserve">     /    </w:t>
      </w:r>
    </w:p>
    <w:p>
      <w:pPr>
        <w:spacing w:line="360" w:lineRule="exact"/>
        <w:ind w:firstLine="420" w:firstLineChars="200"/>
        <w:rPr>
          <w:rFonts w:ascii="宋体" w:eastAsia="宋体"/>
          <w:color w:val="auto"/>
          <w:kern w:val="0"/>
          <w:sz w:val="21"/>
          <w:szCs w:val="21"/>
          <w:u w:val="single"/>
        </w:rPr>
      </w:pPr>
      <w:r>
        <w:rPr>
          <w:rFonts w:ascii="宋体" w:eastAsia="宋体"/>
          <w:color w:val="auto"/>
          <w:kern w:val="0"/>
          <w:sz w:val="21"/>
          <w:szCs w:val="21"/>
        </w:rPr>
        <w:t xml:space="preserve">1.1.3.9 </w:t>
      </w:r>
      <w:r>
        <w:rPr>
          <w:rFonts w:hint="eastAsia" w:ascii="宋体" w:eastAsia="宋体"/>
          <w:color w:val="auto"/>
          <w:kern w:val="0"/>
          <w:sz w:val="21"/>
          <w:szCs w:val="21"/>
        </w:rPr>
        <w:t>永久占地包括：</w:t>
      </w:r>
      <w:r>
        <w:rPr>
          <w:rFonts w:hint="eastAsia" w:ascii="宋体" w:eastAsia="宋体"/>
          <w:color w:val="auto"/>
          <w:sz w:val="21"/>
          <w:szCs w:val="21"/>
          <w:u w:val="single"/>
          <w:lang w:val="en-US" w:eastAsia="zh-CN"/>
        </w:rPr>
        <w:t xml:space="preserve">  /</w:t>
      </w:r>
      <w:r>
        <w:rPr>
          <w:rFonts w:hint="eastAsia" w:ascii="宋体" w:eastAsia="宋体"/>
          <w:color w:val="auto"/>
          <w:sz w:val="21"/>
          <w:szCs w:val="21"/>
          <w:u w:val="thick"/>
          <w:lang w:val="en-US" w:eastAsia="zh-CN"/>
        </w:rPr>
        <w:t xml:space="preserve">  </w:t>
      </w:r>
      <w:r>
        <w:rPr>
          <w:rFonts w:hint="eastAsia" w:ascii="宋体" w:eastAsia="宋体"/>
          <w:color w:val="auto"/>
          <w:sz w:val="21"/>
          <w:szCs w:val="21"/>
          <w:u w:val="single"/>
          <w:lang w:val="en-US" w:eastAsia="zh-CN"/>
        </w:rPr>
        <w:t xml:space="preserve">        </w:t>
      </w:r>
    </w:p>
    <w:p>
      <w:pPr>
        <w:spacing w:line="360" w:lineRule="exact"/>
        <w:ind w:firstLine="420" w:firstLineChars="200"/>
        <w:rPr>
          <w:rFonts w:ascii="宋体" w:eastAsia="宋体"/>
          <w:color w:val="auto"/>
          <w:sz w:val="21"/>
          <w:szCs w:val="21"/>
        </w:rPr>
      </w:pPr>
      <w:r>
        <w:rPr>
          <w:rFonts w:ascii="宋体" w:eastAsia="宋体"/>
          <w:color w:val="auto"/>
          <w:kern w:val="0"/>
          <w:sz w:val="21"/>
          <w:szCs w:val="21"/>
        </w:rPr>
        <w:t xml:space="preserve">1.1.3.10 </w:t>
      </w:r>
      <w:r>
        <w:rPr>
          <w:rFonts w:hint="eastAsia" w:ascii="宋体" w:eastAsia="宋体"/>
          <w:color w:val="auto"/>
          <w:kern w:val="0"/>
          <w:sz w:val="21"/>
          <w:szCs w:val="21"/>
        </w:rPr>
        <w:t>临时占地包括：</w:t>
      </w:r>
      <w:r>
        <w:rPr>
          <w:rFonts w:ascii="宋体" w:eastAsia="宋体"/>
          <w:color w:val="auto"/>
          <w:sz w:val="21"/>
          <w:szCs w:val="21"/>
          <w:u w:val="single"/>
        </w:rPr>
        <w:t xml:space="preserve"> </w:t>
      </w:r>
      <w:r>
        <w:rPr>
          <w:rFonts w:hint="eastAsia" w:ascii="宋体" w:eastAsia="宋体"/>
          <w:color w:val="auto"/>
          <w:sz w:val="21"/>
          <w:szCs w:val="21"/>
          <w:u w:val="single"/>
        </w:rPr>
        <w:t>由承包人自行负责</w:t>
      </w:r>
      <w:r>
        <w:rPr>
          <w:rFonts w:ascii="宋体" w:eastAsia="宋体"/>
          <w:color w:val="auto"/>
          <w:sz w:val="21"/>
          <w:szCs w:val="21"/>
          <w:u w:val="single"/>
        </w:rPr>
        <w:t xml:space="preserve">   </w:t>
      </w:r>
      <w:r>
        <w:rPr>
          <w:rFonts w:hint="eastAsia" w:ascii="宋体" w:eastAsia="宋体"/>
          <w:color w:val="auto"/>
          <w:kern w:val="0"/>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1.3</w:t>
      </w:r>
      <w:r>
        <w:rPr>
          <w:rFonts w:hint="eastAsia" w:ascii="宋体" w:eastAsia="宋体"/>
          <w:color w:val="auto"/>
          <w:sz w:val="21"/>
          <w:szCs w:val="21"/>
        </w:rPr>
        <w:t>法律</w:t>
      </w:r>
      <w:r>
        <w:rPr>
          <w:rFonts w:ascii="宋体" w:eastAsia="宋体"/>
          <w:color w:val="auto"/>
          <w:sz w:val="21"/>
          <w:szCs w:val="21"/>
        </w:rPr>
        <w:t xml:space="preserve"> </w:t>
      </w:r>
    </w:p>
    <w:p>
      <w:pPr>
        <w:autoSpaceDE w:val="0"/>
        <w:autoSpaceDN w:val="0"/>
        <w:adjustRightInd w:val="0"/>
        <w:spacing w:line="360" w:lineRule="exact"/>
        <w:ind w:firstLine="420" w:firstLineChars="200"/>
        <w:rPr>
          <w:rFonts w:ascii="宋体" w:eastAsia="宋体"/>
          <w:color w:val="auto"/>
          <w:sz w:val="21"/>
          <w:szCs w:val="21"/>
        </w:rPr>
      </w:pPr>
      <w:r>
        <w:rPr>
          <w:rFonts w:hint="eastAsia" w:ascii="宋体" w:eastAsia="宋体"/>
          <w:color w:val="auto"/>
          <w:sz w:val="21"/>
          <w:szCs w:val="21"/>
        </w:rPr>
        <w:t>适用于合同的其他规范性文件：</w:t>
      </w:r>
      <w:r>
        <w:rPr>
          <w:rFonts w:hint="eastAsia" w:ascii="宋体" w:eastAsia="宋体"/>
          <w:color w:val="auto"/>
          <w:sz w:val="21"/>
          <w:szCs w:val="21"/>
          <w:u w:val="single"/>
          <w:lang w:eastAsia="zh-CN"/>
        </w:rPr>
        <w:t xml:space="preserve">《浙江省建设工程计价规则（2010版）》，《建设工程工程量清单计价规范》(GB50500-2013)，《浙江省安装工程预算定额》（2010版）、《浙江省园林绿化及仿古建筑工程预算定额》（2010）、《浙江省建设工程施工取费定额》（2010版）、《浙江省施工机械台班费用定额》（2010版）等工程所在地现行的有关工程造价方面规定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1.4 </w:t>
      </w:r>
      <w:r>
        <w:rPr>
          <w:rFonts w:hint="eastAsia" w:ascii="宋体" w:eastAsia="宋体"/>
          <w:color w:val="auto"/>
          <w:sz w:val="21"/>
          <w:szCs w:val="21"/>
        </w:rPr>
        <w:t>标准和规范</w:t>
      </w:r>
    </w:p>
    <w:p>
      <w:pPr>
        <w:spacing w:line="360" w:lineRule="exact"/>
        <w:ind w:firstLine="420" w:firstLineChars="200"/>
        <w:rPr>
          <w:rFonts w:ascii="宋体" w:eastAsia="宋体"/>
          <w:color w:val="auto"/>
          <w:sz w:val="21"/>
          <w:szCs w:val="21"/>
        </w:rPr>
      </w:pPr>
      <w:r>
        <w:rPr>
          <w:rFonts w:ascii="宋体" w:eastAsia="宋体"/>
          <w:color w:val="auto"/>
          <w:sz w:val="21"/>
          <w:szCs w:val="21"/>
        </w:rPr>
        <w:t>1.4.1</w:t>
      </w:r>
      <w:r>
        <w:rPr>
          <w:rFonts w:hint="eastAsia" w:ascii="宋体" w:eastAsia="宋体"/>
          <w:color w:val="auto"/>
          <w:sz w:val="21"/>
          <w:szCs w:val="21"/>
        </w:rPr>
        <w:t>适用于工程的标准规范包括：</w:t>
      </w:r>
      <w:r>
        <w:rPr>
          <w:rFonts w:hint="eastAsia" w:ascii="宋体" w:eastAsia="宋体"/>
          <w:color w:val="auto"/>
          <w:sz w:val="21"/>
          <w:szCs w:val="21"/>
          <w:u w:val="single"/>
        </w:rPr>
        <w:t>按现行的国家、省、市施工验收规范、质量评定标准及有关规定。合同工期内的标准、规范，招标文件中的技术要求等</w:t>
      </w:r>
      <w:r>
        <w:rPr>
          <w:rFonts w:hint="eastAsia" w:ascii="宋体" w:eastAsia="宋体"/>
          <w:color w:val="auto"/>
          <w:sz w:val="21"/>
          <w:szCs w:val="21"/>
        </w:rPr>
        <w:t>。</w:t>
      </w:r>
    </w:p>
    <w:p>
      <w:pPr>
        <w:spacing w:line="360" w:lineRule="exact"/>
        <w:ind w:firstLine="420" w:firstLineChars="200"/>
        <w:rPr>
          <w:rFonts w:ascii="宋体" w:eastAsia="宋体"/>
          <w:color w:val="auto"/>
          <w:kern w:val="0"/>
          <w:sz w:val="21"/>
          <w:szCs w:val="21"/>
          <w:u w:val="single"/>
        </w:rPr>
      </w:pPr>
      <w:r>
        <w:rPr>
          <w:rFonts w:ascii="宋体" w:eastAsia="宋体"/>
          <w:color w:val="auto"/>
          <w:kern w:val="0"/>
          <w:sz w:val="21"/>
          <w:szCs w:val="21"/>
        </w:rPr>
        <w:t xml:space="preserve">1.4.2 </w:t>
      </w:r>
      <w:r>
        <w:rPr>
          <w:rFonts w:hint="eastAsia" w:ascii="宋体" w:eastAsia="宋体"/>
          <w:color w:val="auto"/>
          <w:kern w:val="0"/>
          <w:sz w:val="21"/>
          <w:szCs w:val="21"/>
        </w:rPr>
        <w:t>发包人提供国外标准、规范的名称：</w:t>
      </w:r>
      <w:r>
        <w:rPr>
          <w:rFonts w:ascii="宋体" w:eastAsia="宋体"/>
          <w:color w:val="auto"/>
          <w:kern w:val="0"/>
          <w:sz w:val="21"/>
          <w:szCs w:val="21"/>
          <w:u w:val="single"/>
        </w:rPr>
        <w:t xml:space="preserve"> </w:t>
      </w:r>
      <w:r>
        <w:rPr>
          <w:rFonts w:hint="eastAsia" w:ascii="宋体" w:eastAsia="宋体"/>
          <w:color w:val="auto"/>
          <w:kern w:val="0"/>
          <w:sz w:val="21"/>
          <w:szCs w:val="21"/>
          <w:u w:val="single"/>
        </w:rPr>
        <w:t>无</w:t>
      </w:r>
      <w:r>
        <w:rPr>
          <w:rFonts w:ascii="宋体" w:eastAsia="宋体"/>
          <w:color w:val="auto"/>
          <w:kern w:val="0"/>
          <w:sz w:val="21"/>
          <w:szCs w:val="21"/>
          <w:u w:val="single"/>
        </w:rPr>
        <w:t xml:space="preserve">  </w:t>
      </w:r>
      <w:r>
        <w:rPr>
          <w:rFonts w:hint="eastAsia" w:ascii="宋体" w:eastAsia="宋体"/>
          <w:color w:val="auto"/>
          <w:kern w:val="0"/>
          <w:sz w:val="21"/>
          <w:szCs w:val="21"/>
          <w:u w:val="single"/>
        </w:rPr>
        <w:t>；</w:t>
      </w:r>
    </w:p>
    <w:p>
      <w:pPr>
        <w:spacing w:line="360" w:lineRule="exact"/>
        <w:ind w:firstLine="420" w:firstLineChars="200"/>
        <w:rPr>
          <w:rFonts w:ascii="宋体" w:eastAsia="宋体"/>
          <w:color w:val="auto"/>
          <w:kern w:val="0"/>
          <w:sz w:val="21"/>
          <w:szCs w:val="21"/>
        </w:rPr>
      </w:pPr>
      <w:r>
        <w:rPr>
          <w:rFonts w:hint="eastAsia" w:ascii="宋体" w:eastAsia="宋体"/>
          <w:color w:val="auto"/>
          <w:kern w:val="0"/>
          <w:sz w:val="21"/>
          <w:szCs w:val="21"/>
        </w:rPr>
        <w:t>发包人提供国外标准、规范的份数：</w:t>
      </w:r>
      <w:r>
        <w:rPr>
          <w:rFonts w:ascii="宋体" w:eastAsia="宋体"/>
          <w:color w:val="auto"/>
          <w:kern w:val="0"/>
          <w:sz w:val="21"/>
          <w:szCs w:val="21"/>
          <w:u w:val="single"/>
        </w:rPr>
        <w:t xml:space="preserve">   </w:t>
      </w:r>
      <w:r>
        <w:rPr>
          <w:rFonts w:hint="eastAsia" w:ascii="宋体" w:eastAsia="宋体"/>
          <w:color w:val="auto"/>
          <w:kern w:val="0"/>
          <w:sz w:val="21"/>
          <w:szCs w:val="21"/>
          <w:u w:val="single"/>
        </w:rPr>
        <w:t>无</w:t>
      </w:r>
      <w:r>
        <w:rPr>
          <w:rFonts w:ascii="宋体" w:eastAsia="宋体"/>
          <w:color w:val="auto"/>
          <w:kern w:val="0"/>
          <w:sz w:val="21"/>
          <w:szCs w:val="21"/>
          <w:u w:val="single"/>
        </w:rPr>
        <w:t xml:space="preserve">    </w:t>
      </w:r>
      <w:r>
        <w:rPr>
          <w:rFonts w:hint="eastAsia" w:ascii="宋体" w:eastAsia="宋体"/>
          <w:color w:val="auto"/>
          <w:kern w:val="0"/>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kern w:val="0"/>
          <w:sz w:val="21"/>
          <w:szCs w:val="21"/>
        </w:rPr>
        <w:t>发包人提供国外标准、规范的名称：</w:t>
      </w:r>
      <w:r>
        <w:rPr>
          <w:rFonts w:ascii="宋体" w:eastAsia="宋体"/>
          <w:color w:val="auto"/>
          <w:kern w:val="0"/>
          <w:sz w:val="21"/>
          <w:szCs w:val="21"/>
          <w:u w:val="single"/>
        </w:rPr>
        <w:t xml:space="preserve">  </w:t>
      </w:r>
      <w:r>
        <w:rPr>
          <w:rFonts w:hint="eastAsia" w:ascii="宋体" w:eastAsia="宋体"/>
          <w:color w:val="auto"/>
          <w:kern w:val="0"/>
          <w:sz w:val="21"/>
          <w:szCs w:val="21"/>
          <w:u w:val="single"/>
        </w:rPr>
        <w:t>无</w:t>
      </w:r>
      <w:r>
        <w:rPr>
          <w:rFonts w:ascii="宋体" w:eastAsia="宋体"/>
          <w:color w:val="auto"/>
          <w:kern w:val="0"/>
          <w:sz w:val="21"/>
          <w:szCs w:val="21"/>
          <w:u w:val="single"/>
        </w:rPr>
        <w:t xml:space="preserve">      </w:t>
      </w:r>
      <w:r>
        <w:rPr>
          <w:rFonts w:hint="eastAsia" w:ascii="宋体" w:eastAsia="宋体"/>
          <w:color w:val="auto"/>
          <w:kern w:val="0"/>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1.4.3</w:t>
      </w:r>
      <w:r>
        <w:rPr>
          <w:rFonts w:hint="eastAsia" w:ascii="宋体" w:eastAsia="宋体"/>
          <w:color w:val="auto"/>
          <w:sz w:val="21"/>
          <w:szCs w:val="21"/>
        </w:rPr>
        <w:t>发包人对工程的技术标准和功能要求的特殊要求：</w:t>
      </w:r>
    </w:p>
    <w:p>
      <w:pPr>
        <w:spacing w:line="360" w:lineRule="auto"/>
        <w:rPr>
          <w:rFonts w:ascii="宋体" w:eastAsia="宋体"/>
          <w:color w:val="auto"/>
          <w:sz w:val="21"/>
          <w:szCs w:val="21"/>
        </w:rPr>
      </w:pPr>
      <w:r>
        <w:rPr>
          <w:rFonts w:hint="eastAsia" w:ascii="宋体" w:eastAsia="宋体"/>
          <w:color w:val="auto"/>
          <w:sz w:val="21"/>
          <w:szCs w:val="21"/>
          <w:u w:val="single"/>
        </w:rPr>
        <w:t>（国家没有相应标准、规范且不使用国外标准、规范时，按发包人和承包人商定的方案施工）</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1.5 </w:t>
      </w:r>
      <w:r>
        <w:rPr>
          <w:rFonts w:hint="eastAsia" w:ascii="宋体" w:eastAsia="宋体"/>
          <w:color w:val="auto"/>
          <w:sz w:val="21"/>
          <w:szCs w:val="21"/>
        </w:rPr>
        <w:t>合同文件的优先顺序</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合同文件组成及优先顺序为：</w:t>
      </w:r>
      <w:r>
        <w:rPr>
          <w:rFonts w:hint="eastAsia" w:ascii="宋体" w:eastAsia="宋体"/>
          <w:color w:val="auto"/>
          <w:sz w:val="21"/>
          <w:szCs w:val="21"/>
          <w:u w:val="single"/>
        </w:rPr>
        <w:t>按合同通用条款</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1.6 </w:t>
      </w:r>
      <w:r>
        <w:rPr>
          <w:rFonts w:hint="eastAsia" w:ascii="宋体" w:eastAsia="宋体"/>
          <w:color w:val="auto"/>
          <w:sz w:val="21"/>
          <w:szCs w:val="21"/>
        </w:rPr>
        <w:t>图纸和承包人文件</w:t>
      </w:r>
      <w:r>
        <w:rPr>
          <w:rFonts w:ascii="宋体" w:eastAsia="宋体"/>
          <w:color w:val="auto"/>
          <w:sz w:val="21"/>
          <w:szCs w:val="21"/>
        </w:rPr>
        <w:tab/>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1.6.1 </w:t>
      </w:r>
      <w:r>
        <w:rPr>
          <w:rFonts w:hint="eastAsia" w:ascii="宋体" w:eastAsia="宋体"/>
          <w:color w:val="auto"/>
          <w:sz w:val="21"/>
          <w:szCs w:val="21"/>
        </w:rPr>
        <w:t>图纸的提供</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发包人向承包人提供图纸的期限：</w:t>
      </w:r>
      <w:r>
        <w:rPr>
          <w:rFonts w:hint="eastAsia" w:ascii="宋体" w:eastAsia="宋体"/>
          <w:color w:val="auto"/>
          <w:sz w:val="21"/>
          <w:szCs w:val="21"/>
          <w:u w:val="single"/>
        </w:rPr>
        <w:t>开工日期前</w:t>
      </w:r>
      <w:r>
        <w:rPr>
          <w:rFonts w:ascii="宋体" w:eastAsia="宋体"/>
          <w:color w:val="auto"/>
          <w:sz w:val="21"/>
          <w:szCs w:val="21"/>
          <w:u w:val="single"/>
        </w:rPr>
        <w:t>14</w:t>
      </w:r>
      <w:r>
        <w:rPr>
          <w:rFonts w:hint="eastAsia" w:ascii="宋体" w:eastAsia="宋体"/>
          <w:color w:val="auto"/>
          <w:sz w:val="21"/>
          <w:szCs w:val="21"/>
          <w:u w:val="single"/>
        </w:rPr>
        <w:t>天前；</w:t>
      </w:r>
    </w:p>
    <w:p>
      <w:pPr>
        <w:spacing w:line="360" w:lineRule="exact"/>
        <w:ind w:firstLine="420" w:firstLineChars="200"/>
        <w:rPr>
          <w:rFonts w:ascii="宋体" w:eastAsia="宋体"/>
          <w:color w:val="auto"/>
          <w:sz w:val="21"/>
          <w:szCs w:val="21"/>
          <w:u w:val="single"/>
        </w:rPr>
      </w:pPr>
      <w:r>
        <w:rPr>
          <w:rFonts w:hint="eastAsia" w:ascii="宋体" w:eastAsia="宋体"/>
          <w:color w:val="auto"/>
          <w:sz w:val="21"/>
          <w:szCs w:val="21"/>
        </w:rPr>
        <w:t>发包人向承包人提供图纸的数量：</w:t>
      </w:r>
      <w:r>
        <w:rPr>
          <w:rFonts w:hint="eastAsia" w:ascii="宋体" w:eastAsia="宋体"/>
          <w:color w:val="auto"/>
          <w:sz w:val="21"/>
          <w:szCs w:val="21"/>
          <w:u w:val="single"/>
          <w:lang w:val="en-US" w:eastAsia="zh-CN"/>
        </w:rPr>
        <w:t>纸质施工图及与其一致的电子版施工图一套</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发包人向承包人提供图纸的内容：</w:t>
      </w:r>
      <w:r>
        <w:rPr>
          <w:rFonts w:hint="eastAsia" w:ascii="宋体" w:eastAsia="宋体"/>
          <w:color w:val="auto"/>
          <w:sz w:val="21"/>
          <w:szCs w:val="21"/>
          <w:u w:val="single"/>
          <w:lang w:val="en-US" w:eastAsia="zh-CN"/>
        </w:rPr>
        <w:t>（载明施工图纸名称、工程号、版本、出图日期、目录、变更联系单编号等）。</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1.6.4 </w:t>
      </w:r>
      <w:r>
        <w:rPr>
          <w:rFonts w:hint="eastAsia" w:ascii="宋体" w:eastAsia="宋体"/>
          <w:color w:val="auto"/>
          <w:sz w:val="21"/>
          <w:szCs w:val="21"/>
        </w:rPr>
        <w:t>承包人文件</w:t>
      </w:r>
    </w:p>
    <w:p>
      <w:pPr>
        <w:spacing w:line="360" w:lineRule="exact"/>
        <w:ind w:firstLine="420" w:firstLineChars="200"/>
        <w:rPr>
          <w:rFonts w:ascii="宋体" w:eastAsia="宋体"/>
          <w:color w:val="auto"/>
          <w:sz w:val="21"/>
          <w:szCs w:val="21"/>
          <w:u w:val="single"/>
        </w:rPr>
      </w:pPr>
      <w:r>
        <w:rPr>
          <w:rFonts w:hint="eastAsia" w:ascii="宋体" w:eastAsia="宋体"/>
          <w:color w:val="auto"/>
          <w:sz w:val="21"/>
          <w:szCs w:val="21"/>
        </w:rPr>
        <w:t>需要由承包人提供的文件，包括：</w:t>
      </w:r>
      <w:r>
        <w:rPr>
          <w:rFonts w:hint="eastAsia" w:ascii="宋体" w:eastAsia="宋体"/>
          <w:color w:val="auto"/>
          <w:sz w:val="21"/>
          <w:szCs w:val="21"/>
          <w:u w:val="single"/>
        </w:rPr>
        <w:t>施工组织设计、专项施工方案、工程总进度计划、工程月进度计划表等；承包人提交修正后的施工组织设计、专项施工方案等的技术标准不低于投标（合同）承诺，且修改或优化方案报监理人、发包人批准；</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承包人提供的文件的期限为：</w:t>
      </w:r>
      <w:r>
        <w:rPr>
          <w:rFonts w:hint="eastAsia" w:ascii="宋体" w:eastAsia="宋体"/>
          <w:color w:val="auto"/>
          <w:sz w:val="21"/>
          <w:szCs w:val="21"/>
          <w:u w:val="single"/>
        </w:rPr>
        <w:t>施工组织设计、进度计划在接到开工通知（或确定开工日期）后</w:t>
      </w:r>
      <w:r>
        <w:rPr>
          <w:rFonts w:ascii="宋体" w:eastAsia="宋体"/>
          <w:color w:val="auto"/>
          <w:sz w:val="21"/>
          <w:szCs w:val="21"/>
          <w:u w:val="single"/>
        </w:rPr>
        <w:t>7</w:t>
      </w:r>
      <w:r>
        <w:rPr>
          <w:rFonts w:hint="eastAsia" w:ascii="宋体" w:eastAsia="宋体"/>
          <w:color w:val="auto"/>
          <w:sz w:val="21"/>
          <w:szCs w:val="21"/>
          <w:u w:val="single"/>
        </w:rPr>
        <w:t>天内，专项施工方案在相应部位施工前</w:t>
      </w:r>
      <w:r>
        <w:rPr>
          <w:rFonts w:ascii="宋体" w:eastAsia="宋体"/>
          <w:color w:val="auto"/>
          <w:sz w:val="21"/>
          <w:szCs w:val="21"/>
          <w:u w:val="single"/>
        </w:rPr>
        <w:t>7</w:t>
      </w:r>
      <w:r>
        <w:rPr>
          <w:rFonts w:hint="eastAsia" w:ascii="宋体" w:eastAsia="宋体"/>
          <w:color w:val="auto"/>
          <w:sz w:val="21"/>
          <w:szCs w:val="21"/>
          <w:u w:val="single"/>
        </w:rPr>
        <w:t>天；发包人对承包人的施工组织设计（或方案）和进度计划提出质疑和合理修正时，承包人应</w:t>
      </w:r>
      <w:r>
        <w:rPr>
          <w:rFonts w:ascii="宋体" w:eastAsia="宋体"/>
          <w:color w:val="auto"/>
          <w:sz w:val="21"/>
          <w:szCs w:val="21"/>
          <w:u w:val="single"/>
        </w:rPr>
        <w:t>7</w:t>
      </w:r>
      <w:r>
        <w:rPr>
          <w:rFonts w:hint="eastAsia" w:ascii="宋体" w:eastAsia="宋体"/>
          <w:color w:val="auto"/>
          <w:sz w:val="21"/>
          <w:szCs w:val="21"/>
          <w:u w:val="single"/>
        </w:rPr>
        <w:t>天内提供修正完成并重新提交；每月</w:t>
      </w:r>
      <w:r>
        <w:rPr>
          <w:rFonts w:ascii="宋体" w:eastAsia="宋体"/>
          <w:color w:val="auto"/>
          <w:sz w:val="21"/>
          <w:szCs w:val="21"/>
          <w:u w:val="single"/>
        </w:rPr>
        <w:t>20</w:t>
      </w:r>
      <w:r>
        <w:rPr>
          <w:rFonts w:hint="eastAsia" w:ascii="宋体" w:eastAsia="宋体"/>
          <w:color w:val="auto"/>
          <w:sz w:val="21"/>
          <w:szCs w:val="21"/>
          <w:u w:val="single"/>
        </w:rPr>
        <w:t>日前向发包方提交下一月进度计划和施工方案；</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承包人提供的文件的数量为：</w:t>
      </w:r>
      <w:r>
        <w:rPr>
          <w:rFonts w:ascii="宋体" w:eastAsia="宋体"/>
          <w:color w:val="auto"/>
          <w:sz w:val="21"/>
          <w:szCs w:val="21"/>
          <w:u w:val="single"/>
        </w:rPr>
        <w:t xml:space="preserve">   </w:t>
      </w:r>
      <w:r>
        <w:rPr>
          <w:rFonts w:hint="eastAsia" w:ascii="宋体" w:eastAsia="宋体"/>
          <w:color w:val="auto"/>
          <w:sz w:val="21"/>
          <w:szCs w:val="21"/>
          <w:u w:val="single"/>
        </w:rPr>
        <w:t>一式</w:t>
      </w:r>
      <w:r>
        <w:rPr>
          <w:rFonts w:hint="eastAsia" w:ascii="宋体" w:eastAsia="宋体"/>
          <w:color w:val="auto"/>
          <w:sz w:val="21"/>
          <w:szCs w:val="21"/>
          <w:u w:val="single"/>
          <w:lang w:eastAsia="zh-CN"/>
        </w:rPr>
        <w:t>叁</w:t>
      </w:r>
      <w:r>
        <w:rPr>
          <w:rFonts w:hint="eastAsia" w:ascii="宋体" w:eastAsia="宋体"/>
          <w:color w:val="auto"/>
          <w:sz w:val="21"/>
          <w:szCs w:val="21"/>
          <w:u w:val="single"/>
        </w:rPr>
        <w:t>份</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承包人提供的文件的形式为：</w:t>
      </w:r>
      <w:r>
        <w:rPr>
          <w:rFonts w:hint="eastAsia" w:ascii="宋体" w:eastAsia="宋体"/>
          <w:color w:val="auto"/>
          <w:sz w:val="21"/>
          <w:szCs w:val="21"/>
          <w:u w:val="single"/>
        </w:rPr>
        <w:t>纸质及电子版本；</w:t>
      </w:r>
    </w:p>
    <w:p>
      <w:pPr>
        <w:spacing w:line="360" w:lineRule="exact"/>
        <w:ind w:firstLine="420" w:firstLineChars="200"/>
        <w:rPr>
          <w:rFonts w:ascii="宋体" w:eastAsia="宋体"/>
          <w:color w:val="auto"/>
          <w:sz w:val="21"/>
          <w:szCs w:val="21"/>
          <w:u w:val="single"/>
        </w:rPr>
      </w:pPr>
      <w:r>
        <w:rPr>
          <w:rFonts w:hint="eastAsia" w:ascii="宋体" w:eastAsia="宋体"/>
          <w:color w:val="auto"/>
          <w:sz w:val="21"/>
          <w:szCs w:val="21"/>
        </w:rPr>
        <w:t>发包人审批承包人文件的期限：</w:t>
      </w:r>
      <w:r>
        <w:rPr>
          <w:rFonts w:hint="eastAsia" w:ascii="宋体" w:eastAsia="宋体"/>
          <w:color w:val="auto"/>
          <w:sz w:val="21"/>
          <w:szCs w:val="21"/>
          <w:u w:val="single"/>
        </w:rPr>
        <w:t>收到相应文件后</w:t>
      </w:r>
      <w:r>
        <w:rPr>
          <w:rFonts w:ascii="宋体" w:eastAsia="宋体"/>
          <w:color w:val="auto"/>
          <w:sz w:val="21"/>
          <w:szCs w:val="21"/>
          <w:u w:val="single"/>
        </w:rPr>
        <w:t>7</w:t>
      </w:r>
      <w:r>
        <w:rPr>
          <w:rFonts w:hint="eastAsia" w:ascii="宋体" w:eastAsia="宋体"/>
          <w:color w:val="auto"/>
          <w:sz w:val="21"/>
          <w:szCs w:val="21"/>
          <w:u w:val="single"/>
        </w:rPr>
        <w:t>天内。</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1.6.5 </w:t>
      </w:r>
      <w:r>
        <w:rPr>
          <w:rFonts w:hint="eastAsia" w:ascii="宋体" w:eastAsia="宋体"/>
          <w:color w:val="auto"/>
          <w:sz w:val="21"/>
          <w:szCs w:val="21"/>
        </w:rPr>
        <w:t>现场图纸准备</w:t>
      </w:r>
    </w:p>
    <w:p>
      <w:pPr>
        <w:spacing w:line="360" w:lineRule="exact"/>
        <w:ind w:firstLine="420" w:firstLineChars="200"/>
        <w:rPr>
          <w:rFonts w:hint="eastAsia" w:ascii="宋体" w:eastAsia="宋体"/>
          <w:color w:val="auto"/>
          <w:sz w:val="21"/>
          <w:szCs w:val="21"/>
          <w:u w:val="single"/>
          <w:lang w:val="en-US" w:eastAsia="zh-CN"/>
        </w:rPr>
      </w:pPr>
      <w:r>
        <w:rPr>
          <w:rFonts w:hint="eastAsia" w:ascii="宋体" w:eastAsia="宋体"/>
          <w:color w:val="auto"/>
          <w:sz w:val="21"/>
          <w:szCs w:val="21"/>
        </w:rPr>
        <w:t>关于现场图纸准备的约定：</w:t>
      </w:r>
      <w:r>
        <w:rPr>
          <w:rFonts w:hint="eastAsia" w:ascii="宋体" w:eastAsia="宋体"/>
          <w:color w:val="auto"/>
          <w:sz w:val="21"/>
          <w:szCs w:val="21"/>
          <w:u w:val="single"/>
          <w:lang w:val="en-US" w:eastAsia="zh-CN"/>
        </w:rPr>
        <w:t>由监理人在现场保管一套完整施工图，供发包人、监理人及有关人员进行工程检查等活动时使用。</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1.7 </w:t>
      </w:r>
      <w:r>
        <w:rPr>
          <w:rFonts w:hint="eastAsia" w:ascii="宋体" w:eastAsia="宋体"/>
          <w:color w:val="auto"/>
          <w:sz w:val="21"/>
          <w:szCs w:val="21"/>
        </w:rPr>
        <w:t>联络</w:t>
      </w:r>
    </w:p>
    <w:p>
      <w:pPr>
        <w:spacing w:line="360" w:lineRule="exact"/>
        <w:ind w:firstLine="420" w:firstLineChars="200"/>
        <w:rPr>
          <w:rFonts w:ascii="宋体" w:eastAsia="宋体"/>
          <w:color w:val="auto"/>
          <w:kern w:val="0"/>
          <w:sz w:val="21"/>
          <w:szCs w:val="21"/>
        </w:rPr>
      </w:pPr>
      <w:r>
        <w:rPr>
          <w:rFonts w:ascii="宋体" w:eastAsia="宋体"/>
          <w:color w:val="auto"/>
          <w:kern w:val="0"/>
          <w:sz w:val="21"/>
          <w:szCs w:val="21"/>
        </w:rPr>
        <w:t>1.7.1</w:t>
      </w:r>
      <w:r>
        <w:rPr>
          <w:rFonts w:hint="eastAsia" w:ascii="宋体" w:eastAsia="宋体"/>
          <w:color w:val="auto"/>
          <w:kern w:val="0"/>
          <w:sz w:val="21"/>
          <w:szCs w:val="21"/>
        </w:rPr>
        <w:t>发包人和承包人应当在</w:t>
      </w:r>
      <w:r>
        <w:rPr>
          <w:rFonts w:ascii="宋体" w:eastAsia="宋体"/>
          <w:color w:val="auto"/>
          <w:sz w:val="21"/>
          <w:szCs w:val="21"/>
          <w:u w:val="single"/>
        </w:rPr>
        <w:t>7</w:t>
      </w:r>
      <w:r>
        <w:rPr>
          <w:rFonts w:hint="eastAsia" w:ascii="宋体" w:eastAsia="宋体"/>
          <w:color w:val="auto"/>
          <w:kern w:val="0"/>
          <w:sz w:val="21"/>
          <w:szCs w:val="21"/>
        </w:rPr>
        <w:t>天内将与合同有关的通知、批准、证明、证书、指示、指令、要求、请求、同意、意见、确定和决定等书面函件送达对方当事人。</w:t>
      </w:r>
    </w:p>
    <w:p>
      <w:pPr>
        <w:spacing w:line="360" w:lineRule="exact"/>
        <w:ind w:firstLine="420" w:firstLineChars="200"/>
        <w:jc w:val="left"/>
        <w:rPr>
          <w:rFonts w:ascii="宋体" w:eastAsia="宋体"/>
          <w:color w:val="auto"/>
          <w:kern w:val="0"/>
          <w:sz w:val="21"/>
          <w:szCs w:val="21"/>
        </w:rPr>
      </w:pPr>
      <w:r>
        <w:rPr>
          <w:rFonts w:ascii="宋体" w:eastAsia="宋体"/>
          <w:color w:val="auto"/>
          <w:kern w:val="0"/>
          <w:sz w:val="21"/>
          <w:szCs w:val="21"/>
        </w:rPr>
        <w:t xml:space="preserve">1.7.2 </w:t>
      </w:r>
      <w:r>
        <w:rPr>
          <w:rFonts w:hint="eastAsia" w:ascii="宋体" w:eastAsia="宋体"/>
          <w:color w:val="auto"/>
          <w:kern w:val="0"/>
          <w:sz w:val="21"/>
          <w:szCs w:val="21"/>
        </w:rPr>
        <w:t>发包人接收文件的地点：</w:t>
      </w:r>
      <w:r>
        <w:rPr>
          <w:rFonts w:ascii="宋体" w:eastAsia="宋体"/>
          <w:color w:val="auto"/>
          <w:kern w:val="0"/>
          <w:sz w:val="21"/>
          <w:szCs w:val="21"/>
          <w:u w:val="single"/>
        </w:rPr>
        <w:t xml:space="preserve"> </w:t>
      </w:r>
      <w:r>
        <w:rPr>
          <w:rFonts w:hint="eastAsia" w:ascii="宋体" w:eastAsia="宋体"/>
          <w:color w:val="auto"/>
          <w:kern w:val="0"/>
          <w:sz w:val="21"/>
          <w:szCs w:val="21"/>
          <w:u w:val="single"/>
        </w:rPr>
        <w:t>发包人办公室</w:t>
      </w:r>
      <w:r>
        <w:rPr>
          <w:rFonts w:ascii="宋体" w:eastAsia="宋体"/>
          <w:color w:val="auto"/>
          <w:sz w:val="21"/>
          <w:szCs w:val="21"/>
          <w:u w:val="single"/>
        </w:rPr>
        <w:t xml:space="preserve">  </w:t>
      </w:r>
      <w:r>
        <w:rPr>
          <w:rFonts w:hint="eastAsia" w:ascii="宋体" w:eastAsia="宋体"/>
          <w:color w:val="auto"/>
          <w:kern w:val="0"/>
          <w:sz w:val="21"/>
          <w:szCs w:val="21"/>
        </w:rPr>
        <w:t>；</w:t>
      </w:r>
    </w:p>
    <w:p>
      <w:pPr>
        <w:spacing w:line="360" w:lineRule="exact"/>
        <w:ind w:firstLine="420" w:firstLineChars="200"/>
        <w:rPr>
          <w:rFonts w:ascii="宋体" w:eastAsia="宋体"/>
          <w:color w:val="auto"/>
          <w:sz w:val="21"/>
          <w:szCs w:val="21"/>
          <w:u w:val="single"/>
        </w:rPr>
      </w:pPr>
      <w:r>
        <w:rPr>
          <w:rFonts w:hint="eastAsia" w:ascii="宋体" w:eastAsia="宋体"/>
          <w:color w:val="auto"/>
          <w:kern w:val="0"/>
          <w:sz w:val="21"/>
          <w:szCs w:val="21"/>
        </w:rPr>
        <w:t>发包人指定的接收人为：</w:t>
      </w:r>
      <w:r>
        <w:rPr>
          <w:rFonts w:hint="eastAsia" w:ascii="宋体" w:eastAsia="宋体"/>
          <w:color w:val="auto"/>
          <w:sz w:val="21"/>
          <w:szCs w:val="21"/>
          <w:u w:val="single"/>
          <w:lang w:val="en-US" w:eastAsia="zh-CN"/>
        </w:rPr>
        <w:t xml:space="preserve">                         </w:t>
      </w:r>
      <w:r>
        <w:rPr>
          <w:rFonts w:hint="eastAsia" w:ascii="宋体" w:eastAsia="宋体"/>
          <w:color w:val="auto"/>
          <w:sz w:val="21"/>
          <w:szCs w:val="21"/>
          <w:u w:val="single"/>
        </w:rPr>
        <w:t>。</w:t>
      </w:r>
    </w:p>
    <w:p>
      <w:pPr>
        <w:spacing w:line="360" w:lineRule="exact"/>
        <w:ind w:firstLine="420" w:firstLineChars="200"/>
        <w:rPr>
          <w:rFonts w:ascii="宋体" w:eastAsia="宋体"/>
          <w:color w:val="auto"/>
          <w:kern w:val="0"/>
          <w:sz w:val="21"/>
          <w:szCs w:val="21"/>
        </w:rPr>
      </w:pPr>
      <w:r>
        <w:rPr>
          <w:rFonts w:hint="eastAsia" w:ascii="宋体" w:eastAsia="宋体"/>
          <w:color w:val="auto"/>
          <w:kern w:val="0"/>
          <w:sz w:val="21"/>
          <w:szCs w:val="21"/>
        </w:rPr>
        <w:t>承包人接收文件的地点：</w:t>
      </w:r>
      <w:r>
        <w:rPr>
          <w:rFonts w:hint="eastAsia" w:ascii="宋体" w:eastAsia="宋体"/>
          <w:color w:val="auto"/>
          <w:sz w:val="21"/>
          <w:szCs w:val="21"/>
          <w:u w:val="single"/>
          <w:lang w:val="en-US" w:eastAsia="zh-CN"/>
        </w:rPr>
        <w:t xml:space="preserve">                         </w:t>
      </w:r>
      <w:r>
        <w:rPr>
          <w:rFonts w:hint="eastAsia" w:ascii="宋体" w:eastAsia="宋体"/>
          <w:color w:val="auto"/>
          <w:kern w:val="0"/>
          <w:sz w:val="21"/>
          <w:szCs w:val="21"/>
        </w:rPr>
        <w:t>；</w:t>
      </w:r>
    </w:p>
    <w:p>
      <w:pPr>
        <w:spacing w:line="360" w:lineRule="exact"/>
        <w:ind w:firstLine="420" w:firstLineChars="200"/>
        <w:rPr>
          <w:rFonts w:ascii="宋体" w:eastAsia="宋体"/>
          <w:color w:val="auto"/>
          <w:kern w:val="0"/>
          <w:sz w:val="21"/>
          <w:szCs w:val="21"/>
        </w:rPr>
      </w:pPr>
      <w:r>
        <w:rPr>
          <w:rFonts w:hint="eastAsia" w:ascii="宋体" w:eastAsia="宋体"/>
          <w:color w:val="auto"/>
          <w:kern w:val="0"/>
          <w:sz w:val="21"/>
          <w:szCs w:val="21"/>
        </w:rPr>
        <w:t>承包人指定的接收人为：</w:t>
      </w:r>
      <w:r>
        <w:rPr>
          <w:rFonts w:hint="eastAsia" w:ascii="宋体" w:eastAsia="宋体"/>
          <w:color w:val="auto"/>
          <w:sz w:val="21"/>
          <w:szCs w:val="21"/>
          <w:u w:val="single"/>
          <w:lang w:val="en-US" w:eastAsia="zh-CN"/>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kern w:val="0"/>
          <w:sz w:val="21"/>
          <w:szCs w:val="21"/>
        </w:rPr>
      </w:pPr>
      <w:r>
        <w:rPr>
          <w:rFonts w:hint="eastAsia" w:ascii="宋体" w:eastAsia="宋体"/>
          <w:color w:val="auto"/>
          <w:kern w:val="0"/>
          <w:sz w:val="21"/>
          <w:szCs w:val="21"/>
        </w:rPr>
        <w:t>监理人接收文件的地点：</w:t>
      </w:r>
      <w:r>
        <w:rPr>
          <w:rFonts w:hint="eastAsia" w:ascii="宋体" w:eastAsia="宋体"/>
          <w:color w:val="auto"/>
          <w:sz w:val="21"/>
          <w:szCs w:val="21"/>
          <w:u w:val="single"/>
          <w:lang w:val="en-US" w:eastAsia="zh-CN"/>
        </w:rPr>
        <w:t xml:space="preserve">                         </w:t>
      </w:r>
      <w:r>
        <w:rPr>
          <w:rFonts w:hint="eastAsia" w:ascii="宋体" w:eastAsia="宋体"/>
          <w:color w:val="auto"/>
          <w:kern w:val="0"/>
          <w:sz w:val="21"/>
          <w:szCs w:val="21"/>
        </w:rPr>
        <w:t>；</w:t>
      </w:r>
    </w:p>
    <w:p>
      <w:pPr>
        <w:spacing w:line="360" w:lineRule="exact"/>
        <w:ind w:firstLine="420" w:firstLineChars="200"/>
        <w:rPr>
          <w:rFonts w:ascii="宋体" w:eastAsia="宋体"/>
          <w:color w:val="auto"/>
          <w:sz w:val="21"/>
          <w:szCs w:val="21"/>
          <w:u w:val="single"/>
        </w:rPr>
      </w:pPr>
      <w:r>
        <w:rPr>
          <w:rFonts w:hint="eastAsia" w:ascii="宋体" w:eastAsia="宋体"/>
          <w:color w:val="auto"/>
          <w:kern w:val="0"/>
          <w:sz w:val="21"/>
          <w:szCs w:val="21"/>
        </w:rPr>
        <w:t>监理人指定的接收人为：</w:t>
      </w:r>
      <w:r>
        <w:rPr>
          <w:rFonts w:hint="eastAsia" w:ascii="宋体" w:eastAsia="宋体"/>
          <w:color w:val="auto"/>
          <w:sz w:val="21"/>
          <w:szCs w:val="21"/>
          <w:u w:val="single"/>
          <w:lang w:val="en-US" w:eastAsia="zh-CN"/>
        </w:rPr>
        <w:t xml:space="preserve">                         </w:t>
      </w:r>
      <w:r>
        <w:rPr>
          <w:rFonts w:hint="eastAsia" w:ascii="宋体" w:eastAsia="宋体"/>
          <w:color w:val="auto"/>
          <w:sz w:val="21"/>
          <w:szCs w:val="21"/>
          <w:u w:val="single"/>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1.10 </w:t>
      </w:r>
      <w:r>
        <w:rPr>
          <w:rFonts w:hint="eastAsia" w:ascii="宋体" w:eastAsia="宋体"/>
          <w:color w:val="auto"/>
          <w:sz w:val="21"/>
          <w:szCs w:val="21"/>
        </w:rPr>
        <w:t>交通运输</w:t>
      </w:r>
    </w:p>
    <w:p>
      <w:pPr>
        <w:spacing w:line="360" w:lineRule="exact"/>
        <w:ind w:firstLine="420" w:firstLineChars="200"/>
        <w:rPr>
          <w:rFonts w:ascii="宋体" w:eastAsia="宋体"/>
          <w:color w:val="auto"/>
          <w:sz w:val="21"/>
          <w:szCs w:val="21"/>
        </w:rPr>
      </w:pPr>
      <w:r>
        <w:rPr>
          <w:rFonts w:ascii="宋体" w:eastAsia="宋体"/>
          <w:color w:val="auto"/>
          <w:sz w:val="21"/>
          <w:szCs w:val="21"/>
        </w:rPr>
        <w:t>1</w:t>
      </w:r>
      <w:bookmarkStart w:id="49" w:name="_Toc312677986"/>
      <w:bookmarkStart w:id="50" w:name="_Toc318581155"/>
      <w:bookmarkStart w:id="51" w:name="_Toc300934943"/>
      <w:bookmarkStart w:id="52" w:name="_Toc304295521"/>
      <w:bookmarkStart w:id="53" w:name="_Toc303539100"/>
      <w:r>
        <w:rPr>
          <w:rFonts w:ascii="宋体" w:eastAsia="宋体"/>
          <w:color w:val="auto"/>
          <w:sz w:val="21"/>
          <w:szCs w:val="21"/>
        </w:rPr>
        <w:t xml:space="preserve">.10.1 </w:t>
      </w:r>
      <w:r>
        <w:rPr>
          <w:rFonts w:hint="eastAsia" w:ascii="宋体" w:eastAsia="宋体"/>
          <w:color w:val="auto"/>
          <w:sz w:val="21"/>
          <w:szCs w:val="21"/>
        </w:rPr>
        <w:t>出入现场的权利</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关于出入现场的权利的约定：</w:t>
      </w:r>
      <w:r>
        <w:rPr>
          <w:rFonts w:hint="eastAsia" w:ascii="宋体" w:eastAsia="宋体"/>
          <w:color w:val="auto"/>
          <w:sz w:val="21"/>
          <w:szCs w:val="21"/>
          <w:u w:val="single"/>
        </w:rPr>
        <w:t>按合同通用条款</w:t>
      </w:r>
      <w:r>
        <w:rPr>
          <w:rFonts w:ascii="宋体" w:eastAsia="宋体"/>
          <w:color w:val="auto"/>
          <w:sz w:val="21"/>
          <w:szCs w:val="21"/>
          <w:u w:val="single"/>
        </w:rPr>
        <w:t xml:space="preserve">    </w:t>
      </w:r>
      <w:r>
        <w:rPr>
          <w:rFonts w:hint="eastAsia" w:ascii="宋体" w:eastAsia="宋体"/>
          <w:color w:val="auto"/>
          <w:sz w:val="21"/>
          <w:szCs w:val="21"/>
        </w:rPr>
        <w:t>。</w:t>
      </w:r>
    </w:p>
    <w:bookmarkEnd w:id="49"/>
    <w:bookmarkEnd w:id="50"/>
    <w:bookmarkEnd w:id="51"/>
    <w:bookmarkEnd w:id="52"/>
    <w:bookmarkEnd w:id="53"/>
    <w:p>
      <w:pPr>
        <w:spacing w:line="360" w:lineRule="exact"/>
        <w:ind w:firstLine="420" w:firstLineChars="200"/>
        <w:rPr>
          <w:rFonts w:ascii="宋体" w:eastAsia="宋体"/>
          <w:color w:val="auto"/>
          <w:sz w:val="21"/>
          <w:szCs w:val="21"/>
        </w:rPr>
      </w:pPr>
      <w:r>
        <w:rPr>
          <w:rFonts w:ascii="宋体" w:eastAsia="宋体"/>
          <w:color w:val="auto"/>
          <w:sz w:val="21"/>
          <w:szCs w:val="21"/>
        </w:rPr>
        <w:t>1</w:t>
      </w:r>
      <w:bookmarkStart w:id="54" w:name="_Toc300934944"/>
      <w:bookmarkStart w:id="55" w:name="_Toc318581156"/>
      <w:bookmarkStart w:id="56" w:name="_Toc303539101"/>
      <w:bookmarkStart w:id="57" w:name="_Toc312677987"/>
      <w:bookmarkStart w:id="58" w:name="_Toc304295522"/>
      <w:r>
        <w:rPr>
          <w:rFonts w:ascii="宋体" w:eastAsia="宋体"/>
          <w:color w:val="auto"/>
          <w:sz w:val="21"/>
          <w:szCs w:val="21"/>
        </w:rPr>
        <w:t xml:space="preserve">.10.3 </w:t>
      </w:r>
      <w:r>
        <w:rPr>
          <w:rFonts w:hint="eastAsia" w:ascii="宋体" w:eastAsia="宋体"/>
          <w:color w:val="auto"/>
          <w:sz w:val="21"/>
          <w:szCs w:val="21"/>
        </w:rPr>
        <w:t>场内交通</w:t>
      </w:r>
    </w:p>
    <w:p>
      <w:pPr>
        <w:spacing w:line="360" w:lineRule="exact"/>
        <w:ind w:firstLine="420" w:firstLineChars="200"/>
        <w:rPr>
          <w:rFonts w:ascii="宋体" w:eastAsia="宋体"/>
          <w:color w:val="auto"/>
          <w:kern w:val="0"/>
          <w:sz w:val="21"/>
          <w:szCs w:val="21"/>
        </w:rPr>
      </w:pPr>
      <w:r>
        <w:rPr>
          <w:rFonts w:hint="eastAsia" w:ascii="宋体" w:eastAsia="宋体"/>
          <w:color w:val="auto"/>
          <w:kern w:val="0"/>
          <w:sz w:val="21"/>
          <w:szCs w:val="21"/>
        </w:rPr>
        <w:t>关于场外交通和场内交通的边界的约定：</w:t>
      </w:r>
      <w:r>
        <w:rPr>
          <w:rFonts w:hint="eastAsia" w:ascii="宋体" w:eastAsia="宋体"/>
          <w:color w:val="auto"/>
          <w:sz w:val="21"/>
          <w:szCs w:val="21"/>
          <w:u w:val="single"/>
          <w:lang w:eastAsia="zh-CN"/>
        </w:rPr>
        <w:t>本工程施工图设计样线为界</w:t>
      </w:r>
      <w:r>
        <w:rPr>
          <w:rFonts w:hint="eastAsia" w:ascii="宋体" w:eastAsia="宋体"/>
          <w:color w:val="auto"/>
          <w:sz w:val="21"/>
          <w:szCs w:val="21"/>
          <w:u w:val="single"/>
        </w:rPr>
        <w:t>。</w:t>
      </w:r>
    </w:p>
    <w:p>
      <w:pPr>
        <w:spacing w:line="360" w:lineRule="exact"/>
        <w:ind w:firstLine="420" w:firstLineChars="200"/>
        <w:jc w:val="left"/>
        <w:rPr>
          <w:rFonts w:ascii="宋体" w:eastAsia="宋体"/>
          <w:color w:val="auto"/>
          <w:sz w:val="21"/>
          <w:szCs w:val="21"/>
        </w:rPr>
      </w:pPr>
      <w:r>
        <w:rPr>
          <w:rFonts w:hint="eastAsia" w:ascii="宋体" w:eastAsia="宋体"/>
          <w:color w:val="auto"/>
          <w:sz w:val="21"/>
          <w:szCs w:val="21"/>
        </w:rPr>
        <w:t>关于发包人向承包人免费提供满足工程施工需要的场内道路和交通设施的约定：</w:t>
      </w:r>
      <w:r>
        <w:rPr>
          <w:rFonts w:hint="eastAsia" w:ascii="宋体" w:eastAsia="宋体"/>
          <w:color w:val="auto"/>
          <w:sz w:val="21"/>
          <w:szCs w:val="21"/>
          <w:u w:val="single"/>
        </w:rPr>
        <w:t>由承包人负责</w:t>
      </w:r>
      <w:r>
        <w:rPr>
          <w:rFonts w:hint="eastAsia" w:ascii="宋体" w:eastAsia="宋体"/>
          <w:color w:val="auto"/>
          <w:sz w:val="21"/>
          <w:szCs w:val="21"/>
        </w:rPr>
        <w:t>。</w:t>
      </w:r>
      <w:bookmarkEnd w:id="54"/>
      <w:bookmarkEnd w:id="55"/>
      <w:bookmarkEnd w:id="56"/>
      <w:bookmarkEnd w:id="57"/>
      <w:bookmarkEnd w:id="58"/>
      <w:bookmarkStart w:id="59" w:name="_Toc318581157"/>
    </w:p>
    <w:p>
      <w:pPr>
        <w:spacing w:line="360" w:lineRule="exact"/>
        <w:ind w:firstLine="420" w:firstLineChars="200"/>
        <w:rPr>
          <w:rFonts w:ascii="宋体" w:eastAsia="宋体"/>
          <w:color w:val="auto"/>
          <w:sz w:val="21"/>
          <w:szCs w:val="21"/>
        </w:rPr>
      </w:pPr>
      <w:r>
        <w:rPr>
          <w:rFonts w:ascii="宋体" w:eastAsia="宋体"/>
          <w:color w:val="auto"/>
          <w:sz w:val="21"/>
          <w:szCs w:val="21"/>
        </w:rPr>
        <w:t>1.10.4</w:t>
      </w:r>
      <w:r>
        <w:rPr>
          <w:rFonts w:hint="eastAsia" w:ascii="宋体" w:eastAsia="宋体"/>
          <w:color w:val="auto"/>
          <w:sz w:val="21"/>
          <w:szCs w:val="21"/>
        </w:rPr>
        <w:t>超大件和超重件的运输</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运输超大件或超重件所需的道路和桥梁临时加固改造费用和其他有关费用由</w:t>
      </w:r>
      <w:r>
        <w:rPr>
          <w:rFonts w:hint="eastAsia" w:ascii="宋体" w:eastAsia="宋体"/>
          <w:color w:val="auto"/>
          <w:sz w:val="21"/>
          <w:szCs w:val="21"/>
          <w:u w:val="single"/>
        </w:rPr>
        <w:t>承包人报价包干</w:t>
      </w:r>
      <w:r>
        <w:rPr>
          <w:rFonts w:hint="eastAsia" w:ascii="宋体" w:eastAsia="宋体"/>
          <w:color w:val="auto"/>
          <w:sz w:val="21"/>
          <w:szCs w:val="21"/>
        </w:rPr>
        <w:t>承担。</w:t>
      </w:r>
    </w:p>
    <w:bookmarkEnd w:id="59"/>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1.11 </w:t>
      </w:r>
      <w:r>
        <w:rPr>
          <w:rFonts w:hint="eastAsia" w:ascii="宋体" w:eastAsia="宋体"/>
          <w:color w:val="auto"/>
          <w:sz w:val="21"/>
          <w:szCs w:val="21"/>
        </w:rPr>
        <w:t>知识产权</w:t>
      </w:r>
    </w:p>
    <w:p>
      <w:pPr>
        <w:spacing w:line="360" w:lineRule="exact"/>
        <w:ind w:firstLine="420" w:firstLineChars="200"/>
        <w:rPr>
          <w:rFonts w:ascii="宋体" w:eastAsia="宋体"/>
          <w:color w:val="auto"/>
          <w:sz w:val="21"/>
          <w:szCs w:val="21"/>
        </w:rPr>
      </w:pPr>
      <w:r>
        <w:rPr>
          <w:rFonts w:ascii="宋体" w:eastAsia="宋体"/>
          <w:color w:val="auto"/>
          <w:sz w:val="21"/>
          <w:szCs w:val="21"/>
        </w:rPr>
        <w:t>1.11.1</w:t>
      </w:r>
      <w:r>
        <w:rPr>
          <w:rFonts w:hint="eastAsia" w:ascii="宋体" w:eastAsia="宋体"/>
          <w:color w:val="auto"/>
          <w:sz w:val="21"/>
          <w:szCs w:val="21"/>
        </w:rPr>
        <w:t>关于发包人提供给承包人的图纸、发包人为实施工程自行编制或委托编制的技术规范以及反映发包人关于合同要求或其他类似性质的文件的著作权的归属：</w:t>
      </w:r>
      <w:r>
        <w:rPr>
          <w:rFonts w:hint="eastAsia" w:ascii="宋体" w:eastAsia="宋体"/>
          <w:color w:val="auto"/>
          <w:sz w:val="21"/>
          <w:szCs w:val="21"/>
          <w:u w:val="single"/>
        </w:rPr>
        <w:t>按合同通用条款</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关于发包人提供的上述文件的使用限制的要求：</w:t>
      </w:r>
      <w:r>
        <w:rPr>
          <w:rFonts w:hint="eastAsia" w:ascii="宋体" w:eastAsia="宋体"/>
          <w:color w:val="auto"/>
          <w:sz w:val="21"/>
          <w:szCs w:val="21"/>
          <w:u w:val="single"/>
        </w:rPr>
        <w:t>按合同通用条款</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1.11.2 </w:t>
      </w:r>
      <w:r>
        <w:rPr>
          <w:rFonts w:hint="eastAsia" w:ascii="宋体" w:eastAsia="宋体"/>
          <w:color w:val="auto"/>
          <w:sz w:val="21"/>
          <w:szCs w:val="21"/>
        </w:rPr>
        <w:t>关于承包人为实施工程所编制文件的著作权的归属：</w:t>
      </w:r>
      <w:r>
        <w:rPr>
          <w:rFonts w:hint="eastAsia" w:ascii="宋体" w:eastAsia="宋体"/>
          <w:color w:val="auto"/>
          <w:sz w:val="21"/>
          <w:szCs w:val="21"/>
          <w:u w:val="single"/>
        </w:rPr>
        <w:t>发包人</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关于承包人提供的上述文件的使用限制的要求：</w:t>
      </w:r>
      <w:r>
        <w:rPr>
          <w:rFonts w:hint="eastAsia" w:ascii="宋体" w:eastAsia="宋体"/>
          <w:color w:val="auto"/>
          <w:sz w:val="21"/>
          <w:szCs w:val="21"/>
          <w:u w:val="single"/>
        </w:rPr>
        <w:t>按合同通用条款</w:t>
      </w:r>
      <w:r>
        <w:rPr>
          <w:rFonts w:hint="eastAsia" w:ascii="宋体" w:eastAsia="宋体"/>
          <w:color w:val="auto"/>
          <w:sz w:val="21"/>
          <w:szCs w:val="21"/>
        </w:rPr>
        <w:t>。</w:t>
      </w:r>
    </w:p>
    <w:p>
      <w:pPr>
        <w:spacing w:line="360" w:lineRule="exact"/>
        <w:ind w:firstLine="420" w:firstLineChars="200"/>
        <w:rPr>
          <w:rFonts w:ascii="宋体" w:eastAsia="宋体"/>
          <w:color w:val="auto"/>
          <w:kern w:val="0"/>
          <w:sz w:val="21"/>
          <w:szCs w:val="21"/>
        </w:rPr>
      </w:pPr>
      <w:r>
        <w:rPr>
          <w:rFonts w:ascii="宋体" w:eastAsia="宋体"/>
          <w:color w:val="auto"/>
          <w:sz w:val="21"/>
          <w:szCs w:val="21"/>
        </w:rPr>
        <w:t xml:space="preserve">1.11.4 </w:t>
      </w:r>
      <w:r>
        <w:rPr>
          <w:rFonts w:hint="eastAsia" w:ascii="宋体" w:eastAsia="宋体"/>
          <w:color w:val="auto"/>
          <w:sz w:val="21"/>
          <w:szCs w:val="21"/>
        </w:rPr>
        <w:t>承包人在施工过程中所采用的专利、专有技术、技术秘密的使用费的承担方式：</w:t>
      </w:r>
      <w:r>
        <w:rPr>
          <w:rFonts w:hint="eastAsia" w:ascii="宋体" w:eastAsia="宋体"/>
          <w:color w:val="auto"/>
          <w:sz w:val="21"/>
          <w:szCs w:val="21"/>
          <w:u w:val="single"/>
        </w:rPr>
        <w:t>包含在签约合同价内</w:t>
      </w:r>
      <w:r>
        <w:rPr>
          <w:rFonts w:hint="eastAsia" w:ascii="宋体" w:eastAsia="宋体"/>
          <w:color w:val="auto"/>
          <w:kern w:val="0"/>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1.13</w:t>
      </w:r>
      <w:r>
        <w:rPr>
          <w:rFonts w:hint="eastAsia" w:ascii="宋体" w:eastAsia="宋体"/>
          <w:color w:val="auto"/>
          <w:sz w:val="21"/>
          <w:szCs w:val="21"/>
        </w:rPr>
        <w:t>工程量清单错误的修正</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出现工程量清单错误时，是否调整合同价格：</w:t>
      </w:r>
      <w:r>
        <w:rPr>
          <w:rFonts w:hint="eastAsia" w:ascii="宋体" w:eastAsia="宋体"/>
          <w:color w:val="auto"/>
          <w:sz w:val="21"/>
          <w:szCs w:val="21"/>
          <w:u w:val="single"/>
        </w:rPr>
        <w:t>调整合同价格</w:t>
      </w:r>
      <w:r>
        <w:rPr>
          <w:rFonts w:hint="eastAsia" w:ascii="宋体" w:eastAsia="宋体"/>
          <w:color w:val="auto"/>
          <w:kern w:val="0"/>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允许调整合同价格的工程量偏差范围：</w:t>
      </w:r>
      <w:r>
        <w:rPr>
          <w:rFonts w:hint="eastAsia" w:ascii="宋体" w:eastAsia="宋体"/>
          <w:color w:val="auto"/>
          <w:sz w:val="21"/>
          <w:szCs w:val="21"/>
          <w:u w:val="single"/>
        </w:rPr>
        <w:t>均不予以调整</w:t>
      </w:r>
      <w:r>
        <w:rPr>
          <w:rFonts w:hint="eastAsia" w:ascii="宋体" w:eastAsia="宋体"/>
          <w:color w:val="auto"/>
          <w:kern w:val="0"/>
          <w:sz w:val="21"/>
          <w:szCs w:val="21"/>
        </w:rPr>
        <w:t>。</w:t>
      </w:r>
    </w:p>
    <w:p>
      <w:pPr>
        <w:pStyle w:val="5"/>
        <w:spacing w:before="0" w:after="0" w:line="360" w:lineRule="exact"/>
        <w:ind w:firstLine="420" w:firstLineChars="200"/>
        <w:rPr>
          <w:rFonts w:hint="eastAsia" w:ascii="黑体" w:hAnsi="黑体" w:eastAsia="黑体" w:cs="黑体"/>
          <w:color w:val="auto"/>
          <w:sz w:val="21"/>
          <w:szCs w:val="21"/>
        </w:rPr>
      </w:pPr>
      <w:bookmarkStart w:id="60" w:name="_Toc351203634"/>
      <w:r>
        <w:rPr>
          <w:rFonts w:hint="eastAsia" w:ascii="黑体" w:hAnsi="黑体" w:eastAsia="黑体" w:cs="黑体"/>
          <w:color w:val="auto"/>
          <w:sz w:val="21"/>
          <w:szCs w:val="21"/>
        </w:rPr>
        <w:t>2</w:t>
      </w:r>
      <w:bookmarkStart w:id="61" w:name="_Toc296891197"/>
      <w:bookmarkStart w:id="62" w:name="_Toc292559362"/>
      <w:bookmarkStart w:id="63" w:name="_Toc296503157"/>
      <w:bookmarkStart w:id="64" w:name="_Toc296346658"/>
      <w:bookmarkStart w:id="65" w:name="_Toc297048343"/>
      <w:bookmarkStart w:id="66" w:name="_Toc297120457"/>
      <w:bookmarkStart w:id="67" w:name="_Toc292559867"/>
      <w:bookmarkStart w:id="68" w:name="_Toc296347156"/>
      <w:bookmarkStart w:id="69" w:name="_Toc296890985"/>
      <w:bookmarkStart w:id="70" w:name="_Toc296944496"/>
      <w:r>
        <w:rPr>
          <w:rFonts w:hint="eastAsia" w:ascii="黑体" w:hAnsi="黑体" w:cs="黑体"/>
          <w:color w:val="auto"/>
          <w:sz w:val="21"/>
          <w:szCs w:val="21"/>
          <w:lang w:val="en-US" w:eastAsia="zh-CN"/>
        </w:rPr>
        <w:t xml:space="preserve"> </w:t>
      </w:r>
      <w:r>
        <w:rPr>
          <w:rFonts w:hint="eastAsia" w:ascii="黑体" w:hAnsi="黑体" w:eastAsia="黑体" w:cs="黑体"/>
          <w:color w:val="auto"/>
          <w:sz w:val="21"/>
          <w:szCs w:val="21"/>
        </w:rPr>
        <w:t xml:space="preserve"> 发包人</w:t>
      </w:r>
      <w:bookmarkEnd w:id="60"/>
    </w:p>
    <w:bookmarkEnd w:id="61"/>
    <w:bookmarkEnd w:id="62"/>
    <w:bookmarkEnd w:id="63"/>
    <w:bookmarkEnd w:id="64"/>
    <w:bookmarkEnd w:id="65"/>
    <w:bookmarkEnd w:id="66"/>
    <w:bookmarkEnd w:id="67"/>
    <w:bookmarkEnd w:id="68"/>
    <w:bookmarkEnd w:id="69"/>
    <w:bookmarkEnd w:id="70"/>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2.2 </w:t>
      </w:r>
      <w:r>
        <w:rPr>
          <w:rFonts w:hint="eastAsia" w:ascii="宋体" w:eastAsia="宋体"/>
          <w:color w:val="auto"/>
          <w:sz w:val="21"/>
          <w:szCs w:val="21"/>
        </w:rPr>
        <w:t>发包人代表</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发包人代表：</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姓</w:t>
      </w:r>
      <w:r>
        <w:rPr>
          <w:rFonts w:ascii="宋体" w:eastAsia="宋体"/>
          <w:color w:val="auto"/>
          <w:sz w:val="21"/>
          <w:szCs w:val="21"/>
        </w:rPr>
        <w:t xml:space="preserve">    </w:t>
      </w:r>
      <w:r>
        <w:rPr>
          <w:rFonts w:hint="eastAsia" w:ascii="宋体" w:eastAsia="宋体"/>
          <w:color w:val="auto"/>
          <w:sz w:val="21"/>
          <w:szCs w:val="21"/>
        </w:rPr>
        <w:t>名：</w:t>
      </w:r>
      <w:r>
        <w:rPr>
          <w:rFonts w:ascii="宋体" w:eastAsia="宋体"/>
          <w:color w:val="auto"/>
          <w:sz w:val="21"/>
          <w:szCs w:val="21"/>
          <w:u w:val="single"/>
        </w:rPr>
        <w:t xml:space="preserve"> </w:t>
      </w:r>
      <w:r>
        <w:rPr>
          <w:rFonts w:hint="eastAsia" w:ascii="宋体" w:eastAsia="宋体"/>
          <w:color w:val="auto"/>
          <w:sz w:val="21"/>
          <w:szCs w:val="21"/>
          <w:u w:val="single"/>
          <w:lang w:val="en-US" w:eastAsia="zh-CN"/>
        </w:rPr>
        <w:t xml:space="preserve">                         </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身份证号：</w:t>
      </w:r>
      <w:r>
        <w:rPr>
          <w:rFonts w:ascii="宋体" w:eastAsia="宋体"/>
          <w:color w:val="auto"/>
          <w:sz w:val="21"/>
          <w:szCs w:val="21"/>
          <w:u w:val="single"/>
        </w:rPr>
        <w:t xml:space="preserve"> </w:t>
      </w:r>
      <w:r>
        <w:rPr>
          <w:rFonts w:hint="eastAsia" w:ascii="宋体" w:eastAsia="宋体"/>
          <w:color w:val="auto"/>
          <w:sz w:val="21"/>
          <w:szCs w:val="21"/>
          <w:u w:val="single"/>
          <w:lang w:val="en-US" w:eastAsia="zh-CN"/>
        </w:rPr>
        <w:t xml:space="preserve">                        </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职</w:t>
      </w:r>
      <w:r>
        <w:rPr>
          <w:rFonts w:ascii="宋体" w:eastAsia="宋体"/>
          <w:color w:val="auto"/>
          <w:sz w:val="21"/>
          <w:szCs w:val="21"/>
        </w:rPr>
        <w:t xml:space="preserve">    </w:t>
      </w:r>
      <w:r>
        <w:rPr>
          <w:rFonts w:hint="eastAsia" w:ascii="宋体" w:eastAsia="宋体"/>
          <w:color w:val="auto"/>
          <w:sz w:val="21"/>
          <w:szCs w:val="21"/>
        </w:rPr>
        <w:t>务：</w:t>
      </w:r>
      <w:r>
        <w:rPr>
          <w:rFonts w:hint="eastAsia" w:ascii="宋体" w:eastAsia="宋体"/>
          <w:color w:val="auto"/>
          <w:sz w:val="21"/>
          <w:szCs w:val="21"/>
          <w:u w:val="single"/>
          <w:lang w:val="en-US" w:eastAsia="zh-CN"/>
        </w:rPr>
        <w:t xml:space="preserve">                         </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联系电话：</w:t>
      </w:r>
      <w:r>
        <w:rPr>
          <w:rFonts w:hint="eastAsia" w:ascii="宋体" w:eastAsia="宋体"/>
          <w:color w:val="auto"/>
          <w:sz w:val="21"/>
          <w:szCs w:val="21"/>
          <w:u w:val="single"/>
          <w:lang w:val="en-US" w:eastAsia="zh-CN"/>
        </w:rPr>
        <w:t xml:space="preserve">                         </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电子信箱：</w:t>
      </w:r>
      <w:r>
        <w:rPr>
          <w:rFonts w:ascii="宋体" w:eastAsia="宋体"/>
          <w:color w:val="auto"/>
          <w:sz w:val="21"/>
          <w:szCs w:val="21"/>
          <w:u w:val="single"/>
        </w:rPr>
        <w:t xml:space="preserve"> </w:t>
      </w:r>
      <w:r>
        <w:rPr>
          <w:rFonts w:hint="eastAsia" w:ascii="宋体" w:eastAsia="宋体"/>
          <w:color w:val="auto"/>
          <w:sz w:val="21"/>
          <w:szCs w:val="21"/>
          <w:u w:val="single"/>
          <w:lang w:val="en-US" w:eastAsia="zh-CN"/>
        </w:rPr>
        <w:t xml:space="preserve">                         </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通信地址：</w:t>
      </w:r>
      <w:r>
        <w:rPr>
          <w:rFonts w:hint="eastAsia" w:ascii="宋体" w:eastAsia="宋体"/>
          <w:color w:val="auto"/>
          <w:sz w:val="21"/>
          <w:szCs w:val="21"/>
          <w:u w:val="single"/>
          <w:lang w:val="en-US" w:eastAsia="zh-CN"/>
        </w:rPr>
        <w:t xml:space="preserve">                         </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u w:val="single"/>
        </w:rPr>
      </w:pPr>
      <w:r>
        <w:rPr>
          <w:rFonts w:hint="eastAsia" w:ascii="宋体" w:eastAsia="宋体"/>
          <w:color w:val="auto"/>
          <w:sz w:val="21"/>
          <w:szCs w:val="21"/>
        </w:rPr>
        <w:t>发包人对发包人代表的授权范围如下：</w:t>
      </w:r>
      <w:r>
        <w:rPr>
          <w:rFonts w:hint="eastAsia" w:ascii="宋体" w:eastAsia="宋体"/>
          <w:color w:val="auto"/>
          <w:sz w:val="21"/>
          <w:szCs w:val="21"/>
          <w:u w:val="single"/>
        </w:rPr>
        <w:t>除监理合同已授权外，对工程的质量、进度、投资、安全文明施工等进行全面管理及外部环境协调</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2.4 </w:t>
      </w:r>
      <w:r>
        <w:rPr>
          <w:rFonts w:hint="eastAsia" w:ascii="宋体" w:eastAsia="宋体"/>
          <w:color w:val="auto"/>
          <w:sz w:val="21"/>
          <w:szCs w:val="21"/>
        </w:rPr>
        <w:t>施工现场、施工条件和基础资料的提供</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2.4.1 </w:t>
      </w:r>
      <w:r>
        <w:rPr>
          <w:rFonts w:hint="eastAsia" w:ascii="宋体" w:eastAsia="宋体"/>
          <w:color w:val="auto"/>
          <w:sz w:val="21"/>
          <w:szCs w:val="21"/>
        </w:rPr>
        <w:t>提供施工现场</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关于发包人移交施工现场的期限要求：</w:t>
      </w:r>
      <w:r>
        <w:rPr>
          <w:rFonts w:ascii="宋体" w:eastAsia="宋体"/>
          <w:color w:val="auto"/>
          <w:sz w:val="21"/>
          <w:szCs w:val="21"/>
          <w:u w:val="single"/>
        </w:rPr>
        <w:t xml:space="preserve">  </w:t>
      </w:r>
      <w:r>
        <w:rPr>
          <w:rFonts w:hint="eastAsia" w:ascii="宋体" w:eastAsia="宋体"/>
          <w:color w:val="auto"/>
          <w:sz w:val="21"/>
          <w:szCs w:val="21"/>
          <w:u w:val="single"/>
        </w:rPr>
        <w:t>开工日期</w:t>
      </w:r>
      <w:r>
        <w:rPr>
          <w:rFonts w:ascii="宋体" w:eastAsia="宋体"/>
          <w:color w:val="auto"/>
          <w:sz w:val="21"/>
          <w:szCs w:val="21"/>
          <w:u w:val="single"/>
        </w:rPr>
        <w:t>14</w:t>
      </w:r>
      <w:r>
        <w:rPr>
          <w:rFonts w:hint="eastAsia" w:ascii="宋体" w:eastAsia="宋体"/>
          <w:color w:val="auto"/>
          <w:sz w:val="21"/>
          <w:szCs w:val="21"/>
          <w:u w:val="single"/>
        </w:rPr>
        <w:t>天前</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2.4.2 </w:t>
      </w:r>
      <w:r>
        <w:rPr>
          <w:rFonts w:hint="eastAsia" w:ascii="宋体" w:eastAsia="宋体"/>
          <w:color w:val="auto"/>
          <w:sz w:val="21"/>
          <w:szCs w:val="21"/>
        </w:rPr>
        <w:t>提供施工条件</w:t>
      </w:r>
    </w:p>
    <w:p>
      <w:pPr>
        <w:spacing w:line="360" w:lineRule="exact"/>
        <w:ind w:firstLine="420" w:firstLineChars="200"/>
        <w:rPr>
          <w:rFonts w:ascii="宋体" w:eastAsia="宋体"/>
          <w:color w:val="auto"/>
          <w:sz w:val="21"/>
          <w:szCs w:val="21"/>
          <w:u w:val="single"/>
        </w:rPr>
      </w:pPr>
      <w:r>
        <w:rPr>
          <w:rFonts w:hint="eastAsia" w:ascii="宋体" w:eastAsia="宋体"/>
          <w:color w:val="auto"/>
          <w:sz w:val="21"/>
          <w:szCs w:val="21"/>
        </w:rPr>
        <w:t>关于发包人应负责提供施工所需要的条件，包括：</w:t>
      </w:r>
      <w:r>
        <w:rPr>
          <w:rFonts w:ascii="宋体" w:eastAsia="宋体"/>
          <w:color w:val="auto"/>
          <w:sz w:val="21"/>
          <w:szCs w:val="21"/>
          <w:u w:val="single"/>
        </w:rPr>
        <w:t xml:space="preserve"> </w:t>
      </w:r>
      <w:r>
        <w:rPr>
          <w:rFonts w:hint="eastAsia" w:ascii="宋体" w:eastAsia="宋体"/>
          <w:color w:val="auto"/>
          <w:sz w:val="21"/>
          <w:szCs w:val="21"/>
          <w:u w:val="single"/>
        </w:rPr>
        <w:t>施工用水、用电由施工单位自行解决</w:t>
      </w:r>
      <w:r>
        <w:rPr>
          <w:rFonts w:hint="eastAsia" w:ascii="宋体" w:eastAsia="宋体"/>
          <w:color w:val="auto"/>
          <w:sz w:val="21"/>
          <w:szCs w:val="21"/>
          <w:u w:val="single"/>
          <w:lang w:eastAsia="zh-CN"/>
        </w:rPr>
        <w:t>，施工场地内接线及施工期间的维护工作由承包人负责</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2.5 </w:t>
      </w:r>
      <w:r>
        <w:rPr>
          <w:rFonts w:hint="eastAsia" w:ascii="宋体" w:eastAsia="宋体"/>
          <w:color w:val="auto"/>
          <w:sz w:val="21"/>
          <w:szCs w:val="21"/>
        </w:rPr>
        <w:t>资金来源证明及支付担保</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发包人提供资金来源证明的期限要求：</w:t>
      </w:r>
      <w:r>
        <w:rPr>
          <w:rFonts w:ascii="宋体" w:eastAsia="宋体"/>
          <w:color w:val="auto"/>
          <w:sz w:val="21"/>
          <w:szCs w:val="21"/>
          <w:u w:val="single"/>
        </w:rPr>
        <w:t>/</w:t>
      </w:r>
      <w:r>
        <w:rPr>
          <w:rFonts w:ascii="宋体" w:eastAsia="宋体"/>
          <w:color w:val="auto"/>
          <w:kern w:val="0"/>
          <w:sz w:val="21"/>
          <w:szCs w:val="21"/>
          <w:u w:val="single"/>
        </w:rPr>
        <w:t xml:space="preserve">  </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发包人是否提供支付担保：</w:t>
      </w:r>
      <w:r>
        <w:rPr>
          <w:rFonts w:ascii="宋体" w:eastAsia="宋体"/>
          <w:color w:val="auto"/>
          <w:sz w:val="21"/>
          <w:szCs w:val="21"/>
          <w:u w:val="single"/>
        </w:rPr>
        <w:t>/</w:t>
      </w:r>
      <w:r>
        <w:rPr>
          <w:rFonts w:ascii="宋体" w:eastAsia="宋体"/>
          <w:color w:val="auto"/>
          <w:kern w:val="0"/>
          <w:sz w:val="21"/>
          <w:szCs w:val="21"/>
          <w:u w:val="single"/>
        </w:rPr>
        <w:t xml:space="preserve">  </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u w:val="single"/>
        </w:rPr>
      </w:pPr>
      <w:r>
        <w:rPr>
          <w:rFonts w:hint="eastAsia" w:ascii="宋体" w:eastAsia="宋体"/>
          <w:color w:val="auto"/>
          <w:sz w:val="21"/>
          <w:szCs w:val="21"/>
        </w:rPr>
        <w:t>发包人提供支付担保的形式：</w:t>
      </w:r>
      <w:r>
        <w:rPr>
          <w:rFonts w:ascii="宋体" w:eastAsia="宋体"/>
          <w:color w:val="auto"/>
          <w:sz w:val="21"/>
          <w:szCs w:val="21"/>
          <w:u w:val="single"/>
        </w:rPr>
        <w:t>/</w:t>
      </w:r>
      <w:r>
        <w:rPr>
          <w:rFonts w:ascii="宋体" w:eastAsia="宋体"/>
          <w:color w:val="auto"/>
          <w:kern w:val="0"/>
          <w:sz w:val="21"/>
          <w:szCs w:val="21"/>
          <w:u w:val="single"/>
        </w:rPr>
        <w:t xml:space="preserve">  </w:t>
      </w:r>
      <w:r>
        <w:rPr>
          <w:rFonts w:ascii="宋体" w:eastAsia="宋体"/>
          <w:color w:val="auto"/>
          <w:sz w:val="21"/>
          <w:szCs w:val="21"/>
          <w:u w:val="single"/>
        </w:rPr>
        <w:t xml:space="preserve">     </w:t>
      </w:r>
      <w:r>
        <w:rPr>
          <w:rFonts w:hint="eastAsia" w:ascii="宋体" w:eastAsia="宋体"/>
          <w:color w:val="auto"/>
          <w:sz w:val="21"/>
          <w:szCs w:val="21"/>
        </w:rPr>
        <w:t>。</w:t>
      </w:r>
    </w:p>
    <w:p>
      <w:pPr>
        <w:pStyle w:val="5"/>
        <w:spacing w:before="0" w:after="0" w:line="360" w:lineRule="exact"/>
        <w:ind w:firstLine="420" w:firstLineChars="200"/>
        <w:rPr>
          <w:rFonts w:hint="eastAsia" w:ascii="黑体" w:hAnsi="黑体" w:eastAsia="黑体" w:cs="黑体"/>
          <w:color w:val="auto"/>
          <w:szCs w:val="21"/>
        </w:rPr>
      </w:pPr>
      <w:bookmarkStart w:id="71" w:name="_Toc351203635"/>
      <w:r>
        <w:rPr>
          <w:rFonts w:hint="eastAsia" w:ascii="黑体" w:hAnsi="黑体" w:eastAsia="黑体" w:cs="黑体"/>
          <w:color w:val="auto"/>
          <w:szCs w:val="21"/>
        </w:rPr>
        <w:t>3</w:t>
      </w:r>
      <w:bookmarkStart w:id="72" w:name="_Toc296944497"/>
      <w:bookmarkStart w:id="73" w:name="_Toc297120458"/>
      <w:bookmarkStart w:id="74" w:name="_Toc292559868"/>
      <w:bookmarkStart w:id="75" w:name="_Toc296891198"/>
      <w:bookmarkStart w:id="76" w:name="_Toc296347157"/>
      <w:bookmarkStart w:id="77" w:name="_Toc296503158"/>
      <w:bookmarkStart w:id="78" w:name="_Toc292559363"/>
      <w:bookmarkStart w:id="79" w:name="_Toc297048344"/>
      <w:bookmarkStart w:id="80" w:name="_Toc296890986"/>
      <w:bookmarkStart w:id="81" w:name="_Toc296346659"/>
      <w:r>
        <w:rPr>
          <w:rFonts w:hint="eastAsia" w:ascii="黑体" w:hAnsi="黑体" w:cs="黑体"/>
          <w:color w:val="auto"/>
          <w:szCs w:val="21"/>
          <w:lang w:val="en-US" w:eastAsia="zh-CN"/>
        </w:rPr>
        <w:t xml:space="preserve"> </w:t>
      </w:r>
      <w:r>
        <w:rPr>
          <w:rFonts w:hint="eastAsia" w:ascii="黑体" w:hAnsi="黑体" w:eastAsia="黑体" w:cs="黑体"/>
          <w:color w:val="auto"/>
          <w:szCs w:val="21"/>
        </w:rPr>
        <w:t xml:space="preserve"> 承包人</w:t>
      </w:r>
      <w:bookmarkEnd w:id="71"/>
    </w:p>
    <w:bookmarkEnd w:id="72"/>
    <w:bookmarkEnd w:id="73"/>
    <w:bookmarkEnd w:id="74"/>
    <w:bookmarkEnd w:id="75"/>
    <w:bookmarkEnd w:id="76"/>
    <w:bookmarkEnd w:id="77"/>
    <w:bookmarkEnd w:id="78"/>
    <w:bookmarkEnd w:id="79"/>
    <w:bookmarkEnd w:id="80"/>
    <w:bookmarkEnd w:id="81"/>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3.1 </w:t>
      </w:r>
      <w:r>
        <w:rPr>
          <w:rFonts w:hint="eastAsia" w:ascii="宋体" w:eastAsia="宋体"/>
          <w:color w:val="auto"/>
          <w:sz w:val="21"/>
          <w:szCs w:val="21"/>
        </w:rPr>
        <w:t>承包人的一般义务</w:t>
      </w:r>
    </w:p>
    <w:p>
      <w:pPr>
        <w:spacing w:line="360" w:lineRule="exact"/>
        <w:ind w:firstLine="420" w:firstLineChars="200"/>
        <w:rPr>
          <w:rFonts w:ascii="宋体" w:eastAsia="宋体"/>
          <w:color w:val="auto"/>
          <w:sz w:val="21"/>
          <w:szCs w:val="21"/>
        </w:rPr>
      </w:pPr>
      <w:r>
        <w:rPr>
          <w:rFonts w:hint="eastAsia" w:ascii="宋体" w:eastAsia="宋体"/>
          <w:color w:val="auto"/>
          <w:kern w:val="0"/>
          <w:sz w:val="21"/>
          <w:szCs w:val="21"/>
        </w:rPr>
        <w:t>（</w:t>
      </w:r>
      <w:r>
        <w:rPr>
          <w:rFonts w:ascii="宋体" w:eastAsia="宋体"/>
          <w:color w:val="auto"/>
          <w:kern w:val="0"/>
          <w:sz w:val="21"/>
          <w:szCs w:val="21"/>
        </w:rPr>
        <w:t>9</w:t>
      </w:r>
      <w:r>
        <w:rPr>
          <w:rFonts w:hint="eastAsia" w:ascii="宋体" w:eastAsia="宋体"/>
          <w:color w:val="auto"/>
          <w:kern w:val="0"/>
          <w:sz w:val="21"/>
          <w:szCs w:val="21"/>
        </w:rPr>
        <w:t>）</w:t>
      </w:r>
      <w:r>
        <w:rPr>
          <w:rFonts w:hint="eastAsia" w:ascii="宋体" w:eastAsia="宋体"/>
          <w:color w:val="auto"/>
          <w:sz w:val="21"/>
          <w:szCs w:val="21"/>
        </w:rPr>
        <w:t>承包人提交的竣工资料的内容：</w:t>
      </w:r>
      <w:r>
        <w:rPr>
          <w:rFonts w:hint="eastAsia" w:ascii="宋体" w:eastAsia="宋体"/>
          <w:color w:val="auto"/>
          <w:sz w:val="21"/>
          <w:szCs w:val="21"/>
          <w:u w:val="single"/>
        </w:rPr>
        <w:t>向发包人提交按规范规定应由承包人编制部分的竣工资料并符合建设工程资料存档要求</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承包人需要提交的竣工资料套数：</w:t>
      </w:r>
      <w:r>
        <w:rPr>
          <w:rFonts w:hint="eastAsia" w:ascii="宋体" w:eastAsia="宋体"/>
          <w:color w:val="auto"/>
          <w:sz w:val="21"/>
          <w:szCs w:val="21"/>
          <w:u w:val="single"/>
          <w:lang w:eastAsia="zh-CN"/>
        </w:rPr>
        <w:t>肆</w:t>
      </w:r>
      <w:r>
        <w:rPr>
          <w:rFonts w:hint="eastAsia" w:ascii="宋体" w:eastAsia="宋体"/>
          <w:color w:val="auto"/>
          <w:sz w:val="21"/>
          <w:szCs w:val="21"/>
          <w:u w:val="single"/>
        </w:rPr>
        <w:t>套。</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承包人提交的竣工资料的费用承担：</w:t>
      </w:r>
      <w:r>
        <w:rPr>
          <w:rFonts w:hint="eastAsia" w:ascii="宋体" w:eastAsia="宋体"/>
          <w:color w:val="auto"/>
          <w:sz w:val="21"/>
          <w:szCs w:val="21"/>
          <w:u w:val="single"/>
        </w:rPr>
        <w:t>由承包人承担</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承包人提交的竣工资料移交时间：</w:t>
      </w:r>
      <w:r>
        <w:rPr>
          <w:rFonts w:hint="eastAsia" w:ascii="宋体" w:eastAsia="宋体"/>
          <w:color w:val="auto"/>
          <w:sz w:val="21"/>
          <w:szCs w:val="21"/>
          <w:u w:val="single"/>
        </w:rPr>
        <w:t>工程竣工验收合格后</w:t>
      </w:r>
      <w:r>
        <w:rPr>
          <w:rFonts w:ascii="宋体" w:eastAsia="宋体"/>
          <w:color w:val="auto"/>
          <w:sz w:val="21"/>
          <w:szCs w:val="21"/>
          <w:u w:val="single"/>
        </w:rPr>
        <w:t>7</w:t>
      </w:r>
      <w:r>
        <w:rPr>
          <w:rFonts w:hint="eastAsia" w:ascii="宋体" w:eastAsia="宋体"/>
          <w:color w:val="auto"/>
          <w:sz w:val="21"/>
          <w:szCs w:val="21"/>
          <w:u w:val="single"/>
        </w:rPr>
        <w:t>天内</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承包人提交的竣工资料形式要求：</w:t>
      </w:r>
      <w:r>
        <w:rPr>
          <w:rFonts w:hint="eastAsia" w:ascii="宋体" w:eastAsia="宋体"/>
          <w:color w:val="auto"/>
          <w:sz w:val="21"/>
          <w:szCs w:val="21"/>
          <w:u w:val="single"/>
        </w:rPr>
        <w:t>纸质及相关电子数据</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kern w:val="0"/>
          <w:sz w:val="21"/>
          <w:szCs w:val="21"/>
        </w:rPr>
      </w:pPr>
      <w:r>
        <w:rPr>
          <w:rFonts w:hint="eastAsia" w:ascii="宋体" w:eastAsia="宋体"/>
          <w:color w:val="auto"/>
          <w:kern w:val="0"/>
          <w:sz w:val="21"/>
          <w:szCs w:val="21"/>
        </w:rPr>
        <w:t>（</w:t>
      </w:r>
      <w:r>
        <w:rPr>
          <w:rFonts w:ascii="宋体" w:eastAsia="宋体"/>
          <w:color w:val="auto"/>
          <w:kern w:val="0"/>
          <w:sz w:val="21"/>
          <w:szCs w:val="21"/>
        </w:rPr>
        <w:t>10</w:t>
      </w:r>
      <w:r>
        <w:rPr>
          <w:rFonts w:hint="eastAsia" w:ascii="宋体" w:eastAsia="宋体"/>
          <w:color w:val="auto"/>
          <w:kern w:val="0"/>
          <w:sz w:val="21"/>
          <w:szCs w:val="21"/>
        </w:rPr>
        <w:t>）承包人应履行的其他义务：</w:t>
      </w:r>
    </w:p>
    <w:p>
      <w:pPr>
        <w:spacing w:line="360" w:lineRule="exact"/>
        <w:ind w:firstLine="420" w:firstLineChars="200"/>
        <w:rPr>
          <w:rFonts w:ascii="宋体" w:eastAsia="宋体"/>
          <w:color w:val="auto"/>
          <w:sz w:val="21"/>
          <w:szCs w:val="21"/>
          <w:u w:val="single"/>
        </w:rPr>
      </w:pPr>
      <w:r>
        <w:rPr>
          <w:rFonts w:ascii="宋体" w:eastAsia="宋体"/>
          <w:color w:val="auto"/>
          <w:sz w:val="21"/>
          <w:szCs w:val="21"/>
          <w:u w:val="single"/>
        </w:rPr>
        <w:t xml:space="preserve">a </w:t>
      </w:r>
      <w:r>
        <w:rPr>
          <w:rFonts w:hint="eastAsia" w:ascii="宋体" w:eastAsia="宋体"/>
          <w:color w:val="auto"/>
          <w:sz w:val="21"/>
          <w:szCs w:val="21"/>
          <w:u w:val="single"/>
        </w:rPr>
        <w:t>、在施工中必须严格按照规范操作，并针对邻近建筑物实际情况，采取相应防护措施，对不按规范要求施工或未采取防护措施的，造成的损失由承包人承担。</w:t>
      </w:r>
    </w:p>
    <w:p>
      <w:pPr>
        <w:spacing w:line="360" w:lineRule="exact"/>
        <w:ind w:firstLine="420" w:firstLineChars="200"/>
        <w:rPr>
          <w:rFonts w:ascii="宋体" w:eastAsia="宋体"/>
          <w:color w:val="auto"/>
          <w:sz w:val="21"/>
          <w:szCs w:val="21"/>
          <w:u w:val="single"/>
        </w:rPr>
      </w:pPr>
      <w:r>
        <w:rPr>
          <w:rFonts w:ascii="宋体" w:eastAsia="宋体"/>
          <w:color w:val="auto"/>
          <w:sz w:val="21"/>
          <w:szCs w:val="21"/>
          <w:u w:val="single"/>
        </w:rPr>
        <w:t xml:space="preserve">b </w:t>
      </w:r>
      <w:r>
        <w:rPr>
          <w:rFonts w:hint="eastAsia" w:ascii="宋体" w:eastAsia="宋体"/>
          <w:color w:val="auto"/>
          <w:sz w:val="21"/>
          <w:szCs w:val="21"/>
          <w:u w:val="single"/>
        </w:rPr>
        <w:t>、本项目施工安全由承包人负总责。</w:t>
      </w:r>
    </w:p>
    <w:p>
      <w:pPr>
        <w:spacing w:line="360" w:lineRule="exact"/>
        <w:ind w:firstLine="420" w:firstLineChars="200"/>
        <w:rPr>
          <w:rFonts w:ascii="宋体" w:eastAsia="宋体"/>
          <w:color w:val="auto"/>
          <w:sz w:val="21"/>
          <w:szCs w:val="21"/>
          <w:u w:val="single"/>
        </w:rPr>
      </w:pPr>
      <w:r>
        <w:rPr>
          <w:rFonts w:ascii="宋体" w:eastAsia="宋体"/>
          <w:color w:val="auto"/>
          <w:sz w:val="21"/>
          <w:szCs w:val="21"/>
          <w:u w:val="single"/>
        </w:rPr>
        <w:t xml:space="preserve">c </w:t>
      </w:r>
      <w:r>
        <w:rPr>
          <w:rFonts w:hint="eastAsia" w:ascii="宋体" w:eastAsia="宋体"/>
          <w:color w:val="auto"/>
          <w:sz w:val="21"/>
          <w:szCs w:val="21"/>
          <w:u w:val="single"/>
        </w:rPr>
        <w:t>、按当地有关部门要求</w:t>
      </w:r>
      <w:r>
        <w:rPr>
          <w:rFonts w:ascii="宋体" w:eastAsia="宋体"/>
          <w:color w:val="auto"/>
          <w:sz w:val="21"/>
          <w:szCs w:val="21"/>
          <w:u w:val="single"/>
        </w:rPr>
        <w:t>,</w:t>
      </w:r>
      <w:r>
        <w:rPr>
          <w:rFonts w:hint="eastAsia" w:ascii="宋体" w:eastAsia="宋体"/>
          <w:color w:val="auto"/>
          <w:sz w:val="21"/>
          <w:szCs w:val="21"/>
          <w:u w:val="single"/>
        </w:rPr>
        <w:t>由承包人办理的有关施工场地交通、环卫和施工噪音管理等手续。</w:t>
      </w:r>
      <w:r>
        <w:rPr>
          <w:rFonts w:ascii="宋体" w:eastAsia="宋体"/>
          <w:color w:val="auto"/>
          <w:sz w:val="21"/>
          <w:szCs w:val="21"/>
          <w:u w:val="single"/>
        </w:rPr>
        <w:t xml:space="preserve"> </w:t>
      </w:r>
    </w:p>
    <w:p>
      <w:pPr>
        <w:spacing w:line="360" w:lineRule="exact"/>
        <w:ind w:firstLine="630" w:firstLineChars="300"/>
        <w:rPr>
          <w:rFonts w:hint="eastAsia" w:ascii="宋体" w:eastAsia="宋体"/>
          <w:color w:val="auto"/>
          <w:sz w:val="21"/>
          <w:szCs w:val="21"/>
          <w:u w:val="single"/>
          <w:lang w:val="en-US" w:eastAsia="zh-CN"/>
        </w:rPr>
      </w:pPr>
      <w:r>
        <w:rPr>
          <w:rFonts w:hint="eastAsia" w:ascii="宋体" w:eastAsia="宋体"/>
          <w:color w:val="auto"/>
          <w:sz w:val="21"/>
          <w:szCs w:val="21"/>
          <w:u w:val="single"/>
          <w:lang w:val="en-US" w:eastAsia="zh-CN"/>
        </w:rPr>
        <w:t>不管投标时有无承诺，施工现场必须配备能满足停电、电荒时施工所需要的发电机组和满足停水时必要的储水设施，该配备设施的费用及油电、网电的差价已包含在合同价内综合考虑，不再另行计取。</w:t>
      </w:r>
    </w:p>
    <w:p>
      <w:pPr>
        <w:spacing w:line="360" w:lineRule="exact"/>
        <w:ind w:firstLine="420" w:firstLineChars="200"/>
        <w:rPr>
          <w:rFonts w:ascii="宋体" w:eastAsia="宋体"/>
          <w:color w:val="auto"/>
          <w:kern w:val="0"/>
          <w:sz w:val="21"/>
          <w:szCs w:val="21"/>
          <w:u w:val="single"/>
        </w:rPr>
      </w:pPr>
      <w:r>
        <w:rPr>
          <w:rFonts w:hint="eastAsia" w:ascii="宋体" w:eastAsia="宋体"/>
          <w:color w:val="auto"/>
          <w:kern w:val="0"/>
          <w:sz w:val="21"/>
          <w:szCs w:val="21"/>
        </w:rPr>
        <w:t>（</w:t>
      </w:r>
      <w:r>
        <w:rPr>
          <w:rFonts w:ascii="宋体" w:eastAsia="宋体"/>
          <w:color w:val="auto"/>
          <w:kern w:val="0"/>
          <w:sz w:val="21"/>
          <w:szCs w:val="21"/>
        </w:rPr>
        <w:t>11</w:t>
      </w:r>
      <w:r>
        <w:rPr>
          <w:rFonts w:hint="eastAsia" w:ascii="宋体" w:eastAsia="宋体"/>
          <w:color w:val="auto"/>
          <w:kern w:val="0"/>
          <w:sz w:val="21"/>
          <w:szCs w:val="21"/>
        </w:rPr>
        <w:t>）承包人诚实信用的承诺：</w:t>
      </w:r>
      <w:r>
        <w:rPr>
          <w:rFonts w:ascii="宋体" w:eastAsia="宋体"/>
          <w:color w:val="auto"/>
          <w:kern w:val="0"/>
          <w:sz w:val="21"/>
          <w:szCs w:val="21"/>
          <w:u w:val="single"/>
        </w:rPr>
        <w:t xml:space="preserve"> </w:t>
      </w:r>
      <w:r>
        <w:rPr>
          <w:rFonts w:hint="eastAsia" w:ascii="宋体" w:eastAsia="宋体"/>
          <w:color w:val="auto"/>
          <w:kern w:val="0"/>
          <w:sz w:val="21"/>
          <w:szCs w:val="21"/>
          <w:u w:val="single"/>
        </w:rPr>
        <w:t>保质保量，按期完成</w:t>
      </w:r>
      <w:r>
        <w:rPr>
          <w:rFonts w:hint="eastAsia" w:ascii="宋体" w:eastAsia="宋体"/>
          <w:color w:val="auto"/>
          <w:kern w:val="0"/>
          <w:sz w:val="21"/>
          <w:szCs w:val="21"/>
          <w:u w:val="single"/>
          <w:lang w:eastAsia="zh-CN"/>
        </w:rPr>
        <w:t>。</w:t>
      </w:r>
      <w:r>
        <w:rPr>
          <w:rFonts w:ascii="宋体" w:eastAsia="宋体"/>
          <w:color w:val="auto"/>
          <w:kern w:val="0"/>
          <w:sz w:val="21"/>
          <w:szCs w:val="21"/>
          <w:u w:val="single"/>
        </w:rPr>
        <w:t xml:space="preserve"> </w:t>
      </w:r>
      <w:r>
        <w:rPr>
          <w:rFonts w:hint="eastAsia" w:ascii="宋体" w:eastAsia="宋体"/>
          <w:color w:val="auto"/>
          <w:kern w:val="0"/>
          <w:sz w:val="21"/>
          <w:szCs w:val="21"/>
          <w:u w:val="single"/>
        </w:rPr>
        <w:t>如发生承包人拖欠民工工资的，所有责任均由承包人负责。同时，发包人可以直接从工程款中扣除并代为支付。</w:t>
      </w:r>
    </w:p>
    <w:p>
      <w:pPr>
        <w:spacing w:line="360" w:lineRule="exact"/>
        <w:ind w:firstLine="420" w:firstLineChars="200"/>
        <w:rPr>
          <w:rFonts w:ascii="宋体" w:eastAsia="宋体"/>
          <w:color w:val="auto"/>
          <w:sz w:val="21"/>
          <w:szCs w:val="21"/>
        </w:rPr>
      </w:pPr>
      <w:r>
        <w:rPr>
          <w:rFonts w:hint="eastAsia" w:ascii="宋体" w:eastAsia="宋体"/>
          <w:color w:val="auto"/>
          <w:kern w:val="0"/>
          <w:sz w:val="21"/>
          <w:szCs w:val="21"/>
        </w:rPr>
        <w:t>（</w:t>
      </w:r>
      <w:r>
        <w:rPr>
          <w:rFonts w:ascii="宋体" w:eastAsia="宋体"/>
          <w:color w:val="auto"/>
          <w:kern w:val="0"/>
          <w:sz w:val="21"/>
          <w:szCs w:val="21"/>
        </w:rPr>
        <w:t>12</w:t>
      </w:r>
      <w:r>
        <w:rPr>
          <w:rFonts w:hint="eastAsia" w:ascii="宋体" w:eastAsia="宋体"/>
          <w:color w:val="auto"/>
          <w:kern w:val="0"/>
          <w:sz w:val="21"/>
          <w:szCs w:val="21"/>
        </w:rPr>
        <w:t>）承包人使用新技术、工法、工艺的承诺</w:t>
      </w:r>
      <w:r>
        <w:rPr>
          <w:rFonts w:hint="eastAsia" w:ascii="宋体" w:eastAsia="宋体"/>
          <w:color w:val="auto"/>
          <w:kern w:val="0"/>
          <w:sz w:val="21"/>
          <w:szCs w:val="21"/>
          <w:u w:val="single"/>
        </w:rPr>
        <w:t>：</w:t>
      </w:r>
      <w:r>
        <w:rPr>
          <w:rFonts w:ascii="宋体" w:eastAsia="宋体"/>
          <w:color w:val="auto"/>
          <w:sz w:val="21"/>
          <w:szCs w:val="21"/>
          <w:u w:val="single"/>
        </w:rPr>
        <w:t>/</w:t>
      </w:r>
      <w:r>
        <w:rPr>
          <w:rFonts w:ascii="宋体" w:eastAsia="宋体"/>
          <w:color w:val="auto"/>
          <w:kern w:val="0"/>
          <w:sz w:val="21"/>
          <w:szCs w:val="21"/>
          <w:u w:val="single"/>
        </w:rPr>
        <w:t xml:space="preserve">     </w:t>
      </w:r>
      <w:r>
        <w:rPr>
          <w:rFonts w:hint="eastAsia" w:ascii="宋体" w:eastAsia="宋体"/>
          <w:color w:val="auto"/>
          <w:kern w:val="0"/>
          <w:sz w:val="21"/>
          <w:szCs w:val="21"/>
          <w:u w:val="single"/>
        </w:rPr>
        <w:t>。</w:t>
      </w:r>
      <w:r>
        <w:rPr>
          <w:rFonts w:ascii="宋体" w:eastAsia="宋体"/>
          <w:color w:val="auto"/>
          <w:kern w:val="0"/>
          <w:sz w:val="21"/>
          <w:szCs w:val="21"/>
          <w:u w:val="single"/>
        </w:rPr>
        <w:t xml:space="preserve"> </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3.2 </w:t>
      </w:r>
      <w:r>
        <w:rPr>
          <w:rFonts w:hint="eastAsia" w:ascii="宋体" w:eastAsia="宋体"/>
          <w:color w:val="auto"/>
          <w:sz w:val="21"/>
          <w:szCs w:val="21"/>
        </w:rPr>
        <w:t>项目经理</w:t>
      </w:r>
    </w:p>
    <w:p>
      <w:pPr>
        <w:spacing w:line="360" w:lineRule="exact"/>
        <w:ind w:firstLine="420" w:firstLineChars="200"/>
        <w:rPr>
          <w:rFonts w:ascii="宋体" w:eastAsia="宋体"/>
          <w:color w:val="auto"/>
          <w:sz w:val="21"/>
          <w:szCs w:val="21"/>
        </w:rPr>
      </w:pPr>
      <w:r>
        <w:rPr>
          <w:rFonts w:ascii="宋体" w:eastAsia="宋体"/>
          <w:color w:val="auto"/>
          <w:kern w:val="0"/>
          <w:sz w:val="21"/>
          <w:szCs w:val="21"/>
        </w:rPr>
        <w:t xml:space="preserve">3.2.1 </w:t>
      </w:r>
      <w:r>
        <w:rPr>
          <w:rFonts w:hint="eastAsia" w:ascii="宋体" w:eastAsia="宋体"/>
          <w:color w:val="auto"/>
          <w:sz w:val="21"/>
          <w:szCs w:val="21"/>
        </w:rPr>
        <w:t>项目经理：</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姓</w:t>
      </w:r>
      <w:r>
        <w:rPr>
          <w:rFonts w:ascii="宋体" w:eastAsia="宋体"/>
          <w:color w:val="auto"/>
          <w:sz w:val="21"/>
          <w:szCs w:val="21"/>
        </w:rPr>
        <w:t xml:space="preserve">    </w:t>
      </w:r>
      <w:r>
        <w:rPr>
          <w:rFonts w:hint="eastAsia" w:ascii="宋体" w:eastAsia="宋体"/>
          <w:color w:val="auto"/>
          <w:sz w:val="21"/>
          <w:szCs w:val="21"/>
        </w:rPr>
        <w:t>名：</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hint="eastAsia" w:ascii="宋体" w:eastAsia="宋体"/>
          <w:color w:val="auto"/>
          <w:sz w:val="21"/>
          <w:szCs w:val="21"/>
          <w:u w:val="single"/>
        </w:rPr>
      </w:pPr>
      <w:r>
        <w:rPr>
          <w:rFonts w:hint="eastAsia" w:ascii="宋体" w:eastAsia="宋体"/>
          <w:color w:val="auto"/>
          <w:sz w:val="21"/>
          <w:szCs w:val="21"/>
          <w:u w:val="none"/>
        </w:rPr>
        <w:t>身份证号</w:t>
      </w:r>
      <w:r>
        <w:rPr>
          <w:rFonts w:hint="eastAsia" w:ascii="宋体" w:eastAsia="宋体"/>
          <w:color w:val="auto"/>
          <w:sz w:val="21"/>
          <w:szCs w:val="21"/>
          <w:u w:val="single"/>
        </w:rPr>
        <w:t>：                                     ；</w:t>
      </w:r>
    </w:p>
    <w:p>
      <w:pPr>
        <w:spacing w:line="360" w:lineRule="exact"/>
        <w:ind w:firstLine="420" w:firstLineChars="200"/>
        <w:rPr>
          <w:rFonts w:hint="eastAsia" w:ascii="宋体" w:eastAsia="宋体"/>
          <w:color w:val="auto"/>
          <w:sz w:val="21"/>
          <w:szCs w:val="21"/>
          <w:u w:val="single"/>
        </w:rPr>
      </w:pPr>
      <w:r>
        <w:rPr>
          <w:rFonts w:hint="eastAsia" w:ascii="宋体" w:eastAsia="宋体"/>
          <w:color w:val="auto"/>
          <w:sz w:val="21"/>
          <w:szCs w:val="21"/>
          <w:u w:val="none"/>
        </w:rPr>
        <w:t>建造师执业资格等级</w:t>
      </w:r>
      <w:r>
        <w:rPr>
          <w:rFonts w:hint="eastAsia" w:ascii="宋体" w:eastAsia="宋体"/>
          <w:color w:val="auto"/>
          <w:sz w:val="21"/>
          <w:szCs w:val="21"/>
          <w:u w:val="single"/>
        </w:rPr>
        <w:t>：                           ；</w:t>
      </w:r>
    </w:p>
    <w:p>
      <w:pPr>
        <w:spacing w:line="360" w:lineRule="exact"/>
        <w:ind w:firstLine="420" w:firstLineChars="200"/>
        <w:rPr>
          <w:rFonts w:hint="eastAsia" w:ascii="宋体" w:eastAsia="宋体"/>
          <w:color w:val="auto"/>
          <w:sz w:val="21"/>
          <w:szCs w:val="21"/>
          <w:u w:val="single"/>
        </w:rPr>
      </w:pPr>
      <w:r>
        <w:rPr>
          <w:rFonts w:hint="eastAsia" w:ascii="宋体" w:eastAsia="宋体"/>
          <w:color w:val="auto"/>
          <w:sz w:val="21"/>
          <w:szCs w:val="21"/>
          <w:u w:val="none"/>
        </w:rPr>
        <w:t>建造师注册证书号</w:t>
      </w:r>
      <w:r>
        <w:rPr>
          <w:rFonts w:hint="eastAsia" w:ascii="宋体" w:eastAsia="宋体"/>
          <w:color w:val="auto"/>
          <w:sz w:val="21"/>
          <w:szCs w:val="21"/>
          <w:u w:val="single"/>
        </w:rPr>
        <w:t>：                             ；</w:t>
      </w:r>
    </w:p>
    <w:p>
      <w:pPr>
        <w:spacing w:line="360" w:lineRule="exact"/>
        <w:ind w:firstLine="420" w:firstLineChars="200"/>
        <w:rPr>
          <w:rFonts w:hint="eastAsia" w:ascii="宋体" w:eastAsia="宋体"/>
          <w:color w:val="auto"/>
          <w:sz w:val="21"/>
          <w:szCs w:val="21"/>
          <w:u w:val="single"/>
        </w:rPr>
      </w:pPr>
      <w:r>
        <w:rPr>
          <w:rFonts w:hint="eastAsia" w:ascii="宋体" w:eastAsia="宋体"/>
          <w:color w:val="auto"/>
          <w:sz w:val="21"/>
          <w:szCs w:val="21"/>
          <w:u w:val="none"/>
        </w:rPr>
        <w:t>建造师执业印章号</w:t>
      </w:r>
      <w:r>
        <w:rPr>
          <w:rFonts w:hint="eastAsia" w:ascii="宋体" w:eastAsia="宋体"/>
          <w:color w:val="auto"/>
          <w:sz w:val="21"/>
          <w:szCs w:val="21"/>
          <w:u w:val="single"/>
        </w:rPr>
        <w:t>：                             ；</w:t>
      </w:r>
    </w:p>
    <w:p>
      <w:pPr>
        <w:spacing w:line="360" w:lineRule="exact"/>
        <w:ind w:firstLine="420" w:firstLineChars="200"/>
        <w:rPr>
          <w:rFonts w:hint="eastAsia" w:ascii="宋体" w:eastAsia="宋体"/>
          <w:color w:val="auto"/>
          <w:sz w:val="21"/>
          <w:szCs w:val="21"/>
          <w:u w:val="single"/>
        </w:rPr>
      </w:pPr>
      <w:r>
        <w:rPr>
          <w:rFonts w:hint="eastAsia" w:ascii="宋体" w:eastAsia="宋体"/>
          <w:color w:val="auto"/>
          <w:sz w:val="21"/>
          <w:szCs w:val="21"/>
          <w:u w:val="none"/>
        </w:rPr>
        <w:t>安全生产考核合格证书号</w:t>
      </w:r>
      <w:r>
        <w:rPr>
          <w:rFonts w:hint="eastAsia" w:ascii="宋体" w:eastAsia="宋体"/>
          <w:color w:val="auto"/>
          <w:sz w:val="21"/>
          <w:szCs w:val="21"/>
          <w:u w:val="single"/>
        </w:rPr>
        <w:t>：                       ；</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u w:val="none"/>
        </w:rPr>
        <w:t>联系电话</w:t>
      </w:r>
      <w:r>
        <w:rPr>
          <w:rFonts w:hint="eastAsia" w:ascii="宋体" w:eastAsia="宋体"/>
          <w:color w:val="auto"/>
          <w:sz w:val="21"/>
          <w:szCs w:val="21"/>
          <w:u w:val="single"/>
        </w:rPr>
        <w:t xml:space="preserve">：                            </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电子信箱：</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通信地址：</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hint="eastAsia" w:ascii="宋体" w:eastAsia="宋体"/>
          <w:color w:val="auto"/>
          <w:sz w:val="21"/>
          <w:szCs w:val="21"/>
        </w:rPr>
      </w:pPr>
      <w:r>
        <w:rPr>
          <w:rFonts w:hint="eastAsia" w:ascii="宋体" w:eastAsia="宋体"/>
          <w:color w:val="auto"/>
          <w:sz w:val="21"/>
          <w:szCs w:val="21"/>
        </w:rPr>
        <w:t>承包人对项目经理的授权范围如下：</w:t>
      </w:r>
      <w:r>
        <w:rPr>
          <w:rFonts w:hint="eastAsia" w:ascii="宋体" w:eastAsia="宋体"/>
          <w:color w:val="auto"/>
          <w:sz w:val="21"/>
          <w:szCs w:val="21"/>
          <w:u w:val="single"/>
        </w:rPr>
        <w:t>项目团队的组建权、财务决策权、项目实施控制权等本项目实施的所有权利</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hint="eastAsia" w:ascii="宋体" w:eastAsia="宋体"/>
          <w:color w:val="auto"/>
          <w:sz w:val="21"/>
          <w:szCs w:val="21"/>
        </w:rPr>
      </w:pPr>
      <w:r>
        <w:rPr>
          <w:rFonts w:hint="eastAsia" w:ascii="宋体" w:eastAsia="宋体"/>
          <w:color w:val="auto"/>
          <w:sz w:val="21"/>
          <w:szCs w:val="21"/>
        </w:rPr>
        <w:t>关于项目经理每月在施工现场的时间要求：</w:t>
      </w:r>
      <w:r>
        <w:rPr>
          <w:rFonts w:hint="eastAsia" w:ascii="宋体" w:eastAsia="宋体"/>
          <w:color w:val="auto"/>
          <w:sz w:val="21"/>
          <w:szCs w:val="21"/>
          <w:u w:val="single"/>
        </w:rPr>
        <w:t>月到岗率须达到《台州市施工现场关键岗位人员管理实施细则》（台建规〔20</w:t>
      </w:r>
      <w:r>
        <w:rPr>
          <w:rFonts w:hint="eastAsia" w:ascii="宋体" w:eastAsia="宋体"/>
          <w:color w:val="auto"/>
          <w:sz w:val="21"/>
          <w:szCs w:val="21"/>
          <w:u w:val="single"/>
          <w:lang w:val="en-US" w:eastAsia="zh-CN"/>
        </w:rPr>
        <w:t>06</w:t>
      </w:r>
      <w:r>
        <w:rPr>
          <w:rFonts w:hint="eastAsia" w:ascii="宋体" w:eastAsia="宋体"/>
          <w:color w:val="auto"/>
          <w:sz w:val="21"/>
          <w:szCs w:val="21"/>
          <w:u w:val="single"/>
        </w:rPr>
        <w:t xml:space="preserve">〕330号）要求  </w:t>
      </w:r>
      <w:r>
        <w:rPr>
          <w:rFonts w:hint="eastAsia" w:ascii="宋体" w:eastAsia="宋体"/>
          <w:color w:val="auto"/>
          <w:sz w:val="21"/>
          <w:szCs w:val="21"/>
        </w:rPr>
        <w:t>。</w:t>
      </w:r>
    </w:p>
    <w:p>
      <w:pPr>
        <w:spacing w:line="360" w:lineRule="exact"/>
        <w:ind w:firstLine="420" w:firstLineChars="200"/>
        <w:rPr>
          <w:rFonts w:hint="eastAsia" w:ascii="宋体" w:eastAsia="宋体"/>
          <w:color w:val="auto"/>
          <w:sz w:val="21"/>
          <w:szCs w:val="21"/>
          <w:u w:val="single"/>
          <w:lang w:val="en-US" w:eastAsia="zh-CN"/>
        </w:rPr>
      </w:pPr>
      <w:r>
        <w:rPr>
          <w:rFonts w:hint="eastAsia" w:ascii="宋体" w:eastAsia="宋体"/>
          <w:color w:val="auto"/>
          <w:sz w:val="21"/>
          <w:szCs w:val="21"/>
          <w:lang w:val="en-US" w:eastAsia="zh-CN"/>
        </w:rPr>
        <w:t>3.2.2 项目经理未经批准，擅自离开施工现场的违约责任：</w:t>
      </w:r>
      <w:r>
        <w:rPr>
          <w:rFonts w:hint="eastAsia" w:ascii="宋体" w:eastAsia="宋体"/>
          <w:color w:val="auto"/>
          <w:sz w:val="21"/>
          <w:szCs w:val="21"/>
          <w:u w:val="single"/>
          <w:lang w:val="en-US" w:eastAsia="zh-CN"/>
        </w:rPr>
        <w:t>月到岗率须达到《台州市施工现场关键岗位人员管理实施细则》（台建规</w:t>
      </w:r>
      <w:r>
        <w:rPr>
          <w:rFonts w:hint="eastAsia" w:ascii="宋体" w:eastAsia="宋体"/>
          <w:color w:val="auto"/>
          <w:sz w:val="21"/>
          <w:szCs w:val="21"/>
          <w:u w:val="single"/>
        </w:rPr>
        <w:t>〔20</w:t>
      </w:r>
      <w:r>
        <w:rPr>
          <w:rFonts w:hint="eastAsia" w:ascii="宋体" w:eastAsia="宋体"/>
          <w:color w:val="auto"/>
          <w:sz w:val="21"/>
          <w:szCs w:val="21"/>
          <w:u w:val="single"/>
          <w:lang w:val="en-US" w:eastAsia="zh-CN"/>
        </w:rPr>
        <w:t>06</w:t>
      </w:r>
      <w:r>
        <w:rPr>
          <w:rFonts w:hint="eastAsia" w:ascii="宋体" w:eastAsia="宋体"/>
          <w:color w:val="auto"/>
          <w:sz w:val="21"/>
          <w:szCs w:val="21"/>
          <w:u w:val="single"/>
        </w:rPr>
        <w:t>〕</w:t>
      </w:r>
      <w:r>
        <w:rPr>
          <w:rFonts w:hint="eastAsia" w:ascii="宋体" w:eastAsia="宋体"/>
          <w:color w:val="auto"/>
          <w:sz w:val="21"/>
          <w:szCs w:val="21"/>
          <w:u w:val="single"/>
          <w:lang w:val="en-US" w:eastAsia="zh-CN"/>
        </w:rPr>
        <w:t>330号）要求，不足天数，每天扣除履约担保金额的0.1%，每月结算；连续三个月达不到要求且项目经理不能到岗的，发包人有权终止合同，没收全部履约担保金，同时赔偿发包人由此造成的损失。另遇有工程检查、验收或参观等活动时，无特殊原因不得离开施工现场。</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3.2.3 </w:t>
      </w:r>
      <w:r>
        <w:rPr>
          <w:rFonts w:hint="eastAsia" w:ascii="宋体" w:eastAsia="宋体"/>
          <w:color w:val="auto"/>
          <w:sz w:val="21"/>
          <w:szCs w:val="21"/>
        </w:rPr>
        <w:t>承包人擅自更换项目经理的违约责任：</w:t>
      </w:r>
      <w:r>
        <w:rPr>
          <w:rFonts w:hint="eastAsia" w:ascii="宋体" w:eastAsia="宋体"/>
          <w:color w:val="auto"/>
          <w:sz w:val="21"/>
          <w:szCs w:val="21"/>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更换到位的项目经理资质、信用等级不低于原项目经理；除上述情形外不允许更换，如承包人擅自更换，按每更换一人次扣除履约担保金额的</w:t>
      </w:r>
      <w:r>
        <w:rPr>
          <w:rFonts w:ascii="宋体" w:eastAsia="宋体"/>
          <w:color w:val="auto"/>
          <w:sz w:val="21"/>
          <w:szCs w:val="21"/>
          <w:u w:val="single"/>
        </w:rPr>
        <w:t>20%</w:t>
      </w:r>
      <w:r>
        <w:rPr>
          <w:rFonts w:hint="eastAsia" w:ascii="宋体" w:eastAsia="宋体"/>
          <w:color w:val="auto"/>
          <w:sz w:val="21"/>
          <w:szCs w:val="21"/>
          <w:u w:val="single"/>
        </w:rPr>
        <w:t>；及至发包人可通知承包人全部解除合同，所有履约担保金归发包人，并赔偿发包人损失</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3.2.4 </w:t>
      </w:r>
      <w:r>
        <w:rPr>
          <w:rFonts w:hint="eastAsia" w:ascii="宋体" w:eastAsia="宋体"/>
          <w:color w:val="auto"/>
          <w:sz w:val="21"/>
          <w:szCs w:val="21"/>
        </w:rPr>
        <w:t>承包人无正当理由拒绝更换项目经理的违约责任：</w:t>
      </w:r>
      <w:r>
        <w:rPr>
          <w:rFonts w:hint="eastAsia" w:ascii="宋体" w:eastAsia="宋体"/>
          <w:color w:val="auto"/>
          <w:sz w:val="21"/>
          <w:szCs w:val="21"/>
          <w:u w:val="single"/>
        </w:rPr>
        <w:t>发包人可通知承包人全部解除合同，所有履约担保金归发包人，同时赔偿发包人损失</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3.3 </w:t>
      </w:r>
      <w:r>
        <w:rPr>
          <w:rFonts w:hint="eastAsia" w:ascii="宋体" w:eastAsia="宋体"/>
          <w:color w:val="auto"/>
          <w:sz w:val="21"/>
          <w:szCs w:val="21"/>
        </w:rPr>
        <w:t>承包人人员</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3.3.1 </w:t>
      </w:r>
      <w:r>
        <w:rPr>
          <w:rFonts w:hint="eastAsia" w:ascii="宋体" w:eastAsia="宋体"/>
          <w:color w:val="auto"/>
          <w:sz w:val="21"/>
          <w:szCs w:val="21"/>
        </w:rPr>
        <w:t>承包人提交项目管理机构及施工现场管理人员安排报告的期限：</w:t>
      </w:r>
      <w:r>
        <w:rPr>
          <w:rFonts w:hint="eastAsia" w:ascii="宋体" w:eastAsia="宋体"/>
          <w:color w:val="auto"/>
          <w:sz w:val="21"/>
          <w:szCs w:val="21"/>
          <w:u w:val="single"/>
        </w:rPr>
        <w:t>接到开工通知（或确定开工日期）后</w:t>
      </w:r>
      <w:r>
        <w:rPr>
          <w:rFonts w:ascii="宋体" w:eastAsia="宋体"/>
          <w:color w:val="auto"/>
          <w:sz w:val="21"/>
          <w:szCs w:val="21"/>
          <w:u w:val="single"/>
        </w:rPr>
        <w:t>7</w:t>
      </w:r>
      <w:r>
        <w:rPr>
          <w:rFonts w:hint="eastAsia" w:ascii="宋体" w:eastAsia="宋体"/>
          <w:color w:val="auto"/>
          <w:sz w:val="21"/>
          <w:szCs w:val="21"/>
          <w:u w:val="single"/>
        </w:rPr>
        <w:t>天内</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u w:val="single"/>
        </w:rPr>
      </w:pPr>
      <w:r>
        <w:rPr>
          <w:rFonts w:ascii="宋体" w:eastAsia="宋体"/>
          <w:color w:val="auto"/>
          <w:sz w:val="21"/>
          <w:szCs w:val="21"/>
        </w:rPr>
        <w:t xml:space="preserve">3.3.3 </w:t>
      </w:r>
      <w:r>
        <w:rPr>
          <w:rFonts w:hint="eastAsia" w:ascii="宋体" w:eastAsia="宋体"/>
          <w:color w:val="auto"/>
          <w:sz w:val="21"/>
          <w:szCs w:val="21"/>
        </w:rPr>
        <w:t>承包人无正当理由拒绝撤换主要施工管理人员的违约责任：</w:t>
      </w:r>
      <w:r>
        <w:rPr>
          <w:rFonts w:hint="eastAsia" w:ascii="宋体" w:eastAsia="宋体"/>
          <w:color w:val="auto"/>
          <w:sz w:val="21"/>
          <w:szCs w:val="21"/>
          <w:u w:val="single"/>
        </w:rPr>
        <w:t>发包人可通知承包人全部解除合同，所有履约担保金归发包人，同时赔偿发包人损失。</w:t>
      </w:r>
    </w:p>
    <w:p>
      <w:pPr>
        <w:spacing w:line="360" w:lineRule="exact"/>
        <w:ind w:firstLine="420" w:firstLineChars="200"/>
        <w:rPr>
          <w:rFonts w:ascii="宋体" w:eastAsia="宋体"/>
          <w:color w:val="auto"/>
          <w:sz w:val="21"/>
          <w:szCs w:val="21"/>
          <w:u w:val="single"/>
        </w:rPr>
      </w:pPr>
      <w:r>
        <w:rPr>
          <w:rFonts w:ascii="宋体" w:eastAsia="宋体"/>
          <w:color w:val="auto"/>
          <w:sz w:val="21"/>
          <w:szCs w:val="21"/>
          <w:u w:val="single"/>
        </w:rPr>
        <w:t xml:space="preserve">3.3.4 </w:t>
      </w:r>
      <w:r>
        <w:rPr>
          <w:rFonts w:hint="eastAsia" w:ascii="宋体" w:eastAsia="宋体"/>
          <w:color w:val="auto"/>
          <w:sz w:val="21"/>
          <w:szCs w:val="21"/>
          <w:u w:val="single"/>
        </w:rPr>
        <w:t>承包人主要施工管理人员离开施工现场的批准要求：按通用条款执行；另遇有工程检查、验收或参观等活动时，无特殊原因不得请假</w:t>
      </w:r>
      <w:r>
        <w:rPr>
          <w:rFonts w:hint="eastAsia" w:ascii="宋体" w:eastAsia="宋体"/>
          <w:color w:val="auto"/>
          <w:sz w:val="21"/>
          <w:szCs w:val="21"/>
        </w:rPr>
        <w:t>。</w:t>
      </w:r>
    </w:p>
    <w:p>
      <w:pPr>
        <w:spacing w:line="360" w:lineRule="exact"/>
        <w:ind w:firstLine="420" w:firstLineChars="200"/>
        <w:rPr>
          <w:rFonts w:hint="eastAsia" w:ascii="宋体" w:eastAsia="宋体"/>
          <w:color w:val="auto"/>
          <w:sz w:val="21"/>
          <w:szCs w:val="21"/>
        </w:rPr>
      </w:pPr>
      <w:r>
        <w:rPr>
          <w:rFonts w:ascii="宋体" w:eastAsia="宋体"/>
          <w:color w:val="auto"/>
          <w:sz w:val="21"/>
          <w:szCs w:val="21"/>
        </w:rPr>
        <w:t>3.3.5</w:t>
      </w:r>
      <w:r>
        <w:rPr>
          <w:rFonts w:hint="eastAsia" w:ascii="宋体" w:eastAsia="宋体"/>
          <w:color w:val="auto"/>
          <w:sz w:val="21"/>
          <w:szCs w:val="21"/>
        </w:rPr>
        <w:t>承包人擅自更换主要施工管理人员的违约责任：</w:t>
      </w:r>
      <w:r>
        <w:rPr>
          <w:rFonts w:hint="eastAsia" w:ascii="宋体" w:eastAsia="宋体"/>
          <w:color w:val="auto"/>
          <w:sz w:val="21"/>
          <w:szCs w:val="21"/>
          <w:u w:val="single"/>
        </w:rPr>
        <w:t>因发生重大安全事故不适合再任、因生病住院、终止劳动合同关系（提供相关部门或单位证明材料）、被责令停止执业、羁押或判刑情形，无法继续担任相应岗位工作，承包人向发包人提出申请，发包人应同意更换，，对更换到位的技术负责人资质、信用等级应不低于原技术负责人。除上述情形外不允许更换，如承包人擅自更换，按技术负责人每更换一人次扣除履约担保金的</w:t>
      </w:r>
      <w:r>
        <w:rPr>
          <w:rFonts w:ascii="宋体" w:eastAsia="宋体"/>
          <w:color w:val="auto"/>
          <w:sz w:val="21"/>
          <w:szCs w:val="21"/>
          <w:u w:val="single"/>
        </w:rPr>
        <w:t>10%</w:t>
      </w:r>
      <w:r>
        <w:rPr>
          <w:rFonts w:hint="eastAsia" w:ascii="宋体" w:eastAsia="宋体"/>
          <w:color w:val="auto"/>
          <w:sz w:val="21"/>
          <w:szCs w:val="21"/>
          <w:u w:val="single"/>
        </w:rPr>
        <w:t>；其他关键岗位人员每更换一人次扣除履约担保金额的</w:t>
      </w:r>
      <w:r>
        <w:rPr>
          <w:rFonts w:ascii="宋体" w:eastAsia="宋体"/>
          <w:color w:val="auto"/>
          <w:sz w:val="21"/>
          <w:szCs w:val="21"/>
          <w:u w:val="single"/>
        </w:rPr>
        <w:t>5%</w:t>
      </w:r>
      <w:r>
        <w:rPr>
          <w:rFonts w:hint="eastAsia" w:ascii="宋体" w:eastAsia="宋体"/>
          <w:color w:val="auto"/>
          <w:sz w:val="21"/>
          <w:szCs w:val="21"/>
        </w:rPr>
        <w:t>。</w:t>
      </w:r>
    </w:p>
    <w:p>
      <w:pPr>
        <w:spacing w:line="360" w:lineRule="exact"/>
        <w:ind w:firstLine="420" w:firstLineChars="200"/>
        <w:rPr>
          <w:rFonts w:hint="eastAsia" w:ascii="宋体" w:eastAsia="宋体"/>
          <w:color w:val="auto"/>
          <w:sz w:val="21"/>
          <w:szCs w:val="21"/>
        </w:rPr>
      </w:pPr>
      <w:r>
        <w:rPr>
          <w:rFonts w:hint="eastAsia" w:ascii="宋体" w:eastAsia="宋体"/>
          <w:color w:val="auto"/>
          <w:sz w:val="21"/>
          <w:szCs w:val="21"/>
          <w:u w:val="none"/>
        </w:rPr>
        <w:t>承包人主要施工管理人员擅自离开施工现场的违约责任：</w:t>
      </w:r>
      <w:r>
        <w:rPr>
          <w:rFonts w:hint="eastAsia" w:ascii="宋体" w:eastAsia="宋体"/>
          <w:color w:val="auto"/>
          <w:sz w:val="21"/>
          <w:szCs w:val="21"/>
          <w:u w:val="single"/>
        </w:rPr>
        <w:t>《台州市施工现场关键岗位人员管理实施细则》（台建规〔20</w:t>
      </w:r>
      <w:r>
        <w:rPr>
          <w:rFonts w:hint="eastAsia" w:ascii="宋体" w:eastAsia="宋体"/>
          <w:color w:val="auto"/>
          <w:sz w:val="21"/>
          <w:szCs w:val="21"/>
          <w:u w:val="single"/>
          <w:lang w:val="en-US" w:eastAsia="zh-CN"/>
        </w:rPr>
        <w:t>06</w:t>
      </w:r>
      <w:r>
        <w:rPr>
          <w:rFonts w:hint="eastAsia" w:ascii="宋体" w:eastAsia="宋体"/>
          <w:color w:val="auto"/>
          <w:sz w:val="21"/>
          <w:szCs w:val="21"/>
          <w:u w:val="single"/>
        </w:rPr>
        <w:t>〕330号）规定的关键岗位人员到岗率达不到合同约定的天数的，不足天数每人次每天扣除履约担保金额的0.05%，每月结算。</w:t>
      </w:r>
    </w:p>
    <w:p>
      <w:pPr>
        <w:spacing w:line="360" w:lineRule="exact"/>
        <w:ind w:firstLine="420" w:firstLineChars="200"/>
        <w:rPr>
          <w:rFonts w:ascii="宋体" w:eastAsia="宋体"/>
          <w:color w:val="auto"/>
          <w:sz w:val="21"/>
          <w:szCs w:val="21"/>
        </w:rPr>
      </w:pPr>
      <w:r>
        <w:rPr>
          <w:rFonts w:ascii="宋体" w:eastAsia="宋体"/>
          <w:color w:val="auto"/>
          <w:sz w:val="21"/>
          <w:szCs w:val="21"/>
        </w:rPr>
        <w:t>3</w:t>
      </w:r>
      <w:bookmarkStart w:id="82" w:name="_Toc296944498"/>
      <w:bookmarkStart w:id="83" w:name="_Toc297048345"/>
      <w:bookmarkStart w:id="84" w:name="_Toc297216151"/>
      <w:bookmarkStart w:id="85" w:name="_Toc296891199"/>
      <w:bookmarkStart w:id="86" w:name="_Toc296347158"/>
      <w:bookmarkStart w:id="87" w:name="_Toc300934945"/>
      <w:bookmarkStart w:id="88" w:name="_Toc296503159"/>
      <w:bookmarkStart w:id="89" w:name="_Toc303539102"/>
      <w:bookmarkStart w:id="90" w:name="_Toc297120459"/>
      <w:bookmarkStart w:id="91" w:name="_Toc292559869"/>
      <w:bookmarkStart w:id="92" w:name="_Toc304295523"/>
      <w:bookmarkStart w:id="93" w:name="_Toc297123492"/>
      <w:bookmarkStart w:id="94" w:name="_Toc296890987"/>
      <w:bookmarkStart w:id="95" w:name="_Toc312677988"/>
      <w:bookmarkStart w:id="96" w:name="_Toc296346660"/>
      <w:bookmarkStart w:id="97" w:name="_Toc292559364"/>
      <w:r>
        <w:rPr>
          <w:rFonts w:ascii="宋体" w:eastAsia="宋体"/>
          <w:color w:val="auto"/>
          <w:sz w:val="21"/>
          <w:szCs w:val="21"/>
        </w:rPr>
        <w:t xml:space="preserve">.5 </w:t>
      </w:r>
      <w:r>
        <w:rPr>
          <w:rFonts w:hint="eastAsia" w:ascii="宋体" w:eastAsia="宋体"/>
          <w:color w:val="auto"/>
          <w:sz w:val="21"/>
          <w:szCs w:val="21"/>
        </w:rPr>
        <w:t>分包</w:t>
      </w:r>
    </w:p>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Pr>
        <w:spacing w:line="360" w:lineRule="exact"/>
        <w:ind w:firstLine="420" w:firstLineChars="200"/>
        <w:rPr>
          <w:rFonts w:ascii="宋体" w:eastAsia="宋体"/>
          <w:color w:val="auto"/>
          <w:sz w:val="21"/>
          <w:szCs w:val="21"/>
        </w:rPr>
      </w:pPr>
      <w:r>
        <w:rPr>
          <w:rFonts w:ascii="宋体" w:eastAsia="宋体"/>
          <w:color w:val="auto"/>
          <w:sz w:val="21"/>
          <w:szCs w:val="21"/>
        </w:rPr>
        <w:t>3</w:t>
      </w:r>
      <w:bookmarkStart w:id="98" w:name="_Toc296347159"/>
      <w:bookmarkStart w:id="99" w:name="_Toc300934946"/>
      <w:bookmarkStart w:id="100" w:name="_Toc304295524"/>
      <w:bookmarkStart w:id="101" w:name="_Toc297120460"/>
      <w:bookmarkStart w:id="102" w:name="_Toc296346661"/>
      <w:bookmarkStart w:id="103" w:name="_Toc292559365"/>
      <w:bookmarkStart w:id="104" w:name="_Toc297123493"/>
      <w:bookmarkStart w:id="105" w:name="_Toc292559870"/>
      <w:bookmarkStart w:id="106" w:name="_Toc297216152"/>
      <w:bookmarkStart w:id="107" w:name="_Toc303539103"/>
      <w:bookmarkStart w:id="108" w:name="_Toc296944499"/>
      <w:bookmarkStart w:id="109" w:name="_Toc297048346"/>
      <w:bookmarkStart w:id="110" w:name="_Toc318581158"/>
      <w:bookmarkStart w:id="111" w:name="_Toc312677989"/>
      <w:bookmarkStart w:id="112" w:name="_Toc296891200"/>
      <w:bookmarkStart w:id="113" w:name="_Toc296890988"/>
      <w:bookmarkStart w:id="114" w:name="_Toc296503160"/>
      <w:r>
        <w:rPr>
          <w:rFonts w:ascii="宋体" w:eastAsia="宋体"/>
          <w:color w:val="auto"/>
          <w:sz w:val="21"/>
          <w:szCs w:val="21"/>
        </w:rPr>
        <w:t xml:space="preserve">.5.1 </w:t>
      </w:r>
      <w:r>
        <w:rPr>
          <w:rFonts w:hint="eastAsia" w:ascii="宋体" w:eastAsia="宋体"/>
          <w:color w:val="auto"/>
          <w:sz w:val="21"/>
          <w:szCs w:val="21"/>
        </w:rPr>
        <w:t>分包的一般约定</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禁止分包的工程包括：</w:t>
      </w:r>
      <w:r>
        <w:rPr>
          <w:rFonts w:hint="eastAsia" w:ascii="宋体" w:eastAsia="宋体"/>
          <w:color w:val="auto"/>
          <w:sz w:val="21"/>
          <w:szCs w:val="21"/>
          <w:u w:val="single"/>
        </w:rPr>
        <w:t>工程主体结构、关键性工作</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u w:val="single"/>
        </w:rPr>
      </w:pPr>
      <w:r>
        <w:rPr>
          <w:rFonts w:hint="eastAsia" w:ascii="宋体" w:eastAsia="宋体"/>
          <w:color w:val="auto"/>
          <w:sz w:val="21"/>
          <w:szCs w:val="21"/>
        </w:rPr>
        <w:t>主体结构、关键性工作的范围：</w:t>
      </w:r>
      <w:r>
        <w:rPr>
          <w:rFonts w:ascii="宋体" w:eastAsia="宋体"/>
          <w:color w:val="auto"/>
          <w:sz w:val="21"/>
          <w:szCs w:val="21"/>
          <w:u w:val="single"/>
        </w:rPr>
        <w:t xml:space="preserve"> </w:t>
      </w:r>
      <w:r>
        <w:rPr>
          <w:rFonts w:hint="eastAsia" w:ascii="宋体" w:eastAsia="宋体"/>
          <w:color w:val="auto"/>
          <w:sz w:val="21"/>
          <w:szCs w:val="21"/>
          <w:u w:val="single"/>
        </w:rPr>
        <w:t>按现行</w:t>
      </w:r>
      <w:r>
        <w:rPr>
          <w:rFonts w:hint="eastAsia" w:ascii="宋体" w:eastAsia="宋体"/>
          <w:color w:val="auto"/>
          <w:sz w:val="21"/>
          <w:szCs w:val="21"/>
          <w:u w:val="single"/>
          <w:lang w:eastAsia="zh-CN"/>
        </w:rPr>
        <w:t>法律、</w:t>
      </w:r>
      <w:r>
        <w:rPr>
          <w:rFonts w:hint="eastAsia" w:ascii="宋体" w:eastAsia="宋体"/>
          <w:color w:val="auto"/>
          <w:sz w:val="21"/>
          <w:szCs w:val="21"/>
          <w:u w:val="single"/>
        </w:rPr>
        <w:t>法规规定</w:t>
      </w:r>
      <w:r>
        <w:rPr>
          <w:rFonts w:ascii="宋体" w:eastAsia="宋体"/>
          <w:color w:val="auto"/>
          <w:sz w:val="21"/>
          <w:szCs w:val="21"/>
          <w:u w:val="single"/>
        </w:rPr>
        <w:t xml:space="preserve">   </w:t>
      </w:r>
      <w:r>
        <w:rPr>
          <w:rFonts w:hint="eastAsia" w:ascii="宋体" w:eastAsia="宋体"/>
          <w:color w:val="auto"/>
          <w:sz w:val="21"/>
          <w:szCs w:val="21"/>
          <w:u w:val="single"/>
        </w:rPr>
        <w:t>。</w:t>
      </w:r>
    </w:p>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 3</w:t>
      </w:r>
      <w:bookmarkStart w:id="115" w:name="_Toc318581159"/>
      <w:bookmarkStart w:id="116" w:name="_Toc312677990"/>
      <w:r>
        <w:rPr>
          <w:rFonts w:ascii="宋体" w:eastAsia="宋体"/>
          <w:color w:val="auto"/>
          <w:sz w:val="21"/>
          <w:szCs w:val="21"/>
        </w:rPr>
        <w:t>.5.2</w:t>
      </w:r>
      <w:r>
        <w:rPr>
          <w:rFonts w:hint="eastAsia" w:ascii="宋体" w:eastAsia="宋体"/>
          <w:color w:val="auto"/>
          <w:sz w:val="21"/>
          <w:szCs w:val="21"/>
        </w:rPr>
        <w:t>分包的确定</w:t>
      </w:r>
    </w:p>
    <w:p>
      <w:pPr>
        <w:spacing w:line="360" w:lineRule="exact"/>
        <w:ind w:firstLine="420" w:firstLineChars="200"/>
        <w:rPr>
          <w:rFonts w:ascii="宋体" w:eastAsia="宋体"/>
          <w:color w:val="auto"/>
          <w:sz w:val="21"/>
          <w:szCs w:val="21"/>
          <w:u w:val="single"/>
        </w:rPr>
      </w:pPr>
      <w:r>
        <w:rPr>
          <w:rFonts w:hint="eastAsia" w:ascii="宋体" w:eastAsia="宋体"/>
          <w:color w:val="auto"/>
          <w:sz w:val="21"/>
          <w:szCs w:val="21"/>
        </w:rPr>
        <w:t>允许分包的专业工程包括：</w:t>
      </w:r>
      <w:r>
        <w:rPr>
          <w:rFonts w:ascii="宋体" w:eastAsia="宋体"/>
          <w:color w:val="auto"/>
          <w:sz w:val="21"/>
          <w:szCs w:val="21"/>
          <w:u w:val="single"/>
        </w:rPr>
        <w:t xml:space="preserve"> </w:t>
      </w:r>
      <w:r>
        <w:rPr>
          <w:rFonts w:hint="eastAsia" w:ascii="宋体" w:eastAsia="宋体"/>
          <w:color w:val="auto"/>
          <w:sz w:val="21"/>
          <w:szCs w:val="21"/>
          <w:u w:val="single"/>
        </w:rPr>
        <w:t>无</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u w:val="single"/>
        </w:rPr>
      </w:pPr>
      <w:r>
        <w:rPr>
          <w:rFonts w:hint="eastAsia" w:ascii="宋体" w:eastAsia="宋体"/>
          <w:color w:val="auto"/>
          <w:sz w:val="21"/>
          <w:szCs w:val="21"/>
        </w:rPr>
        <w:t>其他关于分包的约定：</w:t>
      </w:r>
      <w:r>
        <w:rPr>
          <w:rFonts w:ascii="宋体" w:eastAsia="宋体"/>
          <w:color w:val="auto"/>
          <w:sz w:val="21"/>
          <w:szCs w:val="21"/>
          <w:u w:val="single"/>
        </w:rPr>
        <w:t xml:space="preserve"> </w:t>
      </w:r>
      <w:r>
        <w:rPr>
          <w:rFonts w:hint="eastAsia" w:ascii="宋体" w:eastAsia="宋体"/>
          <w:color w:val="auto"/>
          <w:sz w:val="21"/>
          <w:szCs w:val="21"/>
          <w:u w:val="single"/>
        </w:rPr>
        <w:t>无</w:t>
      </w:r>
      <w:r>
        <w:rPr>
          <w:rFonts w:ascii="宋体" w:eastAsia="宋体"/>
          <w:color w:val="auto"/>
          <w:sz w:val="21"/>
          <w:szCs w:val="21"/>
          <w:u w:val="single"/>
        </w:rPr>
        <w:t xml:space="preserve">                        </w:t>
      </w:r>
      <w:r>
        <w:rPr>
          <w:rFonts w:hint="eastAsia" w:ascii="宋体" w:eastAsia="宋体"/>
          <w:color w:val="auto"/>
          <w:sz w:val="21"/>
          <w:szCs w:val="21"/>
          <w:u w:val="single"/>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3.5.4 </w:t>
      </w:r>
      <w:r>
        <w:rPr>
          <w:rFonts w:hint="eastAsia" w:ascii="宋体" w:eastAsia="宋体"/>
          <w:color w:val="auto"/>
          <w:sz w:val="21"/>
          <w:szCs w:val="21"/>
        </w:rPr>
        <w:t>分包合同价款</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关于分包合同价款支付的约定：</w:t>
      </w:r>
      <w:r>
        <w:rPr>
          <w:rFonts w:ascii="宋体" w:eastAsia="宋体"/>
          <w:color w:val="auto"/>
          <w:sz w:val="21"/>
          <w:szCs w:val="21"/>
          <w:u w:val="single"/>
        </w:rPr>
        <w:t xml:space="preserve"> /                   </w:t>
      </w:r>
      <w:r>
        <w:rPr>
          <w:rFonts w:hint="eastAsia" w:ascii="宋体" w:eastAsia="宋体"/>
          <w:color w:val="auto"/>
          <w:sz w:val="21"/>
          <w:szCs w:val="21"/>
        </w:rPr>
        <w:t>。</w:t>
      </w:r>
    </w:p>
    <w:bookmarkEnd w:id="115"/>
    <w:bookmarkEnd w:id="116"/>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3.6 </w:t>
      </w:r>
      <w:r>
        <w:rPr>
          <w:rFonts w:hint="eastAsia" w:ascii="宋体" w:eastAsia="宋体"/>
          <w:color w:val="auto"/>
          <w:sz w:val="21"/>
          <w:szCs w:val="21"/>
        </w:rPr>
        <w:t>工程照管与成品、半成品保护</w:t>
      </w:r>
    </w:p>
    <w:p>
      <w:pPr>
        <w:spacing w:line="360" w:lineRule="exact"/>
        <w:ind w:firstLine="420" w:firstLineChars="200"/>
        <w:rPr>
          <w:rFonts w:ascii="宋体" w:eastAsia="宋体"/>
          <w:color w:val="auto"/>
          <w:kern w:val="0"/>
          <w:sz w:val="21"/>
          <w:szCs w:val="21"/>
          <w:u w:val="single"/>
        </w:rPr>
      </w:pPr>
      <w:r>
        <w:rPr>
          <w:rFonts w:hint="eastAsia" w:ascii="宋体" w:eastAsia="宋体"/>
          <w:color w:val="auto"/>
          <w:kern w:val="0"/>
          <w:sz w:val="21"/>
          <w:szCs w:val="21"/>
        </w:rPr>
        <w:t>承包人负责照管工程及工程相关的材料、工程设备的起始时间：</w:t>
      </w:r>
      <w:r>
        <w:rPr>
          <w:rFonts w:hint="eastAsia" w:ascii="宋体" w:eastAsia="宋体"/>
          <w:color w:val="auto"/>
          <w:sz w:val="21"/>
          <w:szCs w:val="21"/>
          <w:u w:val="single"/>
        </w:rPr>
        <w:t>按合同通用条款执行</w:t>
      </w:r>
      <w:r>
        <w:rPr>
          <w:rFonts w:hint="eastAsia" w:ascii="宋体" w:eastAsia="宋体"/>
          <w:color w:val="auto"/>
          <w:kern w:val="0"/>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3.7 </w:t>
      </w:r>
      <w:r>
        <w:rPr>
          <w:rFonts w:hint="eastAsia" w:ascii="宋体" w:eastAsia="宋体"/>
          <w:color w:val="auto"/>
          <w:sz w:val="21"/>
          <w:szCs w:val="21"/>
        </w:rPr>
        <w:t>履约担保</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承包人是否提供履约担保：</w:t>
      </w:r>
      <w:r>
        <w:rPr>
          <w:rFonts w:ascii="宋体" w:eastAsia="宋体"/>
          <w:color w:val="auto"/>
          <w:sz w:val="21"/>
          <w:szCs w:val="21"/>
          <w:u w:val="single"/>
        </w:rPr>
        <w:t xml:space="preserve"> </w:t>
      </w:r>
      <w:r>
        <w:rPr>
          <w:rFonts w:hint="eastAsia" w:ascii="宋体" w:eastAsia="宋体"/>
          <w:color w:val="auto"/>
          <w:sz w:val="21"/>
          <w:szCs w:val="21"/>
          <w:u w:val="single"/>
        </w:rPr>
        <w:t>是</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hint="eastAsia" w:ascii="宋体" w:eastAsia="宋体"/>
          <w:b/>
          <w:bCs/>
          <w:color w:val="auto"/>
          <w:sz w:val="21"/>
          <w:szCs w:val="21"/>
        </w:rPr>
      </w:pPr>
      <w:r>
        <w:rPr>
          <w:rFonts w:hint="eastAsia" w:ascii="宋体" w:eastAsia="宋体"/>
          <w:color w:val="auto"/>
          <w:sz w:val="21"/>
          <w:szCs w:val="21"/>
        </w:rPr>
        <w:t>承包人提供履约担保的形式、金额及期限的：</w:t>
      </w:r>
      <w:r>
        <w:rPr>
          <w:rFonts w:hint="eastAsia" w:ascii="宋体" w:eastAsia="宋体"/>
          <w:bCs/>
          <w:color w:val="auto"/>
          <w:sz w:val="21"/>
          <w:szCs w:val="21"/>
          <w:u w:val="single"/>
        </w:rPr>
        <w:t>履约担保金额为中标价的10%，在签订合同之前</w:t>
      </w:r>
      <w:r>
        <w:rPr>
          <w:rFonts w:hint="eastAsia" w:ascii="宋体" w:eastAsia="宋体"/>
          <w:b/>
          <w:bCs/>
          <w:color w:val="auto"/>
          <w:sz w:val="21"/>
          <w:szCs w:val="21"/>
        </w:rPr>
        <w:t>。</w:t>
      </w:r>
    </w:p>
    <w:p>
      <w:pPr>
        <w:spacing w:line="360" w:lineRule="exact"/>
        <w:ind w:firstLine="422" w:firstLineChars="200"/>
        <w:rPr>
          <w:rFonts w:hint="eastAsia" w:ascii="宋体" w:eastAsia="宋体"/>
          <w:b/>
          <w:bCs/>
          <w:color w:val="auto"/>
          <w:sz w:val="21"/>
          <w:szCs w:val="21"/>
        </w:rPr>
      </w:pPr>
      <w:r>
        <w:rPr>
          <w:rFonts w:hint="eastAsia" w:ascii="宋体" w:eastAsia="宋体"/>
          <w:b/>
          <w:bCs/>
          <w:color w:val="auto"/>
          <w:sz w:val="21"/>
          <w:szCs w:val="21"/>
        </w:rPr>
        <w:t>履约担保在工程竣工验收合格并已提交完整的结算资料后14天内退还（履约担保不计息）。</w:t>
      </w:r>
    </w:p>
    <w:p>
      <w:pPr>
        <w:pStyle w:val="5"/>
        <w:spacing w:before="0" w:after="0" w:line="360" w:lineRule="exact"/>
        <w:ind w:firstLine="420" w:firstLineChars="200"/>
        <w:rPr>
          <w:rFonts w:hint="eastAsia" w:ascii="黑体" w:hAnsi="黑体" w:eastAsia="黑体" w:cs="黑体"/>
          <w:color w:val="auto"/>
          <w:szCs w:val="21"/>
        </w:rPr>
      </w:pPr>
      <w:bookmarkStart w:id="117" w:name="_Toc351203636"/>
      <w:bookmarkStart w:id="118" w:name="_Toc296503194"/>
      <w:bookmarkStart w:id="119" w:name="_Toc303539147"/>
      <w:bookmarkStart w:id="120" w:name="_Toc292559399"/>
      <w:bookmarkStart w:id="121" w:name="_Toc300934990"/>
      <w:bookmarkStart w:id="122" w:name="_Toc312677500"/>
      <w:bookmarkStart w:id="123" w:name="_Toc292559904"/>
      <w:bookmarkStart w:id="124" w:name="_Toc297123541"/>
      <w:bookmarkStart w:id="125" w:name="_Toc296891234"/>
      <w:bookmarkStart w:id="126" w:name="_Toc296891022"/>
      <w:bookmarkStart w:id="127" w:name="_Toc296347193"/>
      <w:bookmarkStart w:id="128" w:name="_Toc297120494"/>
      <w:bookmarkStart w:id="129" w:name="_Toc304295567"/>
      <w:bookmarkStart w:id="130" w:name="_Toc312678026"/>
      <w:bookmarkStart w:id="131" w:name="_Toc297048380"/>
      <w:bookmarkStart w:id="132" w:name="_Toc296944533"/>
      <w:bookmarkStart w:id="133" w:name="_Toc297216200"/>
      <w:bookmarkStart w:id="134" w:name="_Toc296346695"/>
      <w:bookmarkStart w:id="135" w:name="_Toc267251440"/>
      <w:bookmarkStart w:id="136" w:name="_Toc267251433"/>
      <w:bookmarkStart w:id="137" w:name="_Toc267251435"/>
      <w:bookmarkStart w:id="138" w:name="_Toc267251441"/>
      <w:bookmarkStart w:id="139" w:name="_Toc267251439"/>
      <w:bookmarkStart w:id="140" w:name="_Toc267251437"/>
      <w:bookmarkStart w:id="141" w:name="_Toc267251442"/>
      <w:r>
        <w:rPr>
          <w:rFonts w:hint="eastAsia" w:ascii="黑体" w:hAnsi="黑体" w:eastAsia="黑体" w:cs="黑体"/>
          <w:color w:val="auto"/>
          <w:szCs w:val="21"/>
        </w:rPr>
        <w:t>4</w:t>
      </w:r>
      <w:bookmarkStart w:id="142" w:name="_Toc296503162"/>
      <w:bookmarkStart w:id="143" w:name="_Toc296346663"/>
      <w:bookmarkStart w:id="144" w:name="_Toc297048348"/>
      <w:bookmarkStart w:id="145" w:name="_Toc296890990"/>
      <w:bookmarkStart w:id="146" w:name="_Toc296944501"/>
      <w:bookmarkStart w:id="147" w:name="_Toc296347161"/>
      <w:bookmarkStart w:id="148" w:name="_Toc267251413"/>
      <w:bookmarkStart w:id="149" w:name="_Toc297120462"/>
      <w:bookmarkStart w:id="150" w:name="_Toc292559366"/>
      <w:bookmarkStart w:id="151" w:name="_Toc292559871"/>
      <w:bookmarkStart w:id="152" w:name="_Toc296891202"/>
      <w:r>
        <w:rPr>
          <w:rFonts w:hint="eastAsia" w:ascii="黑体" w:hAnsi="黑体" w:cs="黑体"/>
          <w:color w:val="auto"/>
          <w:szCs w:val="21"/>
          <w:lang w:val="en-US" w:eastAsia="zh-CN"/>
        </w:rPr>
        <w:t xml:space="preserve"> </w:t>
      </w:r>
      <w:r>
        <w:rPr>
          <w:rFonts w:hint="eastAsia" w:ascii="黑体" w:hAnsi="黑体" w:eastAsia="黑体" w:cs="黑体"/>
          <w:color w:val="auto"/>
          <w:szCs w:val="21"/>
        </w:rPr>
        <w:t xml:space="preserve"> 监</w:t>
      </w:r>
      <w:bookmarkEnd w:id="142"/>
      <w:bookmarkEnd w:id="143"/>
      <w:bookmarkEnd w:id="144"/>
      <w:bookmarkEnd w:id="145"/>
      <w:bookmarkEnd w:id="146"/>
      <w:bookmarkEnd w:id="147"/>
      <w:bookmarkEnd w:id="148"/>
      <w:bookmarkEnd w:id="149"/>
      <w:bookmarkEnd w:id="150"/>
      <w:bookmarkEnd w:id="151"/>
      <w:bookmarkEnd w:id="152"/>
      <w:r>
        <w:rPr>
          <w:rFonts w:hint="eastAsia" w:ascii="黑体" w:hAnsi="黑体" w:eastAsia="黑体" w:cs="黑体"/>
          <w:color w:val="auto"/>
          <w:szCs w:val="21"/>
        </w:rPr>
        <w:t>理人</w:t>
      </w:r>
      <w:bookmarkEnd w:id="117"/>
    </w:p>
    <w:p>
      <w:pPr>
        <w:spacing w:line="360" w:lineRule="exact"/>
        <w:ind w:firstLine="420" w:firstLineChars="200"/>
        <w:rPr>
          <w:rFonts w:ascii="宋体" w:eastAsia="宋体"/>
          <w:color w:val="auto"/>
          <w:sz w:val="21"/>
          <w:szCs w:val="21"/>
        </w:rPr>
      </w:pPr>
      <w:r>
        <w:rPr>
          <w:rFonts w:ascii="宋体" w:eastAsia="宋体"/>
          <w:color w:val="auto"/>
          <w:sz w:val="21"/>
          <w:szCs w:val="21"/>
        </w:rPr>
        <w:t>4.1</w:t>
      </w:r>
      <w:r>
        <w:rPr>
          <w:rFonts w:hint="eastAsia" w:ascii="宋体" w:eastAsia="宋体"/>
          <w:color w:val="auto"/>
          <w:sz w:val="21"/>
          <w:szCs w:val="21"/>
        </w:rPr>
        <w:t>监理人的一般规定</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关于监理人的监理内容：</w:t>
      </w:r>
      <w:r>
        <w:rPr>
          <w:rFonts w:hint="eastAsia" w:ascii="宋体" w:eastAsia="宋体"/>
          <w:color w:val="auto"/>
          <w:sz w:val="21"/>
          <w:szCs w:val="21"/>
          <w:u w:val="single"/>
        </w:rPr>
        <w:t>按本工程监理合同约定内容</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关于监理人的监理权限：</w:t>
      </w:r>
      <w:r>
        <w:rPr>
          <w:rFonts w:hint="eastAsia" w:ascii="宋体" w:eastAsia="宋体"/>
          <w:color w:val="auto"/>
          <w:sz w:val="21"/>
          <w:szCs w:val="21"/>
          <w:u w:val="single"/>
        </w:rPr>
        <w:t>按本工程监理合同约定内容，涉及工程变更（含设计变更等参建各方变更）均需报发包人审批后生效</w:t>
      </w:r>
      <w:r>
        <w:rPr>
          <w:rFonts w:ascii="宋体" w:eastAsia="宋体"/>
          <w:color w:val="auto"/>
          <w:sz w:val="21"/>
          <w:szCs w:val="21"/>
          <w:u w:val="single"/>
        </w:rPr>
        <w:t xml:space="preserve"> </w:t>
      </w:r>
      <w:r>
        <w:rPr>
          <w:rFonts w:hint="eastAsia" w:ascii="宋体" w:eastAsia="宋体"/>
          <w:color w:val="auto"/>
          <w:sz w:val="21"/>
          <w:szCs w:val="21"/>
        </w:rPr>
        <w:t>。</w:t>
      </w:r>
      <w:r>
        <w:rPr>
          <w:rFonts w:ascii="宋体" w:eastAsia="宋体"/>
          <w:color w:val="auto"/>
          <w:sz w:val="21"/>
          <w:szCs w:val="21"/>
        </w:rPr>
        <w:t xml:space="preserve"> </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关于监理人在施工现场的办公场所、生活场所的提供和费用承担的约定：</w:t>
      </w:r>
      <w:r>
        <w:rPr>
          <w:rFonts w:hint="eastAsia" w:ascii="宋体" w:eastAsia="宋体"/>
          <w:color w:val="auto"/>
          <w:sz w:val="21"/>
          <w:szCs w:val="21"/>
          <w:u w:val="single"/>
        </w:rPr>
        <w:t>由承包人免费提供办公室</w:t>
      </w:r>
      <w:r>
        <w:rPr>
          <w:rFonts w:ascii="宋体" w:eastAsia="宋体"/>
          <w:color w:val="auto"/>
          <w:sz w:val="21"/>
          <w:szCs w:val="21"/>
          <w:u w:val="single"/>
        </w:rPr>
        <w:t>1</w:t>
      </w:r>
      <w:r>
        <w:rPr>
          <w:rFonts w:hint="eastAsia" w:ascii="宋体" w:eastAsia="宋体"/>
          <w:color w:val="auto"/>
          <w:sz w:val="21"/>
          <w:szCs w:val="21"/>
          <w:u w:val="single"/>
        </w:rPr>
        <w:t>间使用</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4.2 </w:t>
      </w:r>
      <w:r>
        <w:rPr>
          <w:rFonts w:hint="eastAsia" w:ascii="宋体" w:eastAsia="宋体"/>
          <w:color w:val="auto"/>
          <w:sz w:val="21"/>
          <w:szCs w:val="21"/>
        </w:rPr>
        <w:t>监理人员</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总监理工程师：</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姓</w:t>
      </w:r>
      <w:r>
        <w:rPr>
          <w:rFonts w:ascii="宋体" w:eastAsia="宋体"/>
          <w:color w:val="auto"/>
          <w:sz w:val="21"/>
          <w:szCs w:val="21"/>
        </w:rPr>
        <w:t xml:space="preserve">    </w:t>
      </w:r>
      <w:r>
        <w:rPr>
          <w:rFonts w:hint="eastAsia" w:ascii="宋体" w:eastAsia="宋体"/>
          <w:color w:val="auto"/>
          <w:sz w:val="21"/>
          <w:szCs w:val="21"/>
        </w:rPr>
        <w:t>名：</w:t>
      </w:r>
      <w:r>
        <w:rPr>
          <w:rFonts w:ascii="宋体" w:eastAsia="宋体"/>
          <w:color w:val="auto"/>
          <w:sz w:val="21"/>
          <w:szCs w:val="21"/>
          <w:u w:val="single"/>
        </w:rPr>
        <w:t xml:space="preserve">  </w:t>
      </w:r>
      <w:r>
        <w:rPr>
          <w:rFonts w:hint="eastAsia" w:ascii="宋体" w:eastAsia="宋体"/>
          <w:color w:val="auto"/>
          <w:sz w:val="21"/>
          <w:szCs w:val="21"/>
          <w:u w:val="single"/>
          <w:lang w:val="en-US" w:eastAsia="zh-CN"/>
        </w:rPr>
        <w:t xml:space="preserve">                            </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职</w:t>
      </w:r>
      <w:r>
        <w:rPr>
          <w:rFonts w:ascii="宋体" w:eastAsia="宋体"/>
          <w:color w:val="auto"/>
          <w:sz w:val="21"/>
          <w:szCs w:val="21"/>
        </w:rPr>
        <w:t xml:space="preserve">    </w:t>
      </w:r>
      <w:r>
        <w:rPr>
          <w:rFonts w:hint="eastAsia" w:ascii="宋体" w:eastAsia="宋体"/>
          <w:color w:val="auto"/>
          <w:sz w:val="21"/>
          <w:szCs w:val="21"/>
        </w:rPr>
        <w:t>务：</w:t>
      </w:r>
      <w:r>
        <w:rPr>
          <w:rFonts w:ascii="宋体" w:eastAsia="宋体"/>
          <w:color w:val="auto"/>
          <w:sz w:val="21"/>
          <w:szCs w:val="21"/>
          <w:u w:val="single"/>
        </w:rPr>
        <w:t xml:space="preserve">  </w:t>
      </w:r>
      <w:r>
        <w:rPr>
          <w:rFonts w:hint="eastAsia" w:ascii="宋体" w:eastAsia="宋体"/>
          <w:color w:val="auto"/>
          <w:sz w:val="21"/>
          <w:szCs w:val="21"/>
          <w:u w:val="single"/>
          <w:lang w:val="en-US" w:eastAsia="zh-CN"/>
        </w:rPr>
        <w:t xml:space="preserve">                            </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监理工程师执业资格证书号：</w:t>
      </w:r>
      <w:r>
        <w:rPr>
          <w:rFonts w:ascii="宋体" w:eastAsia="宋体"/>
          <w:color w:val="auto"/>
          <w:sz w:val="21"/>
          <w:szCs w:val="21"/>
          <w:u w:val="single"/>
        </w:rPr>
        <w:t xml:space="preserve">  </w:t>
      </w:r>
      <w:r>
        <w:rPr>
          <w:rFonts w:hint="eastAsia" w:ascii="宋体" w:eastAsia="宋体"/>
          <w:color w:val="auto"/>
          <w:sz w:val="21"/>
          <w:szCs w:val="21"/>
          <w:u w:val="single"/>
          <w:lang w:val="en-US" w:eastAsia="zh-CN"/>
        </w:rPr>
        <w:t xml:space="preserve">                            </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联系电话：</w:t>
      </w:r>
      <w:r>
        <w:rPr>
          <w:rFonts w:ascii="宋体" w:eastAsia="宋体"/>
          <w:color w:val="auto"/>
          <w:sz w:val="21"/>
          <w:szCs w:val="21"/>
          <w:u w:val="single"/>
        </w:rPr>
        <w:t xml:space="preserve">  </w:t>
      </w:r>
      <w:r>
        <w:rPr>
          <w:rFonts w:hint="eastAsia" w:ascii="宋体" w:eastAsia="宋体"/>
          <w:color w:val="auto"/>
          <w:sz w:val="21"/>
          <w:szCs w:val="21"/>
          <w:u w:val="single"/>
          <w:lang w:val="en-US" w:eastAsia="zh-CN"/>
        </w:rPr>
        <w:t xml:space="preserve">                            </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电子信箱：</w:t>
      </w:r>
      <w:r>
        <w:rPr>
          <w:rFonts w:ascii="宋体" w:eastAsia="宋体"/>
          <w:color w:val="auto"/>
          <w:sz w:val="21"/>
          <w:szCs w:val="21"/>
          <w:u w:val="single"/>
        </w:rPr>
        <w:t xml:space="preserve">  </w:t>
      </w:r>
      <w:r>
        <w:rPr>
          <w:rFonts w:hint="eastAsia" w:ascii="宋体" w:eastAsia="宋体"/>
          <w:color w:val="auto"/>
          <w:sz w:val="21"/>
          <w:szCs w:val="21"/>
          <w:u w:val="single"/>
          <w:lang w:val="en-US" w:eastAsia="zh-CN"/>
        </w:rPr>
        <w:t xml:space="preserve">                            </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auto"/>
        <w:ind w:firstLine="420" w:firstLineChars="200"/>
        <w:rPr>
          <w:rFonts w:ascii="宋体" w:eastAsia="宋体"/>
          <w:color w:val="auto"/>
          <w:sz w:val="21"/>
          <w:szCs w:val="21"/>
        </w:rPr>
      </w:pPr>
      <w:r>
        <w:rPr>
          <w:rFonts w:hint="eastAsia" w:ascii="宋体" w:eastAsia="宋体"/>
          <w:color w:val="auto"/>
          <w:sz w:val="21"/>
          <w:szCs w:val="21"/>
        </w:rPr>
        <w:t>通信地址：</w:t>
      </w:r>
      <w:r>
        <w:rPr>
          <w:rFonts w:ascii="宋体" w:eastAsia="宋体"/>
          <w:color w:val="auto"/>
          <w:sz w:val="21"/>
          <w:szCs w:val="21"/>
          <w:u w:val="single"/>
        </w:rPr>
        <w:t xml:space="preserve">  </w:t>
      </w:r>
      <w:r>
        <w:rPr>
          <w:rFonts w:hint="eastAsia" w:ascii="宋体" w:eastAsia="宋体"/>
          <w:color w:val="auto"/>
          <w:sz w:val="21"/>
          <w:szCs w:val="21"/>
          <w:u w:val="single"/>
          <w:lang w:val="en-US" w:eastAsia="zh-CN"/>
        </w:rPr>
        <w:t xml:space="preserve">                            </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auto"/>
        <w:ind w:firstLine="420" w:firstLineChars="200"/>
        <w:rPr>
          <w:rFonts w:ascii="宋体" w:eastAsia="宋体"/>
          <w:color w:val="auto"/>
          <w:sz w:val="21"/>
          <w:szCs w:val="21"/>
        </w:rPr>
      </w:pPr>
      <w:r>
        <w:rPr>
          <w:rFonts w:hint="eastAsia" w:ascii="宋体" w:eastAsia="宋体"/>
          <w:color w:val="auto"/>
          <w:sz w:val="21"/>
          <w:szCs w:val="21"/>
        </w:rPr>
        <w:t>关于监理人的其他约定：</w:t>
      </w:r>
    </w:p>
    <w:p>
      <w:pPr>
        <w:spacing w:line="360" w:lineRule="exact"/>
        <w:ind w:firstLine="420" w:firstLineChars="200"/>
        <w:rPr>
          <w:rFonts w:ascii="宋体" w:eastAsia="宋体"/>
          <w:color w:val="auto"/>
          <w:sz w:val="21"/>
          <w:szCs w:val="21"/>
          <w:u w:val="single"/>
        </w:rPr>
      </w:pPr>
      <w:r>
        <w:rPr>
          <w:rFonts w:hint="eastAsia" w:ascii="宋体" w:eastAsia="宋体"/>
          <w:color w:val="auto"/>
          <w:sz w:val="21"/>
          <w:szCs w:val="21"/>
          <w:u w:val="single"/>
        </w:rPr>
        <w:t>（</w:t>
      </w:r>
      <w:r>
        <w:rPr>
          <w:rFonts w:ascii="宋体" w:eastAsia="宋体"/>
          <w:color w:val="auto"/>
          <w:sz w:val="21"/>
          <w:szCs w:val="21"/>
          <w:u w:val="single"/>
        </w:rPr>
        <w:t>1</w:t>
      </w:r>
      <w:r>
        <w:rPr>
          <w:rFonts w:hint="eastAsia" w:ascii="宋体" w:eastAsia="宋体"/>
          <w:color w:val="auto"/>
          <w:sz w:val="21"/>
          <w:szCs w:val="21"/>
          <w:u w:val="single"/>
        </w:rPr>
        <w:t>）监理人授权超出合同约定，承包人有权提出异议，如监理人对于承包人合理的异议不予接受，则承包人可要求发包人就该事项作出处理决定；</w:t>
      </w:r>
    </w:p>
    <w:p>
      <w:pPr>
        <w:spacing w:line="360" w:lineRule="exact"/>
        <w:ind w:firstLine="420" w:firstLineChars="200"/>
        <w:rPr>
          <w:rFonts w:ascii="宋体" w:eastAsia="宋体"/>
          <w:color w:val="auto"/>
          <w:sz w:val="21"/>
          <w:szCs w:val="21"/>
          <w:u w:val="single"/>
        </w:rPr>
      </w:pPr>
      <w:r>
        <w:rPr>
          <w:rFonts w:hint="eastAsia" w:ascii="宋体" w:eastAsia="宋体"/>
          <w:color w:val="auto"/>
          <w:sz w:val="21"/>
          <w:szCs w:val="21"/>
          <w:u w:val="single"/>
        </w:rPr>
        <w:t>（</w:t>
      </w:r>
      <w:r>
        <w:rPr>
          <w:rFonts w:ascii="宋体" w:eastAsia="宋体"/>
          <w:color w:val="auto"/>
          <w:sz w:val="21"/>
          <w:szCs w:val="21"/>
          <w:u w:val="single"/>
        </w:rPr>
        <w:t>2</w:t>
      </w:r>
      <w:r>
        <w:rPr>
          <w:rFonts w:hint="eastAsia" w:ascii="宋体" w:eastAsia="宋体"/>
          <w:color w:val="auto"/>
          <w:sz w:val="21"/>
          <w:szCs w:val="21"/>
          <w:u w:val="single"/>
        </w:rPr>
        <w:t>）对于监理人更换其委派的监理人员的，监理人在征得发包人同意后应当提前</w:t>
      </w:r>
      <w:r>
        <w:rPr>
          <w:rFonts w:ascii="宋体" w:eastAsia="宋体"/>
          <w:color w:val="auto"/>
          <w:sz w:val="21"/>
          <w:szCs w:val="21"/>
          <w:u w:val="single"/>
        </w:rPr>
        <w:t>48</w:t>
      </w:r>
      <w:r>
        <w:rPr>
          <w:rFonts w:hint="eastAsia" w:ascii="宋体" w:eastAsia="宋体"/>
          <w:color w:val="auto"/>
          <w:sz w:val="21"/>
          <w:szCs w:val="21"/>
          <w:u w:val="single"/>
        </w:rPr>
        <w:t>小时书面通知承包人；</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u w:val="single"/>
        </w:rPr>
        <w:t>（</w:t>
      </w:r>
      <w:r>
        <w:rPr>
          <w:rFonts w:ascii="宋体" w:eastAsia="宋体"/>
          <w:color w:val="auto"/>
          <w:sz w:val="21"/>
          <w:szCs w:val="21"/>
          <w:u w:val="single"/>
        </w:rPr>
        <w:t>3</w:t>
      </w:r>
      <w:r>
        <w:rPr>
          <w:rFonts w:hint="eastAsia" w:ascii="宋体" w:eastAsia="宋体"/>
          <w:color w:val="auto"/>
          <w:sz w:val="21"/>
          <w:szCs w:val="21"/>
          <w:u w:val="single"/>
        </w:rPr>
        <w:t>）监理人对其监理人员的任何授权，承包人均应当要求监理人提供书面的授权，否则，承包人有权拒绝接受监理人员的指示</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4.4 </w:t>
      </w:r>
      <w:r>
        <w:rPr>
          <w:rFonts w:hint="eastAsia" w:ascii="宋体" w:eastAsia="宋体"/>
          <w:color w:val="auto"/>
          <w:sz w:val="21"/>
          <w:szCs w:val="21"/>
        </w:rPr>
        <w:t>商定或确定</w:t>
      </w:r>
    </w:p>
    <w:p>
      <w:pPr>
        <w:spacing w:line="360" w:lineRule="exact"/>
        <w:ind w:firstLine="420" w:firstLineChars="200"/>
        <w:rPr>
          <w:rFonts w:ascii="宋体" w:eastAsia="宋体"/>
          <w:color w:val="auto"/>
          <w:sz w:val="21"/>
          <w:szCs w:val="21"/>
        </w:rPr>
      </w:pPr>
      <w:bookmarkStart w:id="153" w:name="_Toc267251418"/>
      <w:r>
        <w:rPr>
          <w:rFonts w:hint="eastAsia" w:ascii="宋体" w:eastAsia="宋体"/>
          <w:color w:val="auto"/>
          <w:sz w:val="21"/>
          <w:szCs w:val="21"/>
        </w:rPr>
        <w:t>在发包人和承包人不能通过协商达成一致意见时，发包人授权监理人对以下事项进行确定：</w:t>
      </w:r>
    </w:p>
    <w:p>
      <w:pPr>
        <w:autoSpaceDE w:val="0"/>
        <w:autoSpaceDN w:val="0"/>
        <w:adjustRightInd w:val="0"/>
        <w:spacing w:line="360" w:lineRule="exact"/>
        <w:ind w:firstLine="420" w:firstLineChars="200"/>
        <w:rPr>
          <w:rFonts w:ascii="宋体" w:eastAsia="宋体"/>
          <w:color w:val="auto"/>
          <w:kern w:val="0"/>
          <w:sz w:val="21"/>
          <w:szCs w:val="21"/>
        </w:rPr>
      </w:pPr>
      <w:r>
        <w:rPr>
          <w:rFonts w:hint="eastAsia" w:ascii="宋体" w:eastAsia="宋体"/>
          <w:color w:val="auto"/>
          <w:kern w:val="0"/>
          <w:sz w:val="21"/>
          <w:szCs w:val="21"/>
        </w:rPr>
        <w:t>（</w:t>
      </w:r>
      <w:r>
        <w:rPr>
          <w:rFonts w:ascii="宋体" w:eastAsia="宋体"/>
          <w:color w:val="auto"/>
          <w:kern w:val="0"/>
          <w:sz w:val="21"/>
          <w:szCs w:val="21"/>
        </w:rPr>
        <w:t>1</w:t>
      </w:r>
      <w:r>
        <w:rPr>
          <w:rFonts w:hint="eastAsia" w:ascii="宋体" w:eastAsia="宋体"/>
          <w:color w:val="auto"/>
          <w:kern w:val="0"/>
          <w:sz w:val="21"/>
          <w:szCs w:val="21"/>
        </w:rPr>
        <w:t>）</w:t>
      </w:r>
      <w:r>
        <w:rPr>
          <w:rFonts w:ascii="宋体" w:eastAsia="宋体"/>
          <w:color w:val="auto"/>
          <w:sz w:val="21"/>
          <w:szCs w:val="21"/>
          <w:u w:val="single"/>
        </w:rPr>
        <w:t xml:space="preserve">  </w:t>
      </w:r>
      <w:r>
        <w:rPr>
          <w:rFonts w:hint="eastAsia" w:ascii="宋体" w:eastAsia="宋体"/>
          <w:color w:val="auto"/>
          <w:sz w:val="21"/>
          <w:szCs w:val="21"/>
          <w:u w:val="single"/>
        </w:rPr>
        <w:t>第一次工程例会时予以明确</w:t>
      </w:r>
      <w:r>
        <w:rPr>
          <w:rFonts w:ascii="宋体" w:eastAsia="宋体"/>
          <w:color w:val="auto"/>
          <w:sz w:val="21"/>
          <w:szCs w:val="21"/>
          <w:u w:val="single"/>
        </w:rPr>
        <w:t xml:space="preserve">   </w:t>
      </w:r>
      <w:r>
        <w:rPr>
          <w:rFonts w:hint="eastAsia" w:ascii="宋体" w:eastAsia="宋体"/>
          <w:color w:val="auto"/>
          <w:sz w:val="21"/>
          <w:szCs w:val="21"/>
        </w:rPr>
        <w:t>；</w:t>
      </w:r>
    </w:p>
    <w:p>
      <w:pPr>
        <w:pStyle w:val="5"/>
        <w:spacing w:before="0" w:after="0" w:line="360" w:lineRule="exact"/>
        <w:ind w:firstLine="420" w:firstLineChars="200"/>
        <w:rPr>
          <w:rFonts w:hint="eastAsia" w:ascii="黑体" w:hAnsi="黑体" w:eastAsia="黑体" w:cs="黑体"/>
          <w:color w:val="auto"/>
          <w:szCs w:val="21"/>
        </w:rPr>
      </w:pPr>
      <w:bookmarkStart w:id="154" w:name="_Toc351203637"/>
      <w:r>
        <w:rPr>
          <w:rFonts w:hint="eastAsia" w:ascii="黑体" w:hAnsi="黑体" w:eastAsia="黑体" w:cs="黑体"/>
          <w:color w:val="auto"/>
          <w:szCs w:val="21"/>
        </w:rPr>
        <w:t>5</w:t>
      </w:r>
      <w:bookmarkEnd w:id="153"/>
      <w:bookmarkStart w:id="155" w:name="_Toc292559872"/>
      <w:bookmarkStart w:id="156" w:name="_Toc297120463"/>
      <w:bookmarkStart w:id="157" w:name="_Toc292559367"/>
      <w:bookmarkStart w:id="158" w:name="_Toc296503163"/>
      <w:bookmarkStart w:id="159" w:name="_Toc296944502"/>
      <w:bookmarkStart w:id="160" w:name="_Toc296891203"/>
      <w:bookmarkStart w:id="161" w:name="_Toc296346664"/>
      <w:bookmarkStart w:id="162" w:name="_Toc296347162"/>
      <w:bookmarkStart w:id="163" w:name="_Toc297048349"/>
      <w:bookmarkStart w:id="164" w:name="_Toc296890991"/>
      <w:r>
        <w:rPr>
          <w:rFonts w:hint="eastAsia" w:ascii="黑体" w:hAnsi="黑体" w:eastAsia="黑体" w:cs="黑体"/>
          <w:color w:val="auto"/>
          <w:szCs w:val="21"/>
          <w:lang w:val="en-US" w:eastAsia="zh-CN"/>
        </w:rPr>
        <w:t xml:space="preserve"> </w:t>
      </w:r>
      <w:r>
        <w:rPr>
          <w:rFonts w:hint="eastAsia" w:ascii="黑体" w:hAnsi="黑体" w:eastAsia="黑体" w:cs="黑体"/>
          <w:color w:val="auto"/>
          <w:szCs w:val="21"/>
        </w:rPr>
        <w:t xml:space="preserve"> 工程质量</w:t>
      </w:r>
      <w:bookmarkEnd w:id="154"/>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5.1 </w:t>
      </w:r>
      <w:r>
        <w:rPr>
          <w:rFonts w:hint="eastAsia" w:ascii="宋体" w:eastAsia="宋体"/>
          <w:color w:val="auto"/>
          <w:sz w:val="21"/>
          <w:szCs w:val="21"/>
        </w:rPr>
        <w:t>质量要求</w:t>
      </w:r>
    </w:p>
    <w:p>
      <w:pPr>
        <w:spacing w:line="360" w:lineRule="exact"/>
        <w:ind w:firstLine="420" w:firstLineChars="200"/>
        <w:rPr>
          <w:rFonts w:ascii="宋体" w:eastAsia="宋体"/>
          <w:color w:val="auto"/>
          <w:sz w:val="21"/>
          <w:szCs w:val="21"/>
          <w:u w:val="single"/>
        </w:rPr>
      </w:pPr>
      <w:bookmarkStart w:id="165" w:name="_Toc300934949"/>
      <w:bookmarkStart w:id="166" w:name="_Toc318581164"/>
      <w:bookmarkStart w:id="167" w:name="_Toc312677997"/>
      <w:bookmarkStart w:id="168" w:name="_Toc303539106"/>
      <w:bookmarkStart w:id="169" w:name="_Toc297123496"/>
      <w:bookmarkStart w:id="170" w:name="_Toc304295527"/>
      <w:bookmarkStart w:id="171" w:name="_Toc297216155"/>
      <w:r>
        <w:rPr>
          <w:rFonts w:ascii="宋体" w:eastAsia="宋体"/>
          <w:color w:val="auto"/>
          <w:sz w:val="21"/>
          <w:szCs w:val="21"/>
        </w:rPr>
        <w:t xml:space="preserve">5.1.1 </w:t>
      </w:r>
      <w:r>
        <w:rPr>
          <w:rFonts w:hint="eastAsia" w:ascii="宋体" w:eastAsia="宋体"/>
          <w:color w:val="auto"/>
          <w:sz w:val="21"/>
          <w:szCs w:val="21"/>
        </w:rPr>
        <w:t>特殊质量标准和要求：</w:t>
      </w:r>
      <w:r>
        <w:rPr>
          <w:rFonts w:ascii="宋体" w:eastAsia="宋体"/>
          <w:color w:val="auto"/>
          <w:sz w:val="21"/>
          <w:szCs w:val="21"/>
          <w:u w:val="single"/>
        </w:rPr>
        <w:t xml:space="preserve">   /                     </w:t>
      </w:r>
      <w:r>
        <w:rPr>
          <w:rFonts w:hint="eastAsia" w:ascii="宋体" w:eastAsia="宋体"/>
          <w:color w:val="auto"/>
          <w:sz w:val="21"/>
          <w:szCs w:val="21"/>
          <w:u w:val="single"/>
        </w:rPr>
        <w:t>。</w:t>
      </w:r>
    </w:p>
    <w:p>
      <w:pPr>
        <w:spacing w:line="360" w:lineRule="exact"/>
        <w:ind w:firstLine="420" w:firstLineChars="200"/>
        <w:rPr>
          <w:rFonts w:ascii="宋体" w:eastAsia="宋体"/>
          <w:color w:val="auto"/>
          <w:sz w:val="21"/>
          <w:szCs w:val="21"/>
          <w:u w:val="single"/>
        </w:rPr>
      </w:pPr>
      <w:r>
        <w:rPr>
          <w:rFonts w:hint="eastAsia" w:ascii="宋体" w:eastAsia="宋体"/>
          <w:color w:val="auto"/>
          <w:sz w:val="21"/>
          <w:szCs w:val="21"/>
        </w:rPr>
        <w:t>关于工程奖项的约定：</w:t>
      </w:r>
      <w:r>
        <w:rPr>
          <w:rFonts w:ascii="宋体" w:eastAsia="宋体"/>
          <w:color w:val="auto"/>
          <w:sz w:val="21"/>
          <w:szCs w:val="21"/>
          <w:u w:val="single"/>
        </w:rPr>
        <w:t xml:space="preserve">    /                            </w:t>
      </w:r>
      <w:r>
        <w:rPr>
          <w:rFonts w:hint="eastAsia" w:ascii="宋体" w:eastAsia="宋体"/>
          <w:color w:val="auto"/>
          <w:sz w:val="21"/>
          <w:szCs w:val="21"/>
          <w:u w:val="single"/>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5.3 </w:t>
      </w:r>
      <w:r>
        <w:rPr>
          <w:rFonts w:hint="eastAsia" w:ascii="宋体" w:eastAsia="宋体"/>
          <w:color w:val="auto"/>
          <w:sz w:val="21"/>
          <w:szCs w:val="21"/>
        </w:rPr>
        <w:t>隐蔽工程检查</w:t>
      </w:r>
    </w:p>
    <w:p>
      <w:pPr>
        <w:spacing w:line="360" w:lineRule="exact"/>
        <w:ind w:firstLine="420" w:firstLineChars="200"/>
        <w:rPr>
          <w:rFonts w:ascii="宋体" w:eastAsia="宋体"/>
          <w:color w:val="auto"/>
          <w:sz w:val="21"/>
          <w:szCs w:val="21"/>
        </w:rPr>
      </w:pPr>
      <w:r>
        <w:rPr>
          <w:rFonts w:ascii="宋体" w:eastAsia="宋体"/>
          <w:color w:val="auto"/>
          <w:sz w:val="21"/>
          <w:szCs w:val="21"/>
        </w:rPr>
        <w:t>5.3.2</w:t>
      </w:r>
      <w:r>
        <w:rPr>
          <w:rFonts w:hint="eastAsia" w:ascii="宋体" w:eastAsia="宋体"/>
          <w:color w:val="auto"/>
          <w:sz w:val="21"/>
          <w:szCs w:val="21"/>
        </w:rPr>
        <w:t>承包人提前通知监理人隐蔽工程检查的期限的约定：</w:t>
      </w:r>
      <w:r>
        <w:rPr>
          <w:rFonts w:hint="eastAsia" w:ascii="宋体" w:eastAsia="宋体"/>
          <w:color w:val="auto"/>
          <w:sz w:val="21"/>
          <w:szCs w:val="21"/>
          <w:u w:val="single"/>
        </w:rPr>
        <w:t>按合同通用条款执行</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监理人不能按时进行检查时，应提前</w:t>
      </w:r>
      <w:r>
        <w:rPr>
          <w:rFonts w:ascii="宋体" w:eastAsia="宋体"/>
          <w:color w:val="auto"/>
          <w:sz w:val="21"/>
          <w:szCs w:val="21"/>
          <w:u w:val="single"/>
        </w:rPr>
        <w:t xml:space="preserve"> 24  </w:t>
      </w:r>
      <w:r>
        <w:rPr>
          <w:rFonts w:hint="eastAsia" w:ascii="宋体" w:eastAsia="宋体"/>
          <w:color w:val="auto"/>
          <w:sz w:val="21"/>
          <w:szCs w:val="21"/>
        </w:rPr>
        <w:t>小时提交书面延期要求。</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关于延期最长不得超过：</w:t>
      </w:r>
      <w:r>
        <w:rPr>
          <w:rFonts w:ascii="宋体" w:eastAsia="宋体"/>
          <w:color w:val="auto"/>
          <w:sz w:val="21"/>
          <w:szCs w:val="21"/>
          <w:u w:val="single"/>
        </w:rPr>
        <w:t xml:space="preserve">  24  </w:t>
      </w:r>
      <w:r>
        <w:rPr>
          <w:rFonts w:hint="eastAsia" w:ascii="宋体" w:eastAsia="宋体"/>
          <w:color w:val="auto"/>
          <w:sz w:val="21"/>
          <w:szCs w:val="21"/>
        </w:rPr>
        <w:t>小时。由此导致工期延误的，工期予以顺延。</w:t>
      </w:r>
    </w:p>
    <w:p>
      <w:pPr>
        <w:spacing w:line="360" w:lineRule="exact"/>
        <w:ind w:firstLine="420" w:firstLineChars="200"/>
        <w:jc w:val="left"/>
        <w:rPr>
          <w:rFonts w:ascii="宋体" w:eastAsia="宋体"/>
          <w:color w:val="auto"/>
          <w:sz w:val="21"/>
          <w:szCs w:val="21"/>
          <w:u w:val="single"/>
        </w:rPr>
      </w:pPr>
      <w:r>
        <w:rPr>
          <w:rFonts w:hint="eastAsia" w:ascii="宋体" w:eastAsia="宋体"/>
          <w:color w:val="auto"/>
          <w:sz w:val="21"/>
          <w:szCs w:val="21"/>
          <w:u w:val="single"/>
        </w:rPr>
        <w:t>隐蔽工程验收过程、验收部位除办理纸质验收记录，还应留置验收部位、验收过程、主要验收人员相片、影像等资料。</w:t>
      </w:r>
    </w:p>
    <w:p>
      <w:pPr>
        <w:pStyle w:val="5"/>
        <w:spacing w:before="0" w:after="0" w:line="360" w:lineRule="exact"/>
        <w:ind w:firstLine="420" w:firstLineChars="200"/>
        <w:rPr>
          <w:rFonts w:hint="eastAsia" w:ascii="黑体" w:hAnsi="黑体" w:eastAsia="黑体" w:cs="黑体"/>
          <w:b/>
          <w:color w:val="auto"/>
          <w:szCs w:val="21"/>
        </w:rPr>
      </w:pPr>
      <w:bookmarkStart w:id="172" w:name="_Toc351203638"/>
      <w:r>
        <w:rPr>
          <w:rFonts w:hint="eastAsia" w:ascii="黑体" w:hAnsi="黑体" w:eastAsia="黑体" w:cs="黑体"/>
          <w:color w:val="auto"/>
          <w:szCs w:val="21"/>
        </w:rPr>
        <w:t>6</w:t>
      </w:r>
      <w:r>
        <w:rPr>
          <w:rFonts w:hint="eastAsia" w:ascii="黑体" w:hAnsi="黑体" w:eastAsia="黑体" w:cs="黑体"/>
          <w:color w:val="auto"/>
          <w:szCs w:val="21"/>
          <w:lang w:val="en-US" w:eastAsia="zh-CN"/>
        </w:rPr>
        <w:t xml:space="preserve"> </w:t>
      </w:r>
      <w:r>
        <w:rPr>
          <w:rFonts w:hint="eastAsia" w:ascii="黑体" w:hAnsi="黑体" w:eastAsia="黑体" w:cs="黑体"/>
          <w:color w:val="auto"/>
          <w:szCs w:val="21"/>
        </w:rPr>
        <w:t xml:space="preserve"> 安全文明施工与环境保护</w:t>
      </w:r>
      <w:bookmarkEnd w:id="172"/>
    </w:p>
    <w:p>
      <w:pPr>
        <w:spacing w:line="360" w:lineRule="exact"/>
        <w:ind w:firstLine="420" w:firstLineChars="200"/>
        <w:rPr>
          <w:rFonts w:ascii="宋体" w:eastAsia="宋体"/>
          <w:color w:val="auto"/>
          <w:sz w:val="21"/>
          <w:szCs w:val="21"/>
        </w:rPr>
      </w:pPr>
      <w:r>
        <w:rPr>
          <w:rFonts w:ascii="宋体" w:eastAsia="宋体"/>
          <w:color w:val="auto"/>
          <w:sz w:val="21"/>
          <w:szCs w:val="21"/>
        </w:rPr>
        <w:t>6.1</w:t>
      </w:r>
      <w:r>
        <w:rPr>
          <w:rFonts w:hint="eastAsia" w:ascii="宋体" w:eastAsia="宋体"/>
          <w:color w:val="auto"/>
          <w:sz w:val="21"/>
          <w:szCs w:val="21"/>
        </w:rPr>
        <w:t>安全文明施工</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6.1.1 </w:t>
      </w:r>
      <w:r>
        <w:rPr>
          <w:rFonts w:hint="eastAsia" w:ascii="宋体" w:eastAsia="宋体"/>
          <w:color w:val="auto"/>
          <w:sz w:val="21"/>
          <w:szCs w:val="21"/>
        </w:rPr>
        <w:t>项目安全生产的达标目标及相应事项的约定：</w:t>
      </w:r>
      <w:r>
        <w:rPr>
          <w:rFonts w:hint="eastAsia" w:ascii="宋体" w:eastAsia="宋体"/>
          <w:color w:val="auto"/>
          <w:sz w:val="21"/>
          <w:szCs w:val="21"/>
          <w:u w:val="single"/>
        </w:rPr>
        <w:t>按（浙建建〔20</w:t>
      </w:r>
      <w:r>
        <w:rPr>
          <w:rFonts w:hint="eastAsia" w:ascii="宋体" w:eastAsia="宋体"/>
          <w:color w:val="auto"/>
          <w:sz w:val="21"/>
          <w:szCs w:val="21"/>
          <w:u w:val="single"/>
          <w:lang w:val="en-US" w:eastAsia="zh-CN"/>
        </w:rPr>
        <w:t>12</w:t>
      </w:r>
      <w:r>
        <w:rPr>
          <w:rFonts w:hint="eastAsia" w:ascii="宋体" w:eastAsia="宋体"/>
          <w:color w:val="auto"/>
          <w:sz w:val="21"/>
          <w:szCs w:val="21"/>
          <w:u w:val="single"/>
        </w:rPr>
        <w:t>〕</w:t>
      </w:r>
      <w:r>
        <w:rPr>
          <w:rFonts w:ascii="宋体" w:eastAsia="宋体"/>
          <w:color w:val="auto"/>
          <w:sz w:val="21"/>
          <w:szCs w:val="21"/>
          <w:u w:val="single"/>
        </w:rPr>
        <w:t>54</w:t>
      </w:r>
      <w:r>
        <w:rPr>
          <w:rFonts w:hint="eastAsia" w:ascii="宋体" w:eastAsia="宋体"/>
          <w:color w:val="auto"/>
          <w:sz w:val="21"/>
          <w:szCs w:val="21"/>
          <w:u w:val="single"/>
        </w:rPr>
        <w:t>号）及省、市建筑业、安全监督等相关主管部门发布的有关管理规定执行。</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6.1.4 </w:t>
      </w:r>
      <w:r>
        <w:rPr>
          <w:rFonts w:hint="eastAsia" w:ascii="宋体" w:eastAsia="宋体"/>
          <w:color w:val="auto"/>
          <w:sz w:val="21"/>
          <w:szCs w:val="21"/>
        </w:rPr>
        <w:t>关于治安保卫的特别约定：</w:t>
      </w:r>
      <w:r>
        <w:rPr>
          <w:rFonts w:hint="eastAsia" w:ascii="宋体" w:eastAsia="宋体"/>
          <w:color w:val="auto"/>
          <w:sz w:val="21"/>
          <w:szCs w:val="21"/>
          <w:u w:val="single"/>
        </w:rPr>
        <w:t>按合同通用条款</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关于编制施工场地治安管理计划的约定：</w:t>
      </w:r>
      <w:r>
        <w:rPr>
          <w:rFonts w:hint="eastAsia" w:ascii="宋体" w:eastAsia="宋体"/>
          <w:color w:val="auto"/>
          <w:sz w:val="21"/>
          <w:szCs w:val="21"/>
          <w:u w:val="single"/>
        </w:rPr>
        <w:t>按合同通用条款</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6.1.5 </w:t>
      </w:r>
      <w:r>
        <w:rPr>
          <w:rFonts w:hint="eastAsia" w:ascii="宋体" w:eastAsia="宋体"/>
          <w:color w:val="auto"/>
          <w:sz w:val="21"/>
          <w:szCs w:val="21"/>
        </w:rPr>
        <w:t>文明施工</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合同当事人对文明施工的要求：</w:t>
      </w:r>
      <w:r>
        <w:rPr>
          <w:rFonts w:hint="eastAsia" w:ascii="宋体" w:eastAsia="宋体"/>
          <w:color w:val="auto"/>
          <w:sz w:val="21"/>
          <w:szCs w:val="21"/>
          <w:u w:val="single"/>
        </w:rPr>
        <w:t>按省、市发有关文明施工管理规定执行</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6.1.6 </w:t>
      </w:r>
      <w:r>
        <w:rPr>
          <w:rFonts w:hint="eastAsia" w:ascii="宋体" w:eastAsia="宋体"/>
          <w:color w:val="auto"/>
          <w:sz w:val="21"/>
          <w:szCs w:val="21"/>
        </w:rPr>
        <w:t>关于安全文明施工费支付比例和支付期限的约定：</w:t>
      </w:r>
      <w:r>
        <w:rPr>
          <w:rFonts w:hint="eastAsia" w:ascii="宋体" w:eastAsia="宋体"/>
          <w:color w:val="auto"/>
          <w:sz w:val="21"/>
          <w:szCs w:val="21"/>
          <w:u w:val="single"/>
        </w:rPr>
        <w:t>安全文明施工费包含在签约合同价内。承包人经发包人同意采取合同以外的安全措施所产生的费用，由发、承包人协商处理；未经发包人同意，发包人可不承担由此增加费用；安全文明施工费支付比例、期限及使用按通用条款执行</w:t>
      </w:r>
      <w:r>
        <w:rPr>
          <w:rFonts w:hint="eastAsia" w:ascii="宋体" w:eastAsia="宋体"/>
          <w:color w:val="auto"/>
          <w:sz w:val="21"/>
          <w:szCs w:val="21"/>
        </w:rPr>
        <w:t>。</w:t>
      </w:r>
    </w:p>
    <w:bookmarkEnd w:id="165"/>
    <w:bookmarkEnd w:id="166"/>
    <w:bookmarkEnd w:id="167"/>
    <w:bookmarkEnd w:id="168"/>
    <w:bookmarkEnd w:id="169"/>
    <w:bookmarkEnd w:id="170"/>
    <w:bookmarkEnd w:id="171"/>
    <w:p>
      <w:pPr>
        <w:pStyle w:val="5"/>
        <w:spacing w:before="0" w:after="0" w:line="360" w:lineRule="exact"/>
        <w:ind w:firstLine="420" w:firstLineChars="200"/>
        <w:rPr>
          <w:rFonts w:hint="eastAsia" w:ascii="黑体" w:hAnsi="黑体" w:eastAsia="黑体" w:cs="黑体"/>
          <w:color w:val="auto"/>
          <w:szCs w:val="21"/>
        </w:rPr>
      </w:pPr>
      <w:bookmarkStart w:id="173" w:name="_Toc351203639"/>
      <w:r>
        <w:rPr>
          <w:rFonts w:hint="eastAsia" w:ascii="黑体" w:hAnsi="黑体" w:eastAsia="黑体" w:cs="黑体"/>
          <w:color w:val="auto"/>
          <w:szCs w:val="21"/>
        </w:rPr>
        <w:t>7</w:t>
      </w:r>
      <w:r>
        <w:rPr>
          <w:rFonts w:hint="eastAsia" w:ascii="黑体" w:hAnsi="黑体" w:eastAsia="黑体" w:cs="黑体"/>
          <w:color w:val="auto"/>
          <w:szCs w:val="21"/>
          <w:lang w:val="en-US" w:eastAsia="zh-CN"/>
        </w:rPr>
        <w:t xml:space="preserve"> </w:t>
      </w:r>
      <w:r>
        <w:rPr>
          <w:rFonts w:hint="eastAsia" w:ascii="黑体" w:hAnsi="黑体" w:eastAsia="黑体" w:cs="黑体"/>
          <w:color w:val="auto"/>
          <w:szCs w:val="21"/>
        </w:rPr>
        <w:t xml:space="preserve"> 工期和进度</w:t>
      </w:r>
      <w:bookmarkEnd w:id="173"/>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7.1 </w:t>
      </w:r>
      <w:r>
        <w:rPr>
          <w:rFonts w:hint="eastAsia" w:ascii="宋体" w:eastAsia="宋体"/>
          <w:color w:val="auto"/>
          <w:sz w:val="21"/>
          <w:szCs w:val="21"/>
        </w:rPr>
        <w:t>施工组织设计</w:t>
      </w:r>
    </w:p>
    <w:p>
      <w:pPr>
        <w:autoSpaceDE w:val="0"/>
        <w:autoSpaceDN w:val="0"/>
        <w:adjustRightInd w:val="0"/>
        <w:spacing w:line="360" w:lineRule="exact"/>
        <w:ind w:firstLine="420" w:firstLineChars="200"/>
        <w:rPr>
          <w:rFonts w:ascii="宋体" w:eastAsia="宋体"/>
          <w:color w:val="auto"/>
          <w:kern w:val="0"/>
          <w:sz w:val="21"/>
          <w:szCs w:val="21"/>
        </w:rPr>
      </w:pPr>
      <w:r>
        <w:rPr>
          <w:rFonts w:ascii="宋体" w:eastAsia="宋体"/>
          <w:color w:val="auto"/>
          <w:sz w:val="21"/>
          <w:szCs w:val="21"/>
        </w:rPr>
        <w:t xml:space="preserve">7.1.1 </w:t>
      </w:r>
      <w:r>
        <w:rPr>
          <w:rFonts w:hint="eastAsia" w:ascii="宋体" w:eastAsia="宋体"/>
          <w:color w:val="auto"/>
          <w:sz w:val="21"/>
          <w:szCs w:val="21"/>
        </w:rPr>
        <w:t>合</w:t>
      </w:r>
      <w:r>
        <w:rPr>
          <w:rFonts w:hint="eastAsia" w:ascii="宋体" w:eastAsia="宋体"/>
          <w:color w:val="auto"/>
          <w:kern w:val="0"/>
          <w:sz w:val="21"/>
          <w:szCs w:val="21"/>
        </w:rPr>
        <w:t>同当事人约定的施工组织设计应包括的其他内容：</w:t>
      </w:r>
      <w:r>
        <w:rPr>
          <w:rFonts w:hint="eastAsia" w:ascii="宋体" w:eastAsia="宋体"/>
          <w:color w:val="auto"/>
          <w:sz w:val="21"/>
          <w:szCs w:val="21"/>
          <w:u w:val="single"/>
        </w:rPr>
        <w:t>对特殊工艺施工、危险性较大分部分项工程施工应按规定办理审批手续和按当地建设行政主管部门要求组织专家论证</w:t>
      </w:r>
      <w:r>
        <w:rPr>
          <w:rFonts w:hint="eastAsia" w:ascii="宋体" w:eastAsia="宋体"/>
          <w:color w:val="auto"/>
          <w:sz w:val="21"/>
          <w:szCs w:val="21"/>
        </w:rPr>
        <w:t>。</w:t>
      </w:r>
    </w:p>
    <w:p>
      <w:pPr>
        <w:autoSpaceDE w:val="0"/>
        <w:autoSpaceDN w:val="0"/>
        <w:adjustRightInd w:val="0"/>
        <w:spacing w:line="360" w:lineRule="exact"/>
        <w:ind w:firstLine="420" w:firstLineChars="200"/>
        <w:rPr>
          <w:rFonts w:ascii="宋体" w:eastAsia="宋体"/>
          <w:color w:val="auto"/>
          <w:kern w:val="0"/>
          <w:sz w:val="21"/>
          <w:szCs w:val="21"/>
        </w:rPr>
      </w:pPr>
      <w:r>
        <w:rPr>
          <w:rFonts w:ascii="宋体" w:eastAsia="宋体"/>
          <w:color w:val="auto"/>
          <w:sz w:val="21"/>
          <w:szCs w:val="21"/>
        </w:rPr>
        <w:t xml:space="preserve">7.1.2 </w:t>
      </w:r>
      <w:r>
        <w:rPr>
          <w:rFonts w:hint="eastAsia" w:ascii="宋体" w:eastAsia="宋体"/>
          <w:color w:val="auto"/>
          <w:kern w:val="0"/>
          <w:sz w:val="21"/>
          <w:szCs w:val="21"/>
        </w:rPr>
        <w:t>施工组织设计的提交和修改</w:t>
      </w:r>
    </w:p>
    <w:p>
      <w:pPr>
        <w:autoSpaceDE w:val="0"/>
        <w:autoSpaceDN w:val="0"/>
        <w:adjustRightInd w:val="0"/>
        <w:spacing w:line="360" w:lineRule="exact"/>
        <w:ind w:firstLine="420" w:firstLineChars="200"/>
        <w:rPr>
          <w:rFonts w:ascii="宋体" w:eastAsia="宋体"/>
          <w:color w:val="auto"/>
          <w:sz w:val="21"/>
          <w:szCs w:val="21"/>
        </w:rPr>
      </w:pPr>
      <w:r>
        <w:rPr>
          <w:rFonts w:hint="eastAsia" w:ascii="宋体" w:eastAsia="宋体"/>
          <w:color w:val="auto"/>
          <w:kern w:val="0"/>
          <w:sz w:val="21"/>
          <w:szCs w:val="21"/>
        </w:rPr>
        <w:t>承包人提交详细施工组织设计的期限的约定：</w:t>
      </w:r>
      <w:r>
        <w:rPr>
          <w:rFonts w:hint="eastAsia" w:ascii="宋体" w:eastAsia="宋体"/>
          <w:color w:val="auto"/>
          <w:sz w:val="21"/>
          <w:szCs w:val="21"/>
          <w:u w:val="single"/>
        </w:rPr>
        <w:t>接到开工通知（或确定开工日期）后</w:t>
      </w:r>
      <w:r>
        <w:rPr>
          <w:rFonts w:ascii="宋体" w:eastAsia="宋体"/>
          <w:color w:val="auto"/>
          <w:sz w:val="21"/>
          <w:szCs w:val="21"/>
          <w:u w:val="single"/>
        </w:rPr>
        <w:t>7</w:t>
      </w:r>
      <w:r>
        <w:rPr>
          <w:rFonts w:hint="eastAsia" w:ascii="宋体" w:eastAsia="宋体"/>
          <w:color w:val="auto"/>
          <w:sz w:val="21"/>
          <w:szCs w:val="21"/>
          <w:u w:val="single"/>
        </w:rPr>
        <w:t>天内，专项施工方案在相应部位施工前</w:t>
      </w:r>
      <w:r>
        <w:rPr>
          <w:rFonts w:ascii="宋体" w:eastAsia="宋体"/>
          <w:color w:val="auto"/>
          <w:sz w:val="21"/>
          <w:szCs w:val="21"/>
          <w:u w:val="single"/>
        </w:rPr>
        <w:t>7</w:t>
      </w:r>
      <w:r>
        <w:rPr>
          <w:rFonts w:hint="eastAsia" w:ascii="宋体" w:eastAsia="宋体"/>
          <w:color w:val="auto"/>
          <w:sz w:val="21"/>
          <w:szCs w:val="21"/>
          <w:u w:val="single"/>
        </w:rPr>
        <w:t>天。发包人对承包人的施工组织设计（或方案）提出质疑和合理修正时，承包人应</w:t>
      </w:r>
      <w:r>
        <w:rPr>
          <w:rFonts w:ascii="宋体" w:eastAsia="宋体"/>
          <w:color w:val="auto"/>
          <w:sz w:val="21"/>
          <w:szCs w:val="21"/>
          <w:u w:val="single"/>
        </w:rPr>
        <w:t>7</w:t>
      </w:r>
      <w:r>
        <w:rPr>
          <w:rFonts w:hint="eastAsia" w:ascii="宋体" w:eastAsia="宋体"/>
          <w:color w:val="auto"/>
          <w:sz w:val="21"/>
          <w:szCs w:val="21"/>
          <w:u w:val="single"/>
        </w:rPr>
        <w:t>天内提供修正完成并重新提交；每月</w:t>
      </w:r>
      <w:r>
        <w:rPr>
          <w:rFonts w:ascii="宋体" w:eastAsia="宋体"/>
          <w:color w:val="auto"/>
          <w:sz w:val="21"/>
          <w:szCs w:val="21"/>
          <w:u w:val="single"/>
        </w:rPr>
        <w:t>20</w:t>
      </w:r>
      <w:r>
        <w:rPr>
          <w:rFonts w:hint="eastAsia" w:ascii="宋体" w:eastAsia="宋体"/>
          <w:color w:val="auto"/>
          <w:sz w:val="21"/>
          <w:szCs w:val="21"/>
          <w:u w:val="single"/>
        </w:rPr>
        <w:t>日前向发包方提交下一月进度计划和施工方案</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发包人和监理人在收到详细的施工组织设计后确认或提出修改意见的期限：</w:t>
      </w:r>
      <w:r>
        <w:rPr>
          <w:rFonts w:hint="eastAsia" w:ascii="宋体" w:eastAsia="宋体"/>
          <w:color w:val="auto"/>
          <w:sz w:val="21"/>
          <w:szCs w:val="21"/>
          <w:u w:val="single"/>
        </w:rPr>
        <w:t>收到相应文件后</w:t>
      </w:r>
      <w:r>
        <w:rPr>
          <w:rFonts w:ascii="宋体" w:eastAsia="宋体"/>
          <w:color w:val="auto"/>
          <w:sz w:val="21"/>
          <w:szCs w:val="21"/>
          <w:u w:val="single"/>
        </w:rPr>
        <w:t>7</w:t>
      </w:r>
      <w:r>
        <w:rPr>
          <w:rFonts w:hint="eastAsia" w:ascii="宋体" w:eastAsia="宋体"/>
          <w:color w:val="auto"/>
          <w:sz w:val="21"/>
          <w:szCs w:val="21"/>
          <w:u w:val="single"/>
        </w:rPr>
        <w:t>天内。</w:t>
      </w:r>
    </w:p>
    <w:p>
      <w:pPr>
        <w:spacing w:line="360" w:lineRule="exact"/>
        <w:ind w:firstLine="420" w:firstLineChars="200"/>
        <w:rPr>
          <w:rFonts w:ascii="宋体" w:eastAsia="宋体"/>
          <w:color w:val="auto"/>
          <w:sz w:val="21"/>
          <w:szCs w:val="21"/>
        </w:rPr>
      </w:pPr>
      <w:r>
        <w:rPr>
          <w:rFonts w:ascii="宋体" w:eastAsia="宋体"/>
          <w:color w:val="auto"/>
          <w:sz w:val="21"/>
          <w:szCs w:val="21"/>
        </w:rPr>
        <w:t>7</w:t>
      </w:r>
      <w:bookmarkStart w:id="174" w:name="_Toc312678005"/>
      <w:bookmarkStart w:id="175" w:name="_Toc312677479"/>
      <w:bookmarkStart w:id="176" w:name="_Toc297216173"/>
      <w:bookmarkStart w:id="177" w:name="_Toc297123514"/>
      <w:bookmarkStart w:id="178" w:name="_Toc300934966"/>
      <w:bookmarkStart w:id="179" w:name="_Toc303539123"/>
      <w:bookmarkStart w:id="180" w:name="_Toc304295541"/>
      <w:r>
        <w:rPr>
          <w:rFonts w:ascii="宋体" w:eastAsia="宋体"/>
          <w:color w:val="auto"/>
          <w:sz w:val="21"/>
          <w:szCs w:val="21"/>
        </w:rPr>
        <w:t xml:space="preserve">.2 </w:t>
      </w:r>
      <w:r>
        <w:rPr>
          <w:rFonts w:hint="eastAsia" w:ascii="宋体" w:eastAsia="宋体"/>
          <w:color w:val="auto"/>
          <w:sz w:val="21"/>
          <w:szCs w:val="21"/>
        </w:rPr>
        <w:t>施工进度计划</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7.2.2 </w:t>
      </w:r>
      <w:r>
        <w:rPr>
          <w:rFonts w:hint="eastAsia" w:ascii="宋体" w:eastAsia="宋体"/>
          <w:color w:val="auto"/>
          <w:sz w:val="21"/>
          <w:szCs w:val="21"/>
        </w:rPr>
        <w:t>施工进度计划的修订</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发包人和监理人在收到修订的施工进度计划后确认或提出修改意见的期限：</w:t>
      </w:r>
      <w:r>
        <w:rPr>
          <w:rFonts w:hint="eastAsia" w:ascii="宋体" w:eastAsia="宋体"/>
          <w:color w:val="auto"/>
          <w:sz w:val="21"/>
          <w:szCs w:val="21"/>
          <w:u w:val="single"/>
        </w:rPr>
        <w:t>收到相应文件后</w:t>
      </w:r>
      <w:r>
        <w:rPr>
          <w:rFonts w:ascii="宋体" w:eastAsia="宋体"/>
          <w:color w:val="auto"/>
          <w:sz w:val="21"/>
          <w:szCs w:val="21"/>
          <w:u w:val="single"/>
        </w:rPr>
        <w:t>7</w:t>
      </w:r>
      <w:r>
        <w:rPr>
          <w:rFonts w:hint="eastAsia" w:ascii="宋体" w:eastAsia="宋体"/>
          <w:color w:val="auto"/>
          <w:sz w:val="21"/>
          <w:szCs w:val="21"/>
          <w:u w:val="single"/>
        </w:rPr>
        <w:t>天内</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7.3 </w:t>
      </w:r>
      <w:r>
        <w:rPr>
          <w:rFonts w:hint="eastAsia" w:ascii="宋体" w:eastAsia="宋体"/>
          <w:color w:val="auto"/>
          <w:sz w:val="21"/>
          <w:szCs w:val="21"/>
        </w:rPr>
        <w:t>开工</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7.3.1 </w:t>
      </w:r>
      <w:r>
        <w:rPr>
          <w:rFonts w:hint="eastAsia" w:ascii="宋体" w:eastAsia="宋体"/>
          <w:color w:val="auto"/>
          <w:sz w:val="21"/>
          <w:szCs w:val="21"/>
        </w:rPr>
        <w:t>开工准备</w:t>
      </w:r>
    </w:p>
    <w:p>
      <w:pPr>
        <w:spacing w:line="360" w:lineRule="exact"/>
        <w:ind w:firstLine="420" w:firstLineChars="200"/>
        <w:rPr>
          <w:rFonts w:ascii="宋体" w:eastAsia="宋体"/>
          <w:color w:val="auto"/>
          <w:sz w:val="21"/>
          <w:szCs w:val="21"/>
          <w:u w:val="single"/>
        </w:rPr>
      </w:pPr>
      <w:r>
        <w:rPr>
          <w:rFonts w:hint="eastAsia" w:ascii="宋体" w:eastAsia="宋体"/>
          <w:color w:val="auto"/>
          <w:sz w:val="21"/>
          <w:szCs w:val="21"/>
        </w:rPr>
        <w:t>关于承包人提交</w:t>
      </w:r>
      <w:r>
        <w:rPr>
          <w:rFonts w:hint="eastAsia" w:ascii="宋体" w:eastAsia="宋体"/>
          <w:color w:val="auto"/>
          <w:kern w:val="0"/>
          <w:sz w:val="21"/>
          <w:szCs w:val="21"/>
        </w:rPr>
        <w:t>工程开工报审表的期限：</w:t>
      </w:r>
      <w:r>
        <w:rPr>
          <w:rFonts w:hint="eastAsia" w:ascii="宋体" w:eastAsia="宋体"/>
          <w:color w:val="auto"/>
          <w:sz w:val="21"/>
          <w:szCs w:val="21"/>
          <w:u w:val="single"/>
        </w:rPr>
        <w:t>接到开工通知（或确定开工日期）后</w:t>
      </w:r>
      <w:r>
        <w:rPr>
          <w:rFonts w:ascii="宋体" w:eastAsia="宋体"/>
          <w:color w:val="auto"/>
          <w:sz w:val="21"/>
          <w:szCs w:val="21"/>
          <w:u w:val="single"/>
        </w:rPr>
        <w:t>7</w:t>
      </w:r>
      <w:r>
        <w:rPr>
          <w:rFonts w:hint="eastAsia" w:ascii="宋体" w:eastAsia="宋体"/>
          <w:color w:val="auto"/>
          <w:sz w:val="21"/>
          <w:szCs w:val="21"/>
          <w:u w:val="single"/>
        </w:rPr>
        <w:t>天内</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关于发包人应完成的其他开工准备工作及期限：</w:t>
      </w:r>
      <w:r>
        <w:rPr>
          <w:rFonts w:hint="eastAsia" w:ascii="宋体" w:eastAsia="宋体"/>
          <w:color w:val="auto"/>
          <w:sz w:val="21"/>
          <w:szCs w:val="21"/>
          <w:u w:val="single"/>
        </w:rPr>
        <w:t>开工前</w:t>
      </w:r>
      <w:r>
        <w:rPr>
          <w:rFonts w:ascii="宋体" w:eastAsia="宋体"/>
          <w:color w:val="auto"/>
          <w:sz w:val="21"/>
          <w:szCs w:val="21"/>
          <w:u w:val="single"/>
        </w:rPr>
        <w:t>7</w:t>
      </w:r>
      <w:r>
        <w:rPr>
          <w:rFonts w:hint="eastAsia" w:ascii="宋体" w:eastAsia="宋体"/>
          <w:color w:val="auto"/>
          <w:sz w:val="21"/>
          <w:szCs w:val="21"/>
          <w:u w:val="single"/>
        </w:rPr>
        <w:t>天</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关于承包人应完成的其他开工准备工作及期限：</w:t>
      </w:r>
      <w:r>
        <w:rPr>
          <w:rFonts w:hint="eastAsia" w:ascii="宋体" w:eastAsia="宋体"/>
          <w:color w:val="auto"/>
          <w:sz w:val="21"/>
          <w:szCs w:val="21"/>
          <w:u w:val="single"/>
        </w:rPr>
        <w:t>开工前</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7.3.2</w:t>
      </w:r>
      <w:r>
        <w:rPr>
          <w:rFonts w:hint="eastAsia" w:ascii="宋体" w:eastAsia="宋体"/>
          <w:color w:val="auto"/>
          <w:sz w:val="21"/>
          <w:szCs w:val="21"/>
        </w:rPr>
        <w:t>开工通知</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发包人（或监理人）在计划开工日期前</w:t>
      </w:r>
      <w:r>
        <w:rPr>
          <w:rFonts w:ascii="宋体" w:eastAsia="宋体"/>
          <w:color w:val="auto"/>
          <w:sz w:val="21"/>
          <w:szCs w:val="21"/>
        </w:rPr>
        <w:t>7</w:t>
      </w:r>
      <w:r>
        <w:rPr>
          <w:rFonts w:hint="eastAsia" w:ascii="宋体" w:eastAsia="宋体"/>
          <w:color w:val="auto"/>
          <w:sz w:val="21"/>
          <w:szCs w:val="21"/>
        </w:rPr>
        <w:t>天向承包人发出开工通知，工期自开工通知中载明的开工日期起算。</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因发包人原因造成监理人未能在计划开工日期之日起</w:t>
      </w:r>
      <w:r>
        <w:rPr>
          <w:rFonts w:ascii="宋体" w:eastAsia="宋体"/>
          <w:color w:val="auto"/>
          <w:sz w:val="21"/>
          <w:szCs w:val="21"/>
          <w:u w:val="single"/>
        </w:rPr>
        <w:t xml:space="preserve"> 60</w:t>
      </w:r>
      <w:r>
        <w:rPr>
          <w:rFonts w:hint="eastAsia" w:ascii="宋体" w:eastAsia="宋体"/>
          <w:color w:val="auto"/>
          <w:sz w:val="21"/>
          <w:szCs w:val="21"/>
        </w:rPr>
        <w:t>天内发出开工通知的，承包人有权提出价格调整要求，或者解除合同。发包人应当承担由此增加的费用或赔偿承包人的损失。</w:t>
      </w:r>
    </w:p>
    <w:bookmarkEnd w:id="174"/>
    <w:bookmarkEnd w:id="175"/>
    <w:bookmarkEnd w:id="176"/>
    <w:bookmarkEnd w:id="177"/>
    <w:bookmarkEnd w:id="178"/>
    <w:bookmarkEnd w:id="179"/>
    <w:bookmarkEnd w:id="180"/>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7.4 </w:t>
      </w:r>
      <w:r>
        <w:rPr>
          <w:rFonts w:hint="eastAsia" w:ascii="宋体" w:eastAsia="宋体"/>
          <w:color w:val="auto"/>
          <w:sz w:val="21"/>
          <w:szCs w:val="21"/>
        </w:rPr>
        <w:t>测量放线</w:t>
      </w:r>
    </w:p>
    <w:p>
      <w:pPr>
        <w:spacing w:line="360" w:lineRule="exact"/>
        <w:ind w:firstLine="420" w:firstLineChars="200"/>
        <w:rPr>
          <w:rFonts w:ascii="宋体" w:eastAsia="宋体"/>
          <w:color w:val="auto"/>
          <w:sz w:val="21"/>
          <w:szCs w:val="21"/>
          <w:u w:val="single"/>
        </w:rPr>
      </w:pPr>
      <w:r>
        <w:rPr>
          <w:rFonts w:ascii="宋体" w:eastAsia="宋体"/>
          <w:color w:val="auto"/>
          <w:sz w:val="21"/>
          <w:szCs w:val="21"/>
        </w:rPr>
        <w:t>7.4.1</w:t>
      </w:r>
      <w:r>
        <w:rPr>
          <w:rFonts w:hint="eastAsia" w:ascii="宋体" w:eastAsia="宋体"/>
          <w:color w:val="auto"/>
          <w:sz w:val="21"/>
          <w:szCs w:val="21"/>
        </w:rPr>
        <w:t>发包人通过监理人向承包人提供测量基准点、基准线和水准点及其书面资料的期限：</w:t>
      </w:r>
      <w:r>
        <w:rPr>
          <w:rFonts w:hint="eastAsia" w:ascii="宋体" w:eastAsia="宋体"/>
          <w:color w:val="auto"/>
          <w:sz w:val="21"/>
          <w:szCs w:val="21"/>
          <w:u w:val="single"/>
        </w:rPr>
        <w:t>按合同通用条款执行</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7</w:t>
      </w:r>
      <w:bookmarkStart w:id="181" w:name="_Toc304295546"/>
      <w:bookmarkStart w:id="182" w:name="_Toc297216175"/>
      <w:bookmarkStart w:id="183" w:name="_Toc312678010"/>
      <w:bookmarkStart w:id="184" w:name="_Toc303539125"/>
      <w:bookmarkStart w:id="185" w:name="_Toc312677484"/>
      <w:bookmarkStart w:id="186" w:name="_Toc300934968"/>
      <w:bookmarkStart w:id="187" w:name="_Toc297123516"/>
      <w:r>
        <w:rPr>
          <w:rFonts w:ascii="宋体" w:eastAsia="宋体"/>
          <w:color w:val="auto"/>
          <w:sz w:val="21"/>
          <w:szCs w:val="21"/>
        </w:rPr>
        <w:t xml:space="preserve">.5 </w:t>
      </w:r>
      <w:r>
        <w:rPr>
          <w:rFonts w:hint="eastAsia" w:ascii="宋体" w:eastAsia="宋体"/>
          <w:color w:val="auto"/>
          <w:sz w:val="21"/>
          <w:szCs w:val="21"/>
        </w:rPr>
        <w:t>工期延误</w:t>
      </w:r>
    </w:p>
    <w:bookmarkEnd w:id="181"/>
    <w:bookmarkEnd w:id="182"/>
    <w:bookmarkEnd w:id="183"/>
    <w:bookmarkEnd w:id="184"/>
    <w:bookmarkEnd w:id="185"/>
    <w:bookmarkEnd w:id="186"/>
    <w:bookmarkEnd w:id="187"/>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7.5.1 </w:t>
      </w:r>
      <w:r>
        <w:rPr>
          <w:rFonts w:hint="eastAsia" w:ascii="宋体" w:eastAsia="宋体"/>
          <w:color w:val="auto"/>
          <w:sz w:val="21"/>
          <w:szCs w:val="21"/>
        </w:rPr>
        <w:t>因发包人原因导致工期延误</w:t>
      </w:r>
    </w:p>
    <w:p>
      <w:pPr>
        <w:spacing w:line="360" w:lineRule="exact"/>
        <w:ind w:firstLine="420" w:firstLineChars="200"/>
        <w:rPr>
          <w:rFonts w:ascii="宋体" w:eastAsia="宋体"/>
          <w:color w:val="auto"/>
          <w:sz w:val="21"/>
          <w:szCs w:val="21"/>
          <w:u w:val="single"/>
        </w:rPr>
      </w:pPr>
      <w:r>
        <w:rPr>
          <w:rFonts w:hint="eastAsia" w:ascii="宋体" w:eastAsia="宋体"/>
          <w:color w:val="auto"/>
          <w:sz w:val="21"/>
          <w:szCs w:val="21"/>
        </w:rPr>
        <w:t>（</w:t>
      </w:r>
      <w:r>
        <w:rPr>
          <w:rFonts w:ascii="宋体" w:eastAsia="宋体"/>
          <w:color w:val="auto"/>
          <w:sz w:val="21"/>
          <w:szCs w:val="21"/>
        </w:rPr>
        <w:t>7</w:t>
      </w:r>
      <w:r>
        <w:rPr>
          <w:rFonts w:hint="eastAsia" w:ascii="宋体" w:eastAsia="宋体"/>
          <w:color w:val="auto"/>
          <w:sz w:val="21"/>
          <w:szCs w:val="21"/>
        </w:rPr>
        <w:t>）因发包人原因导致工期延误的其他情形：</w:t>
      </w:r>
      <w:r>
        <w:rPr>
          <w:rFonts w:ascii="宋体" w:eastAsia="宋体"/>
          <w:color w:val="auto"/>
          <w:sz w:val="21"/>
          <w:szCs w:val="21"/>
          <w:u w:val="single"/>
        </w:rPr>
        <w:t xml:space="preserve">   </w:t>
      </w:r>
      <w:r>
        <w:rPr>
          <w:rFonts w:hint="eastAsia" w:ascii="宋体" w:eastAsia="宋体"/>
          <w:color w:val="auto"/>
          <w:sz w:val="21"/>
          <w:szCs w:val="21"/>
          <w:u w:val="single"/>
        </w:rPr>
        <w:t>无</w:t>
      </w:r>
      <w:r>
        <w:rPr>
          <w:rFonts w:ascii="宋体" w:eastAsia="宋体"/>
          <w:color w:val="auto"/>
          <w:sz w:val="21"/>
          <w:szCs w:val="21"/>
          <w:u w:val="single"/>
        </w:rPr>
        <w:t xml:space="preserve">       </w:t>
      </w:r>
      <w:r>
        <w:rPr>
          <w:rFonts w:hint="eastAsia" w:ascii="宋体" w:eastAsia="宋体"/>
          <w:color w:val="auto"/>
          <w:sz w:val="21"/>
          <w:szCs w:val="21"/>
          <w:u w:val="single"/>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7</w:t>
      </w:r>
      <w:bookmarkStart w:id="188" w:name="_Toc318581169"/>
      <w:bookmarkStart w:id="189" w:name="_Toc312678012"/>
      <w:bookmarkStart w:id="190" w:name="_Toc312677486"/>
      <w:bookmarkStart w:id="191" w:name="_Toc300934970"/>
      <w:bookmarkStart w:id="192" w:name="_Toc304295548"/>
      <w:bookmarkStart w:id="193" w:name="_Toc297123518"/>
      <w:bookmarkStart w:id="194" w:name="_Toc303539127"/>
      <w:bookmarkStart w:id="195" w:name="_Toc297216177"/>
      <w:r>
        <w:rPr>
          <w:rFonts w:ascii="宋体" w:eastAsia="宋体"/>
          <w:color w:val="auto"/>
          <w:sz w:val="21"/>
          <w:szCs w:val="21"/>
        </w:rPr>
        <w:t xml:space="preserve">.5.2 </w:t>
      </w:r>
      <w:r>
        <w:rPr>
          <w:rFonts w:hint="eastAsia" w:ascii="宋体" w:eastAsia="宋体"/>
          <w:color w:val="auto"/>
          <w:sz w:val="21"/>
          <w:szCs w:val="21"/>
        </w:rPr>
        <w:t>因承包人原因导致工期延误</w:t>
      </w:r>
    </w:p>
    <w:bookmarkEnd w:id="188"/>
    <w:bookmarkEnd w:id="189"/>
    <w:bookmarkEnd w:id="190"/>
    <w:p>
      <w:pPr>
        <w:spacing w:line="360" w:lineRule="exact"/>
        <w:ind w:firstLine="420" w:firstLineChars="200"/>
        <w:rPr>
          <w:rFonts w:ascii="宋体" w:eastAsia="宋体"/>
          <w:color w:val="auto"/>
          <w:sz w:val="21"/>
          <w:szCs w:val="21"/>
          <w:u w:val="single"/>
        </w:rPr>
      </w:pPr>
      <w:r>
        <w:rPr>
          <w:rFonts w:hint="eastAsia" w:ascii="宋体" w:eastAsia="宋体"/>
          <w:color w:val="auto"/>
          <w:sz w:val="21"/>
          <w:szCs w:val="21"/>
        </w:rPr>
        <w:t>因</w:t>
      </w:r>
      <w:bookmarkStart w:id="196" w:name="_Toc312677487"/>
      <w:bookmarkStart w:id="197" w:name="_Toc312678013"/>
      <w:bookmarkStart w:id="198" w:name="_Toc318581170"/>
      <w:r>
        <w:rPr>
          <w:rFonts w:hint="eastAsia" w:ascii="宋体" w:eastAsia="宋体"/>
          <w:color w:val="auto"/>
          <w:sz w:val="21"/>
          <w:szCs w:val="21"/>
        </w:rPr>
        <w:t>承包人原因造成工期延误，逾期竣工违约金的计算方法为：</w:t>
      </w:r>
      <w:r>
        <w:rPr>
          <w:rFonts w:hint="eastAsia" w:ascii="宋体" w:eastAsia="宋体"/>
          <w:b/>
          <w:bCs/>
          <w:color w:val="auto"/>
          <w:sz w:val="21"/>
          <w:szCs w:val="21"/>
          <w:u w:val="single"/>
          <w:lang w:val="en-US" w:eastAsia="zh-CN"/>
        </w:rPr>
        <w:t>100</w:t>
      </w:r>
      <w:r>
        <w:rPr>
          <w:rFonts w:ascii="宋体" w:eastAsia="宋体"/>
          <w:b/>
          <w:bCs/>
          <w:color w:val="auto"/>
          <w:sz w:val="21"/>
          <w:szCs w:val="21"/>
          <w:u w:val="single"/>
        </w:rPr>
        <w:t>00</w:t>
      </w:r>
      <w:r>
        <w:rPr>
          <w:rFonts w:hint="eastAsia" w:ascii="宋体" w:eastAsia="宋体"/>
          <w:b/>
          <w:bCs/>
          <w:color w:val="auto"/>
          <w:sz w:val="21"/>
          <w:szCs w:val="21"/>
          <w:u w:val="single"/>
        </w:rPr>
        <w:t>元</w:t>
      </w:r>
      <w:r>
        <w:rPr>
          <w:rFonts w:hint="eastAsia" w:ascii="宋体" w:eastAsia="宋体"/>
          <w:b/>
          <w:bCs/>
          <w:color w:val="auto"/>
          <w:sz w:val="21"/>
          <w:szCs w:val="21"/>
          <w:u w:val="single"/>
          <w:lang w:val="en-US" w:eastAsia="zh-CN"/>
        </w:rPr>
        <w:t>/天</w:t>
      </w:r>
      <w:r>
        <w:rPr>
          <w:rFonts w:ascii="宋体" w:eastAsia="宋体"/>
          <w:color w:val="auto"/>
          <w:sz w:val="21"/>
          <w:szCs w:val="21"/>
          <w:u w:val="single"/>
        </w:rPr>
        <w:t xml:space="preserve"> </w:t>
      </w:r>
      <w:r>
        <w:rPr>
          <w:rFonts w:hint="eastAsia" w:ascii="宋体" w:eastAsia="宋体"/>
          <w:color w:val="auto"/>
          <w:sz w:val="21"/>
          <w:szCs w:val="21"/>
        </w:rPr>
        <w:t>。</w:t>
      </w:r>
      <w:bookmarkEnd w:id="191"/>
      <w:bookmarkEnd w:id="192"/>
      <w:bookmarkEnd w:id="193"/>
      <w:bookmarkEnd w:id="194"/>
      <w:bookmarkEnd w:id="195"/>
      <w:bookmarkEnd w:id="196"/>
      <w:bookmarkEnd w:id="197"/>
    </w:p>
    <w:bookmarkEnd w:id="198"/>
    <w:p>
      <w:pPr>
        <w:spacing w:line="360" w:lineRule="exact"/>
        <w:ind w:firstLine="420" w:firstLineChars="200"/>
        <w:rPr>
          <w:rFonts w:ascii="宋体" w:eastAsia="宋体"/>
          <w:color w:val="auto"/>
          <w:sz w:val="21"/>
          <w:szCs w:val="21"/>
        </w:rPr>
      </w:pPr>
      <w:r>
        <w:rPr>
          <w:rFonts w:hint="eastAsia" w:ascii="宋体" w:eastAsia="宋体"/>
          <w:color w:val="auto"/>
          <w:sz w:val="21"/>
          <w:szCs w:val="21"/>
        </w:rPr>
        <w:t>因承包人原因造成工期延误，逾</w:t>
      </w:r>
      <w:bookmarkStart w:id="199" w:name="_Toc312678014"/>
      <w:bookmarkStart w:id="200" w:name="_Toc318581171"/>
      <w:r>
        <w:rPr>
          <w:rFonts w:hint="eastAsia" w:ascii="宋体" w:eastAsia="宋体"/>
          <w:color w:val="auto"/>
          <w:sz w:val="21"/>
          <w:szCs w:val="21"/>
        </w:rPr>
        <w:t>期竣工违约金的上限：</w:t>
      </w:r>
      <w:r>
        <w:rPr>
          <w:rFonts w:hint="eastAsia" w:ascii="宋体" w:eastAsia="宋体"/>
          <w:color w:val="auto"/>
          <w:sz w:val="21"/>
          <w:szCs w:val="21"/>
          <w:u w:val="single"/>
        </w:rPr>
        <w:t>履约保证金额度</w:t>
      </w:r>
      <w:r>
        <w:rPr>
          <w:rFonts w:ascii="宋体" w:eastAsia="宋体"/>
          <w:color w:val="auto"/>
          <w:sz w:val="21"/>
          <w:szCs w:val="21"/>
          <w:u w:val="single"/>
        </w:rPr>
        <w:t xml:space="preserve"> </w:t>
      </w:r>
      <w:r>
        <w:rPr>
          <w:rFonts w:hint="eastAsia" w:ascii="宋体" w:eastAsia="宋体"/>
          <w:color w:val="auto"/>
          <w:sz w:val="21"/>
          <w:szCs w:val="21"/>
        </w:rPr>
        <w:t>。</w:t>
      </w:r>
    </w:p>
    <w:bookmarkEnd w:id="199"/>
    <w:bookmarkEnd w:id="200"/>
    <w:p>
      <w:pPr>
        <w:spacing w:line="360" w:lineRule="exact"/>
        <w:ind w:firstLine="420" w:firstLineChars="200"/>
        <w:rPr>
          <w:rFonts w:ascii="宋体" w:eastAsia="宋体"/>
          <w:color w:val="auto"/>
          <w:sz w:val="21"/>
          <w:szCs w:val="21"/>
        </w:rPr>
      </w:pPr>
      <w:r>
        <w:rPr>
          <w:rFonts w:ascii="宋体" w:eastAsia="宋体"/>
          <w:color w:val="auto"/>
          <w:sz w:val="21"/>
          <w:szCs w:val="21"/>
        </w:rPr>
        <w:t>7</w:t>
      </w:r>
      <w:bookmarkStart w:id="201" w:name="_Toc297216178"/>
      <w:bookmarkStart w:id="202" w:name="_Toc304295549"/>
      <w:bookmarkStart w:id="203" w:name="_Toc303539128"/>
      <w:bookmarkStart w:id="204" w:name="_Toc297123519"/>
      <w:bookmarkStart w:id="205" w:name="_Toc312678015"/>
      <w:bookmarkStart w:id="206" w:name="_Toc300934971"/>
      <w:r>
        <w:rPr>
          <w:rFonts w:ascii="宋体" w:eastAsia="宋体"/>
          <w:color w:val="auto"/>
          <w:sz w:val="21"/>
          <w:szCs w:val="21"/>
        </w:rPr>
        <w:t xml:space="preserve">.6 </w:t>
      </w:r>
      <w:r>
        <w:rPr>
          <w:rFonts w:hint="eastAsia" w:ascii="宋体" w:eastAsia="宋体"/>
          <w:color w:val="auto"/>
          <w:sz w:val="21"/>
          <w:szCs w:val="21"/>
        </w:rPr>
        <w:t>不</w:t>
      </w:r>
      <w:bookmarkEnd w:id="201"/>
      <w:bookmarkEnd w:id="202"/>
      <w:bookmarkEnd w:id="203"/>
      <w:bookmarkEnd w:id="204"/>
      <w:bookmarkEnd w:id="205"/>
      <w:bookmarkEnd w:id="206"/>
      <w:r>
        <w:rPr>
          <w:rFonts w:hint="eastAsia" w:ascii="宋体" w:eastAsia="宋体"/>
          <w:color w:val="auto"/>
          <w:sz w:val="21"/>
          <w:szCs w:val="21"/>
        </w:rPr>
        <w:t>利物质条件</w:t>
      </w:r>
    </w:p>
    <w:p>
      <w:pPr>
        <w:spacing w:line="360" w:lineRule="exact"/>
        <w:ind w:firstLine="420" w:firstLineChars="200"/>
        <w:jc w:val="left"/>
        <w:rPr>
          <w:rFonts w:ascii="宋体" w:eastAsia="宋体"/>
          <w:color w:val="auto"/>
          <w:sz w:val="21"/>
          <w:szCs w:val="21"/>
        </w:rPr>
      </w:pPr>
      <w:bookmarkStart w:id="207" w:name="_Toc304295550"/>
      <w:bookmarkStart w:id="208" w:name="_Toc297216179"/>
      <w:bookmarkStart w:id="209" w:name="_Toc297123520"/>
      <w:bookmarkStart w:id="210" w:name="_Toc312678016"/>
      <w:bookmarkStart w:id="211" w:name="_Toc318581172"/>
      <w:bookmarkStart w:id="212" w:name="_Toc303539129"/>
      <w:bookmarkStart w:id="213" w:name="_Toc300934972"/>
      <w:r>
        <w:rPr>
          <w:rFonts w:hint="eastAsia" w:ascii="宋体" w:eastAsia="宋体"/>
          <w:color w:val="auto"/>
          <w:sz w:val="21"/>
          <w:szCs w:val="21"/>
        </w:rPr>
        <w:t>不利物质条件的其他情形和有关约定：</w:t>
      </w:r>
    </w:p>
    <w:p>
      <w:pPr>
        <w:spacing w:line="360" w:lineRule="exact"/>
        <w:ind w:firstLine="420" w:firstLineChars="200"/>
        <w:rPr>
          <w:rFonts w:ascii="宋体" w:eastAsia="宋体"/>
          <w:color w:val="auto"/>
          <w:sz w:val="21"/>
          <w:szCs w:val="21"/>
          <w:u w:val="single"/>
        </w:rPr>
      </w:pPr>
      <w:r>
        <w:rPr>
          <w:rFonts w:ascii="宋体" w:eastAsia="宋体"/>
          <w:color w:val="auto"/>
          <w:sz w:val="21"/>
          <w:szCs w:val="21"/>
          <w:u w:val="single"/>
        </w:rPr>
        <w:t>1</w:t>
      </w:r>
      <w:r>
        <w:rPr>
          <w:rFonts w:hint="eastAsia" w:ascii="宋体" w:eastAsia="宋体"/>
          <w:color w:val="auto"/>
          <w:sz w:val="21"/>
          <w:szCs w:val="21"/>
          <w:u w:val="single"/>
        </w:rPr>
        <w:t>、因政府行政命令（因承包人原因的除外）。</w:t>
      </w:r>
    </w:p>
    <w:p>
      <w:pPr>
        <w:spacing w:line="360" w:lineRule="exact"/>
        <w:ind w:firstLine="420" w:firstLineChars="200"/>
        <w:rPr>
          <w:rFonts w:ascii="宋体" w:eastAsia="宋体"/>
          <w:color w:val="auto"/>
          <w:sz w:val="21"/>
          <w:szCs w:val="21"/>
          <w:u w:val="single"/>
        </w:rPr>
      </w:pPr>
      <w:r>
        <w:rPr>
          <w:rFonts w:ascii="宋体" w:eastAsia="宋体"/>
          <w:color w:val="auto"/>
          <w:sz w:val="21"/>
          <w:szCs w:val="21"/>
          <w:u w:val="single"/>
        </w:rPr>
        <w:t>2</w:t>
      </w:r>
      <w:r>
        <w:rPr>
          <w:rFonts w:hint="eastAsia" w:ascii="宋体" w:eastAsia="宋体"/>
          <w:color w:val="auto"/>
          <w:sz w:val="21"/>
          <w:szCs w:val="21"/>
          <w:u w:val="single"/>
        </w:rPr>
        <w:t>、非因双方原因而无法控制的爆炸、火灾等事件。</w:t>
      </w:r>
    </w:p>
    <w:p>
      <w:pPr>
        <w:spacing w:line="360" w:lineRule="exact"/>
        <w:ind w:firstLine="420" w:firstLineChars="200"/>
        <w:rPr>
          <w:rFonts w:ascii="宋体" w:eastAsia="宋体"/>
          <w:color w:val="auto"/>
          <w:sz w:val="21"/>
          <w:szCs w:val="21"/>
          <w:u w:val="single"/>
        </w:rPr>
      </w:pPr>
      <w:r>
        <w:rPr>
          <w:rFonts w:ascii="宋体" w:eastAsia="宋体"/>
          <w:color w:val="auto"/>
          <w:sz w:val="21"/>
          <w:szCs w:val="21"/>
          <w:u w:val="single"/>
        </w:rPr>
        <w:t>3</w:t>
      </w:r>
      <w:r>
        <w:rPr>
          <w:rFonts w:hint="eastAsia" w:ascii="宋体" w:eastAsia="宋体"/>
          <w:color w:val="auto"/>
          <w:sz w:val="21"/>
          <w:szCs w:val="21"/>
          <w:u w:val="single"/>
        </w:rPr>
        <w:t>、施工场地周围地下管线保护，地下障碍物和污染物排除，邻近建筑物、构筑物的保护要求。</w:t>
      </w:r>
    </w:p>
    <w:p>
      <w:pPr>
        <w:spacing w:line="360" w:lineRule="exact"/>
        <w:ind w:firstLine="420" w:firstLineChars="200"/>
        <w:rPr>
          <w:rFonts w:ascii="宋体" w:eastAsia="宋体"/>
          <w:color w:val="auto"/>
          <w:sz w:val="21"/>
          <w:szCs w:val="21"/>
          <w:u w:val="single"/>
        </w:rPr>
      </w:pPr>
      <w:r>
        <w:rPr>
          <w:rFonts w:ascii="宋体" w:eastAsia="宋体"/>
          <w:color w:val="auto"/>
          <w:sz w:val="21"/>
          <w:szCs w:val="21"/>
          <w:u w:val="single"/>
        </w:rPr>
        <w:t>4</w:t>
      </w:r>
      <w:r>
        <w:rPr>
          <w:rFonts w:hint="eastAsia" w:ascii="宋体" w:eastAsia="宋体"/>
          <w:color w:val="auto"/>
          <w:sz w:val="21"/>
          <w:szCs w:val="21"/>
          <w:u w:val="single"/>
        </w:rPr>
        <w:t>、地质勘探资料未涉及的地下管道、暗沟、岩层等。</w:t>
      </w:r>
    </w:p>
    <w:bookmarkEnd w:id="207"/>
    <w:bookmarkEnd w:id="208"/>
    <w:bookmarkEnd w:id="209"/>
    <w:bookmarkEnd w:id="210"/>
    <w:bookmarkEnd w:id="211"/>
    <w:bookmarkEnd w:id="212"/>
    <w:bookmarkEnd w:id="213"/>
    <w:p>
      <w:pPr>
        <w:spacing w:line="360" w:lineRule="exact"/>
        <w:ind w:firstLine="420" w:firstLineChars="200"/>
        <w:rPr>
          <w:rFonts w:ascii="宋体" w:eastAsia="宋体"/>
          <w:color w:val="auto"/>
          <w:sz w:val="21"/>
          <w:szCs w:val="21"/>
        </w:rPr>
      </w:pPr>
      <w:r>
        <w:rPr>
          <w:rFonts w:ascii="宋体" w:eastAsia="宋体"/>
          <w:color w:val="auto"/>
          <w:sz w:val="21"/>
          <w:szCs w:val="21"/>
        </w:rPr>
        <w:t>7</w:t>
      </w:r>
      <w:bookmarkStart w:id="214" w:name="_Toc297123521"/>
      <w:bookmarkStart w:id="215" w:name="_Toc297216180"/>
      <w:bookmarkStart w:id="216" w:name="_Toc304295551"/>
      <w:bookmarkStart w:id="217" w:name="_Toc300934973"/>
      <w:bookmarkStart w:id="218" w:name="_Toc312678017"/>
      <w:bookmarkStart w:id="219" w:name="_Toc303539130"/>
      <w:r>
        <w:rPr>
          <w:rFonts w:ascii="宋体" w:eastAsia="宋体"/>
          <w:color w:val="auto"/>
          <w:sz w:val="21"/>
          <w:szCs w:val="21"/>
        </w:rPr>
        <w:t>.7</w:t>
      </w:r>
      <w:r>
        <w:rPr>
          <w:rFonts w:hint="eastAsia" w:ascii="宋体" w:eastAsia="宋体"/>
          <w:color w:val="auto"/>
          <w:sz w:val="21"/>
          <w:szCs w:val="21"/>
        </w:rPr>
        <w:t>异常恶劣的气候条件</w:t>
      </w:r>
    </w:p>
    <w:bookmarkEnd w:id="214"/>
    <w:bookmarkEnd w:id="215"/>
    <w:bookmarkEnd w:id="216"/>
    <w:bookmarkEnd w:id="217"/>
    <w:bookmarkEnd w:id="218"/>
    <w:bookmarkEnd w:id="219"/>
    <w:p>
      <w:pPr>
        <w:spacing w:line="360" w:lineRule="exact"/>
        <w:ind w:firstLine="420" w:firstLineChars="200"/>
        <w:rPr>
          <w:rFonts w:ascii="宋体" w:eastAsia="宋体"/>
          <w:color w:val="auto"/>
          <w:sz w:val="21"/>
          <w:szCs w:val="21"/>
        </w:rPr>
      </w:pPr>
      <w:r>
        <w:rPr>
          <w:rFonts w:hint="eastAsia" w:ascii="宋体" w:eastAsia="宋体"/>
          <w:color w:val="auto"/>
          <w:sz w:val="21"/>
          <w:szCs w:val="21"/>
        </w:rPr>
        <w:t>发包人和承包人同意以下情形视为异常恶劣的气候条件：</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w:t>
      </w:r>
      <w:r>
        <w:rPr>
          <w:rFonts w:ascii="宋体" w:eastAsia="宋体"/>
          <w:color w:val="auto"/>
          <w:sz w:val="21"/>
          <w:szCs w:val="21"/>
        </w:rPr>
        <w:t>1</w:t>
      </w:r>
      <w:r>
        <w:rPr>
          <w:rFonts w:hint="eastAsia" w:ascii="宋体" w:eastAsia="宋体"/>
          <w:color w:val="auto"/>
          <w:sz w:val="21"/>
          <w:szCs w:val="21"/>
        </w:rPr>
        <w:t>）</w:t>
      </w:r>
      <w:r>
        <w:rPr>
          <w:rFonts w:ascii="宋体" w:eastAsia="宋体"/>
          <w:color w:val="auto"/>
          <w:sz w:val="21"/>
          <w:szCs w:val="21"/>
          <w:u w:val="single"/>
        </w:rPr>
        <w:t>8</w:t>
      </w:r>
      <w:r>
        <w:rPr>
          <w:rFonts w:hint="eastAsia" w:ascii="宋体" w:eastAsia="宋体"/>
          <w:color w:val="auto"/>
          <w:sz w:val="21"/>
          <w:szCs w:val="21"/>
          <w:u w:val="single"/>
        </w:rPr>
        <w:t>级以上持续</w:t>
      </w:r>
      <w:r>
        <w:rPr>
          <w:rFonts w:ascii="宋体" w:eastAsia="宋体"/>
          <w:color w:val="auto"/>
          <w:sz w:val="21"/>
          <w:szCs w:val="21"/>
          <w:u w:val="single"/>
        </w:rPr>
        <w:t>24</w:t>
      </w:r>
      <w:r>
        <w:rPr>
          <w:rFonts w:hint="eastAsia" w:ascii="宋体" w:eastAsia="宋体"/>
          <w:color w:val="auto"/>
          <w:sz w:val="21"/>
          <w:szCs w:val="21"/>
          <w:u w:val="single"/>
        </w:rPr>
        <w:t>小时的大风（台风）</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w:t>
      </w:r>
      <w:r>
        <w:rPr>
          <w:rFonts w:ascii="宋体" w:eastAsia="宋体"/>
          <w:color w:val="auto"/>
          <w:sz w:val="21"/>
          <w:szCs w:val="21"/>
        </w:rPr>
        <w:t>2</w:t>
      </w:r>
      <w:r>
        <w:rPr>
          <w:rFonts w:hint="eastAsia" w:ascii="宋体" w:eastAsia="宋体"/>
          <w:color w:val="auto"/>
          <w:sz w:val="21"/>
          <w:szCs w:val="21"/>
        </w:rPr>
        <w:t>）</w:t>
      </w:r>
      <w:r>
        <w:rPr>
          <w:rFonts w:ascii="宋体" w:eastAsia="宋体"/>
          <w:color w:val="auto"/>
          <w:sz w:val="21"/>
          <w:szCs w:val="21"/>
          <w:u w:val="single"/>
        </w:rPr>
        <w:t>40</w:t>
      </w:r>
      <w:r>
        <w:rPr>
          <w:rFonts w:hint="eastAsia" w:ascii="宋体" w:eastAsia="宋体"/>
          <w:color w:val="auto"/>
          <w:sz w:val="21"/>
          <w:szCs w:val="21"/>
          <w:u w:val="single"/>
        </w:rPr>
        <w:t>摄氏度及以上且持续</w:t>
      </w:r>
      <w:r>
        <w:rPr>
          <w:rFonts w:ascii="宋体" w:eastAsia="宋体"/>
          <w:color w:val="auto"/>
          <w:sz w:val="21"/>
          <w:szCs w:val="21"/>
          <w:u w:val="single"/>
        </w:rPr>
        <w:t>2</w:t>
      </w:r>
      <w:r>
        <w:rPr>
          <w:rFonts w:hint="eastAsia" w:ascii="宋体" w:eastAsia="宋体"/>
          <w:color w:val="auto"/>
          <w:sz w:val="21"/>
          <w:szCs w:val="21"/>
          <w:u w:val="single"/>
        </w:rPr>
        <w:t>天以上以上的高温天气</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7.9 </w:t>
      </w:r>
      <w:r>
        <w:rPr>
          <w:rFonts w:hint="eastAsia" w:ascii="宋体" w:eastAsia="宋体"/>
          <w:color w:val="auto"/>
          <w:sz w:val="21"/>
          <w:szCs w:val="21"/>
        </w:rPr>
        <w:t>提前竣工的奖励</w:t>
      </w:r>
    </w:p>
    <w:p>
      <w:pPr>
        <w:spacing w:line="360" w:lineRule="exact"/>
        <w:ind w:firstLine="420" w:firstLineChars="200"/>
        <w:rPr>
          <w:rFonts w:ascii="宋体" w:eastAsia="宋体"/>
          <w:color w:val="auto"/>
          <w:sz w:val="21"/>
          <w:szCs w:val="21"/>
        </w:rPr>
      </w:pPr>
      <w:r>
        <w:rPr>
          <w:rFonts w:ascii="宋体" w:eastAsia="宋体"/>
          <w:color w:val="auto"/>
          <w:sz w:val="21"/>
          <w:szCs w:val="21"/>
        </w:rPr>
        <w:t>7.9.2</w:t>
      </w:r>
      <w:r>
        <w:rPr>
          <w:rFonts w:hint="eastAsia" w:ascii="宋体" w:eastAsia="宋体"/>
          <w:color w:val="auto"/>
          <w:sz w:val="21"/>
          <w:szCs w:val="21"/>
        </w:rPr>
        <w:t>提前竣工的奖励：</w:t>
      </w:r>
      <w:r>
        <w:rPr>
          <w:rFonts w:ascii="宋体" w:eastAsia="宋体"/>
          <w:color w:val="auto"/>
          <w:sz w:val="21"/>
          <w:szCs w:val="21"/>
          <w:u w:val="single"/>
        </w:rPr>
        <w:t xml:space="preserve">  </w:t>
      </w:r>
      <w:r>
        <w:rPr>
          <w:rFonts w:ascii="宋体" w:eastAsia="宋体"/>
          <w:b/>
          <w:bCs/>
          <w:color w:val="auto"/>
          <w:sz w:val="21"/>
          <w:szCs w:val="21"/>
          <w:u w:val="single"/>
        </w:rPr>
        <w:t xml:space="preserve"> </w:t>
      </w:r>
      <w:r>
        <w:rPr>
          <w:rFonts w:hint="eastAsia" w:ascii="宋体" w:eastAsia="宋体"/>
          <w:b/>
          <w:bCs/>
          <w:color w:val="auto"/>
          <w:sz w:val="21"/>
          <w:szCs w:val="21"/>
          <w:u w:val="single"/>
          <w:lang w:val="en-US" w:eastAsia="zh-CN"/>
        </w:rPr>
        <w:t>2000元/天</w:t>
      </w:r>
      <w:r>
        <w:rPr>
          <w:rFonts w:ascii="宋体" w:eastAsia="宋体"/>
          <w:color w:val="auto"/>
          <w:sz w:val="21"/>
          <w:szCs w:val="21"/>
          <w:u w:val="single"/>
        </w:rPr>
        <w:t xml:space="preserve">                    </w:t>
      </w:r>
      <w:r>
        <w:rPr>
          <w:rFonts w:hint="eastAsia" w:ascii="宋体" w:eastAsia="宋体"/>
          <w:color w:val="auto"/>
          <w:sz w:val="21"/>
          <w:szCs w:val="21"/>
        </w:rPr>
        <w:t>。</w:t>
      </w:r>
    </w:p>
    <w:p>
      <w:pPr>
        <w:pStyle w:val="5"/>
        <w:spacing w:before="0" w:after="0" w:line="360" w:lineRule="exact"/>
        <w:ind w:firstLine="420" w:firstLineChars="200"/>
        <w:rPr>
          <w:rFonts w:hint="eastAsia" w:ascii="黑体" w:hAnsi="黑体" w:eastAsia="黑体" w:cs="黑体"/>
          <w:color w:val="auto"/>
          <w:szCs w:val="21"/>
        </w:rPr>
      </w:pPr>
      <w:bookmarkStart w:id="220" w:name="_Toc351203640"/>
      <w:r>
        <w:rPr>
          <w:rFonts w:hint="eastAsia" w:ascii="黑体" w:hAnsi="黑体" w:eastAsia="黑体" w:cs="黑体"/>
          <w:color w:val="auto"/>
          <w:szCs w:val="21"/>
        </w:rPr>
        <w:t>8</w:t>
      </w:r>
      <w:r>
        <w:rPr>
          <w:rFonts w:hint="eastAsia" w:ascii="黑体" w:hAnsi="黑体" w:eastAsia="黑体" w:cs="黑体"/>
          <w:color w:val="auto"/>
          <w:szCs w:val="21"/>
          <w:lang w:val="en-US" w:eastAsia="zh-CN"/>
        </w:rPr>
        <w:t xml:space="preserve"> </w:t>
      </w:r>
      <w:r>
        <w:rPr>
          <w:rFonts w:hint="eastAsia" w:ascii="黑体" w:hAnsi="黑体" w:eastAsia="黑体" w:cs="黑体"/>
          <w:color w:val="auto"/>
          <w:szCs w:val="21"/>
        </w:rPr>
        <w:t xml:space="preserve"> 材料与设备</w:t>
      </w:r>
      <w:bookmarkEnd w:id="220"/>
    </w:p>
    <w:bookmarkEnd w:id="155"/>
    <w:bookmarkEnd w:id="156"/>
    <w:bookmarkEnd w:id="157"/>
    <w:bookmarkEnd w:id="158"/>
    <w:bookmarkEnd w:id="159"/>
    <w:bookmarkEnd w:id="160"/>
    <w:bookmarkEnd w:id="161"/>
    <w:bookmarkEnd w:id="162"/>
    <w:bookmarkEnd w:id="163"/>
    <w:bookmarkEnd w:id="164"/>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8.2 </w:t>
      </w:r>
      <w:r>
        <w:rPr>
          <w:rFonts w:hint="eastAsia" w:ascii="宋体" w:eastAsia="宋体"/>
          <w:color w:val="auto"/>
          <w:sz w:val="21"/>
          <w:szCs w:val="21"/>
        </w:rPr>
        <w:t>承包人采购材料与工程设备</w:t>
      </w:r>
    </w:p>
    <w:p>
      <w:pPr>
        <w:spacing w:line="360" w:lineRule="exact"/>
        <w:ind w:firstLine="420" w:firstLineChars="200"/>
        <w:rPr>
          <w:rFonts w:hint="eastAsia" w:ascii="宋体" w:eastAsia="宋体"/>
          <w:color w:val="auto"/>
          <w:kern w:val="0"/>
          <w:sz w:val="21"/>
          <w:u w:val="single"/>
        </w:rPr>
      </w:pPr>
      <w:r>
        <w:rPr>
          <w:rFonts w:hint="eastAsia" w:ascii="宋体" w:eastAsia="宋体"/>
          <w:color w:val="auto"/>
          <w:kern w:val="0"/>
          <w:sz w:val="21"/>
          <w:u w:val="single"/>
          <w:lang w:eastAsia="zh-CN"/>
        </w:rPr>
        <w:t>（</w:t>
      </w:r>
      <w:r>
        <w:rPr>
          <w:rFonts w:hint="eastAsia" w:ascii="宋体" w:eastAsia="宋体"/>
          <w:color w:val="auto"/>
          <w:kern w:val="0"/>
          <w:sz w:val="21"/>
          <w:u w:val="single"/>
          <w:lang w:val="en-US" w:eastAsia="zh-CN"/>
        </w:rPr>
        <w:t>1</w:t>
      </w:r>
      <w:r>
        <w:rPr>
          <w:rFonts w:hint="eastAsia" w:ascii="宋体" w:eastAsia="宋体"/>
          <w:color w:val="auto"/>
          <w:kern w:val="0"/>
          <w:sz w:val="21"/>
          <w:u w:val="single"/>
          <w:lang w:eastAsia="zh-CN"/>
        </w:rPr>
        <w:t>）</w:t>
      </w:r>
      <w:r>
        <w:rPr>
          <w:rFonts w:hint="eastAsia" w:ascii="宋体" w:eastAsia="宋体"/>
          <w:color w:val="auto"/>
          <w:kern w:val="0"/>
          <w:sz w:val="21"/>
          <w:u w:val="single"/>
        </w:rPr>
        <w:t xml:space="preserve">本工程所需绿化苗木（暂定除外）均由承包人自行询价、采购、运输和保管（苗木采购前，由承包人提供图样经发包人确认后再进行采购）。因施工单位自身原因导致工期延误期间的材料及苗木价格上涨均由施工单位自行负责。 </w:t>
      </w:r>
    </w:p>
    <w:p>
      <w:pPr>
        <w:spacing w:line="360" w:lineRule="exact"/>
        <w:ind w:firstLine="420" w:firstLineChars="200"/>
        <w:rPr>
          <w:rFonts w:hint="eastAsia" w:ascii="宋体" w:eastAsia="宋体"/>
          <w:color w:val="auto"/>
          <w:kern w:val="0"/>
          <w:sz w:val="21"/>
          <w:u w:val="single"/>
        </w:rPr>
      </w:pPr>
      <w:r>
        <w:rPr>
          <w:rFonts w:hint="eastAsia" w:ascii="宋体" w:eastAsia="宋体"/>
          <w:color w:val="auto"/>
          <w:kern w:val="0"/>
          <w:sz w:val="21"/>
          <w:u w:val="single"/>
          <w:lang w:eastAsia="zh-CN"/>
        </w:rPr>
        <w:t>（</w:t>
      </w:r>
      <w:r>
        <w:rPr>
          <w:rFonts w:hint="eastAsia" w:ascii="宋体" w:eastAsia="宋体"/>
          <w:color w:val="auto"/>
          <w:kern w:val="0"/>
          <w:sz w:val="21"/>
          <w:u w:val="single"/>
          <w:lang w:val="en-US" w:eastAsia="zh-CN"/>
        </w:rPr>
        <w:t>2</w:t>
      </w:r>
      <w:r>
        <w:rPr>
          <w:rFonts w:hint="eastAsia" w:ascii="宋体" w:eastAsia="宋体"/>
          <w:color w:val="auto"/>
          <w:kern w:val="0"/>
          <w:sz w:val="21"/>
          <w:u w:val="single"/>
          <w:lang w:eastAsia="zh-CN"/>
        </w:rPr>
        <w:t>）</w:t>
      </w:r>
      <w:r>
        <w:rPr>
          <w:rFonts w:hint="eastAsia" w:ascii="宋体" w:eastAsia="宋体"/>
          <w:color w:val="auto"/>
          <w:kern w:val="0"/>
          <w:sz w:val="21"/>
          <w:u w:val="single"/>
        </w:rPr>
        <w:t>所有绿化苗木必须符合招标文件、预算、图纸规格、照片及规范要求，否则，因此产生的后果均由承包人负责。</w:t>
      </w:r>
    </w:p>
    <w:p>
      <w:pPr>
        <w:spacing w:line="360" w:lineRule="exact"/>
        <w:ind w:firstLine="420" w:firstLineChars="200"/>
        <w:rPr>
          <w:rFonts w:hint="eastAsia" w:ascii="宋体" w:eastAsia="宋体"/>
          <w:color w:val="auto"/>
          <w:kern w:val="0"/>
          <w:sz w:val="21"/>
          <w:u w:val="single"/>
        </w:rPr>
      </w:pPr>
      <w:r>
        <w:rPr>
          <w:rFonts w:hint="eastAsia" w:ascii="宋体" w:eastAsia="宋体"/>
          <w:color w:val="auto"/>
          <w:kern w:val="0"/>
          <w:sz w:val="21"/>
          <w:u w:val="single"/>
          <w:lang w:eastAsia="zh-CN"/>
        </w:rPr>
        <w:t>（</w:t>
      </w:r>
      <w:r>
        <w:rPr>
          <w:rFonts w:hint="eastAsia" w:ascii="宋体" w:eastAsia="宋体"/>
          <w:color w:val="auto"/>
          <w:kern w:val="0"/>
          <w:sz w:val="21"/>
          <w:u w:val="single"/>
          <w:lang w:val="en-US" w:eastAsia="zh-CN"/>
        </w:rPr>
        <w:t>3</w:t>
      </w:r>
      <w:r>
        <w:rPr>
          <w:rFonts w:hint="eastAsia" w:ascii="宋体" w:eastAsia="宋体"/>
          <w:color w:val="auto"/>
          <w:kern w:val="0"/>
          <w:sz w:val="21"/>
          <w:u w:val="single"/>
          <w:lang w:eastAsia="zh-CN"/>
        </w:rPr>
        <w:t>）</w:t>
      </w:r>
      <w:r>
        <w:rPr>
          <w:rFonts w:hint="eastAsia" w:ascii="宋体" w:eastAsia="宋体"/>
          <w:color w:val="auto"/>
          <w:kern w:val="0"/>
          <w:sz w:val="21"/>
          <w:u w:val="single"/>
        </w:rPr>
        <w:t>所有绿化苗木到场后，均需经发包人验收合格后，方可种植。</w:t>
      </w:r>
    </w:p>
    <w:p>
      <w:pPr>
        <w:spacing w:line="360" w:lineRule="exact"/>
        <w:ind w:firstLine="420" w:firstLineChars="200"/>
        <w:rPr>
          <w:rFonts w:hint="eastAsia" w:ascii="宋体" w:eastAsia="宋体"/>
          <w:color w:val="auto"/>
          <w:kern w:val="0"/>
          <w:sz w:val="21"/>
          <w:u w:val="single"/>
        </w:rPr>
      </w:pPr>
      <w:r>
        <w:rPr>
          <w:rFonts w:hint="eastAsia" w:ascii="宋体" w:eastAsia="宋体"/>
          <w:color w:val="auto"/>
          <w:kern w:val="0"/>
          <w:sz w:val="21"/>
          <w:u w:val="single"/>
          <w:lang w:eastAsia="zh-CN"/>
        </w:rPr>
        <w:t>（</w:t>
      </w:r>
      <w:r>
        <w:rPr>
          <w:rFonts w:hint="eastAsia" w:ascii="宋体" w:eastAsia="宋体"/>
          <w:color w:val="auto"/>
          <w:kern w:val="0"/>
          <w:sz w:val="21"/>
          <w:u w:val="single"/>
          <w:lang w:val="en-US" w:eastAsia="zh-CN"/>
        </w:rPr>
        <w:t>4</w:t>
      </w:r>
      <w:r>
        <w:rPr>
          <w:rFonts w:hint="eastAsia" w:ascii="宋体" w:eastAsia="宋体"/>
          <w:color w:val="auto"/>
          <w:kern w:val="0"/>
          <w:sz w:val="21"/>
          <w:u w:val="single"/>
          <w:lang w:eastAsia="zh-CN"/>
        </w:rPr>
        <w:t>）</w:t>
      </w:r>
      <w:r>
        <w:rPr>
          <w:rFonts w:hint="eastAsia" w:ascii="宋体" w:eastAsia="宋体"/>
          <w:color w:val="auto"/>
          <w:kern w:val="0"/>
          <w:sz w:val="21"/>
          <w:u w:val="single"/>
        </w:rPr>
        <w:t>变更后引起的无价苗木等采购前其质量、价格、产地、规格等需事先征得发包人签证同意。</w:t>
      </w:r>
    </w:p>
    <w:p>
      <w:pPr>
        <w:spacing w:line="360" w:lineRule="exact"/>
        <w:ind w:firstLine="420" w:firstLineChars="200"/>
        <w:rPr>
          <w:rFonts w:hint="eastAsia" w:ascii="宋体" w:eastAsia="宋体"/>
          <w:color w:val="auto"/>
          <w:kern w:val="0"/>
          <w:sz w:val="21"/>
          <w:u w:val="single"/>
        </w:rPr>
      </w:pPr>
      <w:r>
        <w:rPr>
          <w:rFonts w:hint="eastAsia" w:ascii="宋体" w:eastAsia="宋体"/>
          <w:color w:val="auto"/>
          <w:kern w:val="0"/>
          <w:sz w:val="21"/>
          <w:u w:val="single"/>
          <w:lang w:eastAsia="zh-CN"/>
        </w:rPr>
        <w:t>（</w:t>
      </w:r>
      <w:r>
        <w:rPr>
          <w:rFonts w:hint="eastAsia" w:ascii="宋体" w:eastAsia="宋体"/>
          <w:color w:val="auto"/>
          <w:kern w:val="0"/>
          <w:sz w:val="21"/>
          <w:u w:val="single"/>
          <w:lang w:val="en-US" w:eastAsia="zh-CN"/>
        </w:rPr>
        <w:t>5</w:t>
      </w:r>
      <w:r>
        <w:rPr>
          <w:rFonts w:hint="eastAsia" w:ascii="宋体" w:eastAsia="宋体"/>
          <w:color w:val="auto"/>
          <w:kern w:val="0"/>
          <w:sz w:val="21"/>
          <w:u w:val="single"/>
          <w:lang w:eastAsia="zh-CN"/>
        </w:rPr>
        <w:t>）</w:t>
      </w:r>
      <w:r>
        <w:rPr>
          <w:rFonts w:hint="eastAsia" w:ascii="宋体" w:eastAsia="宋体"/>
          <w:color w:val="auto"/>
          <w:kern w:val="0"/>
          <w:sz w:val="21"/>
          <w:u w:val="single"/>
        </w:rPr>
        <w:t>用于本工程的苗木等必须按《植物检疫条例》及地方有关规定检疫，并出具植物检疫证书，其费用投标人在投标报价时应综合考虑，否则与之有关的费用不予结算，并承担由此造成的发包人的损失。</w:t>
      </w:r>
    </w:p>
    <w:p>
      <w:pPr>
        <w:spacing w:line="360" w:lineRule="exact"/>
        <w:ind w:firstLine="420" w:firstLineChars="200"/>
        <w:rPr>
          <w:rFonts w:hint="eastAsia" w:ascii="宋体" w:eastAsia="宋体"/>
          <w:color w:val="auto"/>
          <w:kern w:val="0"/>
          <w:sz w:val="21"/>
          <w:u w:val="single"/>
        </w:rPr>
      </w:pPr>
      <w:r>
        <w:rPr>
          <w:rFonts w:hint="eastAsia" w:ascii="宋体" w:eastAsia="宋体"/>
          <w:color w:val="auto"/>
          <w:kern w:val="0"/>
          <w:sz w:val="21"/>
          <w:u w:val="single"/>
          <w:lang w:eastAsia="zh-CN"/>
        </w:rPr>
        <w:t>（</w:t>
      </w:r>
      <w:r>
        <w:rPr>
          <w:rFonts w:hint="eastAsia" w:ascii="宋体" w:eastAsia="宋体"/>
          <w:color w:val="auto"/>
          <w:kern w:val="0"/>
          <w:sz w:val="21"/>
          <w:u w:val="single"/>
          <w:lang w:val="en-US" w:eastAsia="zh-CN"/>
        </w:rPr>
        <w:t>6</w:t>
      </w:r>
      <w:r>
        <w:rPr>
          <w:rFonts w:hint="eastAsia" w:ascii="宋体" w:eastAsia="宋体"/>
          <w:color w:val="auto"/>
          <w:kern w:val="0"/>
          <w:sz w:val="21"/>
          <w:u w:val="single"/>
          <w:lang w:eastAsia="zh-CN"/>
        </w:rPr>
        <w:t>）</w:t>
      </w:r>
      <w:r>
        <w:rPr>
          <w:rFonts w:hint="eastAsia" w:ascii="宋体" w:eastAsia="宋体"/>
          <w:color w:val="auto"/>
          <w:kern w:val="0"/>
          <w:sz w:val="21"/>
          <w:u w:val="single"/>
        </w:rPr>
        <w:t>所有材料必须有质保书或合格证，符合施工图纸和规范要求，且品牌、产地需经发包人认可，否则，因此产生的后果均由承包人负责。</w:t>
      </w:r>
    </w:p>
    <w:p>
      <w:pPr>
        <w:spacing w:line="360" w:lineRule="exact"/>
        <w:ind w:firstLine="420" w:firstLineChars="200"/>
        <w:rPr>
          <w:rFonts w:hint="eastAsia" w:ascii="宋体" w:eastAsia="宋体"/>
          <w:color w:val="auto"/>
          <w:kern w:val="0"/>
          <w:sz w:val="21"/>
          <w:u w:val="single"/>
        </w:rPr>
      </w:pPr>
      <w:r>
        <w:rPr>
          <w:rFonts w:hint="eastAsia" w:ascii="宋体" w:eastAsia="宋体"/>
          <w:color w:val="auto"/>
          <w:kern w:val="0"/>
          <w:sz w:val="21"/>
          <w:u w:val="single"/>
          <w:lang w:eastAsia="zh-CN"/>
        </w:rPr>
        <w:t>（</w:t>
      </w:r>
      <w:r>
        <w:rPr>
          <w:rFonts w:hint="eastAsia" w:ascii="宋体" w:eastAsia="宋体"/>
          <w:color w:val="auto"/>
          <w:kern w:val="0"/>
          <w:sz w:val="21"/>
          <w:u w:val="single"/>
          <w:lang w:val="en-US" w:eastAsia="zh-CN"/>
        </w:rPr>
        <w:t>7</w:t>
      </w:r>
      <w:r>
        <w:rPr>
          <w:rFonts w:hint="eastAsia" w:ascii="宋体" w:eastAsia="宋体"/>
          <w:color w:val="auto"/>
          <w:kern w:val="0"/>
          <w:sz w:val="21"/>
          <w:u w:val="single"/>
          <w:lang w:eastAsia="zh-CN"/>
        </w:rPr>
        <w:t>）</w:t>
      </w:r>
      <w:r>
        <w:rPr>
          <w:rFonts w:hint="eastAsia" w:ascii="宋体" w:eastAsia="宋体"/>
          <w:color w:val="auto"/>
          <w:kern w:val="0"/>
          <w:sz w:val="21"/>
          <w:u w:val="single"/>
        </w:rPr>
        <w:t>凡是招标文件注明规格、型号或相当于的厂家（品牌、产地）的材料，承包人必须按照招标文件要求采购和施工，优先使用相当于的厂家（品牌、产地），如需调整，必须经得发包人认可，否则由此引起的后果由承包人承担。</w:t>
      </w:r>
    </w:p>
    <w:p>
      <w:pPr>
        <w:spacing w:line="360" w:lineRule="exact"/>
        <w:ind w:firstLine="420" w:firstLineChars="200"/>
        <w:rPr>
          <w:rFonts w:hint="eastAsia" w:ascii="宋体" w:eastAsia="宋体"/>
          <w:color w:val="auto"/>
          <w:kern w:val="0"/>
          <w:sz w:val="21"/>
          <w:u w:val="single"/>
        </w:rPr>
      </w:pPr>
      <w:r>
        <w:rPr>
          <w:rFonts w:hint="eastAsia" w:ascii="宋体" w:eastAsia="宋体"/>
          <w:color w:val="auto"/>
          <w:kern w:val="0"/>
          <w:sz w:val="21"/>
          <w:u w:val="single"/>
          <w:lang w:eastAsia="zh-CN"/>
        </w:rPr>
        <w:t>（</w:t>
      </w:r>
      <w:r>
        <w:rPr>
          <w:rFonts w:hint="eastAsia" w:ascii="宋体" w:eastAsia="宋体"/>
          <w:color w:val="auto"/>
          <w:kern w:val="0"/>
          <w:sz w:val="21"/>
          <w:u w:val="single"/>
          <w:lang w:val="en-US" w:eastAsia="zh-CN"/>
        </w:rPr>
        <w:t>8</w:t>
      </w:r>
      <w:r>
        <w:rPr>
          <w:rFonts w:hint="eastAsia" w:ascii="宋体" w:eastAsia="宋体"/>
          <w:color w:val="auto"/>
          <w:kern w:val="0"/>
          <w:sz w:val="21"/>
          <w:u w:val="single"/>
          <w:lang w:eastAsia="zh-CN"/>
        </w:rPr>
        <w:t>）</w:t>
      </w:r>
      <w:r>
        <w:rPr>
          <w:rFonts w:hint="eastAsia" w:ascii="宋体" w:eastAsia="宋体"/>
          <w:color w:val="auto"/>
          <w:kern w:val="0"/>
          <w:sz w:val="21"/>
          <w:u w:val="single"/>
        </w:rPr>
        <w:t>无承包价（暂定价）的单项材料、设备估算价在50万元以上的（指可以向同一家供应商采购的同类材料总价，个别特殊材料，经请示同意后例外），须由发承包双方通过公开招标确定其价格（个别特殊材料经相关部门同意后例外）；其他无承包价（暂定价）材料由承包人采购，采购前一个月其质量、价格、产地、规格、采购方式等需事先征得发包人签证同意。</w:t>
      </w:r>
    </w:p>
    <w:p>
      <w:pPr>
        <w:spacing w:line="360" w:lineRule="exact"/>
        <w:ind w:firstLine="420" w:firstLineChars="200"/>
        <w:rPr>
          <w:rFonts w:hint="eastAsia" w:ascii="宋体" w:eastAsia="宋体"/>
          <w:color w:val="auto"/>
          <w:kern w:val="0"/>
          <w:sz w:val="21"/>
          <w:u w:val="single"/>
        </w:rPr>
      </w:pPr>
      <w:r>
        <w:rPr>
          <w:rFonts w:hint="eastAsia" w:ascii="宋体" w:eastAsia="宋体"/>
          <w:color w:val="auto"/>
          <w:kern w:val="0"/>
          <w:sz w:val="21"/>
          <w:u w:val="single"/>
          <w:lang w:eastAsia="zh-CN"/>
        </w:rPr>
        <w:t>（</w:t>
      </w:r>
      <w:r>
        <w:rPr>
          <w:rFonts w:hint="eastAsia" w:ascii="宋体" w:eastAsia="宋体"/>
          <w:color w:val="auto"/>
          <w:kern w:val="0"/>
          <w:sz w:val="21"/>
          <w:u w:val="single"/>
          <w:lang w:val="en-US" w:eastAsia="zh-CN"/>
        </w:rPr>
        <w:t>9</w:t>
      </w:r>
      <w:r>
        <w:rPr>
          <w:rFonts w:hint="eastAsia" w:ascii="宋体" w:eastAsia="宋体"/>
          <w:color w:val="auto"/>
          <w:kern w:val="0"/>
          <w:sz w:val="21"/>
          <w:u w:val="single"/>
          <w:lang w:eastAsia="zh-CN"/>
        </w:rPr>
        <w:t>）</w:t>
      </w:r>
      <w:r>
        <w:rPr>
          <w:rFonts w:hint="eastAsia" w:ascii="宋体" w:eastAsia="宋体"/>
          <w:color w:val="auto"/>
          <w:kern w:val="0"/>
          <w:sz w:val="21"/>
          <w:u w:val="single"/>
        </w:rPr>
        <w:t>所有设备、材料和预制构件等均需有产品合格证和质保书、试验（试车）报告等必要资料，符合国家规定的技术标准和设计图纸要求的标准，并且须经发包人及监理单位检测合格后方可使用。</w:t>
      </w:r>
    </w:p>
    <w:p>
      <w:pPr>
        <w:spacing w:line="360" w:lineRule="exact"/>
        <w:ind w:firstLine="420" w:firstLineChars="200"/>
        <w:rPr>
          <w:rFonts w:ascii="宋体" w:eastAsia="宋体"/>
          <w:color w:val="auto"/>
          <w:sz w:val="21"/>
          <w:szCs w:val="21"/>
        </w:rPr>
      </w:pPr>
      <w:r>
        <w:rPr>
          <w:rFonts w:hint="eastAsia" w:ascii="宋体" w:eastAsia="宋体"/>
          <w:color w:val="auto"/>
          <w:kern w:val="0"/>
          <w:sz w:val="21"/>
          <w:u w:val="single"/>
          <w:lang w:eastAsia="zh-CN"/>
        </w:rPr>
        <w:t>（</w:t>
      </w:r>
      <w:r>
        <w:rPr>
          <w:rFonts w:hint="eastAsia" w:ascii="宋体" w:eastAsia="宋体"/>
          <w:color w:val="auto"/>
          <w:kern w:val="0"/>
          <w:sz w:val="21"/>
          <w:u w:val="single"/>
          <w:lang w:val="en-US" w:eastAsia="zh-CN"/>
        </w:rPr>
        <w:t>10</w:t>
      </w:r>
      <w:r>
        <w:rPr>
          <w:rFonts w:hint="eastAsia" w:ascii="宋体" w:eastAsia="宋体"/>
          <w:color w:val="auto"/>
          <w:kern w:val="0"/>
          <w:sz w:val="21"/>
          <w:u w:val="single"/>
          <w:lang w:eastAsia="zh-CN"/>
        </w:rPr>
        <w:t>）</w:t>
      </w:r>
      <w:r>
        <w:rPr>
          <w:rFonts w:hint="eastAsia" w:ascii="宋体" w:eastAsia="宋体"/>
          <w:color w:val="auto"/>
          <w:kern w:val="0"/>
          <w:sz w:val="21"/>
          <w:u w:val="single"/>
        </w:rPr>
        <w:t>根据工程需要，发包人有权对承包人投标时确认的品牌进行更换，更换后的材料价格由发包人签证进行结算</w:t>
      </w:r>
      <w:r>
        <w:rPr>
          <w:rFonts w:ascii="宋体" w:eastAsia="宋体"/>
          <w:color w:val="auto"/>
          <w:sz w:val="21"/>
          <w:szCs w:val="21"/>
        </w:rPr>
        <w:t>8</w:t>
      </w:r>
      <w:bookmarkStart w:id="221" w:name="_Toc292559372"/>
      <w:bookmarkStart w:id="222" w:name="_Toc296891207"/>
      <w:bookmarkStart w:id="223" w:name="_Toc296347166"/>
      <w:bookmarkStart w:id="224" w:name="_Toc296503167"/>
      <w:bookmarkStart w:id="225" w:name="_Toc303539136"/>
      <w:bookmarkStart w:id="226" w:name="_Toc297048353"/>
      <w:bookmarkStart w:id="227" w:name="_Toc297216186"/>
      <w:bookmarkStart w:id="228" w:name="_Toc296944506"/>
      <w:bookmarkStart w:id="229" w:name="_Toc280868654"/>
      <w:bookmarkStart w:id="230" w:name="_Toc297123527"/>
      <w:bookmarkStart w:id="231" w:name="_Toc300934979"/>
      <w:bookmarkStart w:id="232" w:name="_Toc312678019"/>
      <w:bookmarkStart w:id="233" w:name="_Toc292559877"/>
      <w:bookmarkStart w:id="234" w:name="_Toc297120467"/>
      <w:bookmarkStart w:id="235" w:name="_Toc304295556"/>
      <w:bookmarkStart w:id="236" w:name="_Toc296890995"/>
      <w:bookmarkStart w:id="237" w:name="_Toc296346668"/>
      <w:bookmarkStart w:id="238" w:name="_Toc312677493"/>
      <w:bookmarkStart w:id="239" w:name="_Toc267251424"/>
      <w:bookmarkStart w:id="240" w:name="_Toc280868655"/>
      <w:bookmarkStart w:id="241" w:name="_Toc280868656"/>
      <w:r>
        <w:rPr>
          <w:rFonts w:ascii="宋体" w:eastAsia="宋体"/>
          <w:color w:val="auto"/>
          <w:sz w:val="21"/>
          <w:szCs w:val="21"/>
        </w:rPr>
        <w:t>.4</w:t>
      </w:r>
      <w:r>
        <w:rPr>
          <w:rFonts w:hint="eastAsia" w:ascii="宋体" w:eastAsia="宋体"/>
          <w:color w:val="auto"/>
          <w:sz w:val="21"/>
          <w:szCs w:val="21"/>
        </w:rPr>
        <w:t>材料与工程设备的保管与使用</w:t>
      </w:r>
    </w:p>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Pr>
        <w:spacing w:line="360" w:lineRule="exact"/>
        <w:ind w:firstLine="420" w:firstLineChars="200"/>
        <w:rPr>
          <w:rFonts w:ascii="宋体" w:eastAsia="宋体"/>
          <w:color w:val="auto"/>
          <w:sz w:val="21"/>
          <w:szCs w:val="21"/>
        </w:rPr>
      </w:pPr>
      <w:r>
        <w:rPr>
          <w:rFonts w:ascii="宋体" w:eastAsia="宋体"/>
          <w:color w:val="auto"/>
          <w:sz w:val="21"/>
          <w:szCs w:val="21"/>
        </w:rPr>
        <w:t>8</w:t>
      </w:r>
      <w:bookmarkStart w:id="242" w:name="_Toc292559373"/>
      <w:bookmarkStart w:id="243" w:name="_Toc292559878"/>
      <w:bookmarkStart w:id="244" w:name="_Toc296944507"/>
      <w:bookmarkStart w:id="245" w:name="_Toc296503168"/>
      <w:bookmarkStart w:id="246" w:name="_Toc296890996"/>
      <w:bookmarkStart w:id="247" w:name="_Toc312678020"/>
      <w:bookmarkStart w:id="248" w:name="_Toc300934980"/>
      <w:bookmarkStart w:id="249" w:name="_Toc296891208"/>
      <w:bookmarkStart w:id="250" w:name="_Toc318581173"/>
      <w:bookmarkStart w:id="251" w:name="_Toc304295557"/>
      <w:bookmarkStart w:id="252" w:name="_Toc303539137"/>
      <w:bookmarkStart w:id="253" w:name="_Toc297048354"/>
      <w:bookmarkStart w:id="254" w:name="_Toc296346669"/>
      <w:bookmarkStart w:id="255" w:name="_Toc312677494"/>
      <w:bookmarkStart w:id="256" w:name="_Toc296347167"/>
      <w:bookmarkStart w:id="257" w:name="_Toc297120468"/>
      <w:bookmarkStart w:id="258" w:name="_Toc297216187"/>
      <w:bookmarkStart w:id="259" w:name="_Toc297123528"/>
      <w:r>
        <w:rPr>
          <w:rFonts w:ascii="宋体" w:eastAsia="宋体"/>
          <w:color w:val="auto"/>
          <w:sz w:val="21"/>
          <w:szCs w:val="21"/>
        </w:rPr>
        <w:t>.4.1</w:t>
      </w:r>
      <w:r>
        <w:rPr>
          <w:rFonts w:hint="eastAsia" w:ascii="宋体" w:eastAsia="宋体"/>
          <w:color w:val="auto"/>
          <w:sz w:val="21"/>
          <w:szCs w:val="21"/>
        </w:rPr>
        <w:t>发包人供应的材料设备的保管费用的承担：</w:t>
      </w:r>
      <w:r>
        <w:rPr>
          <w:rFonts w:hint="eastAsia" w:ascii="宋体" w:eastAsia="宋体"/>
          <w:color w:val="auto"/>
          <w:sz w:val="21"/>
          <w:szCs w:val="21"/>
          <w:u w:val="single"/>
        </w:rPr>
        <w:t>可参考《浙江省建设工程费用定额（</w:t>
      </w:r>
      <w:r>
        <w:rPr>
          <w:rFonts w:ascii="宋体" w:eastAsia="宋体"/>
          <w:color w:val="auto"/>
          <w:sz w:val="21"/>
          <w:szCs w:val="21"/>
          <w:u w:val="single"/>
        </w:rPr>
        <w:t>2010</w:t>
      </w:r>
      <w:r>
        <w:rPr>
          <w:rFonts w:hint="eastAsia" w:ascii="宋体" w:eastAsia="宋体"/>
          <w:color w:val="auto"/>
          <w:sz w:val="21"/>
          <w:szCs w:val="21"/>
          <w:u w:val="single"/>
        </w:rPr>
        <w:t>版）》计算总承包服务费</w:t>
      </w:r>
      <w:r>
        <w:rPr>
          <w:rFonts w:hint="eastAsia" w:ascii="宋体" w:eastAsia="宋体"/>
          <w:color w:val="auto"/>
          <w:sz w:val="21"/>
          <w:szCs w:val="21"/>
        </w:rPr>
        <w:t>。</w:t>
      </w:r>
      <w:bookmarkEnd w:id="242"/>
      <w:bookmarkEnd w:id="243"/>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8.6 </w:t>
      </w:r>
      <w:r>
        <w:rPr>
          <w:rFonts w:hint="eastAsia" w:ascii="宋体" w:eastAsia="宋体"/>
          <w:color w:val="auto"/>
          <w:sz w:val="21"/>
          <w:szCs w:val="21"/>
        </w:rPr>
        <w:t>样品</w:t>
      </w:r>
    </w:p>
    <w:p>
      <w:pPr>
        <w:autoSpaceDE w:val="0"/>
        <w:autoSpaceDN w:val="0"/>
        <w:adjustRightInd w:val="0"/>
        <w:spacing w:line="360" w:lineRule="exact"/>
        <w:ind w:firstLine="420" w:firstLineChars="200"/>
        <w:rPr>
          <w:rFonts w:ascii="宋体" w:eastAsia="宋体"/>
          <w:color w:val="auto"/>
          <w:kern w:val="0"/>
          <w:sz w:val="21"/>
          <w:szCs w:val="21"/>
        </w:rPr>
      </w:pPr>
      <w:r>
        <w:rPr>
          <w:rFonts w:ascii="宋体" w:eastAsia="宋体"/>
          <w:color w:val="auto"/>
          <w:kern w:val="0"/>
          <w:sz w:val="21"/>
          <w:szCs w:val="21"/>
        </w:rPr>
        <w:t>8.6.1</w:t>
      </w:r>
      <w:r>
        <w:rPr>
          <w:rFonts w:ascii="宋体" w:eastAsia="宋体"/>
          <w:color w:val="auto"/>
          <w:kern w:val="0"/>
          <w:sz w:val="21"/>
          <w:szCs w:val="21"/>
        </w:rPr>
        <w:tab/>
      </w:r>
      <w:r>
        <w:rPr>
          <w:rFonts w:hint="eastAsia" w:ascii="宋体" w:eastAsia="宋体"/>
          <w:color w:val="auto"/>
          <w:kern w:val="0"/>
          <w:sz w:val="21"/>
          <w:szCs w:val="21"/>
        </w:rPr>
        <w:t>样品的报送与封存</w:t>
      </w:r>
    </w:p>
    <w:p>
      <w:pPr>
        <w:autoSpaceDE w:val="0"/>
        <w:autoSpaceDN w:val="0"/>
        <w:adjustRightInd w:val="0"/>
        <w:spacing w:line="360" w:lineRule="exact"/>
        <w:ind w:firstLine="420" w:firstLineChars="200"/>
        <w:rPr>
          <w:rFonts w:ascii="宋体" w:eastAsia="宋体"/>
          <w:color w:val="auto"/>
          <w:sz w:val="21"/>
          <w:szCs w:val="21"/>
        </w:rPr>
      </w:pPr>
      <w:r>
        <w:rPr>
          <w:rFonts w:hint="eastAsia" w:ascii="宋体" w:eastAsia="宋体"/>
          <w:color w:val="auto"/>
          <w:kern w:val="0"/>
          <w:sz w:val="21"/>
          <w:szCs w:val="21"/>
        </w:rPr>
        <w:t>需要承包人报送样品的材料或工程设备，样品的种类、名称、规格、数量要求：</w:t>
      </w:r>
      <w:r>
        <w:rPr>
          <w:rFonts w:hint="eastAsia" w:ascii="宋体" w:eastAsia="宋体"/>
          <w:color w:val="auto"/>
          <w:sz w:val="21"/>
          <w:szCs w:val="21"/>
          <w:u w:val="single"/>
        </w:rPr>
        <w:t>（如有要封存样品，明确具体样品名称）。</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8.8 </w:t>
      </w:r>
      <w:r>
        <w:rPr>
          <w:rFonts w:hint="eastAsia" w:ascii="宋体" w:eastAsia="宋体"/>
          <w:color w:val="auto"/>
          <w:sz w:val="21"/>
          <w:szCs w:val="21"/>
        </w:rPr>
        <w:t>施工设备和临时设施</w:t>
      </w:r>
    </w:p>
    <w:p>
      <w:pPr>
        <w:autoSpaceDE w:val="0"/>
        <w:autoSpaceDN w:val="0"/>
        <w:adjustRightInd w:val="0"/>
        <w:spacing w:line="360" w:lineRule="exact"/>
        <w:ind w:firstLine="420" w:firstLineChars="200"/>
        <w:rPr>
          <w:rFonts w:ascii="宋体" w:eastAsia="宋体"/>
          <w:color w:val="auto"/>
          <w:sz w:val="21"/>
          <w:szCs w:val="21"/>
        </w:rPr>
      </w:pPr>
      <w:r>
        <w:rPr>
          <w:rFonts w:ascii="宋体" w:eastAsia="宋体"/>
          <w:color w:val="auto"/>
          <w:sz w:val="21"/>
          <w:szCs w:val="21"/>
        </w:rPr>
        <w:t xml:space="preserve">8.8.1 </w:t>
      </w:r>
      <w:r>
        <w:rPr>
          <w:rFonts w:hint="eastAsia" w:ascii="宋体" w:eastAsia="宋体"/>
          <w:color w:val="auto"/>
          <w:sz w:val="21"/>
          <w:szCs w:val="21"/>
        </w:rPr>
        <w:t>承包人提供的施工设备和临时设施</w:t>
      </w:r>
    </w:p>
    <w:p>
      <w:pPr>
        <w:autoSpaceDE w:val="0"/>
        <w:autoSpaceDN w:val="0"/>
        <w:adjustRightInd w:val="0"/>
        <w:spacing w:line="360" w:lineRule="exact"/>
        <w:ind w:firstLine="420" w:firstLineChars="200"/>
        <w:rPr>
          <w:rFonts w:ascii="宋体" w:eastAsia="宋体"/>
          <w:color w:val="auto"/>
          <w:sz w:val="21"/>
          <w:szCs w:val="21"/>
        </w:rPr>
      </w:pPr>
      <w:r>
        <w:rPr>
          <w:rFonts w:hint="eastAsia" w:ascii="宋体" w:eastAsia="宋体"/>
          <w:color w:val="auto"/>
          <w:sz w:val="21"/>
          <w:szCs w:val="21"/>
        </w:rPr>
        <w:t>关于修建临时设施费用承担的约定：</w:t>
      </w:r>
      <w:r>
        <w:rPr>
          <w:rFonts w:hint="eastAsia" w:ascii="宋体" w:eastAsia="宋体"/>
          <w:color w:val="auto"/>
          <w:sz w:val="21"/>
          <w:szCs w:val="21"/>
          <w:u w:val="single"/>
        </w:rPr>
        <w:t>由承包人承担。</w:t>
      </w:r>
    </w:p>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Pr>
        <w:pStyle w:val="5"/>
        <w:spacing w:before="0" w:after="0" w:line="360" w:lineRule="exact"/>
        <w:ind w:firstLine="420" w:firstLineChars="200"/>
        <w:rPr>
          <w:rFonts w:hint="eastAsia" w:ascii="黑体" w:hAnsi="黑体" w:eastAsia="黑体" w:cs="黑体"/>
          <w:color w:val="auto"/>
          <w:szCs w:val="21"/>
        </w:rPr>
      </w:pPr>
      <w:bookmarkStart w:id="260" w:name="_Toc351203641"/>
      <w:r>
        <w:rPr>
          <w:rFonts w:hint="eastAsia" w:ascii="黑体" w:hAnsi="黑体" w:eastAsia="黑体" w:cs="黑体"/>
          <w:color w:val="auto"/>
          <w:szCs w:val="21"/>
        </w:rPr>
        <w:t>9</w:t>
      </w:r>
      <w:bookmarkEnd w:id="239"/>
      <w:bookmarkEnd w:id="240"/>
      <w:bookmarkEnd w:id="241"/>
      <w:bookmarkStart w:id="261" w:name="_Toc312678021"/>
      <w:bookmarkStart w:id="262" w:name="_Toc303539139"/>
      <w:bookmarkStart w:id="263" w:name="_Toc300934982"/>
      <w:bookmarkStart w:id="264" w:name="_Toc312677495"/>
      <w:bookmarkStart w:id="265" w:name="_Toc304295559"/>
      <w:bookmarkStart w:id="266" w:name="_Toc297216192"/>
      <w:bookmarkStart w:id="267" w:name="_Toc297123533"/>
      <w:bookmarkStart w:id="268" w:name="_Toc267251427"/>
      <w:bookmarkStart w:id="269" w:name="_Toc292559883"/>
      <w:bookmarkStart w:id="270" w:name="_Toc296346674"/>
      <w:bookmarkStart w:id="271" w:name="_Toc267251428"/>
      <w:bookmarkStart w:id="272" w:name="_Toc297120473"/>
      <w:bookmarkStart w:id="273" w:name="_Toc296944512"/>
      <w:bookmarkStart w:id="274" w:name="_Toc296503173"/>
      <w:bookmarkStart w:id="275" w:name="_Toc296891001"/>
      <w:bookmarkStart w:id="276" w:name="_Toc296891213"/>
      <w:bookmarkStart w:id="277" w:name="_Toc297048359"/>
      <w:bookmarkStart w:id="278" w:name="_Toc292559378"/>
      <w:bookmarkStart w:id="279" w:name="_Toc296347172"/>
      <w:r>
        <w:rPr>
          <w:rFonts w:hint="eastAsia" w:ascii="黑体" w:hAnsi="黑体" w:eastAsia="黑体" w:cs="黑体"/>
          <w:color w:val="auto"/>
          <w:szCs w:val="21"/>
          <w:lang w:val="en-US" w:eastAsia="zh-CN"/>
        </w:rPr>
        <w:t xml:space="preserve"> </w:t>
      </w:r>
      <w:r>
        <w:rPr>
          <w:rFonts w:hint="eastAsia" w:ascii="黑体" w:hAnsi="黑体" w:eastAsia="黑体" w:cs="黑体"/>
          <w:color w:val="auto"/>
          <w:szCs w:val="21"/>
        </w:rPr>
        <w:t xml:space="preserve"> 试验与检验</w:t>
      </w:r>
      <w:bookmarkEnd w:id="260"/>
    </w:p>
    <w:bookmarkEnd w:id="261"/>
    <w:bookmarkEnd w:id="262"/>
    <w:bookmarkEnd w:id="263"/>
    <w:bookmarkEnd w:id="264"/>
    <w:bookmarkEnd w:id="265"/>
    <w:bookmarkEnd w:id="266"/>
    <w:bookmarkEnd w:id="267"/>
    <w:p>
      <w:pPr>
        <w:spacing w:line="360" w:lineRule="exact"/>
        <w:ind w:firstLine="420" w:firstLineChars="200"/>
        <w:rPr>
          <w:rFonts w:ascii="宋体" w:eastAsia="宋体"/>
          <w:color w:val="auto"/>
          <w:sz w:val="21"/>
          <w:szCs w:val="21"/>
        </w:rPr>
      </w:pPr>
      <w:r>
        <w:rPr>
          <w:rFonts w:ascii="宋体" w:eastAsia="宋体"/>
          <w:color w:val="auto"/>
          <w:sz w:val="21"/>
          <w:szCs w:val="21"/>
        </w:rPr>
        <w:t>9</w:t>
      </w:r>
      <w:bookmarkStart w:id="280" w:name="_Toc297216193"/>
      <w:bookmarkStart w:id="281" w:name="_Toc300934983"/>
      <w:bookmarkStart w:id="282" w:name="_Toc304295560"/>
      <w:bookmarkStart w:id="283" w:name="_Toc297123534"/>
      <w:bookmarkStart w:id="284" w:name="_Toc312677496"/>
      <w:bookmarkStart w:id="285" w:name="_Toc303539140"/>
      <w:bookmarkStart w:id="286" w:name="_Toc312678022"/>
      <w:r>
        <w:rPr>
          <w:rFonts w:ascii="宋体" w:eastAsia="宋体"/>
          <w:color w:val="auto"/>
          <w:sz w:val="21"/>
          <w:szCs w:val="21"/>
        </w:rPr>
        <w:t>.1</w:t>
      </w:r>
      <w:r>
        <w:rPr>
          <w:rFonts w:hint="eastAsia" w:ascii="宋体" w:eastAsia="宋体"/>
          <w:color w:val="auto"/>
          <w:sz w:val="21"/>
          <w:szCs w:val="21"/>
        </w:rPr>
        <w:t>试验设备与试验人员</w:t>
      </w:r>
    </w:p>
    <w:bookmarkEnd w:id="280"/>
    <w:bookmarkEnd w:id="281"/>
    <w:bookmarkEnd w:id="282"/>
    <w:bookmarkEnd w:id="283"/>
    <w:bookmarkEnd w:id="284"/>
    <w:bookmarkEnd w:id="285"/>
    <w:bookmarkEnd w:id="286"/>
    <w:p>
      <w:pPr>
        <w:spacing w:line="360" w:lineRule="exact"/>
        <w:ind w:firstLine="420" w:firstLineChars="200"/>
        <w:rPr>
          <w:rFonts w:ascii="宋体" w:eastAsia="宋体"/>
          <w:color w:val="auto"/>
          <w:sz w:val="21"/>
          <w:szCs w:val="21"/>
        </w:rPr>
      </w:pPr>
      <w:r>
        <w:rPr>
          <w:rFonts w:ascii="宋体" w:eastAsia="宋体"/>
          <w:color w:val="auto"/>
          <w:sz w:val="21"/>
          <w:szCs w:val="21"/>
        </w:rPr>
        <w:t>9</w:t>
      </w:r>
      <w:bookmarkStart w:id="287" w:name="_Toc312677497"/>
      <w:bookmarkStart w:id="288" w:name="_Toc300934984"/>
      <w:bookmarkStart w:id="289" w:name="_Toc312678023"/>
      <w:bookmarkStart w:id="290" w:name="_Toc297216194"/>
      <w:bookmarkStart w:id="291" w:name="_Toc297123535"/>
      <w:bookmarkStart w:id="292" w:name="_Toc303539141"/>
      <w:bookmarkStart w:id="293" w:name="_Toc304295561"/>
      <w:bookmarkStart w:id="294" w:name="_Toc318581174"/>
      <w:r>
        <w:rPr>
          <w:rFonts w:ascii="宋体" w:eastAsia="宋体"/>
          <w:color w:val="auto"/>
          <w:sz w:val="21"/>
          <w:szCs w:val="21"/>
        </w:rPr>
        <w:t xml:space="preserve">.1.2 </w:t>
      </w:r>
      <w:r>
        <w:rPr>
          <w:rFonts w:hint="eastAsia" w:ascii="宋体" w:eastAsia="宋体"/>
          <w:color w:val="auto"/>
          <w:sz w:val="21"/>
          <w:szCs w:val="21"/>
        </w:rPr>
        <w:t>试验设备</w:t>
      </w:r>
    </w:p>
    <w:bookmarkEnd w:id="287"/>
    <w:bookmarkEnd w:id="288"/>
    <w:bookmarkEnd w:id="289"/>
    <w:bookmarkEnd w:id="290"/>
    <w:bookmarkEnd w:id="291"/>
    <w:bookmarkEnd w:id="292"/>
    <w:bookmarkEnd w:id="293"/>
    <w:p>
      <w:pPr>
        <w:spacing w:line="360" w:lineRule="exact"/>
        <w:ind w:firstLine="420" w:firstLineChars="200"/>
        <w:rPr>
          <w:rFonts w:ascii="宋体" w:eastAsia="宋体"/>
          <w:color w:val="auto"/>
          <w:sz w:val="21"/>
          <w:szCs w:val="21"/>
        </w:rPr>
      </w:pPr>
      <w:bookmarkStart w:id="295" w:name="_Toc297216195"/>
      <w:bookmarkStart w:id="296" w:name="_Toc312678024"/>
      <w:bookmarkStart w:id="297" w:name="_Toc312677498"/>
      <w:bookmarkStart w:id="298" w:name="_Toc300934985"/>
      <w:bookmarkStart w:id="299" w:name="_Toc303539142"/>
      <w:bookmarkStart w:id="300" w:name="_Toc297123536"/>
      <w:bookmarkStart w:id="301" w:name="_Toc304295562"/>
      <w:r>
        <w:rPr>
          <w:rFonts w:hint="eastAsia" w:ascii="宋体" w:eastAsia="宋体"/>
          <w:color w:val="auto"/>
          <w:sz w:val="21"/>
          <w:szCs w:val="21"/>
        </w:rPr>
        <w:t>施工现场需要配置的试验场所：</w:t>
      </w:r>
      <w:r>
        <w:rPr>
          <w:rFonts w:ascii="宋体" w:eastAsia="宋体"/>
          <w:color w:val="auto"/>
          <w:sz w:val="21"/>
          <w:szCs w:val="21"/>
          <w:u w:val="single"/>
        </w:rPr>
        <w:t xml:space="preserve">    /          </w:t>
      </w:r>
      <w:r>
        <w:rPr>
          <w:rFonts w:hint="eastAsia" w:ascii="宋体" w:eastAsia="宋体"/>
          <w:color w:val="auto"/>
          <w:sz w:val="21"/>
          <w:szCs w:val="21"/>
        </w:rPr>
        <w:t>。</w:t>
      </w:r>
      <w:r>
        <w:rPr>
          <w:rFonts w:ascii="宋体" w:eastAsia="宋体"/>
          <w:color w:val="auto"/>
          <w:sz w:val="21"/>
          <w:szCs w:val="21"/>
        </w:rPr>
        <w:t xml:space="preserve"> </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施工现场需要配备的试验设备：</w:t>
      </w:r>
      <w:r>
        <w:rPr>
          <w:rFonts w:ascii="宋体" w:eastAsia="宋体"/>
          <w:color w:val="auto"/>
          <w:sz w:val="21"/>
          <w:szCs w:val="21"/>
          <w:u w:val="single"/>
        </w:rPr>
        <w:t xml:space="preserve">  /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施工现场需要具备的其他试验条件：</w:t>
      </w:r>
      <w:r>
        <w:rPr>
          <w:rFonts w:ascii="宋体" w:eastAsia="宋体"/>
          <w:color w:val="auto"/>
          <w:sz w:val="21"/>
          <w:szCs w:val="21"/>
          <w:u w:val="single"/>
        </w:rPr>
        <w:t xml:space="preserve">    /           </w:t>
      </w:r>
      <w:r>
        <w:rPr>
          <w:rFonts w:hint="eastAsia" w:ascii="宋体" w:eastAsia="宋体"/>
          <w:color w:val="auto"/>
          <w:sz w:val="21"/>
          <w:szCs w:val="21"/>
        </w:rPr>
        <w:t>。</w:t>
      </w:r>
    </w:p>
    <w:p>
      <w:pPr>
        <w:spacing w:line="360" w:lineRule="auto"/>
        <w:ind w:firstLine="420" w:firstLineChars="200"/>
        <w:jc w:val="left"/>
        <w:rPr>
          <w:rFonts w:ascii="宋体" w:eastAsia="宋体"/>
          <w:color w:val="auto"/>
          <w:sz w:val="21"/>
          <w:szCs w:val="21"/>
        </w:rPr>
      </w:pPr>
      <w:r>
        <w:rPr>
          <w:rFonts w:ascii="宋体" w:eastAsia="宋体"/>
          <w:color w:val="auto"/>
          <w:sz w:val="21"/>
          <w:szCs w:val="21"/>
        </w:rPr>
        <w:t xml:space="preserve">9.3 </w:t>
      </w:r>
      <w:r>
        <w:rPr>
          <w:rFonts w:hint="eastAsia" w:ascii="宋体" w:eastAsia="宋体"/>
          <w:color w:val="auto"/>
          <w:sz w:val="21"/>
          <w:szCs w:val="21"/>
        </w:rPr>
        <w:t>材料、工程设备和工程的试验和检验</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材料、设备和工程的试验和检验的费用：</w:t>
      </w:r>
    </w:p>
    <w:p>
      <w:pPr>
        <w:spacing w:line="360" w:lineRule="exact"/>
        <w:ind w:firstLine="420" w:firstLineChars="200"/>
        <w:rPr>
          <w:rFonts w:ascii="宋体" w:eastAsia="宋体"/>
          <w:color w:val="auto"/>
          <w:sz w:val="21"/>
          <w:szCs w:val="21"/>
          <w:u w:val="single"/>
        </w:rPr>
      </w:pPr>
      <w:r>
        <w:rPr>
          <w:rFonts w:hint="eastAsia" w:ascii="宋体" w:eastAsia="宋体"/>
          <w:color w:val="auto"/>
          <w:sz w:val="21"/>
          <w:szCs w:val="21"/>
          <w:u w:val="single"/>
        </w:rPr>
        <w:t>（</w:t>
      </w:r>
      <w:r>
        <w:rPr>
          <w:rFonts w:ascii="宋体" w:eastAsia="宋体"/>
          <w:color w:val="auto"/>
          <w:sz w:val="21"/>
          <w:szCs w:val="21"/>
          <w:u w:val="single"/>
        </w:rPr>
        <w:t>1</w:t>
      </w:r>
      <w:r>
        <w:rPr>
          <w:rFonts w:hint="eastAsia" w:ascii="宋体" w:eastAsia="宋体"/>
          <w:color w:val="auto"/>
          <w:sz w:val="21"/>
          <w:szCs w:val="21"/>
          <w:u w:val="single"/>
        </w:rPr>
        <w:t>）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360" w:lineRule="exact"/>
        <w:ind w:firstLine="420" w:firstLineChars="200"/>
        <w:rPr>
          <w:rFonts w:ascii="宋体" w:eastAsia="宋体"/>
          <w:color w:val="auto"/>
          <w:sz w:val="21"/>
          <w:szCs w:val="21"/>
          <w:u w:val="single"/>
        </w:rPr>
      </w:pPr>
      <w:r>
        <w:rPr>
          <w:rFonts w:hint="eastAsia" w:ascii="宋体" w:eastAsia="宋体"/>
          <w:color w:val="auto"/>
          <w:sz w:val="21"/>
          <w:szCs w:val="21"/>
          <w:u w:val="single"/>
        </w:rPr>
        <w:t>（</w:t>
      </w:r>
      <w:r>
        <w:rPr>
          <w:rFonts w:ascii="宋体" w:eastAsia="宋体"/>
          <w:color w:val="auto"/>
          <w:sz w:val="21"/>
          <w:szCs w:val="21"/>
          <w:u w:val="single"/>
        </w:rPr>
        <w:t>2</w:t>
      </w:r>
      <w:r>
        <w:rPr>
          <w:rFonts w:hint="eastAsia" w:ascii="宋体" w:eastAsia="宋体"/>
          <w:color w:val="auto"/>
          <w:sz w:val="21"/>
          <w:szCs w:val="21"/>
          <w:u w:val="single"/>
        </w:rPr>
        <w:t>）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360" w:lineRule="exact"/>
        <w:ind w:firstLine="420" w:firstLineChars="200"/>
        <w:rPr>
          <w:rFonts w:ascii="宋体" w:eastAsia="宋体"/>
          <w:color w:val="auto"/>
          <w:sz w:val="21"/>
          <w:szCs w:val="21"/>
          <w:u w:val="single"/>
        </w:rPr>
      </w:pPr>
      <w:r>
        <w:rPr>
          <w:rFonts w:hint="eastAsia" w:ascii="宋体" w:eastAsia="宋体"/>
          <w:color w:val="auto"/>
          <w:sz w:val="21"/>
          <w:szCs w:val="21"/>
          <w:u w:val="single"/>
        </w:rPr>
        <w:t>（</w:t>
      </w:r>
      <w:r>
        <w:rPr>
          <w:rFonts w:ascii="宋体" w:eastAsia="宋体"/>
          <w:color w:val="auto"/>
          <w:sz w:val="21"/>
          <w:szCs w:val="21"/>
          <w:u w:val="single"/>
        </w:rPr>
        <w:t>3</w:t>
      </w:r>
      <w:r>
        <w:rPr>
          <w:rFonts w:hint="eastAsia" w:ascii="宋体" w:eastAsia="宋体"/>
          <w:color w:val="auto"/>
          <w:sz w:val="21"/>
          <w:szCs w:val="21"/>
          <w:u w:val="single"/>
        </w:rPr>
        <w:t>）当质量安全管理机构根据相关规范要求开展，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9.4 </w:t>
      </w:r>
      <w:r>
        <w:rPr>
          <w:rFonts w:hint="eastAsia" w:ascii="宋体" w:eastAsia="宋体"/>
          <w:color w:val="auto"/>
          <w:sz w:val="21"/>
          <w:szCs w:val="21"/>
        </w:rPr>
        <w:t>现场工艺试验</w:t>
      </w:r>
      <w:r>
        <w:rPr>
          <w:rFonts w:ascii="宋体" w:eastAsia="宋体"/>
          <w:color w:val="auto"/>
          <w:sz w:val="21"/>
          <w:szCs w:val="21"/>
        </w:rPr>
        <w:t xml:space="preserve"> </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现场工艺试验的有关约定：</w:t>
      </w:r>
      <w:r>
        <w:rPr>
          <w:rFonts w:ascii="宋体" w:eastAsia="宋体"/>
          <w:color w:val="auto"/>
          <w:sz w:val="21"/>
          <w:szCs w:val="21"/>
          <w:u w:val="single"/>
        </w:rPr>
        <w:t xml:space="preserve">    /               </w:t>
      </w:r>
      <w:r>
        <w:rPr>
          <w:rFonts w:hint="eastAsia" w:ascii="宋体" w:eastAsia="宋体"/>
          <w:color w:val="auto"/>
          <w:sz w:val="21"/>
          <w:szCs w:val="21"/>
        </w:rPr>
        <w:t>。</w:t>
      </w:r>
    </w:p>
    <w:bookmarkEnd w:id="294"/>
    <w:bookmarkEnd w:id="295"/>
    <w:bookmarkEnd w:id="296"/>
    <w:bookmarkEnd w:id="297"/>
    <w:bookmarkEnd w:id="298"/>
    <w:bookmarkEnd w:id="299"/>
    <w:bookmarkEnd w:id="300"/>
    <w:bookmarkEnd w:id="301"/>
    <w:p>
      <w:pPr>
        <w:pStyle w:val="5"/>
        <w:spacing w:before="0" w:after="0" w:line="360" w:lineRule="exact"/>
        <w:ind w:firstLine="420" w:firstLineChars="200"/>
        <w:rPr>
          <w:rFonts w:hint="eastAsia" w:ascii="黑体" w:hAnsi="黑体" w:eastAsia="黑体" w:cs="黑体"/>
          <w:color w:val="auto"/>
          <w:szCs w:val="21"/>
        </w:rPr>
      </w:pPr>
      <w:bookmarkStart w:id="302" w:name="_Toc351203642"/>
      <w:r>
        <w:rPr>
          <w:rFonts w:hint="eastAsia" w:ascii="黑体" w:hAnsi="黑体" w:eastAsia="黑体" w:cs="黑体"/>
          <w:color w:val="auto"/>
          <w:szCs w:val="21"/>
        </w:rPr>
        <w:t>1</w:t>
      </w:r>
      <w:bookmarkEnd w:id="268"/>
      <w:bookmarkEnd w:id="269"/>
      <w:bookmarkEnd w:id="270"/>
      <w:bookmarkEnd w:id="271"/>
      <w:bookmarkEnd w:id="272"/>
      <w:bookmarkEnd w:id="273"/>
      <w:bookmarkEnd w:id="274"/>
      <w:bookmarkEnd w:id="275"/>
      <w:bookmarkEnd w:id="276"/>
      <w:bookmarkEnd w:id="277"/>
      <w:bookmarkEnd w:id="278"/>
      <w:bookmarkEnd w:id="279"/>
      <w:bookmarkStart w:id="303" w:name="_Toc300934989"/>
      <w:bookmarkStart w:id="304" w:name="_Toc296503193"/>
      <w:bookmarkStart w:id="305" w:name="_Toc296944532"/>
      <w:bookmarkStart w:id="306" w:name="_Toc297048379"/>
      <w:bookmarkStart w:id="307" w:name="_Toc296891021"/>
      <w:bookmarkStart w:id="308" w:name="_Toc296891233"/>
      <w:bookmarkStart w:id="309" w:name="_Toc297123540"/>
      <w:bookmarkStart w:id="310" w:name="_Toc297216199"/>
      <w:bookmarkStart w:id="311" w:name="_Toc296347192"/>
      <w:bookmarkStart w:id="312" w:name="_Toc292559903"/>
      <w:bookmarkStart w:id="313" w:name="_Toc296346694"/>
      <w:bookmarkStart w:id="314" w:name="_Toc303539146"/>
      <w:bookmarkStart w:id="315" w:name="_Toc304295566"/>
      <w:bookmarkStart w:id="316" w:name="_Toc292559398"/>
      <w:bookmarkStart w:id="317" w:name="_Toc297120493"/>
      <w:bookmarkStart w:id="318" w:name="_Toc312677499"/>
      <w:bookmarkStart w:id="319" w:name="_Toc312678025"/>
      <w:r>
        <w:rPr>
          <w:rFonts w:hint="eastAsia" w:ascii="黑体" w:hAnsi="黑体" w:eastAsia="黑体" w:cs="黑体"/>
          <w:color w:val="auto"/>
          <w:szCs w:val="21"/>
        </w:rPr>
        <w:t>0</w:t>
      </w:r>
      <w:r>
        <w:rPr>
          <w:rFonts w:hint="eastAsia" w:ascii="黑体" w:hAnsi="黑体" w:eastAsia="黑体" w:cs="黑体"/>
          <w:color w:val="auto"/>
          <w:szCs w:val="21"/>
          <w:lang w:val="en-US" w:eastAsia="zh-CN"/>
        </w:rPr>
        <w:t xml:space="preserve"> </w:t>
      </w:r>
      <w:r>
        <w:rPr>
          <w:rFonts w:hint="eastAsia" w:ascii="黑体" w:hAnsi="黑体" w:eastAsia="黑体" w:cs="黑体"/>
          <w:color w:val="auto"/>
          <w:szCs w:val="21"/>
        </w:rPr>
        <w:t xml:space="preserve"> 变更</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bookmarkEnd w:id="318"/>
    <w:bookmarkEnd w:id="319"/>
    <w:p>
      <w:pPr>
        <w:spacing w:line="360" w:lineRule="exact"/>
        <w:ind w:firstLine="420" w:firstLineChars="200"/>
        <w:rPr>
          <w:rFonts w:ascii="宋体" w:eastAsia="宋体"/>
          <w:color w:val="auto"/>
          <w:sz w:val="21"/>
          <w:szCs w:val="21"/>
        </w:rPr>
      </w:pPr>
      <w:r>
        <w:rPr>
          <w:rFonts w:ascii="宋体" w:eastAsia="宋体"/>
          <w:color w:val="auto"/>
          <w:sz w:val="21"/>
          <w:szCs w:val="21"/>
        </w:rPr>
        <w:t>10.1</w:t>
      </w:r>
      <w:r>
        <w:rPr>
          <w:rFonts w:hint="eastAsia" w:ascii="宋体" w:eastAsia="宋体"/>
          <w:color w:val="auto"/>
          <w:sz w:val="21"/>
          <w:szCs w:val="21"/>
        </w:rPr>
        <w:t>变更的范围</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关于变更的范围的约定：</w:t>
      </w:r>
      <w:r>
        <w:rPr>
          <w:rFonts w:hint="eastAsia" w:ascii="宋体" w:eastAsia="宋体"/>
          <w:color w:val="auto"/>
          <w:sz w:val="21"/>
          <w:szCs w:val="21"/>
          <w:u w:val="single"/>
        </w:rPr>
        <w:t>按合同通用条款。工程变更引起工程量的减少或增加，承包人不得因此拒绝施工</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10.4 </w:t>
      </w:r>
      <w:r>
        <w:rPr>
          <w:rFonts w:hint="eastAsia" w:ascii="宋体" w:eastAsia="宋体"/>
          <w:color w:val="auto"/>
          <w:sz w:val="21"/>
          <w:szCs w:val="21"/>
        </w:rPr>
        <w:t>变更估价</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10.4.1 </w:t>
      </w:r>
      <w:r>
        <w:rPr>
          <w:rFonts w:hint="eastAsia" w:ascii="宋体" w:eastAsia="宋体"/>
          <w:color w:val="auto"/>
          <w:sz w:val="21"/>
          <w:szCs w:val="21"/>
        </w:rPr>
        <w:t>变更估价原则</w:t>
      </w:r>
    </w:p>
    <w:p>
      <w:pPr>
        <w:spacing w:line="360" w:lineRule="auto"/>
        <w:ind w:firstLine="315" w:firstLineChars="150"/>
        <w:jc w:val="left"/>
        <w:rPr>
          <w:rFonts w:ascii="宋体" w:eastAsia="宋体"/>
          <w:color w:val="auto"/>
          <w:sz w:val="21"/>
          <w:szCs w:val="21"/>
        </w:rPr>
      </w:pPr>
      <w:r>
        <w:rPr>
          <w:rFonts w:hint="eastAsia" w:ascii="宋体" w:eastAsia="宋体"/>
          <w:color w:val="auto"/>
          <w:sz w:val="21"/>
          <w:szCs w:val="21"/>
        </w:rPr>
        <w:t>关于变更估价的约定</w:t>
      </w:r>
      <w:r>
        <w:rPr>
          <w:rFonts w:ascii="宋体" w:eastAsia="宋体"/>
          <w:color w:val="auto"/>
          <w:sz w:val="21"/>
          <w:szCs w:val="21"/>
        </w:rPr>
        <w:t xml:space="preserve">: </w:t>
      </w:r>
    </w:p>
    <w:p>
      <w:pPr>
        <w:spacing w:line="360" w:lineRule="exact"/>
        <w:ind w:firstLine="420" w:firstLineChars="200"/>
        <w:rPr>
          <w:rFonts w:ascii="宋体" w:eastAsia="宋体"/>
          <w:color w:val="auto"/>
          <w:sz w:val="21"/>
          <w:szCs w:val="21"/>
          <w:u w:val="single"/>
        </w:rPr>
      </w:pPr>
      <w:r>
        <w:rPr>
          <w:rFonts w:hint="eastAsia" w:ascii="宋体" w:eastAsia="宋体"/>
          <w:color w:val="auto"/>
          <w:sz w:val="21"/>
          <w:szCs w:val="21"/>
          <w:u w:val="single"/>
        </w:rPr>
        <w:t>按</w:t>
      </w:r>
      <w:r>
        <w:rPr>
          <w:rFonts w:hint="eastAsia" w:ascii="宋体" w:eastAsia="宋体"/>
          <w:color w:val="auto"/>
          <w:sz w:val="21"/>
          <w:szCs w:val="21"/>
          <w:u w:val="single"/>
          <w:lang w:eastAsia="zh-CN"/>
        </w:rPr>
        <w:t>本条款</w:t>
      </w:r>
      <w:r>
        <w:rPr>
          <w:rFonts w:hint="eastAsia" w:ascii="宋体" w:eastAsia="宋体"/>
          <w:color w:val="auto"/>
          <w:sz w:val="21"/>
          <w:szCs w:val="21"/>
          <w:u w:val="single"/>
          <w:lang w:val="en-US" w:eastAsia="zh-CN"/>
        </w:rPr>
        <w:t>12合同价格、计量与支付</w:t>
      </w:r>
      <w:r>
        <w:rPr>
          <w:rFonts w:hint="eastAsia" w:ascii="宋体" w:eastAsia="宋体"/>
          <w:color w:val="auto"/>
          <w:sz w:val="21"/>
          <w:szCs w:val="21"/>
          <w:u w:val="single"/>
        </w:rPr>
        <w:t>的结算办法进行结算。</w:t>
      </w:r>
      <w:r>
        <w:rPr>
          <w:rFonts w:ascii="宋体" w:eastAsia="宋体"/>
          <w:color w:val="auto"/>
          <w:sz w:val="21"/>
          <w:szCs w:val="21"/>
          <w:u w:val="single"/>
        </w:rPr>
        <w:t xml:space="preserve"> </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10.4.2 </w:t>
      </w:r>
      <w:r>
        <w:rPr>
          <w:rFonts w:hint="eastAsia" w:ascii="宋体" w:eastAsia="宋体"/>
          <w:color w:val="auto"/>
          <w:sz w:val="21"/>
          <w:szCs w:val="21"/>
        </w:rPr>
        <w:t>变更估价程序</w:t>
      </w:r>
    </w:p>
    <w:p>
      <w:pPr>
        <w:spacing w:line="360" w:lineRule="exact"/>
        <w:ind w:firstLine="420" w:firstLineChars="200"/>
        <w:rPr>
          <w:rFonts w:ascii="宋体" w:eastAsia="宋体"/>
          <w:color w:val="auto"/>
          <w:sz w:val="21"/>
          <w:szCs w:val="21"/>
          <w:u w:val="single"/>
        </w:rPr>
      </w:pPr>
      <w:r>
        <w:rPr>
          <w:rFonts w:hint="eastAsia" w:ascii="宋体" w:eastAsia="宋体"/>
          <w:color w:val="auto"/>
          <w:sz w:val="21"/>
          <w:szCs w:val="21"/>
          <w:u w:val="single"/>
        </w:rPr>
        <w:t>承包人收到发包人、监理人、设计单位的变更指示后</w:t>
      </w:r>
      <w:r>
        <w:rPr>
          <w:rFonts w:ascii="宋体" w:eastAsia="宋体"/>
          <w:color w:val="auto"/>
          <w:sz w:val="21"/>
          <w:szCs w:val="21"/>
          <w:u w:val="single"/>
        </w:rPr>
        <w:t>14</w:t>
      </w:r>
      <w:r>
        <w:rPr>
          <w:rFonts w:hint="eastAsia" w:ascii="宋体" w:eastAsia="宋体"/>
          <w:color w:val="auto"/>
          <w:sz w:val="21"/>
          <w:szCs w:val="21"/>
          <w:u w:val="single"/>
        </w:rPr>
        <w:t>天内向发包人提交变更估价申请。</w:t>
      </w:r>
    </w:p>
    <w:p>
      <w:pPr>
        <w:spacing w:line="360" w:lineRule="exact"/>
        <w:ind w:firstLine="420" w:firstLineChars="200"/>
        <w:rPr>
          <w:rFonts w:ascii="宋体" w:eastAsia="宋体"/>
          <w:color w:val="auto"/>
          <w:sz w:val="21"/>
          <w:szCs w:val="21"/>
          <w:u w:val="single"/>
        </w:rPr>
      </w:pPr>
      <w:r>
        <w:rPr>
          <w:rFonts w:hint="eastAsia" w:ascii="宋体" w:eastAsia="宋体"/>
          <w:color w:val="auto"/>
          <w:sz w:val="21"/>
          <w:szCs w:val="21"/>
          <w:u w:val="single"/>
        </w:rPr>
        <w:t>承包人提出工程变更、施工方案调整等变更应同时提交变更估价申请。</w:t>
      </w:r>
    </w:p>
    <w:p>
      <w:pPr>
        <w:spacing w:line="360" w:lineRule="exact"/>
        <w:ind w:firstLine="420" w:firstLineChars="200"/>
        <w:rPr>
          <w:rFonts w:ascii="宋体" w:eastAsia="宋体"/>
          <w:color w:val="auto"/>
          <w:sz w:val="21"/>
          <w:szCs w:val="21"/>
        </w:rPr>
      </w:pPr>
      <w:r>
        <w:rPr>
          <w:rFonts w:ascii="宋体" w:eastAsia="宋体"/>
          <w:color w:val="auto"/>
          <w:sz w:val="21"/>
          <w:szCs w:val="21"/>
        </w:rPr>
        <w:t>1</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Start w:id="320" w:name="_Toc303539150"/>
      <w:bookmarkStart w:id="321" w:name="_Toc296347196"/>
      <w:bookmarkStart w:id="322" w:name="_Toc296891237"/>
      <w:bookmarkStart w:id="323" w:name="_Toc292559402"/>
      <w:bookmarkStart w:id="324" w:name="_Toc300934993"/>
      <w:bookmarkStart w:id="325" w:name="_Toc296503197"/>
      <w:bookmarkStart w:id="326" w:name="_Toc296346698"/>
      <w:bookmarkStart w:id="327" w:name="_Toc297120497"/>
      <w:bookmarkStart w:id="328" w:name="_Toc297048383"/>
      <w:bookmarkStart w:id="329" w:name="_Toc296944536"/>
      <w:bookmarkStart w:id="330" w:name="_Toc297123544"/>
      <w:bookmarkStart w:id="331" w:name="_Toc297216203"/>
      <w:bookmarkStart w:id="332" w:name="_Toc296891025"/>
      <w:bookmarkStart w:id="333" w:name="_Toc292559907"/>
      <w:bookmarkStart w:id="334" w:name="_Toc312678029"/>
      <w:bookmarkStart w:id="335" w:name="_Toc312677503"/>
      <w:bookmarkStart w:id="336" w:name="_Toc304295570"/>
      <w:r>
        <w:rPr>
          <w:rFonts w:ascii="宋体" w:eastAsia="宋体"/>
          <w:color w:val="auto"/>
          <w:sz w:val="21"/>
          <w:szCs w:val="21"/>
        </w:rPr>
        <w:t>0.5</w:t>
      </w:r>
      <w:r>
        <w:rPr>
          <w:rFonts w:hint="eastAsia" w:ascii="宋体" w:eastAsia="宋体"/>
          <w:color w:val="auto"/>
          <w:sz w:val="21"/>
          <w:szCs w:val="21"/>
        </w:rPr>
        <w:t>承</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Start w:id="337" w:name="_Toc292559408"/>
      <w:bookmarkStart w:id="338" w:name="_Toc292559913"/>
      <w:bookmarkStart w:id="339" w:name="_Toc297216204"/>
      <w:bookmarkStart w:id="340" w:name="_Toc296347202"/>
      <w:bookmarkStart w:id="341" w:name="_Toc303539151"/>
      <w:bookmarkStart w:id="342" w:name="_Toc296503203"/>
      <w:bookmarkStart w:id="343" w:name="_Toc296346704"/>
      <w:bookmarkStart w:id="344" w:name="_Toc296944542"/>
      <w:bookmarkStart w:id="345" w:name="_Toc296891031"/>
      <w:bookmarkStart w:id="346" w:name="_Toc296891243"/>
      <w:bookmarkStart w:id="347" w:name="_Toc297048389"/>
      <w:bookmarkStart w:id="348" w:name="_Toc300934994"/>
      <w:bookmarkStart w:id="349" w:name="_Toc297123545"/>
      <w:bookmarkStart w:id="350" w:name="_Toc297120503"/>
      <w:r>
        <w:rPr>
          <w:rFonts w:hint="eastAsia" w:ascii="宋体" w:eastAsia="宋体"/>
          <w:color w:val="auto"/>
          <w:sz w:val="21"/>
          <w:szCs w:val="21"/>
        </w:rPr>
        <w:t>包人的合理化建议</w:t>
      </w:r>
    </w:p>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Pr>
        <w:spacing w:line="360" w:lineRule="exact"/>
        <w:ind w:firstLine="420" w:firstLineChars="200"/>
        <w:rPr>
          <w:rFonts w:ascii="宋体" w:eastAsia="宋体"/>
          <w:color w:val="auto"/>
          <w:sz w:val="21"/>
          <w:szCs w:val="21"/>
        </w:rPr>
      </w:pPr>
      <w:r>
        <w:rPr>
          <w:rFonts w:hint="eastAsia" w:ascii="宋体" w:eastAsia="宋体"/>
          <w:color w:val="auto"/>
          <w:sz w:val="21"/>
          <w:szCs w:val="21"/>
        </w:rPr>
        <w:t>监理人审查承包人合理化建议的期限：</w:t>
      </w:r>
      <w:r>
        <w:rPr>
          <w:rFonts w:hint="eastAsia" w:ascii="宋体" w:eastAsia="宋体"/>
          <w:color w:val="auto"/>
          <w:sz w:val="21"/>
          <w:szCs w:val="21"/>
          <w:u w:val="single"/>
        </w:rPr>
        <w:t>按通用条款执行</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发包人审批承包人合理化建议的期限：</w:t>
      </w:r>
      <w:r>
        <w:rPr>
          <w:rFonts w:hint="eastAsia" w:ascii="宋体" w:eastAsia="宋体"/>
          <w:color w:val="auto"/>
          <w:sz w:val="21"/>
          <w:szCs w:val="21"/>
          <w:u w:val="single"/>
        </w:rPr>
        <w:t>按通用条款执行</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u w:val="single"/>
        </w:rPr>
      </w:pPr>
      <w:r>
        <w:rPr>
          <w:rFonts w:hint="eastAsia" w:ascii="宋体" w:eastAsia="宋体"/>
          <w:color w:val="auto"/>
          <w:sz w:val="21"/>
          <w:szCs w:val="21"/>
        </w:rPr>
        <w:t>承</w:t>
      </w:r>
      <w:bookmarkStart w:id="351" w:name="_Toc297048390"/>
      <w:bookmarkStart w:id="352" w:name="_Toc297120504"/>
      <w:bookmarkStart w:id="353" w:name="_Toc296891244"/>
      <w:bookmarkStart w:id="354" w:name="_Toc292559409"/>
      <w:bookmarkStart w:id="355" w:name="_Toc300934995"/>
      <w:bookmarkStart w:id="356" w:name="_Toc296944543"/>
      <w:bookmarkStart w:id="357" w:name="_Toc296503204"/>
      <w:bookmarkStart w:id="358" w:name="_Toc296346705"/>
      <w:bookmarkStart w:id="359" w:name="_Toc296891032"/>
      <w:bookmarkStart w:id="360" w:name="_Toc312677504"/>
      <w:bookmarkStart w:id="361" w:name="_Toc318581175"/>
      <w:bookmarkStart w:id="362" w:name="_Toc297216205"/>
      <w:bookmarkStart w:id="363" w:name="_Toc296347203"/>
      <w:bookmarkStart w:id="364" w:name="_Toc303539152"/>
      <w:bookmarkStart w:id="365" w:name="_Toc292559914"/>
      <w:bookmarkStart w:id="366" w:name="_Toc304295571"/>
      <w:bookmarkStart w:id="367" w:name="_Toc297123546"/>
      <w:bookmarkStart w:id="368" w:name="_Toc312678030"/>
      <w:r>
        <w:rPr>
          <w:rFonts w:hint="eastAsia" w:ascii="宋体" w:eastAsia="宋体"/>
          <w:color w:val="auto"/>
          <w:sz w:val="21"/>
          <w:szCs w:val="21"/>
        </w:rPr>
        <w:t>包人提出的合理化建议降低了合同价格或者提高了工程经济效益的奖励的方法和金额为：</w:t>
      </w:r>
      <w:r>
        <w:rPr>
          <w:rFonts w:ascii="宋体" w:eastAsia="宋体"/>
          <w:color w:val="auto"/>
          <w:sz w:val="21"/>
          <w:szCs w:val="21"/>
          <w:u w:val="single"/>
        </w:rPr>
        <w:t xml:space="preserve"> /</w:t>
      </w:r>
      <w:r>
        <w:rPr>
          <w:rFonts w:hint="eastAsia" w:ascii="宋体" w:eastAsia="宋体"/>
          <w:color w:val="auto"/>
          <w:sz w:val="21"/>
          <w:szCs w:val="21"/>
        </w:rPr>
        <w:t>。</w:t>
      </w:r>
    </w:p>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Pr>
        <w:spacing w:line="360" w:lineRule="exact"/>
        <w:ind w:firstLine="420" w:firstLineChars="200"/>
        <w:rPr>
          <w:rFonts w:ascii="宋体" w:eastAsia="宋体"/>
          <w:color w:val="auto"/>
          <w:sz w:val="21"/>
          <w:szCs w:val="21"/>
        </w:rPr>
      </w:pPr>
      <w:r>
        <w:rPr>
          <w:rFonts w:ascii="宋体" w:eastAsia="宋体"/>
          <w:color w:val="auto"/>
          <w:sz w:val="21"/>
          <w:szCs w:val="21"/>
        </w:rPr>
        <w:t>1</w:t>
      </w:r>
      <w:bookmarkStart w:id="369" w:name="_Toc297216207"/>
      <w:bookmarkStart w:id="370" w:name="_Toc304295574"/>
      <w:bookmarkStart w:id="371" w:name="_Toc292559404"/>
      <w:bookmarkStart w:id="372" w:name="_Toc296347198"/>
      <w:bookmarkStart w:id="373" w:name="_Toc297123548"/>
      <w:bookmarkStart w:id="374" w:name="_Toc296891239"/>
      <w:bookmarkStart w:id="375" w:name="_Toc312677507"/>
      <w:bookmarkStart w:id="376" w:name="_Toc312678033"/>
      <w:bookmarkStart w:id="377" w:name="_Toc296503199"/>
      <w:bookmarkStart w:id="378" w:name="_Toc296346700"/>
      <w:bookmarkStart w:id="379" w:name="_Toc297048385"/>
      <w:bookmarkStart w:id="380" w:name="_Toc303539154"/>
      <w:bookmarkStart w:id="381" w:name="_Toc296891027"/>
      <w:bookmarkStart w:id="382" w:name="_Toc292559909"/>
      <w:bookmarkStart w:id="383" w:name="_Toc296944538"/>
      <w:bookmarkStart w:id="384" w:name="_Toc297120499"/>
      <w:bookmarkStart w:id="385" w:name="_Toc300934997"/>
      <w:r>
        <w:rPr>
          <w:rFonts w:ascii="宋体" w:eastAsia="宋体"/>
          <w:color w:val="auto"/>
          <w:sz w:val="21"/>
          <w:szCs w:val="21"/>
        </w:rPr>
        <w:t xml:space="preserve">0.7 </w:t>
      </w:r>
      <w:r>
        <w:rPr>
          <w:rFonts w:hint="eastAsia" w:ascii="宋体" w:eastAsia="宋体"/>
          <w:color w:val="auto"/>
          <w:sz w:val="21"/>
          <w:szCs w:val="21"/>
        </w:rPr>
        <w:t>暂估价</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Start w:id="386" w:name="_Toc312678034"/>
      <w:bookmarkStart w:id="387" w:name="_Toc318581176"/>
      <w:bookmarkStart w:id="388" w:name="_Toc312677508"/>
    </w:p>
    <w:p>
      <w:pPr>
        <w:spacing w:line="360" w:lineRule="exact"/>
        <w:ind w:firstLine="420" w:firstLineChars="200"/>
        <w:rPr>
          <w:rFonts w:ascii="宋体" w:eastAsia="宋体"/>
          <w:color w:val="auto"/>
          <w:sz w:val="21"/>
          <w:szCs w:val="21"/>
          <w:u w:val="single"/>
        </w:rPr>
      </w:pPr>
      <w:r>
        <w:rPr>
          <w:rFonts w:hint="eastAsia" w:ascii="宋体" w:eastAsia="宋体"/>
          <w:color w:val="auto"/>
          <w:kern w:val="0"/>
          <w:sz w:val="21"/>
          <w:szCs w:val="21"/>
          <w:u w:val="single"/>
        </w:rPr>
        <w:t>无。</w:t>
      </w:r>
    </w:p>
    <w:bookmarkEnd w:id="386"/>
    <w:bookmarkEnd w:id="387"/>
    <w:bookmarkEnd w:id="388"/>
    <w:p>
      <w:pPr>
        <w:spacing w:line="360" w:lineRule="exact"/>
        <w:ind w:firstLine="420" w:firstLineChars="200"/>
        <w:rPr>
          <w:rFonts w:ascii="宋体" w:eastAsia="宋体"/>
          <w:color w:val="auto"/>
          <w:sz w:val="21"/>
          <w:szCs w:val="21"/>
          <w:u w:val="single"/>
        </w:rPr>
      </w:pPr>
      <w:r>
        <w:rPr>
          <w:rFonts w:ascii="宋体" w:eastAsia="宋体"/>
          <w:color w:val="auto"/>
          <w:sz w:val="21"/>
          <w:szCs w:val="21"/>
        </w:rPr>
        <w:t>1</w:t>
      </w:r>
      <w:bookmarkStart w:id="389" w:name="_Toc312678035"/>
      <w:bookmarkStart w:id="390" w:name="_Toc312677509"/>
      <w:bookmarkStart w:id="391" w:name="_Toc318581177"/>
      <w:r>
        <w:rPr>
          <w:rFonts w:ascii="宋体" w:eastAsia="宋体"/>
          <w:color w:val="auto"/>
          <w:sz w:val="21"/>
          <w:szCs w:val="21"/>
        </w:rPr>
        <w:t xml:space="preserve">0.7.1 </w:t>
      </w:r>
      <w:r>
        <w:rPr>
          <w:rFonts w:hint="eastAsia" w:ascii="宋体" w:eastAsia="宋体"/>
          <w:color w:val="auto"/>
          <w:sz w:val="21"/>
          <w:szCs w:val="21"/>
        </w:rPr>
        <w:t>依法必须招标的暂估价项目</w:t>
      </w:r>
      <w:bookmarkEnd w:id="389"/>
      <w:bookmarkEnd w:id="390"/>
      <w:bookmarkEnd w:id="391"/>
    </w:p>
    <w:p>
      <w:pPr>
        <w:spacing w:line="360" w:lineRule="exact"/>
        <w:ind w:firstLine="420" w:firstLineChars="200"/>
        <w:rPr>
          <w:rFonts w:ascii="宋体" w:eastAsia="宋体"/>
          <w:color w:val="auto"/>
          <w:sz w:val="21"/>
          <w:szCs w:val="21"/>
        </w:rPr>
      </w:pPr>
      <w:r>
        <w:rPr>
          <w:rFonts w:hint="eastAsia" w:ascii="宋体" w:eastAsia="宋体"/>
          <w:color w:val="auto"/>
          <w:sz w:val="21"/>
          <w:szCs w:val="21"/>
          <w:u w:val="single"/>
        </w:rPr>
        <w:t>无。</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10.7.2 </w:t>
      </w:r>
      <w:r>
        <w:rPr>
          <w:rFonts w:hint="eastAsia" w:ascii="宋体" w:eastAsia="宋体"/>
          <w:color w:val="auto"/>
          <w:sz w:val="21"/>
          <w:szCs w:val="21"/>
        </w:rPr>
        <w:t>不属于依法必须招标的暂估价项目</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u w:val="single"/>
        </w:rPr>
        <w:t>按合同通用条款。</w:t>
      </w:r>
    </w:p>
    <w:p>
      <w:pPr>
        <w:spacing w:line="360" w:lineRule="exact"/>
        <w:ind w:firstLine="420" w:firstLineChars="200"/>
        <w:rPr>
          <w:rFonts w:ascii="宋体" w:eastAsia="宋体"/>
          <w:color w:val="auto"/>
          <w:kern w:val="0"/>
          <w:sz w:val="21"/>
          <w:szCs w:val="21"/>
        </w:rPr>
      </w:pPr>
      <w:r>
        <w:rPr>
          <w:rFonts w:hint="eastAsia" w:ascii="宋体" w:eastAsia="宋体"/>
          <w:color w:val="auto"/>
          <w:sz w:val="21"/>
          <w:szCs w:val="21"/>
        </w:rPr>
        <w:t>第</w:t>
      </w:r>
      <w:r>
        <w:rPr>
          <w:rFonts w:ascii="宋体" w:eastAsia="宋体"/>
          <w:color w:val="auto"/>
          <w:sz w:val="21"/>
          <w:szCs w:val="21"/>
        </w:rPr>
        <w:t>3</w:t>
      </w:r>
      <w:r>
        <w:rPr>
          <w:rFonts w:hint="eastAsia" w:ascii="宋体" w:eastAsia="宋体"/>
          <w:color w:val="auto"/>
          <w:sz w:val="21"/>
          <w:szCs w:val="21"/>
        </w:rPr>
        <w:t>种方式：</w:t>
      </w:r>
      <w:r>
        <w:rPr>
          <w:rFonts w:hint="eastAsia" w:ascii="宋体" w:eastAsia="宋体"/>
          <w:color w:val="auto"/>
          <w:kern w:val="0"/>
          <w:sz w:val="21"/>
          <w:szCs w:val="21"/>
        </w:rPr>
        <w:t>承包人直接实施的暂估价项目</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承包人直接实施的暂估价项目的约定：</w:t>
      </w:r>
      <w:r>
        <w:rPr>
          <w:rFonts w:ascii="宋体" w:eastAsia="宋体"/>
          <w:color w:val="auto"/>
          <w:sz w:val="21"/>
          <w:szCs w:val="21"/>
          <w:u w:val="single"/>
        </w:rPr>
        <w:t xml:space="preserve">  /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10.8 </w:t>
      </w:r>
      <w:r>
        <w:rPr>
          <w:rFonts w:hint="eastAsia" w:ascii="宋体" w:eastAsia="宋体"/>
          <w:color w:val="auto"/>
          <w:sz w:val="21"/>
          <w:szCs w:val="21"/>
        </w:rPr>
        <w:t>暂列金额</w:t>
      </w:r>
    </w:p>
    <w:p>
      <w:pPr>
        <w:autoSpaceDE w:val="0"/>
        <w:autoSpaceDN w:val="0"/>
        <w:adjustRightInd w:val="0"/>
        <w:spacing w:line="360" w:lineRule="exact"/>
        <w:ind w:firstLine="420" w:firstLineChars="200"/>
        <w:rPr>
          <w:rFonts w:ascii="宋体" w:eastAsia="宋体"/>
          <w:color w:val="auto"/>
          <w:kern w:val="0"/>
          <w:sz w:val="21"/>
          <w:szCs w:val="21"/>
        </w:rPr>
      </w:pPr>
      <w:r>
        <w:rPr>
          <w:rFonts w:hint="eastAsia" w:ascii="宋体" w:eastAsia="宋体"/>
          <w:color w:val="auto"/>
          <w:kern w:val="0"/>
          <w:sz w:val="21"/>
          <w:szCs w:val="21"/>
        </w:rPr>
        <w:t>合同当事人关于暂列金额使用的约定：</w:t>
      </w:r>
      <w:r>
        <w:rPr>
          <w:rFonts w:ascii="宋体" w:eastAsia="宋体"/>
          <w:color w:val="auto"/>
          <w:sz w:val="21"/>
          <w:szCs w:val="21"/>
          <w:u w:val="single"/>
        </w:rPr>
        <w:t xml:space="preserve"> </w:t>
      </w:r>
      <w:r>
        <w:rPr>
          <w:rFonts w:hint="eastAsia" w:ascii="宋体" w:eastAsia="宋体"/>
          <w:color w:val="auto"/>
          <w:sz w:val="21"/>
          <w:szCs w:val="21"/>
          <w:u w:val="single"/>
        </w:rPr>
        <w:t>按通用条款执行</w:t>
      </w:r>
      <w:r>
        <w:rPr>
          <w:rFonts w:ascii="宋体" w:eastAsia="宋体"/>
          <w:color w:val="auto"/>
          <w:sz w:val="21"/>
          <w:szCs w:val="21"/>
          <w:u w:val="single"/>
        </w:rPr>
        <w:t xml:space="preserve">   </w:t>
      </w:r>
      <w:r>
        <w:rPr>
          <w:rFonts w:hint="eastAsia" w:ascii="宋体" w:eastAsia="宋体"/>
          <w:color w:val="auto"/>
          <w:kern w:val="0"/>
          <w:sz w:val="21"/>
          <w:szCs w:val="21"/>
        </w:rPr>
        <w:t>。</w:t>
      </w:r>
    </w:p>
    <w:p>
      <w:pPr>
        <w:pStyle w:val="5"/>
        <w:spacing w:before="0" w:after="0" w:line="360" w:lineRule="exact"/>
        <w:ind w:firstLine="420" w:firstLineChars="200"/>
        <w:rPr>
          <w:rFonts w:hint="eastAsia" w:ascii="黑体" w:hAnsi="黑体" w:eastAsia="黑体" w:cs="黑体"/>
          <w:color w:val="auto"/>
          <w:szCs w:val="21"/>
        </w:rPr>
      </w:pPr>
      <w:bookmarkStart w:id="392" w:name="_Toc351203643"/>
      <w:r>
        <w:rPr>
          <w:rFonts w:hint="eastAsia" w:ascii="黑体" w:hAnsi="黑体" w:eastAsia="黑体" w:cs="黑体"/>
          <w:color w:val="auto"/>
          <w:szCs w:val="21"/>
        </w:rPr>
        <w:t>11</w:t>
      </w:r>
      <w:r>
        <w:rPr>
          <w:rFonts w:hint="eastAsia" w:ascii="黑体" w:hAnsi="黑体" w:eastAsia="黑体" w:cs="黑体"/>
          <w:color w:val="auto"/>
          <w:szCs w:val="21"/>
          <w:lang w:val="en-US" w:eastAsia="zh-CN"/>
        </w:rPr>
        <w:t xml:space="preserve"> </w:t>
      </w:r>
      <w:r>
        <w:rPr>
          <w:rFonts w:hint="eastAsia" w:ascii="黑体" w:hAnsi="黑体" w:eastAsia="黑体" w:cs="黑体"/>
          <w:color w:val="auto"/>
          <w:szCs w:val="21"/>
        </w:rPr>
        <w:t xml:space="preserve"> 价格调整</w:t>
      </w:r>
      <w:bookmarkEnd w:id="392"/>
    </w:p>
    <w:p>
      <w:pPr>
        <w:spacing w:line="360" w:lineRule="exact"/>
        <w:ind w:firstLine="420" w:firstLineChars="200"/>
        <w:rPr>
          <w:rFonts w:ascii="宋体" w:eastAsia="宋体"/>
          <w:color w:val="auto"/>
          <w:sz w:val="21"/>
          <w:szCs w:val="21"/>
        </w:rPr>
      </w:pPr>
      <w:bookmarkStart w:id="393" w:name="_Toc296503201"/>
      <w:bookmarkStart w:id="394" w:name="_Toc303539157"/>
      <w:bookmarkStart w:id="395" w:name="_Toc296347200"/>
      <w:bookmarkStart w:id="396" w:name="_Toc292559911"/>
      <w:bookmarkStart w:id="397" w:name="_Toc297123550"/>
      <w:bookmarkStart w:id="398" w:name="_Toc296891241"/>
      <w:bookmarkStart w:id="399" w:name="_Toc297216209"/>
      <w:bookmarkStart w:id="400" w:name="_Toc296346702"/>
      <w:bookmarkStart w:id="401" w:name="_Toc312678039"/>
      <w:bookmarkStart w:id="402" w:name="_Toc300935000"/>
      <w:bookmarkStart w:id="403" w:name="_Toc292559406"/>
      <w:bookmarkStart w:id="404" w:name="_Toc297048387"/>
      <w:bookmarkStart w:id="405" w:name="_Toc296944540"/>
      <w:bookmarkStart w:id="406" w:name="_Toc297120501"/>
      <w:bookmarkStart w:id="407" w:name="_Toc296891029"/>
      <w:bookmarkStart w:id="408" w:name="_Toc304295577"/>
      <w:r>
        <w:rPr>
          <w:rFonts w:ascii="宋体" w:eastAsia="宋体"/>
          <w:color w:val="auto"/>
          <w:sz w:val="21"/>
          <w:szCs w:val="21"/>
        </w:rPr>
        <w:t xml:space="preserve">11.1 </w:t>
      </w:r>
      <w:r>
        <w:rPr>
          <w:rFonts w:hint="eastAsia" w:ascii="宋体" w:eastAsia="宋体"/>
          <w:color w:val="auto"/>
          <w:sz w:val="21"/>
          <w:szCs w:val="21"/>
        </w:rPr>
        <w:t>市场价格波动引起的调整</w:t>
      </w:r>
    </w:p>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Pr>
        <w:spacing w:line="360" w:lineRule="exact"/>
        <w:ind w:firstLine="420" w:firstLineChars="200"/>
        <w:rPr>
          <w:rFonts w:ascii="宋体" w:eastAsia="宋体"/>
          <w:color w:val="auto"/>
          <w:sz w:val="21"/>
          <w:szCs w:val="21"/>
        </w:rPr>
      </w:pPr>
      <w:r>
        <w:rPr>
          <w:rFonts w:hint="eastAsia" w:ascii="宋体" w:eastAsia="宋体"/>
          <w:color w:val="auto"/>
          <w:kern w:val="0"/>
          <w:sz w:val="21"/>
          <w:szCs w:val="21"/>
        </w:rPr>
        <w:t>市场价格波动是否调整合同价格的约定：</w:t>
      </w:r>
      <w:r>
        <w:rPr>
          <w:rFonts w:hint="eastAsia" w:ascii="宋体" w:eastAsia="宋体"/>
          <w:color w:val="auto"/>
          <w:sz w:val="21"/>
          <w:szCs w:val="21"/>
          <w:u w:val="single"/>
        </w:rPr>
        <w:t>均不予以调整</w:t>
      </w:r>
      <w:r>
        <w:rPr>
          <w:rFonts w:ascii="宋体" w:eastAsia="宋体"/>
          <w:color w:val="auto"/>
          <w:sz w:val="21"/>
          <w:szCs w:val="21"/>
          <w:u w:val="single"/>
        </w:rPr>
        <w:t xml:space="preserve">   </w:t>
      </w:r>
      <w:r>
        <w:rPr>
          <w:rFonts w:hint="eastAsia" w:ascii="宋体" w:eastAsia="宋体"/>
          <w:color w:val="auto"/>
          <w:sz w:val="21"/>
          <w:szCs w:val="21"/>
        </w:rPr>
        <w:t>。</w:t>
      </w:r>
    </w:p>
    <w:bookmarkEnd w:id="135"/>
    <w:bookmarkEnd w:id="136"/>
    <w:bookmarkEnd w:id="137"/>
    <w:bookmarkEnd w:id="138"/>
    <w:bookmarkEnd w:id="139"/>
    <w:bookmarkEnd w:id="140"/>
    <w:p>
      <w:pPr>
        <w:pStyle w:val="5"/>
        <w:spacing w:before="0" w:after="0" w:line="360" w:lineRule="exact"/>
        <w:ind w:firstLine="420" w:firstLineChars="200"/>
        <w:rPr>
          <w:rFonts w:hint="eastAsia" w:ascii="黑体" w:hAnsi="黑体" w:eastAsia="黑体" w:cs="黑体"/>
          <w:color w:val="auto"/>
          <w:szCs w:val="21"/>
        </w:rPr>
      </w:pPr>
      <w:bookmarkStart w:id="409" w:name="_Toc296891245"/>
      <w:bookmarkStart w:id="410" w:name="_Toc292559915"/>
      <w:bookmarkStart w:id="411" w:name="_Toc296347204"/>
      <w:bookmarkStart w:id="412" w:name="_Toc292559410"/>
      <w:bookmarkStart w:id="413" w:name="_Toc296944544"/>
      <w:bookmarkStart w:id="414" w:name="_Toc296503205"/>
      <w:bookmarkStart w:id="415" w:name="_Toc296891033"/>
      <w:bookmarkStart w:id="416" w:name="_Toc297120505"/>
      <w:bookmarkStart w:id="417" w:name="_Toc297048391"/>
      <w:bookmarkStart w:id="418" w:name="_Toc296346706"/>
      <w:bookmarkStart w:id="419" w:name="_Toc351203644"/>
      <w:bookmarkStart w:id="420" w:name="_Toc300935002"/>
      <w:bookmarkStart w:id="421" w:name="_Toc297216211"/>
      <w:bookmarkStart w:id="422" w:name="_Toc304295579"/>
      <w:bookmarkStart w:id="423" w:name="_Toc312678040"/>
      <w:bookmarkStart w:id="424" w:name="_Toc303539159"/>
      <w:bookmarkStart w:id="425" w:name="_Toc297123552"/>
      <w:r>
        <w:rPr>
          <w:rFonts w:hint="eastAsia" w:ascii="黑体" w:hAnsi="黑体" w:eastAsia="黑体" w:cs="黑体"/>
          <w:color w:val="auto"/>
          <w:szCs w:val="21"/>
        </w:rPr>
        <w:t>12</w:t>
      </w:r>
      <w:r>
        <w:rPr>
          <w:rFonts w:hint="eastAsia" w:ascii="黑体" w:hAnsi="黑体" w:eastAsia="黑体" w:cs="黑体"/>
          <w:color w:val="auto"/>
          <w:szCs w:val="21"/>
          <w:lang w:val="en-US" w:eastAsia="zh-CN"/>
        </w:rPr>
        <w:t xml:space="preserve"> </w:t>
      </w:r>
      <w:r>
        <w:rPr>
          <w:rFonts w:hint="eastAsia" w:ascii="黑体" w:hAnsi="黑体" w:eastAsia="黑体" w:cs="黑体"/>
          <w:color w:val="auto"/>
          <w:szCs w:val="21"/>
        </w:rPr>
        <w:t xml:space="preserve"> </w:t>
      </w:r>
      <w:bookmarkEnd w:id="409"/>
      <w:bookmarkEnd w:id="410"/>
      <w:bookmarkEnd w:id="411"/>
      <w:bookmarkEnd w:id="412"/>
      <w:bookmarkEnd w:id="413"/>
      <w:bookmarkEnd w:id="414"/>
      <w:bookmarkEnd w:id="415"/>
      <w:bookmarkEnd w:id="416"/>
      <w:bookmarkEnd w:id="417"/>
      <w:bookmarkEnd w:id="418"/>
      <w:r>
        <w:rPr>
          <w:rFonts w:hint="eastAsia" w:ascii="黑体" w:hAnsi="黑体" w:eastAsia="黑体" w:cs="黑体"/>
          <w:color w:val="auto"/>
          <w:szCs w:val="21"/>
        </w:rPr>
        <w:t>合同价格、计量与支付</w:t>
      </w:r>
      <w:bookmarkEnd w:id="419"/>
    </w:p>
    <w:bookmarkEnd w:id="420"/>
    <w:bookmarkEnd w:id="421"/>
    <w:bookmarkEnd w:id="422"/>
    <w:bookmarkEnd w:id="423"/>
    <w:bookmarkEnd w:id="424"/>
    <w:bookmarkEnd w:id="425"/>
    <w:p>
      <w:pPr>
        <w:spacing w:line="360" w:lineRule="exact"/>
        <w:ind w:firstLine="420" w:firstLineChars="200"/>
        <w:rPr>
          <w:rFonts w:ascii="宋体" w:eastAsia="宋体"/>
          <w:color w:val="auto"/>
          <w:sz w:val="21"/>
          <w:szCs w:val="21"/>
        </w:rPr>
      </w:pPr>
      <w:bookmarkStart w:id="426" w:name="_Toc267251461"/>
      <w:bookmarkStart w:id="427" w:name="_Toc292559411"/>
      <w:bookmarkStart w:id="428" w:name="_Toc292559916"/>
      <w:bookmarkStart w:id="429" w:name="_Toc296944545"/>
      <w:bookmarkStart w:id="430" w:name="_Toc297048392"/>
      <w:bookmarkStart w:id="431" w:name="_Toc296347205"/>
      <w:bookmarkStart w:id="432" w:name="_Toc296891246"/>
      <w:bookmarkStart w:id="433" w:name="_Toc297120506"/>
      <w:bookmarkStart w:id="434" w:name="_Toc296346707"/>
      <w:bookmarkStart w:id="435" w:name="_Toc296503206"/>
      <w:bookmarkStart w:id="436" w:name="_Toc296891034"/>
      <w:bookmarkStart w:id="437" w:name="_Toc297123553"/>
      <w:bookmarkStart w:id="438" w:name="_Toc303539160"/>
      <w:bookmarkStart w:id="439" w:name="_Toc300935003"/>
      <w:bookmarkStart w:id="440" w:name="_Toc304295580"/>
      <w:bookmarkStart w:id="441" w:name="_Toc312678041"/>
      <w:bookmarkStart w:id="442" w:name="_Toc297216212"/>
      <w:r>
        <w:rPr>
          <w:rFonts w:ascii="宋体" w:eastAsia="宋体"/>
          <w:color w:val="auto"/>
          <w:sz w:val="21"/>
          <w:szCs w:val="21"/>
        </w:rPr>
        <w:t xml:space="preserve">12.1 </w:t>
      </w:r>
      <w:r>
        <w:rPr>
          <w:rFonts w:hint="eastAsia" w:ascii="宋体" w:eastAsia="宋体"/>
          <w:color w:val="auto"/>
          <w:sz w:val="21"/>
          <w:szCs w:val="21"/>
        </w:rPr>
        <w:t>合</w:t>
      </w:r>
      <w:bookmarkEnd w:id="426"/>
      <w:bookmarkEnd w:id="427"/>
      <w:bookmarkEnd w:id="428"/>
      <w:r>
        <w:rPr>
          <w:rFonts w:hint="eastAsia" w:ascii="宋体" w:eastAsia="宋体"/>
          <w:color w:val="auto"/>
          <w:sz w:val="21"/>
          <w:szCs w:val="21"/>
        </w:rPr>
        <w:t>同价</w:t>
      </w:r>
      <w:bookmarkEnd w:id="429"/>
      <w:bookmarkEnd w:id="430"/>
      <w:bookmarkEnd w:id="431"/>
      <w:bookmarkEnd w:id="432"/>
      <w:bookmarkEnd w:id="433"/>
      <w:bookmarkEnd w:id="434"/>
      <w:bookmarkEnd w:id="435"/>
      <w:bookmarkEnd w:id="436"/>
      <w:r>
        <w:rPr>
          <w:rFonts w:hint="eastAsia" w:ascii="宋体" w:eastAsia="宋体"/>
          <w:color w:val="auto"/>
          <w:sz w:val="21"/>
          <w:szCs w:val="21"/>
        </w:rPr>
        <w:t>格形式</w:t>
      </w:r>
    </w:p>
    <w:p>
      <w:pPr>
        <w:pStyle w:val="20"/>
        <w:widowControl/>
        <w:adjustRightInd w:val="0"/>
        <w:spacing w:line="360" w:lineRule="exact"/>
        <w:ind w:firstLine="420" w:firstLineChars="200"/>
        <w:rPr>
          <w:color w:val="auto"/>
          <w:kern w:val="0"/>
          <w:szCs w:val="21"/>
        </w:rPr>
      </w:pPr>
      <w:r>
        <w:rPr>
          <w:rFonts w:hint="eastAsia"/>
          <w:color w:val="auto"/>
          <w:kern w:val="0"/>
          <w:szCs w:val="21"/>
        </w:rPr>
        <w:t>本合同价款采用第</w:t>
      </w:r>
      <w:r>
        <w:rPr>
          <w:color w:val="auto"/>
          <w:kern w:val="0"/>
          <w:szCs w:val="21"/>
          <w:u w:val="single"/>
        </w:rPr>
        <w:t xml:space="preserve">  1  </w:t>
      </w:r>
      <w:r>
        <w:rPr>
          <w:rFonts w:hint="eastAsia"/>
          <w:color w:val="auto"/>
          <w:kern w:val="0"/>
          <w:szCs w:val="21"/>
        </w:rPr>
        <w:t>种方式</w:t>
      </w:r>
      <w:r>
        <w:rPr>
          <w:color w:val="auto"/>
          <w:kern w:val="0"/>
          <w:szCs w:val="21"/>
          <w:u w:val="single"/>
        </w:rPr>
        <w:t xml:space="preserve">  </w:t>
      </w:r>
      <w:r>
        <w:rPr>
          <w:rFonts w:hint="eastAsia"/>
          <w:color w:val="auto"/>
          <w:szCs w:val="21"/>
          <w:u w:val="single"/>
        </w:rPr>
        <w:t>单价合同</w:t>
      </w:r>
      <w:r>
        <w:rPr>
          <w:color w:val="auto"/>
          <w:kern w:val="0"/>
          <w:szCs w:val="21"/>
          <w:u w:val="single"/>
        </w:rPr>
        <w:t xml:space="preserve">   </w:t>
      </w:r>
      <w:r>
        <w:rPr>
          <w:rFonts w:hint="eastAsia"/>
          <w:color w:val="auto"/>
          <w:kern w:val="0"/>
          <w:szCs w:val="21"/>
        </w:rPr>
        <w:t>确定。</w:t>
      </w:r>
    </w:p>
    <w:bookmarkEnd w:id="437"/>
    <w:bookmarkEnd w:id="438"/>
    <w:bookmarkEnd w:id="439"/>
    <w:bookmarkEnd w:id="440"/>
    <w:bookmarkEnd w:id="441"/>
    <w:bookmarkEnd w:id="442"/>
    <w:p>
      <w:pPr>
        <w:spacing w:line="360" w:lineRule="exact"/>
        <w:ind w:firstLine="420" w:firstLineChars="200"/>
        <w:rPr>
          <w:rFonts w:ascii="宋体" w:eastAsia="宋体"/>
          <w:color w:val="auto"/>
          <w:sz w:val="21"/>
          <w:szCs w:val="21"/>
        </w:rPr>
      </w:pPr>
      <w:r>
        <w:rPr>
          <w:rFonts w:ascii="宋体" w:eastAsia="宋体"/>
          <w:color w:val="auto"/>
          <w:sz w:val="21"/>
          <w:szCs w:val="21"/>
        </w:rPr>
        <w:t>1</w:t>
      </w:r>
      <w:r>
        <w:rPr>
          <w:rFonts w:hint="eastAsia" w:ascii="宋体" w:eastAsia="宋体"/>
          <w:color w:val="auto"/>
          <w:sz w:val="21"/>
          <w:szCs w:val="21"/>
        </w:rPr>
        <w:t>、单价合同。</w:t>
      </w:r>
    </w:p>
    <w:p>
      <w:pPr>
        <w:pStyle w:val="20"/>
        <w:widowControl/>
        <w:adjustRightInd w:val="0"/>
        <w:spacing w:line="360" w:lineRule="exact"/>
        <w:ind w:firstLine="420" w:firstLineChars="200"/>
        <w:rPr>
          <w:rFonts w:hint="eastAsia"/>
          <w:color w:val="auto"/>
          <w:kern w:val="0"/>
          <w:szCs w:val="21"/>
          <w:u w:val="single"/>
        </w:rPr>
      </w:pPr>
      <w:r>
        <w:rPr>
          <w:rFonts w:hint="eastAsia"/>
          <w:color w:val="auto"/>
          <w:kern w:val="0"/>
          <w:szCs w:val="21"/>
          <w:u w:val="single"/>
        </w:rPr>
        <w:t>本工程结算价的计算方式同招标人预算书，即按照招标人预算书的计量依据、组价方式、取费标准等进行计算，得出的总价乘以投标结算率即为本工程最终结算价，结算率一次性包干。投标结算率=【（投标总报价-预留金及暂定价）/（招标控制价-预留金及暂定价）】×100%。</w:t>
      </w:r>
    </w:p>
    <w:p>
      <w:pPr>
        <w:pStyle w:val="20"/>
        <w:widowControl/>
        <w:adjustRightInd w:val="0"/>
        <w:spacing w:line="360" w:lineRule="exact"/>
        <w:ind w:firstLine="420" w:firstLineChars="200"/>
        <w:rPr>
          <w:rFonts w:hint="eastAsia"/>
          <w:color w:val="auto"/>
          <w:kern w:val="0"/>
          <w:szCs w:val="21"/>
        </w:rPr>
      </w:pPr>
      <w:r>
        <w:rPr>
          <w:rFonts w:hint="eastAsia"/>
          <w:color w:val="auto"/>
          <w:kern w:val="0"/>
          <w:szCs w:val="21"/>
          <w:u w:val="single"/>
        </w:rPr>
        <w:t>除风险范围以外约定的调整外，其它内容按招标人预算书价格一次性包干，结算时不得调整。</w:t>
      </w:r>
    </w:p>
    <w:p>
      <w:pPr>
        <w:pStyle w:val="20"/>
        <w:widowControl/>
        <w:adjustRightInd w:val="0"/>
        <w:spacing w:line="360" w:lineRule="exact"/>
        <w:ind w:firstLine="420" w:firstLineChars="200"/>
        <w:rPr>
          <w:rFonts w:hint="eastAsia"/>
          <w:color w:val="auto"/>
          <w:kern w:val="0"/>
          <w:szCs w:val="21"/>
        </w:rPr>
      </w:pPr>
      <w:r>
        <w:rPr>
          <w:rFonts w:hint="eastAsia"/>
          <w:color w:val="auto"/>
          <w:kern w:val="0"/>
          <w:szCs w:val="21"/>
        </w:rPr>
        <w:t>风险范围以外合同价款调整方法：</w:t>
      </w:r>
    </w:p>
    <w:p>
      <w:pPr>
        <w:pStyle w:val="20"/>
        <w:widowControl/>
        <w:adjustRightInd w:val="0"/>
        <w:spacing w:line="360" w:lineRule="exact"/>
        <w:ind w:firstLine="420" w:firstLineChars="200"/>
        <w:rPr>
          <w:rFonts w:hint="eastAsia"/>
          <w:color w:val="auto"/>
          <w:kern w:val="0"/>
          <w:szCs w:val="21"/>
          <w:u w:val="single"/>
        </w:rPr>
      </w:pPr>
      <w:r>
        <w:rPr>
          <w:rFonts w:hint="eastAsia"/>
          <w:color w:val="auto"/>
          <w:kern w:val="0"/>
          <w:szCs w:val="21"/>
          <w:u w:val="single"/>
        </w:rPr>
        <w:t>1）工程量按照招标人预算书采用的计算规则计算，由承包人计量、发包人及主管部门委托的中介机构审核，按实结算。</w:t>
      </w:r>
    </w:p>
    <w:p>
      <w:pPr>
        <w:pStyle w:val="20"/>
        <w:widowControl/>
        <w:adjustRightInd w:val="0"/>
        <w:spacing w:line="360" w:lineRule="exact"/>
        <w:ind w:firstLine="420" w:firstLineChars="200"/>
        <w:rPr>
          <w:rFonts w:hint="eastAsia"/>
          <w:color w:val="auto"/>
          <w:kern w:val="0"/>
          <w:szCs w:val="21"/>
          <w:u w:val="single"/>
        </w:rPr>
      </w:pPr>
      <w:r>
        <w:rPr>
          <w:rFonts w:hint="eastAsia"/>
          <w:color w:val="auto"/>
          <w:kern w:val="0"/>
          <w:szCs w:val="21"/>
          <w:u w:val="single"/>
        </w:rPr>
        <w:t>2）暂定价材料及变更引起的无价材料按采购前发包人的签证；</w:t>
      </w:r>
    </w:p>
    <w:p>
      <w:pPr>
        <w:pStyle w:val="20"/>
        <w:widowControl/>
        <w:adjustRightInd w:val="0"/>
        <w:spacing w:line="360" w:lineRule="exact"/>
        <w:ind w:firstLine="420" w:firstLineChars="200"/>
        <w:rPr>
          <w:rFonts w:hint="eastAsia"/>
          <w:color w:val="auto"/>
          <w:kern w:val="0"/>
          <w:szCs w:val="21"/>
          <w:u w:val="single"/>
        </w:rPr>
      </w:pPr>
      <w:r>
        <w:rPr>
          <w:rFonts w:hint="eastAsia"/>
          <w:color w:val="auto"/>
          <w:kern w:val="0"/>
          <w:szCs w:val="21"/>
          <w:u w:val="single"/>
        </w:rPr>
        <w:t>3）发包人提供的招标人预算书中有漏项的，其单价按以下方法确定：</w:t>
      </w:r>
    </w:p>
    <w:p>
      <w:pPr>
        <w:pStyle w:val="20"/>
        <w:widowControl/>
        <w:adjustRightInd w:val="0"/>
        <w:spacing w:line="360" w:lineRule="exact"/>
        <w:ind w:firstLine="420" w:firstLineChars="200"/>
        <w:rPr>
          <w:rFonts w:hint="eastAsia"/>
          <w:color w:val="auto"/>
          <w:kern w:val="0"/>
          <w:szCs w:val="21"/>
          <w:u w:val="single"/>
        </w:rPr>
      </w:pPr>
      <w:r>
        <w:rPr>
          <w:rFonts w:hint="eastAsia"/>
          <w:color w:val="auto"/>
          <w:kern w:val="0"/>
          <w:szCs w:val="21"/>
          <w:u w:val="single"/>
        </w:rPr>
        <w:t>a.合同中有类似工程项目单价的，可以参照合同中类似项目的单价换算确定。</w:t>
      </w:r>
    </w:p>
    <w:p>
      <w:pPr>
        <w:pStyle w:val="20"/>
        <w:widowControl/>
        <w:adjustRightInd w:val="0"/>
        <w:spacing w:line="360" w:lineRule="exact"/>
        <w:ind w:firstLine="420" w:firstLineChars="200"/>
        <w:rPr>
          <w:rFonts w:hint="eastAsia"/>
          <w:color w:val="auto"/>
          <w:kern w:val="0"/>
          <w:szCs w:val="21"/>
          <w:u w:val="single"/>
        </w:rPr>
      </w:pPr>
      <w:r>
        <w:rPr>
          <w:rFonts w:hint="eastAsia"/>
          <w:color w:val="auto"/>
          <w:kern w:val="0"/>
          <w:szCs w:val="21"/>
          <w:u w:val="single"/>
        </w:rPr>
        <w:t>b.合同中没有类似工程项目单价的，由承包人参照招标人预算书的组价方法、实际含量、市场价格、招标人预算书的组价方法和投标价（不含预留金及暂定价）相对招标控制价（不含预留金及暂定价）的下浮幅度提出适当的单价，经发包人审定后执行。</w:t>
      </w:r>
    </w:p>
    <w:p>
      <w:pPr>
        <w:pStyle w:val="20"/>
        <w:widowControl/>
        <w:adjustRightInd w:val="0"/>
        <w:spacing w:line="360" w:lineRule="exact"/>
        <w:ind w:firstLine="420" w:firstLineChars="200"/>
        <w:rPr>
          <w:color w:val="auto"/>
          <w:kern w:val="0"/>
          <w:szCs w:val="21"/>
          <w:u w:val="single"/>
        </w:rPr>
      </w:pPr>
      <w:r>
        <w:rPr>
          <w:rFonts w:hint="eastAsia"/>
          <w:color w:val="auto"/>
          <w:kern w:val="0"/>
          <w:szCs w:val="21"/>
        </w:rPr>
        <w:t>风险范围以外的合同价款调整引起总价的变化，结算时仍执行结算率。</w:t>
      </w:r>
    </w:p>
    <w:p>
      <w:pPr>
        <w:spacing w:line="360" w:lineRule="exact"/>
        <w:ind w:firstLine="420" w:firstLineChars="200"/>
        <w:rPr>
          <w:rFonts w:ascii="宋体" w:eastAsia="宋体"/>
          <w:color w:val="auto"/>
          <w:sz w:val="21"/>
          <w:szCs w:val="21"/>
        </w:rPr>
      </w:pPr>
      <w:r>
        <w:rPr>
          <w:rFonts w:ascii="宋体" w:eastAsia="宋体"/>
          <w:color w:val="auto"/>
          <w:sz w:val="21"/>
          <w:szCs w:val="21"/>
        </w:rPr>
        <w:t>2</w:t>
      </w:r>
      <w:r>
        <w:rPr>
          <w:rFonts w:hint="eastAsia" w:ascii="宋体" w:eastAsia="宋体"/>
          <w:color w:val="auto"/>
          <w:sz w:val="21"/>
          <w:szCs w:val="21"/>
        </w:rPr>
        <w:t>、总价合同。</w:t>
      </w:r>
    </w:p>
    <w:p>
      <w:pPr>
        <w:spacing w:line="360" w:lineRule="exact"/>
        <w:ind w:firstLine="420" w:firstLineChars="200"/>
        <w:rPr>
          <w:rFonts w:ascii="宋体" w:eastAsia="宋体"/>
          <w:color w:val="auto"/>
          <w:sz w:val="21"/>
          <w:szCs w:val="21"/>
          <w:u w:val="single"/>
        </w:rPr>
      </w:pPr>
      <w:r>
        <w:rPr>
          <w:rFonts w:hint="eastAsia" w:ascii="宋体" w:eastAsia="宋体"/>
          <w:color w:val="auto"/>
          <w:sz w:val="21"/>
          <w:szCs w:val="21"/>
        </w:rPr>
        <w:t>总价包含的风险范围：</w:t>
      </w:r>
      <w:r>
        <w:rPr>
          <w:rFonts w:ascii="宋体" w:eastAsia="宋体"/>
          <w:color w:val="auto"/>
          <w:sz w:val="21"/>
          <w:szCs w:val="21"/>
          <w:u w:val="single"/>
        </w:rPr>
        <w:t xml:space="preserve">    /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u w:val="single"/>
        </w:rPr>
      </w:pPr>
      <w:r>
        <w:rPr>
          <w:rFonts w:hint="eastAsia" w:ascii="宋体" w:eastAsia="宋体"/>
          <w:color w:val="auto"/>
          <w:sz w:val="21"/>
          <w:szCs w:val="21"/>
        </w:rPr>
        <w:t>风险费用的计算方法：</w:t>
      </w:r>
      <w:r>
        <w:rPr>
          <w:rFonts w:ascii="宋体" w:eastAsia="宋体"/>
          <w:color w:val="auto"/>
          <w:sz w:val="21"/>
          <w:szCs w:val="21"/>
          <w:u w:val="single"/>
        </w:rPr>
        <w:t xml:space="preserve">   /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风险范围以外合同价格的调整方法：</w:t>
      </w:r>
      <w:r>
        <w:rPr>
          <w:rFonts w:ascii="宋体" w:eastAsia="宋体"/>
          <w:color w:val="auto"/>
          <w:sz w:val="21"/>
          <w:szCs w:val="21"/>
          <w:u w:val="single"/>
        </w:rPr>
        <w:t xml:space="preserve">  /                 </w:t>
      </w:r>
      <w:r>
        <w:rPr>
          <w:rFonts w:hint="eastAsia" w:ascii="宋体" w:eastAsia="宋体"/>
          <w:color w:val="auto"/>
          <w:sz w:val="21"/>
          <w:szCs w:val="21"/>
        </w:rPr>
        <w:t>。</w:t>
      </w:r>
      <w:r>
        <w:rPr>
          <w:rFonts w:ascii="宋体" w:eastAsia="宋体"/>
          <w:color w:val="auto"/>
          <w:sz w:val="21"/>
          <w:szCs w:val="21"/>
        </w:rPr>
        <w:t xml:space="preserve">       </w:t>
      </w:r>
    </w:p>
    <w:p>
      <w:pPr>
        <w:spacing w:line="360" w:lineRule="exact"/>
        <w:ind w:firstLine="420" w:firstLineChars="200"/>
        <w:rPr>
          <w:rFonts w:ascii="宋体" w:eastAsia="宋体"/>
          <w:color w:val="auto"/>
          <w:sz w:val="21"/>
          <w:szCs w:val="21"/>
          <w:u w:val="single"/>
        </w:rPr>
      </w:pPr>
      <w:r>
        <w:rPr>
          <w:rFonts w:ascii="宋体" w:eastAsia="宋体"/>
          <w:color w:val="auto"/>
          <w:sz w:val="21"/>
          <w:szCs w:val="21"/>
        </w:rPr>
        <w:t>3</w:t>
      </w:r>
      <w:r>
        <w:rPr>
          <w:rFonts w:hint="eastAsia" w:ascii="宋体" w:eastAsia="宋体"/>
          <w:color w:val="auto"/>
          <w:sz w:val="21"/>
          <w:szCs w:val="21"/>
        </w:rPr>
        <w:t>、其他价格方式：</w:t>
      </w:r>
      <w:r>
        <w:rPr>
          <w:rFonts w:ascii="宋体" w:eastAsia="宋体"/>
          <w:color w:val="auto"/>
          <w:sz w:val="21"/>
          <w:szCs w:val="21"/>
          <w:u w:val="single"/>
        </w:rPr>
        <w:t xml:space="preserve">    /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bookmarkStart w:id="443" w:name="_Toc304295581"/>
      <w:bookmarkStart w:id="444" w:name="_Toc312678042"/>
      <w:bookmarkStart w:id="445" w:name="_Toc297123554"/>
      <w:bookmarkStart w:id="446" w:name="_Toc303539161"/>
      <w:bookmarkStart w:id="447" w:name="_Toc297216213"/>
      <w:bookmarkStart w:id="448" w:name="_Toc300935004"/>
      <w:bookmarkStart w:id="449" w:name="_Toc292559917"/>
      <w:bookmarkStart w:id="450" w:name="_Toc296347206"/>
      <w:bookmarkStart w:id="451" w:name="_Toc296891247"/>
      <w:bookmarkStart w:id="452" w:name="_Toc297120507"/>
      <w:bookmarkStart w:id="453" w:name="_Toc296346708"/>
      <w:bookmarkStart w:id="454" w:name="_Toc297048393"/>
      <w:bookmarkStart w:id="455" w:name="_Toc296891035"/>
      <w:bookmarkStart w:id="456" w:name="_Toc296944546"/>
      <w:bookmarkStart w:id="457" w:name="_Toc296503207"/>
      <w:bookmarkStart w:id="458" w:name="_Toc292559412"/>
      <w:r>
        <w:rPr>
          <w:rFonts w:ascii="宋体" w:eastAsia="宋体"/>
          <w:color w:val="auto"/>
          <w:sz w:val="21"/>
          <w:szCs w:val="21"/>
        </w:rPr>
        <w:t xml:space="preserve">12.2 </w:t>
      </w:r>
      <w:r>
        <w:rPr>
          <w:rFonts w:hint="eastAsia" w:ascii="宋体" w:eastAsia="宋体"/>
          <w:color w:val="auto"/>
          <w:sz w:val="21"/>
          <w:szCs w:val="21"/>
        </w:rPr>
        <w:t>预付款</w:t>
      </w:r>
    </w:p>
    <w:bookmarkEnd w:id="443"/>
    <w:bookmarkEnd w:id="444"/>
    <w:bookmarkEnd w:id="445"/>
    <w:bookmarkEnd w:id="446"/>
    <w:bookmarkEnd w:id="447"/>
    <w:bookmarkEnd w:id="448"/>
    <w:p>
      <w:pPr>
        <w:spacing w:line="360" w:lineRule="exact"/>
        <w:ind w:firstLine="420" w:firstLineChars="200"/>
        <w:rPr>
          <w:rFonts w:ascii="宋体" w:eastAsia="宋体"/>
          <w:color w:val="auto"/>
          <w:sz w:val="21"/>
          <w:szCs w:val="21"/>
          <w:highlight w:val="none"/>
        </w:rPr>
      </w:pPr>
      <w:r>
        <w:rPr>
          <w:rFonts w:ascii="宋体" w:eastAsia="宋体"/>
          <w:color w:val="auto"/>
          <w:sz w:val="21"/>
          <w:szCs w:val="21"/>
          <w:highlight w:val="none"/>
        </w:rPr>
        <w:t xml:space="preserve">12.2.1 </w:t>
      </w:r>
      <w:r>
        <w:rPr>
          <w:rFonts w:hint="eastAsia" w:ascii="宋体" w:eastAsia="宋体"/>
          <w:color w:val="auto"/>
          <w:sz w:val="21"/>
          <w:szCs w:val="21"/>
          <w:highlight w:val="none"/>
        </w:rPr>
        <w:t>预付款的支付</w:t>
      </w:r>
    </w:p>
    <w:p>
      <w:pPr>
        <w:tabs>
          <w:tab w:val="center" w:pos="4592"/>
        </w:tabs>
        <w:spacing w:line="360" w:lineRule="exact"/>
        <w:ind w:firstLine="420" w:firstLineChars="200"/>
        <w:rPr>
          <w:rFonts w:hint="eastAsia" w:ascii="宋体" w:eastAsia="宋体"/>
          <w:color w:val="auto"/>
          <w:sz w:val="21"/>
          <w:szCs w:val="21"/>
          <w:highlight w:val="none"/>
          <w:u w:val="single"/>
          <w:lang w:val="en-US" w:eastAsia="zh-CN"/>
        </w:rPr>
      </w:pPr>
      <w:r>
        <w:rPr>
          <w:rFonts w:hint="eastAsia" w:ascii="宋体" w:eastAsia="宋体"/>
          <w:color w:val="auto"/>
          <w:sz w:val="21"/>
          <w:szCs w:val="21"/>
          <w:highlight w:val="none"/>
        </w:rPr>
        <w:t>预付款支付比例或金额：</w:t>
      </w:r>
      <w:r>
        <w:rPr>
          <w:rFonts w:hint="eastAsia" w:ascii="宋体" w:eastAsia="宋体"/>
          <w:color w:val="auto"/>
          <w:sz w:val="21"/>
          <w:szCs w:val="21"/>
          <w:highlight w:val="none"/>
          <w:u w:val="single"/>
          <w:lang w:val="en-US" w:eastAsia="zh-CN"/>
        </w:rPr>
        <w:t xml:space="preserve"> </w:t>
      </w:r>
      <w:r>
        <w:rPr>
          <w:rFonts w:hint="eastAsia" w:ascii="宋体" w:hAnsi="宋体" w:eastAsia="宋体" w:cs="宋体"/>
          <w:color w:val="auto"/>
          <w:sz w:val="21"/>
          <w:szCs w:val="21"/>
          <w:u w:val="single"/>
        </w:rPr>
        <w:t>签约合同价的10%，金额</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元，含安全文明施工费，其余作为备料款</w:t>
      </w:r>
      <w:r>
        <w:rPr>
          <w:rFonts w:hint="eastAsia" w:ascii="宋体" w:hAnsi="宋体" w:eastAsia="宋体" w:cs="宋体"/>
          <w:color w:val="auto"/>
          <w:sz w:val="21"/>
          <w:szCs w:val="21"/>
        </w:rPr>
        <w:t>。</w:t>
      </w:r>
      <w:r>
        <w:rPr>
          <w:rFonts w:hint="eastAsia" w:ascii="宋体" w:eastAsia="宋体"/>
          <w:color w:val="auto"/>
          <w:sz w:val="21"/>
          <w:szCs w:val="21"/>
          <w:highlight w:val="none"/>
          <w:u w:val="single"/>
          <w:lang w:val="en-US" w:eastAsia="zh-CN"/>
        </w:rPr>
        <w:t>1</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12.2.2 </w:t>
      </w:r>
      <w:r>
        <w:rPr>
          <w:rFonts w:hint="eastAsia" w:ascii="宋体" w:eastAsia="宋体"/>
          <w:color w:val="auto"/>
          <w:sz w:val="21"/>
          <w:szCs w:val="21"/>
        </w:rPr>
        <w:t>预付款担保</w:t>
      </w:r>
    </w:p>
    <w:p>
      <w:pPr>
        <w:spacing w:line="360" w:lineRule="exact"/>
        <w:ind w:firstLine="420" w:firstLineChars="200"/>
        <w:rPr>
          <w:rFonts w:hint="eastAsia" w:ascii="宋体" w:eastAsia="宋体"/>
          <w:color w:val="auto"/>
          <w:sz w:val="21"/>
          <w:szCs w:val="21"/>
        </w:rPr>
      </w:pPr>
      <w:r>
        <w:rPr>
          <w:rFonts w:hint="eastAsia" w:ascii="宋体" w:eastAsia="宋体"/>
          <w:color w:val="auto"/>
          <w:sz w:val="21"/>
          <w:szCs w:val="21"/>
        </w:rPr>
        <w:t>承包人提交预付款担保的期限：</w:t>
      </w:r>
      <w:r>
        <w:rPr>
          <w:rFonts w:hint="eastAsia" w:ascii="宋体" w:eastAsia="宋体"/>
          <w:color w:val="auto"/>
          <w:sz w:val="21"/>
          <w:szCs w:val="21"/>
          <w:u w:val="single"/>
        </w:rPr>
        <w:t>按投标承诺的人员、机械设备进场后7天内</w:t>
      </w:r>
      <w:r>
        <w:rPr>
          <w:rFonts w:hint="eastAsia" w:ascii="宋体" w:eastAsia="宋体"/>
          <w:color w:val="auto"/>
          <w:sz w:val="21"/>
          <w:szCs w:val="21"/>
        </w:rPr>
        <w:t>。</w:t>
      </w:r>
    </w:p>
    <w:p>
      <w:pPr>
        <w:spacing w:line="360" w:lineRule="exact"/>
        <w:ind w:firstLine="420" w:firstLineChars="200"/>
        <w:rPr>
          <w:rFonts w:hint="eastAsia" w:ascii="宋体" w:eastAsia="宋体"/>
          <w:color w:val="auto"/>
          <w:sz w:val="21"/>
          <w:szCs w:val="21"/>
        </w:rPr>
      </w:pPr>
      <w:r>
        <w:rPr>
          <w:rFonts w:hint="eastAsia" w:ascii="宋体" w:eastAsia="宋体"/>
          <w:color w:val="auto"/>
          <w:sz w:val="21"/>
          <w:szCs w:val="21"/>
        </w:rPr>
        <w:t>预付款扣回的方式：</w:t>
      </w:r>
      <w:r>
        <w:rPr>
          <w:rFonts w:hint="eastAsia" w:ascii="宋体" w:eastAsia="宋体"/>
          <w:color w:val="auto"/>
          <w:sz w:val="21"/>
          <w:szCs w:val="21"/>
          <w:u w:val="single"/>
        </w:rPr>
        <w:t>不扣回，作为工程款</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预付款担保的形式为：</w:t>
      </w:r>
      <w:r>
        <w:rPr>
          <w:rFonts w:ascii="宋体" w:eastAsia="宋体"/>
          <w:color w:val="auto"/>
          <w:sz w:val="21"/>
          <w:szCs w:val="21"/>
          <w:u w:val="single"/>
        </w:rPr>
        <w:t xml:space="preserve">   /                        </w:t>
      </w:r>
      <w:r>
        <w:rPr>
          <w:rFonts w:hint="eastAsia" w:ascii="宋体" w:eastAsia="宋体"/>
          <w:color w:val="auto"/>
          <w:sz w:val="21"/>
          <w:szCs w:val="21"/>
        </w:rPr>
        <w:t>。</w:t>
      </w:r>
    </w:p>
    <w:bookmarkEnd w:id="449"/>
    <w:bookmarkEnd w:id="450"/>
    <w:bookmarkEnd w:id="451"/>
    <w:bookmarkEnd w:id="452"/>
    <w:bookmarkEnd w:id="453"/>
    <w:bookmarkEnd w:id="454"/>
    <w:bookmarkEnd w:id="455"/>
    <w:bookmarkEnd w:id="456"/>
    <w:bookmarkEnd w:id="457"/>
    <w:bookmarkEnd w:id="458"/>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12.3 </w:t>
      </w:r>
      <w:r>
        <w:rPr>
          <w:rFonts w:hint="eastAsia" w:ascii="宋体" w:eastAsia="宋体"/>
          <w:color w:val="auto"/>
          <w:sz w:val="21"/>
          <w:szCs w:val="21"/>
        </w:rPr>
        <w:t>计量</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12.3.1 </w:t>
      </w:r>
      <w:r>
        <w:rPr>
          <w:rFonts w:hint="eastAsia" w:ascii="宋体" w:eastAsia="宋体"/>
          <w:color w:val="auto"/>
          <w:sz w:val="21"/>
          <w:szCs w:val="21"/>
        </w:rPr>
        <w:t>计量原则</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u w:val="single"/>
        </w:rPr>
        <w:t>工程量计算按照实际完成施工图纸范围内和经发包人同意增加的施工内容按实计算，工程量计算规则按发包人提供的预算书说明的工程量计算规则计量。</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12.3.2 </w:t>
      </w:r>
      <w:r>
        <w:rPr>
          <w:rFonts w:hint="eastAsia" w:ascii="宋体" w:eastAsia="宋体"/>
          <w:color w:val="auto"/>
          <w:sz w:val="21"/>
          <w:szCs w:val="21"/>
        </w:rPr>
        <w:t>计量周期</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关于计量周期的约定：</w:t>
      </w:r>
      <w:r>
        <w:rPr>
          <w:rFonts w:hint="eastAsia" w:ascii="宋体" w:eastAsia="宋体"/>
          <w:color w:val="auto"/>
          <w:sz w:val="21"/>
          <w:szCs w:val="21"/>
          <w:u w:val="single"/>
          <w:lang w:eastAsia="zh-CN"/>
        </w:rPr>
        <w:t>竣工结算时一次性计量</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12.3.3 </w:t>
      </w:r>
      <w:r>
        <w:rPr>
          <w:rFonts w:hint="eastAsia" w:ascii="宋体" w:eastAsia="宋体"/>
          <w:color w:val="auto"/>
          <w:sz w:val="21"/>
          <w:szCs w:val="21"/>
        </w:rPr>
        <w:t>单价合同的计量</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关于单价合同计量的约定：</w:t>
      </w:r>
      <w:r>
        <w:rPr>
          <w:rFonts w:hint="eastAsia" w:ascii="宋体" w:eastAsia="宋体"/>
          <w:color w:val="auto"/>
          <w:sz w:val="21"/>
          <w:szCs w:val="21"/>
          <w:u w:val="single"/>
        </w:rPr>
        <w:t>按合同通用条款执行。</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12.3.4 </w:t>
      </w:r>
      <w:r>
        <w:rPr>
          <w:rFonts w:hint="eastAsia" w:ascii="宋体" w:eastAsia="宋体"/>
          <w:color w:val="auto"/>
          <w:sz w:val="21"/>
          <w:szCs w:val="21"/>
        </w:rPr>
        <w:t>总价合同的计量</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关于总价合同计量的约定：</w:t>
      </w:r>
      <w:r>
        <w:rPr>
          <w:rFonts w:ascii="宋体" w:eastAsia="宋体"/>
          <w:color w:val="auto"/>
          <w:sz w:val="21"/>
          <w:szCs w:val="21"/>
          <w:u w:val="single"/>
        </w:rPr>
        <w:t xml:space="preserve">   /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12.3.5</w:t>
      </w:r>
      <w:r>
        <w:rPr>
          <w:rFonts w:hint="eastAsia" w:ascii="宋体" w:eastAsia="宋体"/>
          <w:color w:val="auto"/>
          <w:sz w:val="21"/>
          <w:szCs w:val="21"/>
        </w:rPr>
        <w:t>总价合同采用支付分解表计量支付的，是否适用第</w:t>
      </w:r>
      <w:r>
        <w:rPr>
          <w:rFonts w:ascii="宋体" w:eastAsia="宋体"/>
          <w:color w:val="auto"/>
          <w:kern w:val="0"/>
          <w:sz w:val="21"/>
          <w:szCs w:val="21"/>
        </w:rPr>
        <w:t xml:space="preserve">12.3.4 </w:t>
      </w:r>
      <w:r>
        <w:rPr>
          <w:rFonts w:hint="eastAsia" w:ascii="宋体" w:eastAsia="宋体"/>
          <w:color w:val="auto"/>
          <w:sz w:val="21"/>
          <w:szCs w:val="21"/>
        </w:rPr>
        <w:t>项</w:t>
      </w:r>
      <w:r>
        <w:rPr>
          <w:rFonts w:hint="eastAsia" w:ascii="宋体" w:eastAsia="宋体"/>
          <w:color w:val="auto"/>
          <w:kern w:val="0"/>
          <w:sz w:val="21"/>
          <w:szCs w:val="21"/>
        </w:rPr>
        <w:t>〔总价合同的计量〕</w:t>
      </w:r>
      <w:r>
        <w:rPr>
          <w:rFonts w:hint="eastAsia" w:ascii="宋体" w:eastAsia="宋体"/>
          <w:color w:val="auto"/>
          <w:sz w:val="21"/>
          <w:szCs w:val="21"/>
        </w:rPr>
        <w:t>约定进行计量：</w:t>
      </w:r>
      <w:r>
        <w:rPr>
          <w:rFonts w:ascii="宋体" w:eastAsia="宋体"/>
          <w:color w:val="auto"/>
          <w:sz w:val="21"/>
          <w:szCs w:val="21"/>
          <w:u w:val="single"/>
        </w:rPr>
        <w:t xml:space="preserve">    /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12.3.6 </w:t>
      </w:r>
      <w:r>
        <w:rPr>
          <w:rFonts w:hint="eastAsia" w:ascii="宋体" w:eastAsia="宋体"/>
          <w:color w:val="auto"/>
          <w:sz w:val="21"/>
          <w:szCs w:val="21"/>
        </w:rPr>
        <w:t>其他价格形式合同的计量</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其他价格形式的计量方式和程序：</w:t>
      </w:r>
      <w:r>
        <w:rPr>
          <w:rFonts w:hint="eastAsia" w:ascii="宋体" w:eastAsia="宋体"/>
          <w:color w:val="auto"/>
          <w:sz w:val="21"/>
          <w:szCs w:val="21"/>
          <w:u w:val="single"/>
        </w:rPr>
        <w:t>工程变更按规定办理完毕的，计入当期工程价款。</w:t>
      </w:r>
    </w:p>
    <w:bookmarkEnd w:id="141"/>
    <w:p>
      <w:pPr>
        <w:pStyle w:val="5"/>
        <w:spacing w:before="0" w:after="0" w:line="360" w:lineRule="exact"/>
        <w:ind w:firstLine="420" w:firstLineChars="200"/>
        <w:rPr>
          <w:rFonts w:hint="eastAsia" w:ascii="宋体" w:hAnsi="Times New Roman" w:eastAsia="宋体" w:cs="Times New Roman"/>
          <w:bCs w:val="0"/>
          <w:color w:val="auto"/>
          <w:kern w:val="2"/>
          <w:sz w:val="21"/>
          <w:szCs w:val="21"/>
          <w:lang w:val="en-US" w:eastAsia="zh-CN" w:bidi="ar-SA"/>
        </w:rPr>
      </w:pPr>
      <w:bookmarkStart w:id="459" w:name="_Toc351203645"/>
      <w:bookmarkStart w:id="460" w:name="_Toc292559929"/>
      <w:bookmarkStart w:id="461" w:name="_Toc297123564"/>
      <w:bookmarkStart w:id="462" w:name="_Toc304295593"/>
      <w:bookmarkStart w:id="463" w:name="_Toc296503219"/>
      <w:bookmarkStart w:id="464" w:name="_Toc292559424"/>
      <w:bookmarkStart w:id="465" w:name="_Toc296944558"/>
      <w:bookmarkStart w:id="466" w:name="_Toc312678053"/>
      <w:bookmarkStart w:id="467" w:name="_Toc296347218"/>
      <w:bookmarkStart w:id="468" w:name="_Toc303539172"/>
      <w:bookmarkStart w:id="469" w:name="_Toc300935015"/>
      <w:bookmarkStart w:id="470" w:name="_Toc296891259"/>
      <w:bookmarkStart w:id="471" w:name="_Toc297216223"/>
      <w:bookmarkStart w:id="472" w:name="_Toc297120519"/>
      <w:bookmarkStart w:id="473" w:name="_Toc296346720"/>
      <w:bookmarkStart w:id="474" w:name="_Toc297048405"/>
      <w:bookmarkStart w:id="475" w:name="_Toc296891047"/>
      <w:r>
        <w:rPr>
          <w:rFonts w:hint="eastAsia" w:ascii="宋体" w:hAnsi="Times New Roman" w:eastAsia="宋体" w:cs="Times New Roman"/>
          <w:bCs w:val="0"/>
          <w:color w:val="auto"/>
          <w:kern w:val="2"/>
          <w:sz w:val="21"/>
          <w:szCs w:val="21"/>
          <w:lang w:val="en-US" w:eastAsia="zh-CN" w:bidi="ar-SA"/>
        </w:rPr>
        <w:t>12.4 工程进度款支付</w:t>
      </w:r>
    </w:p>
    <w:p>
      <w:pPr>
        <w:pStyle w:val="5"/>
        <w:spacing w:before="0" w:after="0" w:line="360" w:lineRule="exact"/>
        <w:ind w:firstLine="420" w:firstLineChars="200"/>
        <w:rPr>
          <w:rFonts w:hint="eastAsia" w:ascii="宋体" w:hAnsi="Times New Roman" w:eastAsia="宋体" w:cs="Times New Roman"/>
          <w:bCs w:val="0"/>
          <w:color w:val="auto"/>
          <w:kern w:val="2"/>
          <w:sz w:val="21"/>
          <w:szCs w:val="21"/>
          <w:lang w:val="en-US" w:eastAsia="zh-CN" w:bidi="ar-SA"/>
        </w:rPr>
      </w:pPr>
      <w:r>
        <w:rPr>
          <w:rFonts w:hint="eastAsia" w:ascii="宋体" w:hAnsi="Times New Roman" w:eastAsia="宋体" w:cs="Times New Roman"/>
          <w:bCs w:val="0"/>
          <w:color w:val="auto"/>
          <w:kern w:val="2"/>
          <w:sz w:val="21"/>
          <w:szCs w:val="21"/>
          <w:lang w:val="en-US" w:eastAsia="zh-CN" w:bidi="ar-SA"/>
        </w:rPr>
        <w:t>12.4.1 工程进度款支付约定：</w:t>
      </w:r>
      <w:r>
        <w:rPr>
          <w:rFonts w:hint="eastAsia" w:ascii="宋体" w:hAnsi="Times New Roman" w:eastAsia="宋体" w:cs="Times New Roman"/>
          <w:b/>
          <w:bCs/>
          <w:color w:val="auto"/>
          <w:kern w:val="2"/>
          <w:sz w:val="21"/>
          <w:szCs w:val="21"/>
          <w:u w:val="single"/>
          <w:lang w:val="en-US" w:eastAsia="zh-CN" w:bidi="ar-SA"/>
        </w:rPr>
        <w:t>工程竣工验收合格并办理结算后，付至结算价的95%。</w:t>
      </w:r>
    </w:p>
    <w:p>
      <w:pPr>
        <w:pStyle w:val="5"/>
        <w:spacing w:before="0" w:after="0" w:line="360" w:lineRule="exact"/>
        <w:ind w:firstLine="420" w:firstLineChars="200"/>
        <w:rPr>
          <w:rFonts w:hint="eastAsia" w:ascii="宋体" w:hAnsi="Times New Roman" w:eastAsia="宋体" w:cs="Times New Roman"/>
          <w:bCs w:val="0"/>
          <w:color w:val="auto"/>
          <w:kern w:val="2"/>
          <w:sz w:val="21"/>
          <w:szCs w:val="21"/>
          <w:lang w:val="en-US" w:eastAsia="zh-CN" w:bidi="ar-SA"/>
        </w:rPr>
      </w:pPr>
      <w:r>
        <w:rPr>
          <w:rFonts w:hint="eastAsia" w:ascii="宋体" w:hAnsi="Times New Roman" w:eastAsia="宋体" w:cs="Times New Roman"/>
          <w:bCs w:val="0"/>
          <w:color w:val="auto"/>
          <w:kern w:val="2"/>
          <w:sz w:val="21"/>
          <w:szCs w:val="21"/>
          <w:lang w:val="en-US" w:eastAsia="zh-CN" w:bidi="ar-SA"/>
        </w:rPr>
        <w:t>12.5 支付帐户：</w:t>
      </w:r>
    </w:p>
    <w:p>
      <w:pPr>
        <w:pStyle w:val="5"/>
        <w:spacing w:before="0" w:after="0" w:line="360" w:lineRule="exact"/>
        <w:ind w:firstLine="420" w:firstLineChars="200"/>
        <w:rPr>
          <w:rFonts w:hint="eastAsia" w:ascii="宋体" w:hAnsi="Times New Roman" w:eastAsia="宋体" w:cs="Times New Roman"/>
          <w:bCs w:val="0"/>
          <w:color w:val="auto"/>
          <w:kern w:val="2"/>
          <w:sz w:val="21"/>
          <w:szCs w:val="21"/>
          <w:lang w:val="en-US" w:eastAsia="zh-CN" w:bidi="ar-SA"/>
        </w:rPr>
      </w:pPr>
      <w:r>
        <w:rPr>
          <w:rFonts w:hint="eastAsia" w:ascii="宋体" w:hAnsi="Times New Roman" w:eastAsia="宋体" w:cs="Times New Roman"/>
          <w:bCs w:val="0"/>
          <w:color w:val="auto"/>
          <w:kern w:val="2"/>
          <w:sz w:val="21"/>
          <w:szCs w:val="21"/>
          <w:lang w:val="en-US" w:eastAsia="zh-CN" w:bidi="ar-SA"/>
        </w:rPr>
        <w:t>发包人应将合同价款支至合同协议书中约定的承包人帐户：开户行：</w:t>
      </w:r>
      <w:r>
        <w:rPr>
          <w:rFonts w:hint="eastAsia" w:ascii="宋体" w:hAnsi="Times New Roman" w:eastAsia="宋体" w:cs="Times New Roman"/>
          <w:bCs w:val="0"/>
          <w:color w:val="auto"/>
          <w:kern w:val="2"/>
          <w:sz w:val="21"/>
          <w:szCs w:val="21"/>
          <w:u w:val="single"/>
          <w:lang w:val="en-US" w:eastAsia="zh-CN" w:bidi="ar-SA"/>
        </w:rPr>
        <w:t xml:space="preserve">              </w:t>
      </w:r>
      <w:r>
        <w:rPr>
          <w:rFonts w:hint="eastAsia" w:ascii="宋体" w:hAnsi="Times New Roman" w:eastAsia="宋体" w:cs="Times New Roman"/>
          <w:bCs w:val="0"/>
          <w:color w:val="auto"/>
          <w:kern w:val="2"/>
          <w:sz w:val="21"/>
          <w:szCs w:val="21"/>
          <w:lang w:val="en-US" w:eastAsia="zh-CN" w:bidi="ar-SA"/>
        </w:rPr>
        <w:t>。承包人收取款项时应开具建筑业统一发票。</w:t>
      </w:r>
    </w:p>
    <w:p>
      <w:pPr>
        <w:pStyle w:val="5"/>
        <w:spacing w:before="0" w:after="0" w:line="360" w:lineRule="exact"/>
        <w:ind w:firstLine="420" w:firstLineChars="200"/>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13  验收和工程试车</w:t>
      </w:r>
      <w:bookmarkEnd w:id="459"/>
    </w:p>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13.1 </w:t>
      </w:r>
      <w:r>
        <w:rPr>
          <w:rFonts w:hint="eastAsia" w:ascii="宋体" w:eastAsia="宋体"/>
          <w:color w:val="auto"/>
          <w:sz w:val="21"/>
          <w:szCs w:val="21"/>
        </w:rPr>
        <w:t>分部分项工程验收</w:t>
      </w:r>
    </w:p>
    <w:p>
      <w:pPr>
        <w:spacing w:line="360" w:lineRule="exact"/>
        <w:ind w:firstLine="420" w:firstLineChars="200"/>
        <w:rPr>
          <w:rFonts w:ascii="宋体" w:eastAsia="宋体"/>
          <w:color w:val="auto"/>
          <w:sz w:val="21"/>
          <w:szCs w:val="21"/>
        </w:rPr>
      </w:pPr>
      <w:r>
        <w:rPr>
          <w:rFonts w:ascii="宋体" w:eastAsia="宋体"/>
          <w:color w:val="auto"/>
          <w:sz w:val="21"/>
          <w:szCs w:val="21"/>
        </w:rPr>
        <w:t>13.1.2</w:t>
      </w:r>
      <w:r>
        <w:rPr>
          <w:rFonts w:hint="eastAsia" w:ascii="宋体" w:eastAsia="宋体"/>
          <w:color w:val="auto"/>
          <w:sz w:val="21"/>
          <w:szCs w:val="21"/>
        </w:rPr>
        <w:t>监理人不能按时进行验收时，应提前</w:t>
      </w:r>
      <w:r>
        <w:rPr>
          <w:rFonts w:ascii="宋体" w:eastAsia="宋体"/>
          <w:color w:val="auto"/>
          <w:sz w:val="21"/>
          <w:szCs w:val="21"/>
          <w:u w:val="single"/>
        </w:rPr>
        <w:t xml:space="preserve">  24     </w:t>
      </w:r>
      <w:r>
        <w:rPr>
          <w:rFonts w:hint="eastAsia" w:ascii="宋体" w:eastAsia="宋体"/>
          <w:color w:val="auto"/>
          <w:sz w:val="21"/>
          <w:szCs w:val="21"/>
        </w:rPr>
        <w:t>小时提交书面延期要求。</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关于延期最长不得超过：</w:t>
      </w:r>
      <w:r>
        <w:rPr>
          <w:rFonts w:ascii="宋体" w:eastAsia="宋体"/>
          <w:color w:val="auto"/>
          <w:sz w:val="21"/>
          <w:szCs w:val="21"/>
          <w:u w:val="single"/>
        </w:rPr>
        <w:t xml:space="preserve">   24      </w:t>
      </w:r>
      <w:r>
        <w:rPr>
          <w:rFonts w:hint="eastAsia" w:ascii="宋体" w:eastAsia="宋体"/>
          <w:color w:val="auto"/>
          <w:sz w:val="21"/>
          <w:szCs w:val="21"/>
        </w:rPr>
        <w:t>小时。</w:t>
      </w:r>
    </w:p>
    <w:p>
      <w:pPr>
        <w:spacing w:line="360" w:lineRule="exact"/>
        <w:ind w:firstLine="420" w:firstLineChars="200"/>
        <w:rPr>
          <w:rFonts w:ascii="宋体" w:eastAsia="宋体"/>
          <w:b/>
          <w:color w:val="auto"/>
          <w:sz w:val="21"/>
          <w:szCs w:val="21"/>
          <w:u w:val="single"/>
        </w:rPr>
      </w:pPr>
      <w:r>
        <w:rPr>
          <w:rFonts w:hint="eastAsia" w:ascii="宋体" w:eastAsia="宋体"/>
          <w:color w:val="auto"/>
          <w:sz w:val="21"/>
          <w:szCs w:val="21"/>
          <w:u w:val="single"/>
        </w:rPr>
        <w:t>工程验收过程、验收部位除办理纸质验收记录，还应留置验收部位、验收过程、主要验收人员相片、影像等资料。</w:t>
      </w:r>
    </w:p>
    <w:p>
      <w:pPr>
        <w:spacing w:line="360" w:lineRule="exact"/>
        <w:ind w:firstLine="420" w:firstLineChars="200"/>
        <w:rPr>
          <w:rFonts w:ascii="宋体" w:eastAsia="宋体"/>
          <w:color w:val="auto"/>
          <w:sz w:val="21"/>
          <w:szCs w:val="21"/>
        </w:rPr>
      </w:pPr>
      <w:bookmarkStart w:id="476" w:name="_Toc303539173"/>
      <w:bookmarkStart w:id="477" w:name="_Toc296891263"/>
      <w:bookmarkStart w:id="478" w:name="_Toc296346724"/>
      <w:bookmarkStart w:id="479" w:name="_Toc312678056"/>
      <w:bookmarkStart w:id="480" w:name="_Toc296347222"/>
      <w:bookmarkStart w:id="481" w:name="_Toc296891051"/>
      <w:bookmarkStart w:id="482" w:name="_Toc297216224"/>
      <w:bookmarkStart w:id="483" w:name="_Toc292559428"/>
      <w:bookmarkStart w:id="484" w:name="_Toc297120523"/>
      <w:bookmarkStart w:id="485" w:name="_Toc297123565"/>
      <w:bookmarkStart w:id="486" w:name="_Toc304295596"/>
      <w:bookmarkStart w:id="487" w:name="_Toc297048409"/>
      <w:bookmarkStart w:id="488" w:name="_Toc296503223"/>
      <w:bookmarkStart w:id="489" w:name="_Toc300935016"/>
      <w:bookmarkStart w:id="490" w:name="_Toc296944562"/>
      <w:bookmarkStart w:id="491" w:name="_Toc292559933"/>
      <w:bookmarkStart w:id="492" w:name="_Toc267251474"/>
      <w:bookmarkStart w:id="493" w:name="_Toc267251476"/>
      <w:bookmarkStart w:id="494" w:name="_Toc267251472"/>
      <w:bookmarkStart w:id="495" w:name="_Toc267251473"/>
      <w:bookmarkStart w:id="496" w:name="_Toc267251470"/>
      <w:bookmarkStart w:id="497" w:name="_Toc267251475"/>
      <w:bookmarkStart w:id="498" w:name="_Toc267251471"/>
      <w:r>
        <w:rPr>
          <w:rFonts w:ascii="宋体" w:eastAsia="宋体"/>
          <w:color w:val="auto"/>
          <w:sz w:val="21"/>
          <w:szCs w:val="21"/>
        </w:rPr>
        <w:t xml:space="preserve">13.2 </w:t>
      </w:r>
      <w:r>
        <w:rPr>
          <w:rFonts w:hint="eastAsia" w:ascii="宋体" w:eastAsia="宋体"/>
          <w:color w:val="auto"/>
          <w:sz w:val="21"/>
          <w:szCs w:val="21"/>
        </w:rPr>
        <w:t>竣工验收</w:t>
      </w:r>
    </w:p>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Pr>
        <w:spacing w:line="360" w:lineRule="exact"/>
        <w:ind w:firstLine="420" w:firstLineChars="200"/>
        <w:rPr>
          <w:rFonts w:ascii="宋体" w:eastAsia="宋体"/>
          <w:color w:val="auto"/>
          <w:sz w:val="21"/>
          <w:szCs w:val="21"/>
        </w:rPr>
      </w:pPr>
      <w:bookmarkStart w:id="499" w:name="_Toc280868704"/>
      <w:bookmarkStart w:id="500" w:name="_Toc280868705"/>
      <w:bookmarkStart w:id="501" w:name="_Toc280868706"/>
      <w:bookmarkStart w:id="502" w:name="_Toc280868707"/>
      <w:bookmarkStart w:id="503" w:name="_Toc280868708"/>
      <w:bookmarkStart w:id="504" w:name="_Toc280868709"/>
      <w:r>
        <w:rPr>
          <w:rFonts w:ascii="宋体" w:eastAsia="宋体"/>
          <w:color w:val="auto"/>
          <w:sz w:val="21"/>
          <w:szCs w:val="21"/>
        </w:rPr>
        <w:t>13.2.2</w:t>
      </w:r>
      <w:r>
        <w:rPr>
          <w:rFonts w:hint="eastAsia" w:ascii="宋体" w:eastAsia="宋体"/>
          <w:color w:val="auto"/>
          <w:sz w:val="21"/>
          <w:szCs w:val="21"/>
        </w:rPr>
        <w:t>竣工验收程序</w:t>
      </w:r>
    </w:p>
    <w:bookmarkEnd w:id="499"/>
    <w:p>
      <w:pPr>
        <w:spacing w:line="360" w:lineRule="exact"/>
        <w:ind w:firstLine="420" w:firstLineChars="200"/>
        <w:rPr>
          <w:rFonts w:ascii="宋体" w:eastAsia="宋体"/>
          <w:color w:val="auto"/>
          <w:sz w:val="21"/>
          <w:szCs w:val="21"/>
        </w:rPr>
      </w:pPr>
      <w:r>
        <w:rPr>
          <w:rFonts w:hint="eastAsia" w:ascii="宋体" w:eastAsia="宋体"/>
          <w:color w:val="auto"/>
          <w:kern w:val="0"/>
          <w:sz w:val="21"/>
          <w:szCs w:val="21"/>
        </w:rPr>
        <w:t>关于竣工验收程序的约定：</w:t>
      </w:r>
      <w:r>
        <w:rPr>
          <w:rFonts w:hint="eastAsia" w:ascii="宋体" w:eastAsia="宋体"/>
          <w:color w:val="auto"/>
          <w:sz w:val="21"/>
          <w:szCs w:val="21"/>
          <w:u w:val="single"/>
        </w:rPr>
        <w:t>按通用条款</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kern w:val="0"/>
          <w:sz w:val="21"/>
          <w:szCs w:val="21"/>
        </w:rPr>
        <w:t>发包人不按照本项约定组织竣工验收、颁发工程接收证书的违约金的计算方法：</w:t>
      </w:r>
      <w:r>
        <w:rPr>
          <w:rFonts w:hint="eastAsia" w:ascii="宋体" w:eastAsia="宋体"/>
          <w:color w:val="auto"/>
          <w:sz w:val="21"/>
          <w:szCs w:val="21"/>
          <w:u w:val="single"/>
        </w:rPr>
        <w:t>不计违约金。</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u w:val="single"/>
        </w:rPr>
        <w:t>因发包人原因，未在监理人接收到承包人提交的竣工验收申请报告</w:t>
      </w:r>
      <w:r>
        <w:rPr>
          <w:rFonts w:ascii="宋体" w:eastAsia="宋体"/>
          <w:color w:val="auto"/>
          <w:sz w:val="21"/>
          <w:szCs w:val="21"/>
          <w:u w:val="single"/>
        </w:rPr>
        <w:t>42</w:t>
      </w:r>
      <w:r>
        <w:rPr>
          <w:rFonts w:hint="eastAsia" w:ascii="宋体" w:eastAsia="宋体"/>
          <w:color w:val="auto"/>
          <w:sz w:val="21"/>
          <w:szCs w:val="21"/>
          <w:u w:val="single"/>
        </w:rPr>
        <w:t>天内完成验收，或完成验收不予签发工程接收证书的，以提交竣工验收申请报告的日期为实际竣工日期。</w:t>
      </w:r>
    </w:p>
    <w:bookmarkEnd w:id="500"/>
    <w:p>
      <w:pPr>
        <w:spacing w:line="360" w:lineRule="exact"/>
        <w:ind w:firstLine="420" w:firstLineChars="200"/>
        <w:rPr>
          <w:rFonts w:ascii="宋体" w:eastAsia="宋体"/>
          <w:color w:val="auto"/>
          <w:sz w:val="21"/>
          <w:szCs w:val="21"/>
        </w:rPr>
      </w:pPr>
      <w:r>
        <w:rPr>
          <w:rFonts w:ascii="宋体" w:eastAsia="宋体"/>
          <w:color w:val="auto"/>
          <w:sz w:val="21"/>
          <w:szCs w:val="21"/>
        </w:rPr>
        <w:t>13.2.5</w:t>
      </w:r>
      <w:r>
        <w:rPr>
          <w:rFonts w:hint="eastAsia" w:ascii="宋体" w:eastAsia="宋体"/>
          <w:color w:val="auto"/>
          <w:sz w:val="21"/>
          <w:szCs w:val="21"/>
        </w:rPr>
        <w:t>移交、接收全部与部分工程</w:t>
      </w:r>
    </w:p>
    <w:bookmarkEnd w:id="501"/>
    <w:p>
      <w:pPr>
        <w:spacing w:line="360" w:lineRule="exact"/>
        <w:ind w:firstLine="420" w:firstLineChars="200"/>
        <w:rPr>
          <w:rFonts w:ascii="宋体" w:eastAsia="宋体"/>
          <w:color w:val="auto"/>
          <w:sz w:val="21"/>
          <w:szCs w:val="21"/>
          <w:u w:val="single"/>
        </w:rPr>
      </w:pPr>
      <w:r>
        <w:rPr>
          <w:rFonts w:hint="eastAsia" w:ascii="宋体" w:eastAsia="宋体"/>
          <w:color w:val="auto"/>
          <w:kern w:val="0"/>
          <w:sz w:val="21"/>
          <w:szCs w:val="21"/>
        </w:rPr>
        <w:t>承包人向发包人移交工程的期限：</w:t>
      </w:r>
      <w:r>
        <w:rPr>
          <w:rFonts w:hint="eastAsia" w:ascii="宋体" w:eastAsia="宋体"/>
          <w:color w:val="auto"/>
          <w:sz w:val="21"/>
          <w:szCs w:val="21"/>
          <w:u w:val="single"/>
        </w:rPr>
        <w:t>按通用条款执行。</w:t>
      </w:r>
    </w:p>
    <w:p>
      <w:pPr>
        <w:spacing w:line="360" w:lineRule="exact"/>
        <w:ind w:firstLine="420" w:firstLineChars="200"/>
        <w:rPr>
          <w:rFonts w:ascii="宋体" w:eastAsia="宋体"/>
          <w:color w:val="auto"/>
          <w:sz w:val="21"/>
          <w:szCs w:val="21"/>
          <w:u w:val="single"/>
        </w:rPr>
      </w:pPr>
      <w:r>
        <w:rPr>
          <w:rFonts w:hint="eastAsia" w:ascii="宋体" w:eastAsia="宋体"/>
          <w:color w:val="auto"/>
          <w:kern w:val="0"/>
          <w:sz w:val="21"/>
          <w:szCs w:val="21"/>
        </w:rPr>
        <w:t>发包人未按本合同约定接收全部或部分工程的，违约金的计算方法为：</w:t>
      </w:r>
      <w:r>
        <w:rPr>
          <w:rFonts w:ascii="宋体" w:eastAsia="宋体"/>
          <w:color w:val="auto"/>
          <w:sz w:val="21"/>
          <w:szCs w:val="21"/>
          <w:u w:val="single"/>
        </w:rPr>
        <w:t xml:space="preserve">   /      </w:t>
      </w:r>
      <w:r>
        <w:rPr>
          <w:rFonts w:hint="eastAsia" w:ascii="宋体" w:eastAsia="宋体"/>
          <w:color w:val="auto"/>
          <w:sz w:val="21"/>
          <w:szCs w:val="21"/>
        </w:rPr>
        <w:t>。</w:t>
      </w:r>
    </w:p>
    <w:bookmarkEnd w:id="502"/>
    <w:p>
      <w:pPr>
        <w:spacing w:line="360" w:lineRule="exact"/>
        <w:ind w:firstLine="420" w:firstLineChars="200"/>
        <w:rPr>
          <w:rFonts w:ascii="宋体" w:eastAsia="宋体"/>
          <w:color w:val="auto"/>
          <w:sz w:val="21"/>
          <w:szCs w:val="21"/>
        </w:rPr>
      </w:pPr>
      <w:r>
        <w:rPr>
          <w:rFonts w:hint="eastAsia" w:ascii="宋体" w:eastAsia="宋体"/>
          <w:color w:val="auto"/>
          <w:sz w:val="21"/>
          <w:szCs w:val="21"/>
        </w:rPr>
        <w:t>承包人未按时移交工程的，违约金的计算方法为：</w:t>
      </w:r>
      <w:r>
        <w:rPr>
          <w:rFonts w:ascii="宋体" w:eastAsia="宋体"/>
          <w:color w:val="auto"/>
          <w:sz w:val="21"/>
          <w:szCs w:val="21"/>
          <w:u w:val="single"/>
        </w:rPr>
        <w:t xml:space="preserve"> </w:t>
      </w:r>
      <w:r>
        <w:rPr>
          <w:rFonts w:hint="eastAsia" w:ascii="宋体" w:eastAsia="宋体"/>
          <w:color w:val="auto"/>
          <w:sz w:val="21"/>
          <w:szCs w:val="21"/>
          <w:u w:val="single"/>
        </w:rPr>
        <w:t>合同价的</w:t>
      </w:r>
      <w:r>
        <w:rPr>
          <w:rFonts w:ascii="宋体" w:eastAsia="宋体"/>
          <w:color w:val="auto"/>
          <w:sz w:val="21"/>
          <w:szCs w:val="21"/>
          <w:u w:val="single"/>
        </w:rPr>
        <w:t xml:space="preserve">10%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13.3 </w:t>
      </w:r>
      <w:r>
        <w:rPr>
          <w:rFonts w:hint="eastAsia" w:ascii="宋体" w:eastAsia="宋体"/>
          <w:color w:val="auto"/>
          <w:sz w:val="21"/>
          <w:szCs w:val="21"/>
        </w:rPr>
        <w:t>工程试车</w:t>
      </w:r>
    </w:p>
    <w:bookmarkEnd w:id="503"/>
    <w:p>
      <w:pPr>
        <w:spacing w:line="360" w:lineRule="exact"/>
        <w:ind w:firstLine="420" w:firstLineChars="200"/>
        <w:rPr>
          <w:rFonts w:ascii="宋体" w:eastAsia="宋体"/>
          <w:color w:val="auto"/>
          <w:kern w:val="0"/>
          <w:sz w:val="21"/>
          <w:szCs w:val="21"/>
        </w:rPr>
      </w:pPr>
      <w:r>
        <w:rPr>
          <w:rFonts w:ascii="宋体" w:eastAsia="宋体"/>
          <w:color w:val="auto"/>
          <w:kern w:val="0"/>
          <w:sz w:val="21"/>
          <w:szCs w:val="21"/>
        </w:rPr>
        <w:t xml:space="preserve">13.3.1 </w:t>
      </w:r>
      <w:r>
        <w:rPr>
          <w:rFonts w:hint="eastAsia" w:ascii="宋体" w:eastAsia="宋体"/>
          <w:color w:val="auto"/>
          <w:kern w:val="0"/>
          <w:sz w:val="21"/>
          <w:szCs w:val="21"/>
        </w:rPr>
        <w:t>试车程序</w:t>
      </w:r>
    </w:p>
    <w:p>
      <w:pPr>
        <w:spacing w:line="360" w:lineRule="exact"/>
        <w:ind w:firstLine="420" w:firstLineChars="200"/>
        <w:rPr>
          <w:rFonts w:ascii="宋体" w:eastAsia="宋体"/>
          <w:color w:val="auto"/>
          <w:kern w:val="0"/>
          <w:sz w:val="21"/>
          <w:szCs w:val="21"/>
        </w:rPr>
      </w:pPr>
      <w:r>
        <w:rPr>
          <w:rFonts w:hint="eastAsia" w:ascii="宋体" w:eastAsia="宋体"/>
          <w:color w:val="auto"/>
          <w:kern w:val="0"/>
          <w:sz w:val="21"/>
          <w:szCs w:val="21"/>
        </w:rPr>
        <w:t>工程试车内容：</w:t>
      </w:r>
      <w:r>
        <w:rPr>
          <w:rFonts w:ascii="宋体" w:eastAsia="宋体"/>
          <w:color w:val="auto"/>
          <w:sz w:val="21"/>
          <w:szCs w:val="21"/>
          <w:u w:val="single"/>
        </w:rPr>
        <w:t xml:space="preserve">    /      </w:t>
      </w:r>
      <w:r>
        <w:rPr>
          <w:rFonts w:hint="eastAsia" w:ascii="宋体" w:eastAsia="宋体"/>
          <w:color w:val="auto"/>
          <w:sz w:val="21"/>
          <w:szCs w:val="21"/>
        </w:rPr>
        <w:t>。</w:t>
      </w:r>
    </w:p>
    <w:p>
      <w:pPr>
        <w:spacing w:line="360" w:lineRule="exact"/>
        <w:ind w:firstLine="420" w:firstLineChars="200"/>
        <w:rPr>
          <w:rFonts w:ascii="宋体" w:eastAsia="宋体"/>
          <w:color w:val="auto"/>
          <w:kern w:val="0"/>
          <w:sz w:val="21"/>
          <w:szCs w:val="21"/>
        </w:rPr>
      </w:pPr>
      <w:r>
        <w:rPr>
          <w:rFonts w:hint="eastAsia" w:ascii="宋体" w:eastAsia="宋体"/>
          <w:color w:val="auto"/>
          <w:kern w:val="0"/>
          <w:sz w:val="21"/>
          <w:szCs w:val="21"/>
        </w:rPr>
        <w:t>（</w:t>
      </w:r>
      <w:r>
        <w:rPr>
          <w:rFonts w:ascii="宋体" w:eastAsia="宋体"/>
          <w:color w:val="auto"/>
          <w:kern w:val="0"/>
          <w:sz w:val="21"/>
          <w:szCs w:val="21"/>
        </w:rPr>
        <w:t>1</w:t>
      </w:r>
      <w:r>
        <w:rPr>
          <w:rFonts w:hint="eastAsia" w:ascii="宋体" w:eastAsia="宋体"/>
          <w:color w:val="auto"/>
          <w:kern w:val="0"/>
          <w:sz w:val="21"/>
          <w:szCs w:val="21"/>
        </w:rPr>
        <w:t>）单机无负荷试车费用由</w:t>
      </w:r>
      <w:r>
        <w:rPr>
          <w:rFonts w:ascii="宋体" w:eastAsia="宋体"/>
          <w:color w:val="auto"/>
          <w:sz w:val="21"/>
          <w:szCs w:val="21"/>
          <w:u w:val="single"/>
        </w:rPr>
        <w:t xml:space="preserve">    /        </w:t>
      </w:r>
      <w:r>
        <w:rPr>
          <w:rFonts w:hint="eastAsia" w:ascii="宋体" w:eastAsia="宋体"/>
          <w:color w:val="auto"/>
          <w:kern w:val="0"/>
          <w:sz w:val="21"/>
          <w:szCs w:val="21"/>
        </w:rPr>
        <w:t>承担；</w:t>
      </w:r>
    </w:p>
    <w:p>
      <w:pPr>
        <w:spacing w:line="360" w:lineRule="exact"/>
        <w:ind w:firstLine="420" w:firstLineChars="200"/>
        <w:rPr>
          <w:rFonts w:ascii="宋体" w:eastAsia="宋体"/>
          <w:color w:val="auto"/>
          <w:kern w:val="0"/>
          <w:sz w:val="21"/>
          <w:szCs w:val="21"/>
        </w:rPr>
      </w:pPr>
      <w:r>
        <w:rPr>
          <w:rFonts w:hint="eastAsia" w:ascii="宋体" w:eastAsia="宋体"/>
          <w:color w:val="auto"/>
          <w:kern w:val="0"/>
          <w:sz w:val="21"/>
          <w:szCs w:val="21"/>
        </w:rPr>
        <w:t>（</w:t>
      </w:r>
      <w:r>
        <w:rPr>
          <w:rFonts w:ascii="宋体" w:eastAsia="宋体"/>
          <w:color w:val="auto"/>
          <w:kern w:val="0"/>
          <w:sz w:val="21"/>
          <w:szCs w:val="21"/>
        </w:rPr>
        <w:t>2</w:t>
      </w:r>
      <w:r>
        <w:rPr>
          <w:rFonts w:hint="eastAsia" w:ascii="宋体" w:eastAsia="宋体"/>
          <w:color w:val="auto"/>
          <w:kern w:val="0"/>
          <w:sz w:val="21"/>
          <w:szCs w:val="21"/>
        </w:rPr>
        <w:t>）无负荷联动试车费用由</w:t>
      </w:r>
      <w:r>
        <w:rPr>
          <w:rFonts w:ascii="宋体" w:eastAsia="宋体"/>
          <w:color w:val="auto"/>
          <w:sz w:val="21"/>
          <w:szCs w:val="21"/>
          <w:u w:val="single"/>
        </w:rPr>
        <w:t xml:space="preserve">   /         </w:t>
      </w:r>
      <w:r>
        <w:rPr>
          <w:rFonts w:hint="eastAsia" w:ascii="宋体" w:eastAsia="宋体"/>
          <w:color w:val="auto"/>
          <w:kern w:val="0"/>
          <w:sz w:val="21"/>
          <w:szCs w:val="21"/>
        </w:rPr>
        <w:t>承担。</w:t>
      </w:r>
    </w:p>
    <w:p>
      <w:pPr>
        <w:spacing w:line="360" w:lineRule="exact"/>
        <w:ind w:firstLine="420" w:firstLineChars="200"/>
        <w:rPr>
          <w:rFonts w:ascii="宋体" w:eastAsia="宋体"/>
          <w:color w:val="auto"/>
          <w:kern w:val="0"/>
          <w:sz w:val="21"/>
          <w:szCs w:val="21"/>
        </w:rPr>
      </w:pPr>
      <w:r>
        <w:rPr>
          <w:rFonts w:ascii="宋体" w:eastAsia="宋体"/>
          <w:color w:val="auto"/>
          <w:kern w:val="0"/>
          <w:sz w:val="21"/>
          <w:szCs w:val="21"/>
        </w:rPr>
        <w:t xml:space="preserve">13.3.3 </w:t>
      </w:r>
      <w:r>
        <w:rPr>
          <w:rFonts w:hint="eastAsia" w:ascii="宋体" w:eastAsia="宋体"/>
          <w:color w:val="auto"/>
          <w:kern w:val="0"/>
          <w:sz w:val="21"/>
          <w:szCs w:val="21"/>
        </w:rPr>
        <w:t>投料试车</w:t>
      </w:r>
    </w:p>
    <w:p>
      <w:pPr>
        <w:spacing w:line="360" w:lineRule="exact"/>
        <w:ind w:firstLine="420" w:firstLineChars="200"/>
        <w:rPr>
          <w:rFonts w:ascii="宋体" w:eastAsia="宋体"/>
          <w:color w:val="auto"/>
          <w:kern w:val="0"/>
          <w:sz w:val="21"/>
          <w:szCs w:val="21"/>
        </w:rPr>
      </w:pPr>
      <w:r>
        <w:rPr>
          <w:rFonts w:hint="eastAsia" w:ascii="宋体" w:eastAsia="宋体"/>
          <w:color w:val="auto"/>
          <w:kern w:val="0"/>
          <w:sz w:val="21"/>
          <w:szCs w:val="21"/>
        </w:rPr>
        <w:t>关于投料试车相关事项的约定：</w:t>
      </w:r>
      <w:r>
        <w:rPr>
          <w:rFonts w:ascii="宋体" w:eastAsia="宋体"/>
          <w:color w:val="auto"/>
          <w:sz w:val="21"/>
          <w:szCs w:val="21"/>
          <w:u w:val="single"/>
        </w:rPr>
        <w:t xml:space="preserve">     /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13.6 </w:t>
      </w:r>
      <w:r>
        <w:rPr>
          <w:rFonts w:hint="eastAsia" w:ascii="宋体" w:eastAsia="宋体"/>
          <w:color w:val="auto"/>
          <w:sz w:val="21"/>
          <w:szCs w:val="21"/>
        </w:rPr>
        <w:t>竣工退场</w:t>
      </w:r>
    </w:p>
    <w:p>
      <w:pPr>
        <w:spacing w:line="360" w:lineRule="exact"/>
        <w:ind w:firstLine="420" w:firstLineChars="200"/>
        <w:rPr>
          <w:rFonts w:ascii="宋体" w:eastAsia="宋体"/>
          <w:color w:val="auto"/>
          <w:kern w:val="0"/>
          <w:sz w:val="21"/>
          <w:szCs w:val="21"/>
        </w:rPr>
      </w:pPr>
      <w:r>
        <w:rPr>
          <w:rFonts w:ascii="宋体" w:eastAsia="宋体"/>
          <w:color w:val="auto"/>
          <w:kern w:val="0"/>
          <w:sz w:val="21"/>
          <w:szCs w:val="21"/>
        </w:rPr>
        <w:t xml:space="preserve">13.6.1 </w:t>
      </w:r>
      <w:r>
        <w:rPr>
          <w:rFonts w:hint="eastAsia" w:ascii="宋体" w:eastAsia="宋体"/>
          <w:color w:val="auto"/>
          <w:kern w:val="0"/>
          <w:sz w:val="21"/>
          <w:szCs w:val="21"/>
        </w:rPr>
        <w:t>竣工退场</w:t>
      </w:r>
    </w:p>
    <w:p>
      <w:pPr>
        <w:spacing w:line="360" w:lineRule="exact"/>
        <w:ind w:firstLine="420" w:firstLineChars="200"/>
        <w:rPr>
          <w:rFonts w:ascii="宋体" w:eastAsia="宋体"/>
          <w:color w:val="auto"/>
          <w:kern w:val="0"/>
          <w:sz w:val="21"/>
          <w:szCs w:val="21"/>
        </w:rPr>
      </w:pPr>
      <w:r>
        <w:rPr>
          <w:rFonts w:hint="eastAsia" w:ascii="宋体" w:eastAsia="宋体"/>
          <w:color w:val="auto"/>
          <w:kern w:val="0"/>
          <w:sz w:val="21"/>
          <w:szCs w:val="21"/>
        </w:rPr>
        <w:t>承包人完成竣工退场的期限：</w:t>
      </w:r>
      <w:r>
        <w:rPr>
          <w:rFonts w:hint="eastAsia" w:ascii="宋体" w:eastAsia="宋体"/>
          <w:color w:val="auto"/>
          <w:sz w:val="21"/>
          <w:szCs w:val="21"/>
          <w:u w:val="single"/>
        </w:rPr>
        <w:t>颁发工程接收证书后</w:t>
      </w:r>
      <w:r>
        <w:rPr>
          <w:rFonts w:ascii="宋体" w:eastAsia="宋体"/>
          <w:color w:val="auto"/>
          <w:sz w:val="21"/>
          <w:szCs w:val="21"/>
          <w:u w:val="single"/>
        </w:rPr>
        <w:t>7</w:t>
      </w:r>
      <w:r>
        <w:rPr>
          <w:rFonts w:hint="eastAsia" w:ascii="宋体" w:eastAsia="宋体"/>
          <w:color w:val="auto"/>
          <w:sz w:val="21"/>
          <w:szCs w:val="21"/>
          <w:u w:val="single"/>
        </w:rPr>
        <w:t>天内</w:t>
      </w:r>
      <w:r>
        <w:rPr>
          <w:rFonts w:ascii="宋体" w:eastAsia="宋体"/>
          <w:color w:val="auto"/>
          <w:sz w:val="21"/>
          <w:szCs w:val="21"/>
          <w:u w:val="single"/>
        </w:rPr>
        <w:t xml:space="preserve">  </w:t>
      </w:r>
      <w:r>
        <w:rPr>
          <w:rFonts w:hint="eastAsia" w:ascii="宋体" w:eastAsia="宋体"/>
          <w:color w:val="auto"/>
          <w:kern w:val="0"/>
          <w:sz w:val="21"/>
          <w:szCs w:val="21"/>
        </w:rPr>
        <w:t>。</w:t>
      </w:r>
    </w:p>
    <w:p>
      <w:pPr>
        <w:pStyle w:val="5"/>
        <w:spacing w:before="0" w:after="0" w:line="360" w:lineRule="exact"/>
        <w:ind w:firstLine="420" w:firstLineChars="200"/>
        <w:rPr>
          <w:rFonts w:hint="eastAsia" w:ascii="黑体" w:hAnsi="黑体" w:eastAsia="黑体" w:cs="黑体"/>
          <w:color w:val="auto"/>
          <w:szCs w:val="21"/>
        </w:rPr>
      </w:pPr>
      <w:bookmarkStart w:id="505" w:name="_Toc351203646"/>
      <w:r>
        <w:rPr>
          <w:rFonts w:hint="eastAsia" w:ascii="黑体" w:hAnsi="黑体" w:eastAsia="黑体" w:cs="黑体"/>
          <w:color w:val="auto"/>
          <w:szCs w:val="21"/>
        </w:rPr>
        <w:t>14</w:t>
      </w:r>
      <w:r>
        <w:rPr>
          <w:rFonts w:hint="eastAsia" w:ascii="黑体" w:hAnsi="黑体" w:eastAsia="黑体" w:cs="黑体"/>
          <w:color w:val="auto"/>
          <w:szCs w:val="21"/>
          <w:lang w:val="en-US" w:eastAsia="zh-CN"/>
        </w:rPr>
        <w:t xml:space="preserve"> </w:t>
      </w:r>
      <w:r>
        <w:rPr>
          <w:rFonts w:hint="eastAsia" w:ascii="黑体" w:hAnsi="黑体" w:eastAsia="黑体" w:cs="黑体"/>
          <w:color w:val="auto"/>
          <w:szCs w:val="21"/>
        </w:rPr>
        <w:t xml:space="preserve"> 竣工结算</w:t>
      </w:r>
      <w:bookmarkEnd w:id="505"/>
    </w:p>
    <w:p>
      <w:pPr>
        <w:spacing w:after="120" w:line="360" w:lineRule="exact"/>
        <w:ind w:firstLine="420" w:firstLineChars="200"/>
        <w:rPr>
          <w:rFonts w:ascii="宋体" w:eastAsia="宋体"/>
          <w:color w:val="auto"/>
          <w:sz w:val="21"/>
          <w:szCs w:val="21"/>
          <w:highlight w:val="none"/>
          <w:u w:val="single"/>
        </w:rPr>
      </w:pPr>
      <w:r>
        <w:rPr>
          <w:rFonts w:hint="eastAsia" w:ascii="宋体" w:eastAsia="宋体"/>
          <w:color w:val="auto"/>
          <w:sz w:val="21"/>
          <w:szCs w:val="21"/>
          <w:highlight w:val="none"/>
          <w:u w:val="single"/>
        </w:rPr>
        <w:t>承包人应在工程竣工验收合格后</w:t>
      </w:r>
      <w:r>
        <w:rPr>
          <w:rFonts w:hint="eastAsia" w:ascii="宋体" w:eastAsia="宋体"/>
          <w:color w:val="auto"/>
          <w:sz w:val="21"/>
          <w:szCs w:val="21"/>
          <w:highlight w:val="none"/>
          <w:u w:val="single"/>
          <w:lang w:val="en-US" w:eastAsia="zh-CN"/>
        </w:rPr>
        <w:t>15</w:t>
      </w:r>
      <w:r>
        <w:rPr>
          <w:rFonts w:hint="eastAsia" w:ascii="宋体" w:eastAsia="宋体"/>
          <w:color w:val="auto"/>
          <w:sz w:val="21"/>
          <w:szCs w:val="21"/>
          <w:highlight w:val="none"/>
          <w:u w:val="single"/>
        </w:rPr>
        <w:t>天内向发包人和监理人提交竣工结算申请单，并提交完整的工程结算资料一套。超过</w:t>
      </w:r>
      <w:r>
        <w:rPr>
          <w:rFonts w:hint="eastAsia" w:ascii="宋体" w:eastAsia="宋体"/>
          <w:color w:val="auto"/>
          <w:sz w:val="21"/>
          <w:szCs w:val="21"/>
          <w:highlight w:val="none"/>
          <w:u w:val="single"/>
          <w:lang w:val="en-US" w:eastAsia="zh-CN"/>
        </w:rPr>
        <w:t>15</w:t>
      </w:r>
      <w:r>
        <w:rPr>
          <w:rFonts w:hint="eastAsia" w:ascii="宋体" w:eastAsia="宋体"/>
          <w:color w:val="auto"/>
          <w:sz w:val="21"/>
          <w:szCs w:val="21"/>
          <w:highlight w:val="none"/>
          <w:u w:val="single"/>
        </w:rPr>
        <w:t>天未提交竣工结算资料，经发包人催告后</w:t>
      </w:r>
      <w:r>
        <w:rPr>
          <w:rFonts w:hint="eastAsia" w:ascii="宋体" w:eastAsia="宋体"/>
          <w:color w:val="auto"/>
          <w:sz w:val="21"/>
          <w:szCs w:val="21"/>
          <w:highlight w:val="none"/>
          <w:u w:val="single"/>
          <w:lang w:val="en-US" w:eastAsia="zh-CN"/>
        </w:rPr>
        <w:t>15</w:t>
      </w:r>
      <w:r>
        <w:rPr>
          <w:rFonts w:hint="eastAsia" w:ascii="宋体" w:eastAsia="宋体"/>
          <w:color w:val="auto"/>
          <w:sz w:val="21"/>
          <w:szCs w:val="21"/>
          <w:highlight w:val="none"/>
          <w:u w:val="single"/>
        </w:rPr>
        <w:t>天，承包人还不提交竣工结算资料的，发包人可根据自己资料办理竣工结算，且视为承包人认可竣工结算结果。</w:t>
      </w:r>
    </w:p>
    <w:p>
      <w:pPr>
        <w:spacing w:after="120" w:line="360" w:lineRule="exact"/>
        <w:ind w:firstLine="420" w:firstLineChars="200"/>
        <w:rPr>
          <w:rFonts w:ascii="宋体" w:eastAsia="宋体"/>
          <w:color w:val="auto"/>
          <w:sz w:val="21"/>
          <w:szCs w:val="21"/>
        </w:rPr>
      </w:pPr>
      <w:r>
        <w:rPr>
          <w:rFonts w:ascii="宋体" w:eastAsia="宋体"/>
          <w:color w:val="auto"/>
          <w:sz w:val="21"/>
          <w:szCs w:val="21"/>
        </w:rPr>
        <w:t>14.1</w:t>
      </w:r>
      <w:r>
        <w:rPr>
          <w:rFonts w:hint="eastAsia" w:ascii="宋体" w:eastAsia="宋体"/>
          <w:color w:val="auto"/>
          <w:sz w:val="21"/>
          <w:szCs w:val="21"/>
        </w:rPr>
        <w:t>竣工付款申请</w:t>
      </w:r>
    </w:p>
    <w:p>
      <w:pPr>
        <w:spacing w:after="120" w:line="360" w:lineRule="exact"/>
        <w:ind w:firstLine="420" w:firstLineChars="200"/>
        <w:rPr>
          <w:rFonts w:ascii="宋体" w:eastAsia="宋体"/>
          <w:color w:val="auto"/>
          <w:sz w:val="21"/>
          <w:szCs w:val="21"/>
        </w:rPr>
      </w:pPr>
      <w:r>
        <w:rPr>
          <w:rFonts w:hint="eastAsia" w:ascii="宋体" w:eastAsia="宋体"/>
          <w:color w:val="auto"/>
          <w:sz w:val="21"/>
          <w:szCs w:val="21"/>
        </w:rPr>
        <w:t>承包人提交竣工付款单的期限：</w:t>
      </w:r>
      <w:r>
        <w:rPr>
          <w:rFonts w:hint="eastAsia" w:ascii="宋体" w:eastAsia="宋体"/>
          <w:color w:val="auto"/>
          <w:sz w:val="21"/>
          <w:szCs w:val="21"/>
          <w:u w:val="single"/>
        </w:rPr>
        <w:t>按通用条款执行</w:t>
      </w:r>
      <w:r>
        <w:rPr>
          <w:rFonts w:hint="eastAsia" w:ascii="宋体" w:eastAsia="宋体"/>
          <w:color w:val="auto"/>
          <w:sz w:val="21"/>
          <w:szCs w:val="21"/>
        </w:rPr>
        <w:t>。</w:t>
      </w:r>
    </w:p>
    <w:p>
      <w:pPr>
        <w:spacing w:after="120" w:line="360" w:lineRule="exact"/>
        <w:ind w:firstLine="420" w:firstLineChars="200"/>
        <w:rPr>
          <w:rFonts w:ascii="宋体" w:eastAsia="宋体"/>
          <w:color w:val="auto"/>
          <w:sz w:val="21"/>
          <w:szCs w:val="21"/>
          <w:u w:val="single"/>
        </w:rPr>
      </w:pPr>
      <w:r>
        <w:rPr>
          <w:rFonts w:hint="eastAsia" w:ascii="宋体" w:eastAsia="宋体"/>
          <w:color w:val="auto"/>
          <w:sz w:val="21"/>
          <w:szCs w:val="21"/>
        </w:rPr>
        <w:t>竣工付款申请单应包括的内容：</w:t>
      </w:r>
      <w:r>
        <w:rPr>
          <w:rFonts w:hint="eastAsia" w:ascii="宋体" w:eastAsia="宋体"/>
          <w:color w:val="auto"/>
          <w:sz w:val="21"/>
          <w:szCs w:val="21"/>
          <w:u w:val="single"/>
        </w:rPr>
        <w:t>按通用条款执行</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14.2 </w:t>
      </w:r>
      <w:r>
        <w:rPr>
          <w:rFonts w:hint="eastAsia" w:ascii="宋体" w:eastAsia="宋体"/>
          <w:color w:val="auto"/>
          <w:sz w:val="21"/>
          <w:szCs w:val="21"/>
        </w:rPr>
        <w:t>竣工结算审核</w:t>
      </w:r>
    </w:p>
    <w:p>
      <w:pPr>
        <w:spacing w:line="360" w:lineRule="exact"/>
        <w:ind w:firstLine="420" w:firstLineChars="200"/>
        <w:rPr>
          <w:rFonts w:ascii="宋体" w:eastAsia="宋体"/>
          <w:color w:val="auto"/>
          <w:sz w:val="21"/>
          <w:szCs w:val="21"/>
          <w:u w:val="single"/>
        </w:rPr>
      </w:pPr>
      <w:r>
        <w:rPr>
          <w:rFonts w:hint="eastAsia" w:ascii="宋体" w:eastAsia="宋体"/>
          <w:color w:val="auto"/>
          <w:sz w:val="21"/>
          <w:szCs w:val="21"/>
        </w:rPr>
        <w:t>（</w:t>
      </w:r>
      <w:r>
        <w:rPr>
          <w:rFonts w:ascii="宋体" w:eastAsia="宋体"/>
          <w:color w:val="auto"/>
          <w:sz w:val="21"/>
          <w:szCs w:val="21"/>
        </w:rPr>
        <w:t>1</w:t>
      </w:r>
      <w:r>
        <w:rPr>
          <w:rFonts w:hint="eastAsia" w:ascii="宋体" w:eastAsia="宋体"/>
          <w:color w:val="auto"/>
          <w:sz w:val="21"/>
          <w:szCs w:val="21"/>
        </w:rPr>
        <w:t>）发包人结算审核时间：</w:t>
      </w:r>
      <w:r>
        <w:rPr>
          <w:rFonts w:hint="eastAsia" w:ascii="宋体" w:eastAsia="宋体"/>
          <w:color w:val="auto"/>
          <w:sz w:val="21"/>
          <w:szCs w:val="21"/>
          <w:u w:val="single"/>
        </w:rPr>
        <w:t>发包人收到承包人递交的竣工结算报告及结算资料后，</w:t>
      </w:r>
      <w:r>
        <w:rPr>
          <w:rFonts w:hint="eastAsia" w:ascii="宋体" w:eastAsia="宋体"/>
          <w:color w:val="auto"/>
          <w:sz w:val="21"/>
          <w:szCs w:val="21"/>
          <w:u w:val="single"/>
          <w:lang w:eastAsia="zh-CN"/>
        </w:rPr>
        <w:t>待发包人向上级审核完毕后</w:t>
      </w:r>
      <w:r>
        <w:rPr>
          <w:rFonts w:hint="eastAsia" w:ascii="宋体" w:eastAsia="宋体"/>
          <w:color w:val="auto"/>
          <w:sz w:val="21"/>
          <w:szCs w:val="21"/>
          <w:u w:val="single"/>
        </w:rPr>
        <w:t>，</w:t>
      </w:r>
      <w:r>
        <w:rPr>
          <w:rFonts w:hint="eastAsia" w:ascii="宋体" w:eastAsia="宋体"/>
          <w:color w:val="auto"/>
          <w:sz w:val="21"/>
          <w:szCs w:val="21"/>
          <w:u w:val="single"/>
          <w:lang w:eastAsia="zh-CN"/>
        </w:rPr>
        <w:t>再</w:t>
      </w:r>
      <w:r>
        <w:rPr>
          <w:rFonts w:hint="eastAsia" w:ascii="宋体" w:eastAsia="宋体"/>
          <w:color w:val="auto"/>
          <w:sz w:val="21"/>
          <w:szCs w:val="21"/>
          <w:u w:val="single"/>
        </w:rPr>
        <w:t>签发竣工结算证书。</w:t>
      </w:r>
    </w:p>
    <w:p>
      <w:pPr>
        <w:spacing w:line="360" w:lineRule="exact"/>
        <w:ind w:firstLine="420" w:firstLineChars="200"/>
        <w:rPr>
          <w:rFonts w:ascii="宋体" w:eastAsia="宋体"/>
          <w:color w:val="auto"/>
          <w:sz w:val="21"/>
          <w:szCs w:val="21"/>
          <w:u w:val="single"/>
        </w:rPr>
      </w:pPr>
      <w:r>
        <w:rPr>
          <w:rFonts w:hint="eastAsia" w:ascii="宋体" w:eastAsia="宋体"/>
          <w:color w:val="auto"/>
          <w:sz w:val="21"/>
          <w:szCs w:val="21"/>
          <w:u w:val="single"/>
        </w:rPr>
        <w:t>由发包人原因逾期审核责任：向承包人支付违约金，违约金为工程结算后应付工程款的利息，利率按中国人民银行发布的同期同类贷款基准利率，利息计算时间为应付工程款日至支付工程款日至。</w:t>
      </w:r>
    </w:p>
    <w:p>
      <w:pPr>
        <w:spacing w:line="360" w:lineRule="exact"/>
        <w:ind w:firstLine="420" w:firstLineChars="200"/>
        <w:rPr>
          <w:rFonts w:ascii="宋体" w:eastAsia="宋体"/>
          <w:color w:val="auto"/>
          <w:sz w:val="21"/>
          <w:szCs w:val="21"/>
          <w:u w:val="single"/>
        </w:rPr>
      </w:pPr>
      <w:r>
        <w:rPr>
          <w:rFonts w:hint="eastAsia" w:ascii="宋体" w:eastAsia="宋体"/>
          <w:color w:val="auto"/>
          <w:sz w:val="21"/>
          <w:szCs w:val="21"/>
          <w:u w:val="single"/>
        </w:rPr>
        <w:t>（</w:t>
      </w:r>
      <w:r>
        <w:rPr>
          <w:rFonts w:ascii="宋体" w:eastAsia="宋体"/>
          <w:color w:val="auto"/>
          <w:sz w:val="21"/>
          <w:szCs w:val="21"/>
          <w:u w:val="single"/>
        </w:rPr>
        <w:t>2</w:t>
      </w:r>
      <w:r>
        <w:rPr>
          <w:rFonts w:hint="eastAsia" w:ascii="宋体" w:eastAsia="宋体"/>
          <w:color w:val="auto"/>
          <w:sz w:val="21"/>
          <w:szCs w:val="21"/>
          <w:u w:val="single"/>
        </w:rPr>
        <w:t>）发包人在签发竣工结算证书后</w:t>
      </w:r>
      <w:r>
        <w:rPr>
          <w:rFonts w:ascii="宋体" w:eastAsia="宋体"/>
          <w:color w:val="auto"/>
          <w:sz w:val="21"/>
          <w:szCs w:val="21"/>
          <w:u w:val="single"/>
        </w:rPr>
        <w:t>14</w:t>
      </w:r>
      <w:r>
        <w:rPr>
          <w:rFonts w:hint="eastAsia" w:ascii="宋体" w:eastAsia="宋体"/>
          <w:color w:val="auto"/>
          <w:sz w:val="21"/>
          <w:szCs w:val="21"/>
          <w:u w:val="single"/>
        </w:rPr>
        <w:t>天内，扣留工程质量保证金后完成对承包人的竣工付款。逾期支付按中国人民银行发布的同期同类贷款基准利率支付违约金；逾期超过</w:t>
      </w:r>
      <w:r>
        <w:rPr>
          <w:rFonts w:ascii="宋体" w:eastAsia="宋体"/>
          <w:color w:val="auto"/>
          <w:sz w:val="21"/>
          <w:szCs w:val="21"/>
          <w:u w:val="single"/>
        </w:rPr>
        <w:t>56</w:t>
      </w:r>
      <w:r>
        <w:rPr>
          <w:rFonts w:hint="eastAsia" w:ascii="宋体" w:eastAsia="宋体"/>
          <w:color w:val="auto"/>
          <w:sz w:val="21"/>
          <w:szCs w:val="21"/>
          <w:u w:val="single"/>
        </w:rPr>
        <w:t>天，按中国人民银行发布的同期同类贷款基准利率的两倍支付违约金。</w:t>
      </w:r>
    </w:p>
    <w:p>
      <w:pPr>
        <w:spacing w:line="360" w:lineRule="exact"/>
        <w:ind w:firstLine="420" w:firstLineChars="200"/>
        <w:rPr>
          <w:rFonts w:ascii="宋体" w:eastAsia="宋体"/>
          <w:color w:val="auto"/>
          <w:sz w:val="21"/>
          <w:szCs w:val="21"/>
          <w:u w:val="single"/>
        </w:rPr>
      </w:pPr>
      <w:r>
        <w:rPr>
          <w:rFonts w:hint="eastAsia" w:ascii="宋体" w:eastAsia="宋体"/>
          <w:color w:val="auto"/>
          <w:sz w:val="21"/>
          <w:szCs w:val="21"/>
          <w:u w:val="single"/>
        </w:rPr>
        <w:t>（</w:t>
      </w:r>
      <w:r>
        <w:rPr>
          <w:rFonts w:ascii="宋体" w:eastAsia="宋体"/>
          <w:color w:val="auto"/>
          <w:sz w:val="21"/>
          <w:szCs w:val="21"/>
          <w:u w:val="single"/>
        </w:rPr>
        <w:t>3</w:t>
      </w:r>
      <w:r>
        <w:rPr>
          <w:rFonts w:hint="eastAsia" w:ascii="宋体" w:eastAsia="宋体"/>
          <w:color w:val="auto"/>
          <w:sz w:val="21"/>
          <w:szCs w:val="21"/>
          <w:u w:val="single"/>
        </w:rPr>
        <w:t>）承包人对发包人签认的结算价有异议的，发包人可先支付承包人无异议部分结算款。异议部分重新进行复核或按照第</w:t>
      </w:r>
      <w:r>
        <w:rPr>
          <w:rFonts w:ascii="宋体" w:eastAsia="宋体"/>
          <w:color w:val="auto"/>
          <w:sz w:val="21"/>
          <w:szCs w:val="21"/>
          <w:u w:val="single"/>
        </w:rPr>
        <w:t>20</w:t>
      </w:r>
      <w:r>
        <w:rPr>
          <w:rFonts w:hint="eastAsia" w:ascii="宋体" w:eastAsia="宋体"/>
          <w:color w:val="auto"/>
          <w:sz w:val="21"/>
          <w:szCs w:val="21"/>
          <w:u w:val="single"/>
        </w:rPr>
        <w:t>条争议解决约定处理。</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w:t>
      </w:r>
      <w:r>
        <w:rPr>
          <w:rFonts w:ascii="宋体" w:eastAsia="宋体"/>
          <w:color w:val="auto"/>
          <w:sz w:val="21"/>
          <w:szCs w:val="21"/>
        </w:rPr>
        <w:t>4</w:t>
      </w:r>
      <w:r>
        <w:rPr>
          <w:rFonts w:hint="eastAsia" w:ascii="宋体" w:eastAsia="宋体"/>
          <w:color w:val="auto"/>
          <w:sz w:val="21"/>
          <w:szCs w:val="21"/>
        </w:rPr>
        <w:t>）结算特殊要求：</w:t>
      </w:r>
      <w:r>
        <w:rPr>
          <w:rFonts w:ascii="宋体" w:eastAsia="宋体"/>
          <w:color w:val="auto"/>
          <w:sz w:val="21"/>
          <w:szCs w:val="21"/>
          <w:u w:val="single"/>
        </w:rPr>
        <w:t xml:space="preserve"> </w:t>
      </w:r>
      <w:r>
        <w:rPr>
          <w:rFonts w:hint="eastAsia" w:ascii="宋体" w:eastAsia="宋体"/>
          <w:b/>
          <w:bCs/>
          <w:color w:val="auto"/>
          <w:sz w:val="21"/>
          <w:szCs w:val="21"/>
          <w:u w:val="single"/>
        </w:rPr>
        <w:t>工程结算按政府有关管理规定，由相关部门审核（县财政部门审核或县财政部门认可的有资质的中介机构的审核），结算核减率超过</w:t>
      </w:r>
      <w:r>
        <w:rPr>
          <w:rFonts w:ascii="宋体" w:eastAsia="宋体"/>
          <w:b/>
          <w:bCs/>
          <w:color w:val="auto"/>
          <w:sz w:val="21"/>
          <w:szCs w:val="21"/>
          <w:u w:val="single"/>
        </w:rPr>
        <w:t>5%</w:t>
      </w:r>
      <w:r>
        <w:rPr>
          <w:rFonts w:hint="eastAsia" w:ascii="宋体" w:eastAsia="宋体"/>
          <w:b/>
          <w:bCs/>
          <w:color w:val="auto"/>
          <w:sz w:val="21"/>
          <w:szCs w:val="21"/>
          <w:u w:val="single"/>
        </w:rPr>
        <w:t>时，则超过部分的审核费（基数为超过送审造价</w:t>
      </w:r>
      <w:r>
        <w:rPr>
          <w:rFonts w:ascii="宋体" w:eastAsia="宋体"/>
          <w:b/>
          <w:bCs/>
          <w:color w:val="auto"/>
          <w:sz w:val="21"/>
          <w:szCs w:val="21"/>
          <w:u w:val="single"/>
        </w:rPr>
        <w:t>5</w:t>
      </w:r>
      <w:r>
        <w:rPr>
          <w:rFonts w:hint="eastAsia" w:ascii="宋体" w:eastAsia="宋体"/>
          <w:b/>
          <w:bCs/>
          <w:color w:val="auto"/>
          <w:sz w:val="21"/>
          <w:szCs w:val="21"/>
          <w:u w:val="single"/>
        </w:rPr>
        <w:t>％的幅度以外的核减额）由承包人负责</w:t>
      </w:r>
      <w:r>
        <w:rPr>
          <w:rFonts w:ascii="宋体" w:eastAsia="宋体"/>
          <w:color w:val="auto"/>
          <w:sz w:val="21"/>
          <w:szCs w:val="21"/>
          <w:u w:val="single"/>
        </w:rPr>
        <w:t xml:space="preserve">  </w:t>
      </w:r>
      <w:r>
        <w:rPr>
          <w:rFonts w:hint="eastAsia" w:ascii="宋体" w:eastAsia="宋体"/>
          <w:color w:val="auto"/>
          <w:sz w:val="21"/>
          <w:szCs w:val="21"/>
          <w:u w:val="single"/>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14.4 </w:t>
      </w:r>
      <w:r>
        <w:rPr>
          <w:rFonts w:hint="eastAsia" w:ascii="宋体" w:eastAsia="宋体"/>
          <w:color w:val="auto"/>
          <w:sz w:val="21"/>
          <w:szCs w:val="21"/>
        </w:rPr>
        <w:t>最终结清</w:t>
      </w:r>
    </w:p>
    <w:p>
      <w:pPr>
        <w:spacing w:line="360" w:lineRule="exact"/>
        <w:ind w:firstLine="420" w:firstLineChars="200"/>
        <w:rPr>
          <w:rFonts w:ascii="宋体" w:eastAsia="宋体"/>
          <w:color w:val="auto"/>
          <w:kern w:val="0"/>
          <w:sz w:val="21"/>
          <w:szCs w:val="21"/>
        </w:rPr>
      </w:pPr>
      <w:r>
        <w:rPr>
          <w:rFonts w:ascii="宋体" w:eastAsia="宋体"/>
          <w:color w:val="auto"/>
          <w:kern w:val="0"/>
          <w:sz w:val="21"/>
          <w:szCs w:val="21"/>
        </w:rPr>
        <w:t xml:space="preserve">14.4.1 </w:t>
      </w:r>
      <w:r>
        <w:rPr>
          <w:rFonts w:hint="eastAsia" w:ascii="宋体" w:eastAsia="宋体"/>
          <w:color w:val="auto"/>
          <w:kern w:val="0"/>
          <w:sz w:val="21"/>
          <w:szCs w:val="21"/>
        </w:rPr>
        <w:t>最终结清申请单</w:t>
      </w:r>
    </w:p>
    <w:p>
      <w:pPr>
        <w:spacing w:line="360" w:lineRule="exact"/>
        <w:ind w:firstLine="420" w:firstLineChars="200"/>
        <w:rPr>
          <w:rFonts w:ascii="宋体" w:eastAsia="宋体"/>
          <w:color w:val="auto"/>
          <w:kern w:val="0"/>
          <w:sz w:val="21"/>
          <w:szCs w:val="21"/>
        </w:rPr>
      </w:pPr>
      <w:r>
        <w:rPr>
          <w:rFonts w:hint="eastAsia" w:ascii="宋体" w:eastAsia="宋体"/>
          <w:color w:val="auto"/>
          <w:kern w:val="0"/>
          <w:sz w:val="21"/>
          <w:szCs w:val="21"/>
        </w:rPr>
        <w:t>承包人提交最终结清申请单的份数：</w:t>
      </w:r>
      <w:r>
        <w:rPr>
          <w:rFonts w:ascii="宋体" w:eastAsia="宋体"/>
          <w:color w:val="auto"/>
          <w:sz w:val="21"/>
          <w:szCs w:val="21"/>
          <w:u w:val="single"/>
        </w:rPr>
        <w:t xml:space="preserve"> </w:t>
      </w:r>
      <w:r>
        <w:rPr>
          <w:rFonts w:hint="eastAsia" w:ascii="宋体" w:eastAsia="宋体"/>
          <w:color w:val="auto"/>
          <w:sz w:val="21"/>
          <w:szCs w:val="21"/>
          <w:u w:val="single"/>
        </w:rPr>
        <w:t>一式</w:t>
      </w:r>
      <w:r>
        <w:rPr>
          <w:rFonts w:hint="eastAsia" w:ascii="宋体" w:eastAsia="宋体"/>
          <w:color w:val="auto"/>
          <w:sz w:val="21"/>
          <w:szCs w:val="21"/>
          <w:u w:val="single"/>
          <w:lang w:eastAsia="zh-CN"/>
        </w:rPr>
        <w:t>肆</w:t>
      </w:r>
      <w:r>
        <w:rPr>
          <w:rFonts w:hint="eastAsia" w:ascii="宋体" w:eastAsia="宋体"/>
          <w:color w:val="auto"/>
          <w:sz w:val="21"/>
          <w:szCs w:val="21"/>
          <w:u w:val="single"/>
        </w:rPr>
        <w:t>份</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kern w:val="0"/>
          <w:sz w:val="21"/>
          <w:szCs w:val="21"/>
        </w:rPr>
        <w:t>承包人提交最终结算申请单的期限：</w:t>
      </w:r>
      <w:r>
        <w:rPr>
          <w:rFonts w:hint="eastAsia" w:ascii="宋体" w:eastAsia="宋体"/>
          <w:color w:val="auto"/>
          <w:sz w:val="21"/>
          <w:szCs w:val="21"/>
          <w:u w:val="single"/>
        </w:rPr>
        <w:t>按通用条款执行</w:t>
      </w:r>
      <w:r>
        <w:rPr>
          <w:rFonts w:hint="eastAsia" w:ascii="宋体" w:eastAsia="宋体"/>
          <w:color w:val="auto"/>
          <w:sz w:val="21"/>
          <w:szCs w:val="21"/>
        </w:rPr>
        <w:t>。</w:t>
      </w:r>
      <w:r>
        <w:rPr>
          <w:rFonts w:ascii="宋体" w:eastAsia="宋体"/>
          <w:color w:val="auto"/>
          <w:sz w:val="21"/>
          <w:szCs w:val="21"/>
        </w:rPr>
        <w:t xml:space="preserve"> </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14.4.2 </w:t>
      </w:r>
      <w:r>
        <w:rPr>
          <w:rFonts w:hint="eastAsia" w:ascii="宋体" w:eastAsia="宋体"/>
          <w:color w:val="auto"/>
          <w:sz w:val="21"/>
          <w:szCs w:val="21"/>
        </w:rPr>
        <w:t>最终结清证书和支付</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w:t>
      </w:r>
      <w:r>
        <w:rPr>
          <w:rFonts w:ascii="宋体" w:eastAsia="宋体"/>
          <w:color w:val="auto"/>
          <w:sz w:val="21"/>
          <w:szCs w:val="21"/>
        </w:rPr>
        <w:t>1</w:t>
      </w:r>
      <w:r>
        <w:rPr>
          <w:rFonts w:hint="eastAsia" w:ascii="宋体" w:eastAsia="宋体"/>
          <w:color w:val="auto"/>
          <w:sz w:val="21"/>
          <w:szCs w:val="21"/>
        </w:rPr>
        <w:t>）发包人完成最终结清申请单的审批并颁发最终结清证书的期限：</w:t>
      </w:r>
      <w:r>
        <w:rPr>
          <w:rFonts w:hint="eastAsia" w:ascii="宋体" w:eastAsia="宋体"/>
          <w:color w:val="auto"/>
          <w:sz w:val="21"/>
          <w:szCs w:val="21"/>
          <w:u w:val="single"/>
        </w:rPr>
        <w:t>按通用条款</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w:t>
      </w:r>
      <w:r>
        <w:rPr>
          <w:rFonts w:ascii="宋体" w:eastAsia="宋体"/>
          <w:color w:val="auto"/>
          <w:sz w:val="21"/>
          <w:szCs w:val="21"/>
        </w:rPr>
        <w:t>2</w:t>
      </w:r>
      <w:r>
        <w:rPr>
          <w:rFonts w:hint="eastAsia" w:ascii="宋体" w:eastAsia="宋体"/>
          <w:color w:val="auto"/>
          <w:sz w:val="21"/>
          <w:szCs w:val="21"/>
        </w:rPr>
        <w:t>）发包人完成支付的期限：</w:t>
      </w:r>
      <w:r>
        <w:rPr>
          <w:rFonts w:hint="eastAsia" w:ascii="宋体" w:eastAsia="宋体"/>
          <w:color w:val="auto"/>
          <w:sz w:val="21"/>
          <w:szCs w:val="21"/>
          <w:u w:val="single"/>
        </w:rPr>
        <w:t>按通用条款</w:t>
      </w:r>
      <w:r>
        <w:rPr>
          <w:rFonts w:ascii="宋体" w:eastAsia="宋体"/>
          <w:color w:val="auto"/>
          <w:sz w:val="21"/>
          <w:szCs w:val="21"/>
          <w:u w:val="single"/>
        </w:rPr>
        <w:t xml:space="preserve">  </w:t>
      </w:r>
      <w:r>
        <w:rPr>
          <w:rFonts w:hint="eastAsia" w:ascii="宋体" w:eastAsia="宋体"/>
          <w:color w:val="auto"/>
          <w:sz w:val="21"/>
          <w:szCs w:val="21"/>
        </w:rPr>
        <w:t>。</w:t>
      </w:r>
    </w:p>
    <w:bookmarkEnd w:id="492"/>
    <w:bookmarkEnd w:id="493"/>
    <w:bookmarkEnd w:id="494"/>
    <w:bookmarkEnd w:id="495"/>
    <w:bookmarkEnd w:id="496"/>
    <w:bookmarkEnd w:id="497"/>
    <w:bookmarkEnd w:id="498"/>
    <w:bookmarkEnd w:id="504"/>
    <w:p>
      <w:pPr>
        <w:pStyle w:val="5"/>
        <w:spacing w:before="0" w:after="0" w:line="360" w:lineRule="exact"/>
        <w:ind w:firstLine="420" w:firstLineChars="200"/>
        <w:rPr>
          <w:rFonts w:hint="eastAsia" w:ascii="黑体" w:hAnsi="黑体" w:eastAsia="黑体" w:cs="黑体"/>
          <w:b/>
          <w:color w:val="auto"/>
          <w:szCs w:val="21"/>
        </w:rPr>
      </w:pPr>
      <w:bookmarkStart w:id="506" w:name="_Toc351203647"/>
      <w:bookmarkStart w:id="507" w:name="_Toc267251483"/>
      <w:bookmarkStart w:id="508" w:name="_Toc267251482"/>
      <w:bookmarkStart w:id="509" w:name="_Toc267251484"/>
      <w:bookmarkStart w:id="510" w:name="_Toc267251485"/>
      <w:bookmarkStart w:id="511" w:name="_Toc267251488"/>
      <w:bookmarkStart w:id="512" w:name="_Toc267251490"/>
      <w:bookmarkStart w:id="513" w:name="_Toc267251486"/>
      <w:bookmarkStart w:id="514" w:name="_Toc267251489"/>
      <w:bookmarkStart w:id="515" w:name="_Toc267251514"/>
      <w:bookmarkStart w:id="516" w:name="_Toc267251503"/>
      <w:bookmarkStart w:id="517" w:name="_Toc267251496"/>
      <w:bookmarkStart w:id="518" w:name="_Toc267251506"/>
      <w:bookmarkStart w:id="519" w:name="_Toc267251504"/>
      <w:bookmarkStart w:id="520" w:name="_Toc267251508"/>
      <w:bookmarkStart w:id="521" w:name="_Toc267251493"/>
      <w:bookmarkStart w:id="522" w:name="_Toc267251494"/>
      <w:bookmarkStart w:id="523" w:name="_Toc267251502"/>
      <w:bookmarkStart w:id="524" w:name="_Toc267251498"/>
      <w:bookmarkStart w:id="525" w:name="_Toc267251501"/>
      <w:bookmarkStart w:id="526" w:name="_Toc267251492"/>
      <w:bookmarkStart w:id="527" w:name="_Toc267251499"/>
      <w:bookmarkStart w:id="528" w:name="_Toc267251491"/>
      <w:bookmarkStart w:id="529" w:name="_Toc267251495"/>
      <w:bookmarkStart w:id="530" w:name="_Toc267251509"/>
      <w:bookmarkStart w:id="531" w:name="_Toc267251515"/>
      <w:bookmarkStart w:id="532" w:name="_Toc267251513"/>
      <w:bookmarkStart w:id="533" w:name="_Toc267251507"/>
      <w:bookmarkStart w:id="534" w:name="_Toc267251510"/>
      <w:bookmarkStart w:id="535" w:name="_Toc267251511"/>
      <w:bookmarkStart w:id="536" w:name="_Toc267251497"/>
      <w:r>
        <w:rPr>
          <w:rFonts w:hint="eastAsia" w:ascii="黑体" w:hAnsi="黑体" w:eastAsia="黑体" w:cs="黑体"/>
          <w:color w:val="auto"/>
          <w:szCs w:val="21"/>
        </w:rPr>
        <w:t>15</w:t>
      </w:r>
      <w:r>
        <w:rPr>
          <w:rFonts w:hint="eastAsia" w:ascii="黑体" w:hAnsi="黑体" w:eastAsia="黑体" w:cs="黑体"/>
          <w:color w:val="auto"/>
          <w:szCs w:val="21"/>
          <w:lang w:val="en-US" w:eastAsia="zh-CN"/>
        </w:rPr>
        <w:t xml:space="preserve"> </w:t>
      </w:r>
      <w:r>
        <w:rPr>
          <w:rFonts w:hint="eastAsia" w:ascii="黑体" w:hAnsi="黑体" w:eastAsia="黑体" w:cs="黑体"/>
          <w:color w:val="auto"/>
          <w:szCs w:val="21"/>
        </w:rPr>
        <w:t xml:space="preserve"> 缺陷责任期与保修</w:t>
      </w:r>
      <w:bookmarkEnd w:id="506"/>
    </w:p>
    <w:p>
      <w:pPr>
        <w:spacing w:line="360" w:lineRule="exact"/>
        <w:ind w:firstLine="420" w:firstLineChars="200"/>
        <w:rPr>
          <w:rFonts w:ascii="宋体" w:eastAsia="宋体"/>
          <w:color w:val="auto"/>
          <w:sz w:val="21"/>
          <w:szCs w:val="21"/>
        </w:rPr>
      </w:pPr>
      <w:r>
        <w:rPr>
          <w:rFonts w:ascii="宋体" w:eastAsia="宋体"/>
          <w:color w:val="auto"/>
          <w:sz w:val="21"/>
          <w:szCs w:val="21"/>
        </w:rPr>
        <w:t>15.2</w:t>
      </w:r>
      <w:r>
        <w:rPr>
          <w:rFonts w:hint="eastAsia" w:ascii="宋体" w:eastAsia="宋体"/>
          <w:color w:val="auto"/>
          <w:sz w:val="21"/>
          <w:szCs w:val="21"/>
        </w:rPr>
        <w:t>缺陷责任期</w:t>
      </w:r>
      <w:bookmarkEnd w:id="507"/>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缺陷责任期的具体期限：</w:t>
      </w:r>
      <w:r>
        <w:rPr>
          <w:rFonts w:hint="eastAsia" w:ascii="宋体" w:eastAsia="宋体"/>
          <w:color w:val="auto"/>
          <w:sz w:val="21"/>
          <w:szCs w:val="21"/>
          <w:u w:val="single"/>
        </w:rPr>
        <w:t>缺陷责任期</w:t>
      </w:r>
      <w:r>
        <w:rPr>
          <w:rFonts w:hint="eastAsia" w:ascii="宋体" w:eastAsia="宋体"/>
          <w:color w:val="auto"/>
          <w:sz w:val="21"/>
          <w:szCs w:val="21"/>
          <w:u w:val="single"/>
          <w:lang w:val="en-US" w:eastAsia="zh-CN"/>
        </w:rPr>
        <w:t>12</w:t>
      </w:r>
      <w:r>
        <w:rPr>
          <w:rFonts w:hint="eastAsia" w:ascii="宋体" w:eastAsia="宋体"/>
          <w:color w:val="auto"/>
          <w:sz w:val="21"/>
          <w:szCs w:val="21"/>
          <w:u w:val="single"/>
        </w:rPr>
        <w:t>个月，其余按通用条款执行。</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15.3 </w:t>
      </w:r>
      <w:r>
        <w:rPr>
          <w:rFonts w:hint="eastAsia" w:ascii="宋体" w:eastAsia="宋体"/>
          <w:color w:val="auto"/>
          <w:sz w:val="21"/>
          <w:szCs w:val="21"/>
        </w:rPr>
        <w:t>质量保证金</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关于是否扣留质量保证金的约定：</w:t>
      </w:r>
      <w:r>
        <w:rPr>
          <w:rFonts w:hint="eastAsia" w:ascii="宋体" w:eastAsia="宋体"/>
          <w:color w:val="auto"/>
          <w:sz w:val="21"/>
          <w:szCs w:val="21"/>
          <w:u w:val="single"/>
        </w:rPr>
        <w:t>扣留质量保证金</w:t>
      </w:r>
      <w:r>
        <w:rPr>
          <w:rFonts w:ascii="宋体" w:eastAsia="宋体"/>
          <w:color w:val="auto"/>
          <w:sz w:val="21"/>
          <w:szCs w:val="21"/>
          <w:u w:val="single"/>
        </w:rPr>
        <w:t xml:space="preserve">  </w:t>
      </w:r>
      <w:r>
        <w:rPr>
          <w:rFonts w:hint="eastAsia" w:ascii="宋体" w:eastAsia="宋体"/>
          <w:color w:val="auto"/>
          <w:sz w:val="21"/>
          <w:szCs w:val="21"/>
        </w:rPr>
        <w:t>。</w:t>
      </w:r>
    </w:p>
    <w:p>
      <w:pPr>
        <w:spacing w:line="360" w:lineRule="exact"/>
        <w:ind w:firstLine="420" w:firstLineChars="200"/>
        <w:rPr>
          <w:rFonts w:ascii="宋体" w:eastAsia="宋体"/>
          <w:color w:val="auto"/>
          <w:sz w:val="21"/>
          <w:szCs w:val="21"/>
          <w:highlight w:val="none"/>
        </w:rPr>
      </w:pPr>
      <w:r>
        <w:rPr>
          <w:rFonts w:ascii="宋体" w:eastAsia="宋体"/>
          <w:color w:val="auto"/>
          <w:sz w:val="21"/>
          <w:szCs w:val="21"/>
          <w:highlight w:val="none"/>
        </w:rPr>
        <w:t xml:space="preserve">15.3.1 </w:t>
      </w:r>
      <w:r>
        <w:rPr>
          <w:rFonts w:hint="eastAsia" w:ascii="宋体" w:eastAsia="宋体"/>
          <w:color w:val="auto"/>
          <w:sz w:val="21"/>
          <w:szCs w:val="21"/>
          <w:highlight w:val="none"/>
        </w:rPr>
        <w:t>承包人提供质量保证金的方式</w:t>
      </w:r>
    </w:p>
    <w:p>
      <w:pPr>
        <w:spacing w:line="360" w:lineRule="exact"/>
        <w:ind w:firstLine="420" w:firstLineChars="200"/>
        <w:rPr>
          <w:rFonts w:hint="eastAsia" w:ascii="宋体" w:eastAsia="宋体"/>
          <w:color w:val="auto"/>
          <w:kern w:val="0"/>
          <w:sz w:val="21"/>
          <w:szCs w:val="21"/>
          <w:highlight w:val="none"/>
        </w:rPr>
      </w:pPr>
      <w:r>
        <w:rPr>
          <w:rFonts w:hint="eastAsia" w:ascii="宋体" w:eastAsia="宋体"/>
          <w:color w:val="auto"/>
          <w:kern w:val="0"/>
          <w:sz w:val="21"/>
          <w:szCs w:val="21"/>
          <w:highlight w:val="none"/>
        </w:rPr>
        <w:t>质量保证金为： 5 %的工程结算款。</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15.3.2 </w:t>
      </w:r>
      <w:r>
        <w:rPr>
          <w:rFonts w:hint="eastAsia" w:ascii="宋体" w:eastAsia="宋体"/>
          <w:color w:val="auto"/>
          <w:sz w:val="21"/>
          <w:szCs w:val="21"/>
        </w:rPr>
        <w:t>质量保证金的扣留</w:t>
      </w:r>
      <w:r>
        <w:rPr>
          <w:rFonts w:ascii="宋体" w:eastAsia="宋体"/>
          <w:color w:val="auto"/>
          <w:sz w:val="21"/>
          <w:szCs w:val="21"/>
        </w:rPr>
        <w:t xml:space="preserve"> </w:t>
      </w:r>
    </w:p>
    <w:p>
      <w:pPr>
        <w:spacing w:line="360" w:lineRule="exact"/>
        <w:ind w:firstLine="420" w:firstLineChars="200"/>
        <w:rPr>
          <w:rFonts w:ascii="宋体" w:eastAsia="宋体"/>
          <w:color w:val="auto"/>
          <w:kern w:val="0"/>
          <w:sz w:val="21"/>
          <w:szCs w:val="21"/>
          <w:u w:val="single"/>
        </w:rPr>
      </w:pPr>
      <w:r>
        <w:rPr>
          <w:rFonts w:hint="eastAsia" w:ascii="宋体" w:eastAsia="宋体"/>
          <w:color w:val="auto"/>
          <w:sz w:val="21"/>
          <w:szCs w:val="21"/>
        </w:rPr>
        <w:t>质量保证金的扣留：在工程竣工结算时一次性扣留质量保证金；</w:t>
      </w:r>
      <w:r>
        <w:rPr>
          <w:rFonts w:ascii="宋体" w:eastAsia="宋体"/>
          <w:color w:val="auto"/>
          <w:kern w:val="0"/>
          <w:sz w:val="21"/>
          <w:szCs w:val="21"/>
          <w:u w:val="single"/>
        </w:rPr>
        <w:t xml:space="preserve">   </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15.3.3 </w:t>
      </w:r>
      <w:r>
        <w:rPr>
          <w:rFonts w:hint="eastAsia" w:ascii="宋体" w:eastAsia="宋体"/>
          <w:color w:val="auto"/>
          <w:sz w:val="21"/>
          <w:szCs w:val="21"/>
        </w:rPr>
        <w:t>质量保证金的退还</w:t>
      </w:r>
    </w:p>
    <w:p>
      <w:pPr>
        <w:spacing w:line="360" w:lineRule="exact"/>
        <w:ind w:firstLine="420" w:firstLineChars="200"/>
        <w:rPr>
          <w:rFonts w:ascii="宋体" w:eastAsia="宋体"/>
          <w:color w:val="auto"/>
          <w:sz w:val="21"/>
          <w:szCs w:val="21"/>
        </w:rPr>
      </w:pPr>
      <w:r>
        <w:rPr>
          <w:rFonts w:hint="eastAsia" w:ascii="宋体" w:eastAsia="宋体"/>
          <w:color w:val="auto"/>
          <w:sz w:val="21"/>
          <w:szCs w:val="21"/>
        </w:rPr>
        <w:t>质量保证金按以下第</w:t>
      </w:r>
      <w:r>
        <w:rPr>
          <w:rFonts w:ascii="宋体" w:eastAsia="宋体"/>
          <w:color w:val="auto"/>
          <w:sz w:val="21"/>
          <w:szCs w:val="21"/>
          <w:u w:val="single"/>
        </w:rPr>
        <w:t xml:space="preserve"> </w:t>
      </w:r>
      <w:r>
        <w:rPr>
          <w:rFonts w:hint="eastAsia" w:ascii="宋体" w:eastAsia="宋体"/>
          <w:color w:val="auto"/>
          <w:sz w:val="21"/>
          <w:szCs w:val="21"/>
          <w:u w:val="single"/>
          <w:lang w:val="en-US" w:eastAsia="zh-CN"/>
        </w:rPr>
        <w:t>3</w:t>
      </w:r>
      <w:r>
        <w:rPr>
          <w:rFonts w:hint="eastAsia" w:ascii="宋体" w:eastAsia="宋体"/>
          <w:color w:val="auto"/>
          <w:sz w:val="21"/>
          <w:szCs w:val="21"/>
        </w:rPr>
        <w:t>方式退回：</w:t>
      </w:r>
    </w:p>
    <w:p>
      <w:pPr>
        <w:spacing w:line="360" w:lineRule="exact"/>
        <w:ind w:firstLine="420" w:firstLineChars="200"/>
        <w:rPr>
          <w:rFonts w:ascii="宋体" w:eastAsia="宋体"/>
          <w:color w:val="auto"/>
          <w:sz w:val="21"/>
          <w:szCs w:val="21"/>
        </w:rPr>
      </w:pPr>
      <w:r>
        <w:rPr>
          <w:rFonts w:ascii="宋体" w:eastAsia="宋体"/>
          <w:color w:val="auto"/>
          <w:sz w:val="21"/>
          <w:szCs w:val="21"/>
        </w:rPr>
        <w:t>1</w:t>
      </w:r>
      <w:r>
        <w:rPr>
          <w:rFonts w:hint="eastAsia" w:ascii="宋体" w:eastAsia="宋体"/>
          <w:color w:val="auto"/>
          <w:sz w:val="21"/>
          <w:szCs w:val="21"/>
        </w:rPr>
        <w:t>、缺陷责任期终止后，发包人退还剩余的质量保证金（是否计息）。</w:t>
      </w:r>
    </w:p>
    <w:p>
      <w:pPr>
        <w:adjustRightInd w:val="0"/>
        <w:spacing w:line="360" w:lineRule="exact"/>
        <w:ind w:firstLine="420" w:firstLineChars="200"/>
        <w:rPr>
          <w:rFonts w:ascii="宋体" w:eastAsia="宋体"/>
          <w:color w:val="auto"/>
          <w:sz w:val="21"/>
          <w:szCs w:val="21"/>
        </w:rPr>
      </w:pPr>
      <w:r>
        <w:rPr>
          <w:rFonts w:ascii="宋体" w:eastAsia="宋体"/>
          <w:color w:val="auto"/>
          <w:sz w:val="21"/>
          <w:szCs w:val="21"/>
        </w:rPr>
        <w:t>2</w:t>
      </w:r>
      <w:r>
        <w:rPr>
          <w:rFonts w:hint="eastAsia" w:ascii="宋体" w:eastAsia="宋体"/>
          <w:color w:val="auto"/>
          <w:sz w:val="21"/>
          <w:szCs w:val="21"/>
        </w:rPr>
        <w:t>、建筑工程：工程实际竣工验收合格后满一年无息返还质量保证金的</w:t>
      </w:r>
      <w:r>
        <w:rPr>
          <w:rFonts w:ascii="宋体" w:eastAsia="宋体"/>
          <w:color w:val="auto"/>
          <w:sz w:val="21"/>
          <w:szCs w:val="21"/>
        </w:rPr>
        <w:t>30%</w:t>
      </w:r>
      <w:r>
        <w:rPr>
          <w:rFonts w:hint="eastAsia" w:ascii="宋体" w:eastAsia="宋体"/>
          <w:color w:val="auto"/>
          <w:sz w:val="21"/>
          <w:szCs w:val="21"/>
        </w:rPr>
        <w:t>，满二年无息返还质量保证金的</w:t>
      </w:r>
      <w:r>
        <w:rPr>
          <w:rFonts w:ascii="宋体" w:eastAsia="宋体"/>
          <w:color w:val="auto"/>
          <w:sz w:val="21"/>
          <w:szCs w:val="21"/>
        </w:rPr>
        <w:t>50%</w:t>
      </w:r>
      <w:r>
        <w:rPr>
          <w:rFonts w:hint="eastAsia" w:ascii="宋体" w:eastAsia="宋体"/>
          <w:color w:val="auto"/>
          <w:sz w:val="21"/>
          <w:szCs w:val="21"/>
        </w:rPr>
        <w:t>，达到除地基基础工程、主体结构工程外的最长质量缺陷保修期后无息返还全部预留的质量保证金。</w:t>
      </w:r>
    </w:p>
    <w:p>
      <w:pPr>
        <w:adjustRightInd w:val="0"/>
        <w:spacing w:line="360" w:lineRule="exact"/>
        <w:ind w:firstLine="420" w:firstLineChars="200"/>
        <w:rPr>
          <w:rFonts w:ascii="宋体" w:eastAsia="宋体"/>
          <w:color w:val="auto"/>
          <w:sz w:val="21"/>
          <w:szCs w:val="21"/>
        </w:rPr>
      </w:pPr>
      <w:r>
        <w:rPr>
          <w:rFonts w:ascii="宋体" w:eastAsia="宋体"/>
          <w:color w:val="auto"/>
          <w:sz w:val="21"/>
          <w:szCs w:val="21"/>
        </w:rPr>
        <w:t>3</w:t>
      </w:r>
      <w:r>
        <w:rPr>
          <w:rFonts w:hint="eastAsia" w:ascii="宋体" w:eastAsia="宋体"/>
          <w:color w:val="auto"/>
          <w:sz w:val="21"/>
          <w:szCs w:val="21"/>
        </w:rPr>
        <w:t>．工程实际竣工验收合格并提交竣工结算申请书后满二年无息返还全部质量保证金。</w:t>
      </w:r>
    </w:p>
    <w:p>
      <w:pPr>
        <w:spacing w:line="360" w:lineRule="exact"/>
        <w:ind w:firstLine="420" w:firstLineChars="200"/>
        <w:rPr>
          <w:rFonts w:ascii="宋体" w:eastAsia="宋体"/>
          <w:color w:val="auto"/>
          <w:sz w:val="21"/>
          <w:szCs w:val="21"/>
        </w:rPr>
      </w:pPr>
      <w:r>
        <w:rPr>
          <w:rFonts w:ascii="宋体" w:eastAsia="宋体"/>
          <w:color w:val="auto"/>
          <w:sz w:val="21"/>
          <w:szCs w:val="21"/>
        </w:rPr>
        <w:t>4</w:t>
      </w:r>
      <w:r>
        <w:rPr>
          <w:rFonts w:hint="eastAsia" w:ascii="宋体" w:eastAsia="宋体"/>
          <w:color w:val="auto"/>
          <w:sz w:val="21"/>
          <w:szCs w:val="21"/>
        </w:rPr>
        <w:t>：其它：工程实际竣工验收合格后满</w:t>
      </w:r>
      <w:r>
        <w:rPr>
          <w:rFonts w:hint="eastAsia" w:ascii="宋体" w:eastAsia="宋体"/>
          <w:color w:val="auto"/>
          <w:sz w:val="21"/>
          <w:szCs w:val="21"/>
          <w:lang w:eastAsia="zh-CN"/>
        </w:rPr>
        <w:t>一</w:t>
      </w:r>
      <w:r>
        <w:rPr>
          <w:rFonts w:hint="eastAsia" w:ascii="宋体" w:eastAsia="宋体"/>
          <w:color w:val="auto"/>
          <w:sz w:val="21"/>
          <w:szCs w:val="21"/>
        </w:rPr>
        <w:t>年可无息返还全部质量保证金</w:t>
      </w:r>
      <w:r>
        <w:rPr>
          <w:rFonts w:ascii="宋体" w:eastAsia="宋体"/>
          <w:bCs/>
          <w:color w:val="auto"/>
          <w:sz w:val="21"/>
          <w:szCs w:val="21"/>
        </w:rPr>
        <w:t xml:space="preserve">    </w:t>
      </w:r>
    </w:p>
    <w:bookmarkEnd w:id="508"/>
    <w:bookmarkEnd w:id="509"/>
    <w:p>
      <w:pPr>
        <w:spacing w:line="360" w:lineRule="exact"/>
        <w:ind w:firstLine="420" w:firstLineChars="200"/>
        <w:rPr>
          <w:rFonts w:ascii="宋体" w:eastAsia="宋体"/>
          <w:color w:val="auto"/>
          <w:sz w:val="21"/>
          <w:szCs w:val="21"/>
        </w:rPr>
      </w:pPr>
      <w:r>
        <w:rPr>
          <w:rFonts w:ascii="宋体" w:eastAsia="宋体"/>
          <w:color w:val="auto"/>
          <w:sz w:val="21"/>
          <w:szCs w:val="21"/>
        </w:rPr>
        <w:t>15.4</w:t>
      </w:r>
      <w:r>
        <w:rPr>
          <w:rFonts w:hint="eastAsia" w:ascii="宋体" w:eastAsia="宋体"/>
          <w:color w:val="auto"/>
          <w:sz w:val="21"/>
          <w:szCs w:val="21"/>
        </w:rPr>
        <w:t>保修</w:t>
      </w:r>
    </w:p>
    <w:bookmarkEnd w:id="510"/>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15.4.1 </w:t>
      </w:r>
      <w:r>
        <w:rPr>
          <w:rFonts w:hint="eastAsia" w:ascii="宋体" w:eastAsia="宋体"/>
          <w:color w:val="auto"/>
          <w:sz w:val="21"/>
          <w:szCs w:val="21"/>
        </w:rPr>
        <w:t>保修责任</w:t>
      </w:r>
    </w:p>
    <w:p>
      <w:pPr>
        <w:spacing w:line="360" w:lineRule="exact"/>
        <w:ind w:firstLine="420" w:firstLineChars="200"/>
        <w:rPr>
          <w:rFonts w:ascii="宋体" w:eastAsia="宋体"/>
          <w:color w:val="auto"/>
          <w:kern w:val="0"/>
          <w:sz w:val="21"/>
          <w:szCs w:val="21"/>
        </w:rPr>
      </w:pPr>
      <w:r>
        <w:rPr>
          <w:rFonts w:hint="eastAsia" w:ascii="宋体" w:eastAsia="宋体"/>
          <w:color w:val="auto"/>
          <w:sz w:val="21"/>
          <w:szCs w:val="21"/>
        </w:rPr>
        <w:t>工程保修期为：</w:t>
      </w:r>
      <w:r>
        <w:rPr>
          <w:rFonts w:hint="eastAsia" w:ascii="宋体" w:eastAsia="宋体"/>
          <w:color w:val="auto"/>
          <w:kern w:val="0"/>
          <w:sz w:val="21"/>
          <w:szCs w:val="21"/>
          <w:u w:val="single"/>
        </w:rPr>
        <w:t>按本合同附件</w:t>
      </w:r>
      <w:r>
        <w:rPr>
          <w:rFonts w:ascii="宋体" w:eastAsia="宋体"/>
          <w:color w:val="auto"/>
          <w:kern w:val="0"/>
          <w:sz w:val="21"/>
          <w:szCs w:val="21"/>
          <w:u w:val="single"/>
        </w:rPr>
        <w:t>3</w:t>
      </w:r>
      <w:r>
        <w:rPr>
          <w:rFonts w:hint="eastAsia" w:ascii="宋体" w:eastAsia="宋体"/>
          <w:color w:val="auto"/>
          <w:kern w:val="0"/>
          <w:sz w:val="21"/>
          <w:szCs w:val="21"/>
          <w:u w:val="single"/>
        </w:rPr>
        <w:t>《工程质量保修书》</w:t>
      </w:r>
      <w:r>
        <w:rPr>
          <w:rFonts w:ascii="宋体" w:eastAsia="宋体"/>
          <w:color w:val="auto"/>
          <w:kern w:val="0"/>
          <w:sz w:val="21"/>
          <w:szCs w:val="21"/>
          <w:u w:val="single"/>
        </w:rPr>
        <w:t xml:space="preserve"> </w:t>
      </w:r>
      <w:r>
        <w:rPr>
          <w:rFonts w:hint="eastAsia" w:ascii="宋体" w:eastAsia="宋体"/>
          <w:color w:val="auto"/>
          <w:kern w:val="0"/>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15.4.3 </w:t>
      </w:r>
      <w:r>
        <w:rPr>
          <w:rFonts w:hint="eastAsia" w:ascii="宋体" w:eastAsia="宋体"/>
          <w:color w:val="auto"/>
          <w:sz w:val="21"/>
          <w:szCs w:val="21"/>
        </w:rPr>
        <w:t>修复通知</w:t>
      </w:r>
    </w:p>
    <w:p>
      <w:pPr>
        <w:spacing w:line="360" w:lineRule="exact"/>
        <w:ind w:firstLine="420" w:firstLineChars="200"/>
        <w:rPr>
          <w:rFonts w:ascii="宋体" w:eastAsia="宋体"/>
          <w:color w:val="auto"/>
          <w:kern w:val="0"/>
          <w:sz w:val="21"/>
          <w:szCs w:val="21"/>
        </w:rPr>
      </w:pPr>
      <w:r>
        <w:rPr>
          <w:rFonts w:hint="eastAsia" w:ascii="宋体" w:eastAsia="宋体"/>
          <w:color w:val="auto"/>
          <w:kern w:val="0"/>
          <w:sz w:val="21"/>
          <w:szCs w:val="21"/>
        </w:rPr>
        <w:t>承包人收到保修通知并到达工程现场的合理时间：</w:t>
      </w:r>
      <w:r>
        <w:rPr>
          <w:rFonts w:ascii="宋体" w:eastAsia="宋体"/>
          <w:color w:val="auto"/>
          <w:kern w:val="0"/>
          <w:sz w:val="21"/>
          <w:szCs w:val="21"/>
          <w:u w:val="single"/>
        </w:rPr>
        <w:t>24</w:t>
      </w:r>
      <w:r>
        <w:rPr>
          <w:rFonts w:hint="eastAsia" w:ascii="宋体" w:eastAsia="宋体"/>
          <w:color w:val="auto"/>
          <w:kern w:val="0"/>
          <w:sz w:val="21"/>
          <w:szCs w:val="21"/>
          <w:u w:val="single"/>
        </w:rPr>
        <w:t>小时内</w:t>
      </w:r>
      <w:r>
        <w:rPr>
          <w:rFonts w:ascii="宋体" w:eastAsia="宋体"/>
          <w:color w:val="auto"/>
          <w:kern w:val="0"/>
          <w:sz w:val="21"/>
          <w:szCs w:val="21"/>
          <w:u w:val="single"/>
        </w:rPr>
        <w:t xml:space="preserve"> </w:t>
      </w:r>
      <w:r>
        <w:rPr>
          <w:rFonts w:hint="eastAsia" w:ascii="宋体" w:eastAsia="宋体"/>
          <w:color w:val="auto"/>
          <w:kern w:val="0"/>
          <w:sz w:val="21"/>
          <w:szCs w:val="21"/>
        </w:rPr>
        <w:t>。</w:t>
      </w:r>
    </w:p>
    <w:bookmarkEnd w:id="511"/>
    <w:bookmarkEnd w:id="512"/>
    <w:bookmarkEnd w:id="513"/>
    <w:bookmarkEnd w:id="514"/>
    <w:p>
      <w:pPr>
        <w:pStyle w:val="5"/>
        <w:spacing w:before="0" w:after="0" w:line="360" w:lineRule="exact"/>
        <w:ind w:firstLine="420" w:firstLineChars="200"/>
        <w:rPr>
          <w:rFonts w:hint="eastAsia" w:ascii="黑体" w:hAnsi="黑体" w:eastAsia="黑体" w:cs="黑体"/>
          <w:color w:val="auto"/>
          <w:szCs w:val="21"/>
        </w:rPr>
      </w:pPr>
      <w:bookmarkStart w:id="537" w:name="_Toc351203648"/>
      <w:bookmarkStart w:id="538" w:name="_Toc280868718"/>
      <w:bookmarkStart w:id="539" w:name="_Toc280868717"/>
      <w:r>
        <w:rPr>
          <w:rFonts w:hint="eastAsia" w:ascii="黑体" w:hAnsi="黑体" w:eastAsia="黑体" w:cs="黑体"/>
          <w:color w:val="auto"/>
          <w:szCs w:val="21"/>
        </w:rPr>
        <w:t>16</w:t>
      </w:r>
      <w:r>
        <w:rPr>
          <w:rFonts w:hint="eastAsia" w:ascii="黑体" w:hAnsi="黑体" w:eastAsia="黑体" w:cs="黑体"/>
          <w:color w:val="auto"/>
          <w:szCs w:val="21"/>
          <w:lang w:val="en-US" w:eastAsia="zh-CN"/>
        </w:rPr>
        <w:t xml:space="preserve"> </w:t>
      </w:r>
      <w:r>
        <w:rPr>
          <w:rFonts w:hint="eastAsia" w:ascii="黑体" w:hAnsi="黑体" w:eastAsia="黑体" w:cs="黑体"/>
          <w:color w:val="auto"/>
          <w:szCs w:val="21"/>
        </w:rPr>
        <w:t xml:space="preserve"> 违约</w:t>
      </w:r>
      <w:bookmarkEnd w:id="537"/>
    </w:p>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8"/>
    <w:bookmarkEnd w:id="539"/>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16.1 </w:t>
      </w:r>
      <w:r>
        <w:rPr>
          <w:rFonts w:hint="eastAsia" w:ascii="宋体" w:eastAsia="宋体"/>
          <w:color w:val="auto"/>
          <w:sz w:val="21"/>
          <w:szCs w:val="21"/>
        </w:rPr>
        <w:t>发包人违约</w:t>
      </w:r>
    </w:p>
    <w:p>
      <w:pPr>
        <w:spacing w:line="360" w:lineRule="exact"/>
        <w:ind w:firstLine="420" w:firstLineChars="200"/>
        <w:rPr>
          <w:rFonts w:ascii="宋体" w:eastAsia="宋体"/>
          <w:color w:val="auto"/>
          <w:sz w:val="21"/>
          <w:szCs w:val="21"/>
        </w:rPr>
      </w:pPr>
      <w:r>
        <w:rPr>
          <w:rFonts w:ascii="宋体" w:eastAsia="宋体"/>
          <w:color w:val="auto"/>
          <w:sz w:val="21"/>
          <w:szCs w:val="21"/>
        </w:rPr>
        <w:t>16.1.1</w:t>
      </w:r>
      <w:r>
        <w:rPr>
          <w:rFonts w:hint="eastAsia" w:ascii="宋体" w:eastAsia="宋体"/>
          <w:color w:val="auto"/>
          <w:sz w:val="21"/>
          <w:szCs w:val="21"/>
        </w:rPr>
        <w:t>发包人违约的情形</w:t>
      </w:r>
    </w:p>
    <w:p>
      <w:pPr>
        <w:spacing w:line="360" w:lineRule="exact"/>
        <w:ind w:firstLine="420" w:firstLineChars="200"/>
        <w:rPr>
          <w:rFonts w:ascii="宋体" w:eastAsia="宋体"/>
          <w:color w:val="auto"/>
          <w:kern w:val="0"/>
          <w:sz w:val="21"/>
          <w:szCs w:val="21"/>
        </w:rPr>
      </w:pPr>
      <w:r>
        <w:rPr>
          <w:rFonts w:hint="eastAsia" w:ascii="宋体" w:eastAsia="宋体"/>
          <w:color w:val="auto"/>
          <w:kern w:val="0"/>
          <w:sz w:val="21"/>
          <w:szCs w:val="21"/>
        </w:rPr>
        <w:t>发包人违约的其他情形：</w:t>
      </w:r>
      <w:r>
        <w:rPr>
          <w:rFonts w:ascii="宋体" w:eastAsia="宋体"/>
          <w:color w:val="auto"/>
          <w:kern w:val="0"/>
          <w:sz w:val="21"/>
          <w:szCs w:val="21"/>
          <w:u w:val="single"/>
        </w:rPr>
        <w:t xml:space="preserve">      </w:t>
      </w:r>
      <w:r>
        <w:rPr>
          <w:rFonts w:ascii="宋体" w:eastAsia="宋体"/>
          <w:color w:val="auto"/>
          <w:sz w:val="21"/>
          <w:szCs w:val="21"/>
          <w:u w:val="single"/>
        </w:rPr>
        <w:t xml:space="preserve"> /</w:t>
      </w:r>
      <w:r>
        <w:rPr>
          <w:rFonts w:ascii="宋体" w:eastAsia="宋体"/>
          <w:color w:val="auto"/>
          <w:kern w:val="0"/>
          <w:sz w:val="21"/>
          <w:szCs w:val="21"/>
          <w:u w:val="single"/>
        </w:rPr>
        <w:t xml:space="preserve"> </w:t>
      </w:r>
      <w:r>
        <w:rPr>
          <w:rFonts w:ascii="宋体" w:eastAsia="宋体"/>
          <w:bCs/>
          <w:color w:val="auto"/>
          <w:sz w:val="21"/>
          <w:szCs w:val="21"/>
          <w:u w:val="single"/>
        </w:rPr>
        <w:t xml:space="preserve"> </w:t>
      </w:r>
      <w:r>
        <w:rPr>
          <w:rFonts w:ascii="宋体" w:eastAsia="宋体"/>
          <w:color w:val="auto"/>
          <w:kern w:val="0"/>
          <w:sz w:val="21"/>
          <w:szCs w:val="21"/>
          <w:u w:val="single"/>
        </w:rPr>
        <w:t xml:space="preserve">             </w:t>
      </w:r>
      <w:r>
        <w:rPr>
          <w:rFonts w:hint="eastAsia" w:ascii="宋体" w:eastAsia="宋体"/>
          <w:color w:val="auto"/>
          <w:kern w:val="0"/>
          <w:sz w:val="21"/>
          <w:szCs w:val="21"/>
        </w:rPr>
        <w:t>。</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16.2 </w:t>
      </w:r>
      <w:r>
        <w:rPr>
          <w:rFonts w:hint="eastAsia" w:ascii="宋体" w:eastAsia="宋体"/>
          <w:color w:val="auto"/>
          <w:sz w:val="21"/>
          <w:szCs w:val="21"/>
        </w:rPr>
        <w:t>承包人违约</w:t>
      </w:r>
    </w:p>
    <w:p>
      <w:pPr>
        <w:spacing w:line="360" w:lineRule="exact"/>
        <w:ind w:firstLine="420" w:firstLineChars="200"/>
        <w:rPr>
          <w:rFonts w:ascii="宋体" w:eastAsia="宋体"/>
          <w:color w:val="auto"/>
          <w:kern w:val="0"/>
          <w:sz w:val="21"/>
          <w:szCs w:val="21"/>
        </w:rPr>
      </w:pPr>
      <w:r>
        <w:rPr>
          <w:rFonts w:ascii="宋体" w:eastAsia="宋体"/>
          <w:color w:val="auto"/>
          <w:kern w:val="0"/>
          <w:sz w:val="21"/>
          <w:szCs w:val="21"/>
        </w:rPr>
        <w:t xml:space="preserve">16.2.1 </w:t>
      </w:r>
      <w:r>
        <w:rPr>
          <w:rFonts w:hint="eastAsia" w:ascii="宋体" w:eastAsia="宋体"/>
          <w:color w:val="auto"/>
          <w:kern w:val="0"/>
          <w:sz w:val="21"/>
          <w:szCs w:val="21"/>
        </w:rPr>
        <w:t>承包人违约的情形</w:t>
      </w:r>
    </w:p>
    <w:p>
      <w:pPr>
        <w:spacing w:line="360" w:lineRule="auto"/>
        <w:ind w:firstLine="420" w:firstLineChars="200"/>
        <w:jc w:val="left"/>
        <w:rPr>
          <w:rFonts w:ascii="宋体" w:eastAsia="宋体"/>
          <w:color w:val="auto"/>
          <w:kern w:val="0"/>
          <w:sz w:val="21"/>
          <w:szCs w:val="21"/>
        </w:rPr>
      </w:pPr>
      <w:r>
        <w:rPr>
          <w:rFonts w:hint="eastAsia" w:ascii="宋体" w:eastAsia="宋体"/>
          <w:color w:val="auto"/>
          <w:kern w:val="0"/>
          <w:sz w:val="21"/>
          <w:szCs w:val="21"/>
        </w:rPr>
        <w:t>承包人违约的其他情形：</w:t>
      </w:r>
    </w:p>
    <w:p>
      <w:pPr>
        <w:spacing w:line="360" w:lineRule="exact"/>
        <w:ind w:firstLine="420" w:firstLineChars="200"/>
        <w:rPr>
          <w:rFonts w:ascii="宋体" w:eastAsia="宋体"/>
          <w:color w:val="auto"/>
          <w:sz w:val="21"/>
          <w:szCs w:val="21"/>
          <w:u w:val="single"/>
        </w:rPr>
      </w:pPr>
      <w:r>
        <w:rPr>
          <w:rFonts w:ascii="宋体" w:eastAsia="宋体"/>
          <w:color w:val="auto"/>
          <w:kern w:val="0"/>
          <w:sz w:val="21"/>
          <w:szCs w:val="21"/>
        </w:rPr>
        <w:t>1</w:t>
      </w:r>
      <w:r>
        <w:rPr>
          <w:rFonts w:hint="eastAsia" w:ascii="宋体" w:eastAsia="宋体"/>
          <w:color w:val="auto"/>
          <w:kern w:val="0"/>
          <w:sz w:val="21"/>
          <w:szCs w:val="21"/>
          <w:u w:val="single"/>
        </w:rPr>
        <w:t>、</w:t>
      </w:r>
      <w:r>
        <w:rPr>
          <w:rFonts w:hint="eastAsia" w:ascii="宋体" w:eastAsia="宋体"/>
          <w:color w:val="auto"/>
          <w:sz w:val="21"/>
          <w:szCs w:val="21"/>
          <w:u w:val="single"/>
        </w:rPr>
        <w:t>机械设备、施工项目班子未按投标承诺及时到位；</w:t>
      </w:r>
    </w:p>
    <w:p>
      <w:pPr>
        <w:spacing w:line="360" w:lineRule="exact"/>
        <w:ind w:firstLine="420" w:firstLineChars="200"/>
        <w:rPr>
          <w:rFonts w:ascii="宋体" w:eastAsia="宋体"/>
          <w:color w:val="auto"/>
          <w:sz w:val="21"/>
          <w:szCs w:val="21"/>
          <w:u w:val="single"/>
        </w:rPr>
      </w:pPr>
      <w:r>
        <w:rPr>
          <w:rFonts w:ascii="宋体" w:eastAsia="宋体"/>
          <w:color w:val="auto"/>
          <w:sz w:val="21"/>
          <w:szCs w:val="21"/>
        </w:rPr>
        <w:t>2</w:t>
      </w:r>
      <w:r>
        <w:rPr>
          <w:rFonts w:hint="eastAsia" w:ascii="宋体" w:eastAsia="宋体"/>
          <w:color w:val="auto"/>
          <w:sz w:val="21"/>
          <w:szCs w:val="21"/>
          <w:u w:val="single"/>
        </w:rPr>
        <w:t>、本工程在实施过程中，如承包人的施工队伍素质、力量、现场管理班子、现场安全文明施工不符合投标书的承诺，造成现场管理混乱、工程质量和进度达不到投标所承诺的要求；</w:t>
      </w:r>
    </w:p>
    <w:p>
      <w:pPr>
        <w:spacing w:line="360" w:lineRule="exact"/>
        <w:ind w:firstLine="420" w:firstLineChars="200"/>
        <w:rPr>
          <w:rFonts w:ascii="宋体" w:eastAsia="宋体"/>
          <w:color w:val="auto"/>
          <w:kern w:val="0"/>
          <w:sz w:val="21"/>
          <w:szCs w:val="21"/>
        </w:rPr>
      </w:pPr>
      <w:r>
        <w:rPr>
          <w:rFonts w:ascii="宋体" w:eastAsia="宋体"/>
          <w:color w:val="auto"/>
          <w:sz w:val="21"/>
          <w:szCs w:val="21"/>
        </w:rPr>
        <w:t>3</w:t>
      </w:r>
      <w:r>
        <w:rPr>
          <w:rFonts w:hint="eastAsia" w:ascii="宋体" w:eastAsia="宋体"/>
          <w:color w:val="auto"/>
          <w:sz w:val="21"/>
          <w:szCs w:val="21"/>
          <w:u w:val="single"/>
        </w:rPr>
        <w:t>、承包人允许其他人挂靠经营、私自转包</w:t>
      </w:r>
      <w:r>
        <w:rPr>
          <w:rFonts w:hint="eastAsia" w:ascii="宋体" w:eastAsia="宋体"/>
          <w:color w:val="auto"/>
          <w:kern w:val="0"/>
          <w:sz w:val="21"/>
          <w:szCs w:val="21"/>
        </w:rPr>
        <w:t>；</w:t>
      </w:r>
    </w:p>
    <w:p>
      <w:pPr>
        <w:spacing w:line="360" w:lineRule="exact"/>
        <w:ind w:firstLine="420" w:firstLineChars="200"/>
        <w:rPr>
          <w:rFonts w:ascii="宋体" w:eastAsia="宋体"/>
          <w:color w:val="auto"/>
          <w:kern w:val="0"/>
          <w:sz w:val="21"/>
          <w:szCs w:val="21"/>
        </w:rPr>
      </w:pPr>
      <w:r>
        <w:rPr>
          <w:rFonts w:ascii="宋体" w:eastAsia="宋体"/>
          <w:color w:val="auto"/>
          <w:kern w:val="0"/>
          <w:sz w:val="21"/>
          <w:szCs w:val="21"/>
        </w:rPr>
        <w:t>4</w:t>
      </w:r>
      <w:r>
        <w:rPr>
          <w:rFonts w:hint="eastAsia" w:ascii="宋体" w:eastAsia="宋体"/>
          <w:color w:val="auto"/>
          <w:kern w:val="0"/>
          <w:sz w:val="21"/>
          <w:szCs w:val="21"/>
          <w:u w:val="single"/>
        </w:rPr>
        <w:t>、承包人未达到投标时所承诺的诚信与技术标准。</w:t>
      </w:r>
    </w:p>
    <w:p>
      <w:pPr>
        <w:spacing w:line="360" w:lineRule="exact"/>
        <w:ind w:firstLine="420" w:firstLineChars="200"/>
        <w:rPr>
          <w:rFonts w:ascii="宋体" w:eastAsia="宋体"/>
          <w:color w:val="auto"/>
          <w:kern w:val="0"/>
          <w:sz w:val="21"/>
          <w:szCs w:val="21"/>
        </w:rPr>
      </w:pPr>
      <w:r>
        <w:rPr>
          <w:rFonts w:ascii="宋体" w:eastAsia="宋体"/>
          <w:color w:val="auto"/>
          <w:kern w:val="0"/>
          <w:sz w:val="21"/>
          <w:szCs w:val="21"/>
        </w:rPr>
        <w:t>16.2.2</w:t>
      </w:r>
      <w:r>
        <w:rPr>
          <w:rFonts w:hint="eastAsia" w:ascii="宋体" w:eastAsia="宋体"/>
          <w:color w:val="auto"/>
          <w:kern w:val="0"/>
          <w:sz w:val="21"/>
          <w:szCs w:val="21"/>
        </w:rPr>
        <w:t>承包人违约的责任</w:t>
      </w:r>
    </w:p>
    <w:p>
      <w:pPr>
        <w:spacing w:line="360" w:lineRule="exact"/>
        <w:ind w:firstLine="525" w:firstLineChars="250"/>
        <w:rPr>
          <w:rFonts w:ascii="宋体" w:eastAsia="宋体"/>
          <w:color w:val="auto"/>
          <w:kern w:val="0"/>
          <w:sz w:val="21"/>
          <w:szCs w:val="21"/>
        </w:rPr>
      </w:pPr>
      <w:r>
        <w:rPr>
          <w:rFonts w:hint="eastAsia" w:ascii="宋体" w:eastAsia="宋体"/>
          <w:color w:val="auto"/>
          <w:kern w:val="0"/>
          <w:sz w:val="21"/>
          <w:szCs w:val="21"/>
        </w:rPr>
        <w:t>承包人违约责任的承担方式和计算方法：</w:t>
      </w:r>
    </w:p>
    <w:p>
      <w:pPr>
        <w:spacing w:line="360" w:lineRule="exact"/>
        <w:ind w:firstLine="525" w:firstLineChars="250"/>
        <w:rPr>
          <w:rFonts w:ascii="宋体" w:eastAsia="宋体"/>
          <w:color w:val="auto"/>
          <w:sz w:val="21"/>
          <w:szCs w:val="21"/>
          <w:u w:val="single"/>
        </w:rPr>
      </w:pPr>
      <w:r>
        <w:rPr>
          <w:rFonts w:ascii="宋体" w:eastAsia="宋体"/>
          <w:color w:val="auto"/>
          <w:kern w:val="0"/>
          <w:sz w:val="21"/>
          <w:szCs w:val="21"/>
        </w:rPr>
        <w:t>1</w:t>
      </w:r>
      <w:r>
        <w:rPr>
          <w:rFonts w:hint="eastAsia" w:ascii="宋体" w:eastAsia="宋体"/>
          <w:color w:val="auto"/>
          <w:kern w:val="0"/>
          <w:sz w:val="21"/>
          <w:szCs w:val="21"/>
        </w:rPr>
        <w:t>、</w:t>
      </w:r>
      <w:r>
        <w:rPr>
          <w:rFonts w:hint="eastAsia" w:ascii="宋体" w:eastAsia="宋体"/>
          <w:color w:val="auto"/>
          <w:kern w:val="0"/>
          <w:sz w:val="21"/>
          <w:szCs w:val="21"/>
          <w:u w:val="single"/>
        </w:rPr>
        <w:t>机械设备未按投标承诺到位，每项扣除履约担保金</w:t>
      </w:r>
      <w:r>
        <w:rPr>
          <w:rFonts w:ascii="宋体" w:eastAsia="宋体"/>
          <w:color w:val="auto"/>
          <w:kern w:val="0"/>
          <w:sz w:val="21"/>
          <w:szCs w:val="21"/>
          <w:u w:val="single"/>
        </w:rPr>
        <w:t>2%</w:t>
      </w:r>
      <w:r>
        <w:rPr>
          <w:rFonts w:hint="eastAsia" w:ascii="宋体" w:eastAsia="宋体"/>
          <w:color w:val="auto"/>
          <w:kern w:val="0"/>
          <w:sz w:val="21"/>
          <w:szCs w:val="21"/>
          <w:u w:val="single"/>
        </w:rPr>
        <w:t>；</w:t>
      </w:r>
    </w:p>
    <w:p>
      <w:pPr>
        <w:spacing w:line="360" w:lineRule="exact"/>
        <w:ind w:firstLine="420" w:firstLineChars="200"/>
        <w:rPr>
          <w:rFonts w:ascii="宋体" w:eastAsia="宋体"/>
          <w:color w:val="auto"/>
          <w:sz w:val="21"/>
          <w:szCs w:val="21"/>
          <w:u w:val="single"/>
        </w:rPr>
      </w:pPr>
      <w:r>
        <w:rPr>
          <w:rFonts w:ascii="宋体" w:eastAsia="宋体"/>
          <w:color w:val="auto"/>
          <w:kern w:val="0"/>
          <w:sz w:val="21"/>
          <w:szCs w:val="21"/>
        </w:rPr>
        <w:t xml:space="preserve"> 2</w:t>
      </w:r>
      <w:r>
        <w:rPr>
          <w:rFonts w:hint="eastAsia" w:ascii="宋体" w:eastAsia="宋体"/>
          <w:color w:val="auto"/>
          <w:kern w:val="0"/>
          <w:sz w:val="21"/>
          <w:szCs w:val="21"/>
        </w:rPr>
        <w:t>、</w:t>
      </w:r>
      <w:r>
        <w:rPr>
          <w:rFonts w:hint="eastAsia" w:ascii="宋体" w:eastAsia="宋体"/>
          <w:color w:val="auto"/>
          <w:sz w:val="21"/>
          <w:szCs w:val="21"/>
          <w:u w:val="single"/>
        </w:rPr>
        <w:t>现场安全文明施工不符合投标书承诺，扣减相应安全文明施工费用；</w:t>
      </w:r>
      <w:r>
        <w:rPr>
          <w:rFonts w:hint="eastAsia" w:ascii="宋体" w:eastAsia="宋体"/>
          <w:color w:val="auto"/>
          <w:kern w:val="0"/>
          <w:sz w:val="21"/>
          <w:szCs w:val="21"/>
          <w:u w:val="single"/>
        </w:rPr>
        <w:t>承包人原因造成现场管理混乱、</w:t>
      </w:r>
      <w:r>
        <w:rPr>
          <w:rFonts w:hint="eastAsia" w:ascii="宋体" w:eastAsia="宋体"/>
          <w:color w:val="auto"/>
          <w:sz w:val="21"/>
          <w:szCs w:val="21"/>
          <w:u w:val="single"/>
        </w:rPr>
        <w:t>工程质量和进度达不到投标承诺的要求，发包人有权要求承包人调整充实施工力量、更换项目班子，及至解除施工合同，所有履约担保金归发包人，并赔偿发包人损失。</w:t>
      </w:r>
    </w:p>
    <w:p>
      <w:pPr>
        <w:spacing w:line="360" w:lineRule="exact"/>
        <w:ind w:firstLine="420" w:firstLineChars="200"/>
        <w:rPr>
          <w:rFonts w:ascii="宋体" w:eastAsia="宋体"/>
          <w:color w:val="auto"/>
          <w:sz w:val="21"/>
          <w:szCs w:val="21"/>
          <w:u w:val="single"/>
        </w:rPr>
      </w:pPr>
      <w:r>
        <w:rPr>
          <w:rFonts w:ascii="宋体" w:eastAsia="宋体"/>
          <w:color w:val="auto"/>
          <w:kern w:val="0"/>
          <w:sz w:val="21"/>
          <w:szCs w:val="21"/>
        </w:rPr>
        <w:t xml:space="preserve"> 3</w:t>
      </w:r>
      <w:r>
        <w:rPr>
          <w:rFonts w:hint="eastAsia" w:ascii="宋体" w:eastAsia="宋体"/>
          <w:color w:val="auto"/>
          <w:kern w:val="0"/>
          <w:sz w:val="21"/>
          <w:szCs w:val="21"/>
        </w:rPr>
        <w:t>、</w:t>
      </w:r>
      <w:r>
        <w:rPr>
          <w:rFonts w:hint="eastAsia" w:ascii="宋体" w:eastAsia="宋体"/>
          <w:color w:val="auto"/>
          <w:sz w:val="21"/>
          <w:szCs w:val="21"/>
          <w:u w:val="single"/>
        </w:rPr>
        <w:t>发现承包人允许其他人挂靠经营、私自转包，所有履约担保归发包人，同时赔偿发包人损失，并责令退出工地。</w:t>
      </w:r>
    </w:p>
    <w:p>
      <w:pPr>
        <w:spacing w:line="360" w:lineRule="exact"/>
        <w:ind w:firstLine="420" w:firstLineChars="200"/>
        <w:rPr>
          <w:rFonts w:ascii="宋体" w:eastAsia="宋体"/>
          <w:color w:val="auto"/>
          <w:sz w:val="21"/>
          <w:szCs w:val="21"/>
          <w:u w:val="single"/>
        </w:rPr>
      </w:pPr>
      <w:r>
        <w:rPr>
          <w:rFonts w:ascii="宋体" w:eastAsia="宋体"/>
          <w:color w:val="auto"/>
          <w:kern w:val="0"/>
          <w:sz w:val="21"/>
          <w:szCs w:val="21"/>
        </w:rPr>
        <w:t xml:space="preserve"> 4</w:t>
      </w:r>
      <w:r>
        <w:rPr>
          <w:rFonts w:hint="eastAsia" w:ascii="宋体" w:eastAsia="宋体"/>
          <w:color w:val="auto"/>
          <w:kern w:val="0"/>
          <w:sz w:val="21"/>
          <w:szCs w:val="21"/>
        </w:rPr>
        <w:t>、</w:t>
      </w:r>
      <w:r>
        <w:rPr>
          <w:rFonts w:hint="eastAsia" w:ascii="宋体" w:eastAsia="宋体"/>
          <w:color w:val="auto"/>
          <w:kern w:val="0"/>
          <w:sz w:val="21"/>
          <w:szCs w:val="21"/>
          <w:u w:val="single"/>
        </w:rPr>
        <w:t>未达到投标所承诺的诚信与技术标准，按每一项扣减履约担保金的</w:t>
      </w:r>
      <w:r>
        <w:rPr>
          <w:rFonts w:ascii="宋体" w:eastAsia="宋体"/>
          <w:color w:val="auto"/>
          <w:kern w:val="0"/>
          <w:sz w:val="21"/>
          <w:szCs w:val="21"/>
          <w:u w:val="single"/>
        </w:rPr>
        <w:t>10%</w:t>
      </w:r>
      <w:r>
        <w:rPr>
          <w:rFonts w:hint="eastAsia" w:ascii="宋体" w:eastAsia="宋体"/>
          <w:color w:val="auto"/>
          <w:kern w:val="0"/>
          <w:sz w:val="21"/>
          <w:szCs w:val="21"/>
          <w:u w:val="single"/>
        </w:rPr>
        <w:t>。</w:t>
      </w:r>
    </w:p>
    <w:p>
      <w:pPr>
        <w:spacing w:line="360" w:lineRule="exact"/>
        <w:ind w:firstLine="420" w:firstLineChars="200"/>
        <w:rPr>
          <w:rFonts w:ascii="宋体" w:eastAsia="宋体"/>
          <w:color w:val="auto"/>
          <w:sz w:val="21"/>
          <w:szCs w:val="21"/>
          <w:u w:val="single"/>
        </w:rPr>
      </w:pPr>
      <w:r>
        <w:rPr>
          <w:rFonts w:ascii="宋体" w:eastAsia="宋体"/>
          <w:color w:val="auto"/>
          <w:sz w:val="21"/>
          <w:szCs w:val="21"/>
        </w:rPr>
        <w:t xml:space="preserve"> 5</w:t>
      </w:r>
      <w:r>
        <w:rPr>
          <w:rFonts w:hint="eastAsia" w:ascii="宋体" w:eastAsia="宋体"/>
          <w:color w:val="auto"/>
          <w:sz w:val="21"/>
          <w:szCs w:val="21"/>
        </w:rPr>
        <w:t>、</w:t>
      </w:r>
      <w:r>
        <w:rPr>
          <w:rFonts w:hint="eastAsia" w:ascii="宋体" w:eastAsia="宋体"/>
          <w:color w:val="auto"/>
          <w:sz w:val="21"/>
          <w:szCs w:val="21"/>
          <w:u w:val="single"/>
        </w:rPr>
        <w:t>工程延误超过了合同工期，延误责任由承包人承担。工期不予顺延，由工期延误引起人工、材料价格上涨由承包人承担，按原合同约定价格结算；价格下降归发包人受益，按下降后价格结算。当施工工期超过合同工期</w:t>
      </w:r>
      <w:r>
        <w:rPr>
          <w:rFonts w:ascii="宋体" w:eastAsia="宋体"/>
          <w:color w:val="auto"/>
          <w:sz w:val="21"/>
          <w:szCs w:val="21"/>
          <w:u w:val="single"/>
        </w:rPr>
        <w:t>[   ]</w:t>
      </w:r>
      <w:r>
        <w:rPr>
          <w:rFonts w:hint="eastAsia" w:ascii="宋体" w:eastAsia="宋体"/>
          <w:color w:val="auto"/>
          <w:sz w:val="21"/>
          <w:szCs w:val="21"/>
          <w:u w:val="single"/>
        </w:rPr>
        <w:t>以上时，可解除施工合同。</w:t>
      </w:r>
    </w:p>
    <w:p>
      <w:pPr>
        <w:spacing w:line="360" w:lineRule="exact"/>
        <w:ind w:firstLine="420" w:firstLineChars="200"/>
        <w:rPr>
          <w:rFonts w:ascii="宋体" w:eastAsia="宋体"/>
          <w:color w:val="auto"/>
          <w:kern w:val="0"/>
          <w:sz w:val="21"/>
          <w:szCs w:val="21"/>
          <w:u w:val="single"/>
        </w:rPr>
      </w:pPr>
      <w:r>
        <w:rPr>
          <w:rFonts w:ascii="宋体" w:eastAsia="宋体"/>
          <w:color w:val="auto"/>
          <w:sz w:val="21"/>
          <w:szCs w:val="21"/>
        </w:rPr>
        <w:t xml:space="preserve"> 6</w:t>
      </w:r>
      <w:r>
        <w:rPr>
          <w:rFonts w:hint="eastAsia" w:ascii="宋体" w:eastAsia="宋体"/>
          <w:color w:val="auto"/>
          <w:sz w:val="21"/>
          <w:szCs w:val="21"/>
        </w:rPr>
        <w:t>、</w:t>
      </w:r>
      <w:r>
        <w:rPr>
          <w:rFonts w:hint="eastAsia" w:ascii="宋体" w:eastAsia="宋体"/>
          <w:color w:val="auto"/>
          <w:sz w:val="21"/>
          <w:szCs w:val="21"/>
          <w:u w:val="single"/>
        </w:rPr>
        <w:t>承包人无法继续履行、明确表示不履行或实质上已停止履行合同，发包人可通知承包人全部解除合同，所有履约担保归发包人，同时赔偿发包人损失。</w:t>
      </w:r>
      <w:r>
        <w:rPr>
          <w:rFonts w:ascii="宋体" w:eastAsia="宋体"/>
          <w:color w:val="auto"/>
          <w:sz w:val="21"/>
          <w:szCs w:val="21"/>
        </w:rPr>
        <w:t xml:space="preserve">    </w:t>
      </w:r>
    </w:p>
    <w:p>
      <w:pPr>
        <w:spacing w:line="360" w:lineRule="exact"/>
        <w:ind w:firstLine="420" w:firstLineChars="200"/>
        <w:rPr>
          <w:rFonts w:ascii="宋体" w:eastAsia="宋体"/>
          <w:color w:val="auto"/>
          <w:sz w:val="21"/>
          <w:szCs w:val="21"/>
        </w:rPr>
      </w:pPr>
      <w:r>
        <w:rPr>
          <w:rFonts w:ascii="宋体" w:eastAsia="宋体"/>
          <w:color w:val="auto"/>
          <w:sz w:val="21"/>
          <w:szCs w:val="21"/>
        </w:rPr>
        <w:t xml:space="preserve">16.2.3 </w:t>
      </w:r>
      <w:r>
        <w:rPr>
          <w:rFonts w:hint="eastAsia" w:ascii="宋体" w:eastAsia="宋体"/>
          <w:color w:val="auto"/>
          <w:sz w:val="21"/>
          <w:szCs w:val="21"/>
        </w:rPr>
        <w:t>因承包人违约解除合同</w:t>
      </w:r>
    </w:p>
    <w:p>
      <w:pPr>
        <w:spacing w:line="360" w:lineRule="exact"/>
        <w:ind w:firstLine="420" w:firstLineChars="200"/>
        <w:rPr>
          <w:rFonts w:ascii="宋体" w:eastAsia="宋体"/>
          <w:color w:val="auto"/>
          <w:kern w:val="0"/>
          <w:sz w:val="21"/>
          <w:szCs w:val="21"/>
        </w:rPr>
      </w:pPr>
      <w:r>
        <w:rPr>
          <w:rFonts w:hint="eastAsia" w:ascii="宋体" w:eastAsia="宋体"/>
          <w:color w:val="auto"/>
          <w:kern w:val="0"/>
          <w:sz w:val="21"/>
          <w:szCs w:val="21"/>
        </w:rPr>
        <w:t>关于承包人违约解除合同的特别约定：</w:t>
      </w:r>
      <w:r>
        <w:rPr>
          <w:rFonts w:ascii="宋体" w:eastAsia="宋体"/>
          <w:color w:val="auto"/>
          <w:kern w:val="0"/>
          <w:sz w:val="21"/>
          <w:szCs w:val="21"/>
          <w:u w:val="single"/>
        </w:rPr>
        <w:t xml:space="preserve">  </w:t>
      </w:r>
      <w:r>
        <w:rPr>
          <w:rFonts w:hint="eastAsia" w:ascii="宋体" w:eastAsia="宋体"/>
          <w:color w:val="auto"/>
          <w:kern w:val="0"/>
          <w:sz w:val="21"/>
          <w:szCs w:val="21"/>
          <w:u w:val="single"/>
        </w:rPr>
        <w:t>按通用条款执行</w:t>
      </w:r>
      <w:r>
        <w:rPr>
          <w:rFonts w:ascii="宋体" w:eastAsia="宋体"/>
          <w:color w:val="auto"/>
          <w:kern w:val="0"/>
          <w:sz w:val="21"/>
          <w:szCs w:val="21"/>
          <w:u w:val="single"/>
        </w:rPr>
        <w:t xml:space="preserve">      </w:t>
      </w:r>
      <w:r>
        <w:rPr>
          <w:rFonts w:hint="eastAsia" w:ascii="宋体" w:eastAsia="宋体"/>
          <w:color w:val="auto"/>
          <w:kern w:val="0"/>
          <w:sz w:val="21"/>
          <w:szCs w:val="21"/>
        </w:rPr>
        <w:t>。</w:t>
      </w:r>
    </w:p>
    <w:p>
      <w:pPr>
        <w:spacing w:line="360" w:lineRule="exact"/>
        <w:ind w:firstLine="420" w:firstLineChars="200"/>
        <w:rPr>
          <w:rFonts w:ascii="宋体" w:eastAsia="宋体"/>
          <w:color w:val="auto"/>
          <w:kern w:val="0"/>
          <w:sz w:val="21"/>
          <w:szCs w:val="21"/>
        </w:rPr>
      </w:pPr>
      <w:r>
        <w:rPr>
          <w:rFonts w:hint="eastAsia" w:ascii="宋体" w:eastAsia="宋体"/>
          <w:color w:val="auto"/>
          <w:kern w:val="0"/>
          <w:sz w:val="21"/>
          <w:szCs w:val="21"/>
        </w:rPr>
        <w:t>发包人继续使用承包人在施工现场的材料、设备、临时工程、承包人文件和由承包人或以其名义编制的其他文件的费用承担方式：</w:t>
      </w:r>
      <w:r>
        <w:rPr>
          <w:rFonts w:hint="eastAsia" w:ascii="宋体" w:eastAsia="宋体"/>
          <w:color w:val="auto"/>
          <w:sz w:val="21"/>
          <w:szCs w:val="21"/>
          <w:u w:val="single"/>
        </w:rPr>
        <w:t>使用施工现场的材料、设备按实结算，使用施工机械、器具按租赁费结算，临时工程折算成费用按完成造价比例计算，无偿使用承包人为本工程施工所编制的相应文件等。</w:t>
      </w:r>
    </w:p>
    <w:p>
      <w:pPr>
        <w:spacing w:before="120" w:after="120" w:line="360" w:lineRule="auto"/>
        <w:ind w:firstLine="420" w:firstLineChars="200"/>
        <w:rPr>
          <w:rFonts w:ascii="宋体" w:eastAsia="宋体"/>
          <w:color w:val="auto"/>
          <w:kern w:val="0"/>
          <w:sz w:val="21"/>
          <w:szCs w:val="21"/>
        </w:rPr>
      </w:pPr>
      <w:r>
        <w:rPr>
          <w:rFonts w:ascii="宋体" w:eastAsia="宋体"/>
          <w:color w:val="auto"/>
          <w:kern w:val="0"/>
          <w:sz w:val="21"/>
          <w:szCs w:val="21"/>
        </w:rPr>
        <w:t xml:space="preserve">16.2.4 </w:t>
      </w:r>
      <w:r>
        <w:rPr>
          <w:rFonts w:hint="eastAsia" w:ascii="宋体" w:eastAsia="宋体"/>
          <w:color w:val="auto"/>
          <w:kern w:val="0"/>
          <w:sz w:val="21"/>
          <w:szCs w:val="21"/>
        </w:rPr>
        <w:t>因承包人违约解除合同后的处理</w:t>
      </w:r>
    </w:p>
    <w:p>
      <w:pPr>
        <w:pStyle w:val="5"/>
        <w:spacing w:before="0" w:after="0" w:line="340" w:lineRule="exact"/>
        <w:ind w:firstLine="420" w:firstLineChars="200"/>
        <w:rPr>
          <w:rFonts w:hint="eastAsia" w:ascii="宋体" w:hAnsi="Times New Roman" w:eastAsia="宋体" w:cs="Times New Roman"/>
          <w:bCs w:val="0"/>
          <w:color w:val="auto"/>
          <w:kern w:val="2"/>
          <w:sz w:val="21"/>
          <w:szCs w:val="21"/>
          <w:lang w:val="en-US" w:eastAsia="zh-CN" w:bidi="ar-SA"/>
        </w:rPr>
      </w:pPr>
      <w:bookmarkStart w:id="540" w:name="_Toc351203649"/>
      <w:r>
        <w:rPr>
          <w:rFonts w:hint="eastAsia" w:ascii="黑体" w:hAnsi="黑体" w:eastAsia="黑体" w:cs="黑体"/>
          <w:color w:val="auto"/>
          <w:szCs w:val="21"/>
        </w:rPr>
        <w:t>17</w:t>
      </w:r>
      <w:r>
        <w:rPr>
          <w:rFonts w:hint="eastAsia" w:ascii="黑体" w:hAnsi="黑体" w:eastAsia="黑体" w:cs="黑体"/>
          <w:color w:val="auto"/>
          <w:szCs w:val="21"/>
          <w:lang w:val="en-US" w:eastAsia="zh-CN"/>
        </w:rPr>
        <w:t xml:space="preserve"> </w:t>
      </w:r>
      <w:r>
        <w:rPr>
          <w:rFonts w:hint="eastAsia" w:ascii="黑体" w:hAnsi="黑体" w:eastAsia="黑体" w:cs="黑体"/>
          <w:color w:val="auto"/>
          <w:szCs w:val="21"/>
        </w:rPr>
        <w:t xml:space="preserve"> 不可抗力</w:t>
      </w:r>
      <w:bookmarkEnd w:id="540"/>
      <w:r>
        <w:rPr>
          <w:rFonts w:hint="eastAsia" w:ascii="黑体" w:hAnsi="黑体" w:eastAsia="黑体" w:cs="黑体"/>
          <w:b/>
          <w:color w:val="auto"/>
          <w:szCs w:val="21"/>
        </w:rPr>
        <w:t xml:space="preserve"> </w:t>
      </w:r>
    </w:p>
    <w:p>
      <w:pPr>
        <w:spacing w:line="340" w:lineRule="exact"/>
        <w:ind w:firstLine="420" w:firstLineChars="200"/>
        <w:rPr>
          <w:rFonts w:ascii="宋体" w:eastAsia="宋体"/>
          <w:color w:val="auto"/>
          <w:sz w:val="21"/>
          <w:szCs w:val="21"/>
        </w:rPr>
      </w:pPr>
      <w:r>
        <w:rPr>
          <w:rFonts w:ascii="宋体" w:eastAsia="宋体"/>
          <w:color w:val="auto"/>
          <w:sz w:val="21"/>
          <w:szCs w:val="21"/>
        </w:rPr>
        <w:t xml:space="preserve">17.1 </w:t>
      </w:r>
      <w:r>
        <w:rPr>
          <w:rFonts w:hint="eastAsia" w:ascii="宋体" w:eastAsia="宋体"/>
          <w:color w:val="auto"/>
          <w:sz w:val="21"/>
          <w:szCs w:val="21"/>
        </w:rPr>
        <w:t>不可抗力的确认</w:t>
      </w:r>
    </w:p>
    <w:p>
      <w:pPr>
        <w:spacing w:line="340" w:lineRule="exact"/>
        <w:ind w:firstLine="420" w:firstLineChars="200"/>
        <w:rPr>
          <w:rFonts w:ascii="宋体" w:eastAsia="宋体"/>
          <w:color w:val="auto"/>
          <w:kern w:val="0"/>
          <w:sz w:val="21"/>
          <w:szCs w:val="21"/>
          <w:u w:val="single"/>
        </w:rPr>
      </w:pPr>
      <w:r>
        <w:rPr>
          <w:rFonts w:hint="eastAsia" w:ascii="宋体" w:eastAsia="宋体"/>
          <w:color w:val="auto"/>
          <w:sz w:val="21"/>
          <w:szCs w:val="21"/>
        </w:rPr>
        <w:t>除通用合同条款约定的不可抗力事件之外，视为不可抗力的其他情形：</w:t>
      </w:r>
      <w:r>
        <w:rPr>
          <w:rFonts w:ascii="宋体" w:eastAsia="宋体"/>
          <w:color w:val="auto"/>
          <w:sz w:val="21"/>
          <w:szCs w:val="21"/>
        </w:rPr>
        <w:t xml:space="preserve"> </w:t>
      </w:r>
      <w:r>
        <w:rPr>
          <w:rFonts w:ascii="宋体" w:eastAsia="宋体"/>
          <w:color w:val="auto"/>
          <w:kern w:val="0"/>
          <w:sz w:val="21"/>
          <w:szCs w:val="21"/>
          <w:u w:val="single"/>
        </w:rPr>
        <w:t xml:space="preserve">  10</w:t>
      </w:r>
      <w:r>
        <w:rPr>
          <w:rFonts w:hint="eastAsia" w:ascii="宋体" w:eastAsia="宋体"/>
          <w:color w:val="auto"/>
          <w:kern w:val="0"/>
          <w:sz w:val="21"/>
          <w:szCs w:val="21"/>
          <w:u w:val="single"/>
        </w:rPr>
        <w:t>年一遇</w:t>
      </w:r>
      <w:r>
        <w:rPr>
          <w:rFonts w:hint="eastAsia" w:ascii="宋体" w:eastAsia="宋体"/>
          <w:color w:val="auto"/>
          <w:kern w:val="0"/>
          <w:sz w:val="21"/>
          <w:szCs w:val="21"/>
          <w:u w:val="single"/>
          <w:lang w:eastAsia="zh-CN"/>
        </w:rPr>
        <w:t>风暴潮</w:t>
      </w:r>
      <w:r>
        <w:rPr>
          <w:rFonts w:hint="eastAsia" w:ascii="宋体" w:eastAsia="宋体"/>
          <w:color w:val="auto"/>
          <w:kern w:val="0"/>
          <w:sz w:val="21"/>
          <w:szCs w:val="21"/>
          <w:u w:val="single"/>
        </w:rPr>
        <w:t>、</w:t>
      </w:r>
      <w:r>
        <w:rPr>
          <w:rFonts w:hint="eastAsia" w:ascii="宋体" w:eastAsia="宋体"/>
          <w:color w:val="auto"/>
          <w:kern w:val="0"/>
          <w:sz w:val="21"/>
          <w:szCs w:val="21"/>
          <w:u w:val="single"/>
          <w:lang w:eastAsia="zh-CN"/>
        </w:rPr>
        <w:t>台风、暴雨、</w:t>
      </w:r>
      <w:r>
        <w:rPr>
          <w:rFonts w:hint="eastAsia" w:ascii="宋体" w:eastAsia="宋体"/>
          <w:color w:val="auto"/>
          <w:kern w:val="0"/>
          <w:sz w:val="21"/>
          <w:szCs w:val="21"/>
          <w:u w:val="single"/>
        </w:rPr>
        <w:t>暴风雪、干旱、政府禁令</w:t>
      </w:r>
      <w:r>
        <w:rPr>
          <w:rFonts w:hint="eastAsia" w:ascii="宋体" w:eastAsia="宋体"/>
          <w:color w:val="auto"/>
          <w:kern w:val="0"/>
          <w:sz w:val="21"/>
          <w:szCs w:val="21"/>
          <w:u w:val="single"/>
          <w:lang w:eastAsia="zh-CN"/>
        </w:rPr>
        <w:t>等</w:t>
      </w:r>
      <w:r>
        <w:rPr>
          <w:rFonts w:hint="eastAsia" w:ascii="宋体" w:eastAsia="宋体"/>
          <w:color w:val="auto"/>
          <w:kern w:val="0"/>
          <w:sz w:val="21"/>
          <w:szCs w:val="21"/>
        </w:rPr>
        <w:t>。</w:t>
      </w:r>
    </w:p>
    <w:p>
      <w:pPr>
        <w:spacing w:line="340" w:lineRule="exact"/>
        <w:ind w:firstLine="420" w:firstLineChars="200"/>
        <w:rPr>
          <w:rFonts w:ascii="宋体" w:eastAsia="宋体"/>
          <w:color w:val="auto"/>
          <w:sz w:val="21"/>
          <w:szCs w:val="21"/>
        </w:rPr>
      </w:pPr>
      <w:r>
        <w:rPr>
          <w:rFonts w:ascii="宋体" w:eastAsia="宋体"/>
          <w:color w:val="auto"/>
          <w:sz w:val="21"/>
          <w:szCs w:val="21"/>
        </w:rPr>
        <w:t xml:space="preserve">17.4 </w:t>
      </w:r>
      <w:r>
        <w:rPr>
          <w:rFonts w:hint="eastAsia" w:ascii="宋体" w:eastAsia="宋体"/>
          <w:color w:val="auto"/>
          <w:sz w:val="21"/>
          <w:szCs w:val="21"/>
        </w:rPr>
        <w:t>因不可抗力解除合同</w:t>
      </w:r>
    </w:p>
    <w:p>
      <w:pPr>
        <w:spacing w:line="340" w:lineRule="exact"/>
        <w:ind w:firstLine="420" w:firstLineChars="200"/>
        <w:rPr>
          <w:rFonts w:ascii="宋体" w:eastAsia="宋体"/>
          <w:color w:val="auto"/>
          <w:sz w:val="21"/>
          <w:szCs w:val="21"/>
        </w:rPr>
      </w:pPr>
      <w:r>
        <w:rPr>
          <w:rFonts w:hint="eastAsia" w:ascii="宋体" w:eastAsia="宋体"/>
          <w:color w:val="auto"/>
          <w:sz w:val="21"/>
          <w:szCs w:val="21"/>
        </w:rPr>
        <w:t>合同解除后，发包人应在商定或确定发包人应支付款项后</w:t>
      </w:r>
      <w:r>
        <w:rPr>
          <w:rFonts w:ascii="宋体" w:eastAsia="宋体"/>
          <w:color w:val="auto"/>
          <w:sz w:val="21"/>
          <w:szCs w:val="21"/>
          <w:u w:val="single"/>
        </w:rPr>
        <w:t xml:space="preserve">    </w:t>
      </w:r>
      <w:r>
        <w:rPr>
          <w:rFonts w:hint="eastAsia" w:ascii="宋体" w:eastAsia="宋体"/>
          <w:color w:val="auto"/>
          <w:sz w:val="21"/>
          <w:szCs w:val="21"/>
        </w:rPr>
        <w:t>天内完成款项的支付。</w:t>
      </w:r>
    </w:p>
    <w:p>
      <w:pPr>
        <w:pStyle w:val="5"/>
        <w:spacing w:before="0" w:after="0" w:line="340" w:lineRule="exact"/>
        <w:ind w:firstLine="420" w:firstLineChars="200"/>
        <w:rPr>
          <w:rFonts w:hint="eastAsia" w:ascii="黑体" w:hAnsi="黑体" w:eastAsia="黑体" w:cs="黑体"/>
          <w:color w:val="auto"/>
          <w:szCs w:val="21"/>
        </w:rPr>
      </w:pPr>
      <w:bookmarkStart w:id="541" w:name="_Toc351203650"/>
      <w:r>
        <w:rPr>
          <w:rFonts w:hint="eastAsia" w:ascii="黑体" w:hAnsi="黑体" w:eastAsia="黑体" w:cs="黑体"/>
          <w:color w:val="auto"/>
          <w:szCs w:val="21"/>
        </w:rPr>
        <w:t>18</w:t>
      </w:r>
      <w:r>
        <w:rPr>
          <w:rFonts w:hint="eastAsia" w:ascii="黑体" w:hAnsi="黑体" w:eastAsia="黑体" w:cs="黑体"/>
          <w:color w:val="auto"/>
          <w:szCs w:val="21"/>
          <w:lang w:val="en-US" w:eastAsia="zh-CN"/>
        </w:rPr>
        <w:t xml:space="preserve"> </w:t>
      </w:r>
      <w:r>
        <w:rPr>
          <w:rFonts w:hint="eastAsia" w:ascii="黑体" w:hAnsi="黑体" w:eastAsia="黑体" w:cs="黑体"/>
          <w:color w:val="auto"/>
          <w:szCs w:val="21"/>
        </w:rPr>
        <w:t xml:space="preserve"> 保险</w:t>
      </w:r>
      <w:bookmarkEnd w:id="541"/>
    </w:p>
    <w:p>
      <w:pPr>
        <w:spacing w:line="340" w:lineRule="exact"/>
        <w:ind w:firstLine="420" w:firstLineChars="200"/>
        <w:rPr>
          <w:rFonts w:ascii="宋体" w:eastAsia="宋体"/>
          <w:color w:val="auto"/>
          <w:sz w:val="21"/>
          <w:szCs w:val="21"/>
        </w:rPr>
      </w:pPr>
      <w:r>
        <w:rPr>
          <w:rFonts w:ascii="宋体" w:eastAsia="宋体"/>
          <w:color w:val="auto"/>
          <w:sz w:val="21"/>
          <w:szCs w:val="21"/>
        </w:rPr>
        <w:t xml:space="preserve">18.1 </w:t>
      </w:r>
      <w:r>
        <w:rPr>
          <w:rFonts w:hint="eastAsia" w:ascii="宋体" w:eastAsia="宋体"/>
          <w:color w:val="auto"/>
          <w:sz w:val="21"/>
          <w:szCs w:val="21"/>
        </w:rPr>
        <w:t>工程保险</w:t>
      </w:r>
    </w:p>
    <w:p>
      <w:pPr>
        <w:spacing w:line="340" w:lineRule="exact"/>
        <w:ind w:firstLine="420" w:firstLineChars="200"/>
        <w:rPr>
          <w:rFonts w:ascii="宋体" w:eastAsia="宋体"/>
          <w:color w:val="auto"/>
          <w:sz w:val="21"/>
          <w:szCs w:val="21"/>
        </w:rPr>
      </w:pPr>
      <w:r>
        <w:rPr>
          <w:rFonts w:hint="eastAsia" w:ascii="宋体" w:eastAsia="宋体"/>
          <w:color w:val="auto"/>
          <w:sz w:val="21"/>
          <w:szCs w:val="21"/>
        </w:rPr>
        <w:t>关于工程保险的特别约定：</w:t>
      </w:r>
      <w:r>
        <w:rPr>
          <w:rFonts w:ascii="宋体" w:eastAsia="宋体"/>
          <w:color w:val="auto"/>
          <w:kern w:val="0"/>
          <w:sz w:val="21"/>
          <w:szCs w:val="21"/>
          <w:u w:val="single"/>
        </w:rPr>
        <w:t xml:space="preserve"> </w:t>
      </w:r>
      <w:r>
        <w:rPr>
          <w:rFonts w:hint="eastAsia" w:ascii="宋体" w:eastAsia="宋体"/>
          <w:color w:val="auto"/>
          <w:kern w:val="0"/>
          <w:sz w:val="21"/>
          <w:szCs w:val="21"/>
          <w:u w:val="single"/>
        </w:rPr>
        <w:t>无</w:t>
      </w:r>
      <w:r>
        <w:rPr>
          <w:rFonts w:ascii="宋体" w:eastAsia="宋体"/>
          <w:color w:val="auto"/>
          <w:kern w:val="0"/>
          <w:sz w:val="21"/>
          <w:szCs w:val="21"/>
          <w:u w:val="single"/>
        </w:rPr>
        <w:t xml:space="preserve">                  </w:t>
      </w:r>
      <w:r>
        <w:rPr>
          <w:rFonts w:hint="eastAsia" w:ascii="宋体" w:eastAsia="宋体"/>
          <w:color w:val="auto"/>
          <w:kern w:val="0"/>
          <w:sz w:val="21"/>
          <w:szCs w:val="21"/>
        </w:rPr>
        <w:t>。</w:t>
      </w:r>
    </w:p>
    <w:p>
      <w:pPr>
        <w:spacing w:line="340" w:lineRule="exact"/>
        <w:ind w:firstLine="420" w:firstLineChars="200"/>
        <w:rPr>
          <w:rFonts w:ascii="宋体" w:eastAsia="宋体"/>
          <w:color w:val="auto"/>
          <w:sz w:val="21"/>
          <w:szCs w:val="21"/>
        </w:rPr>
      </w:pPr>
      <w:r>
        <w:rPr>
          <w:rFonts w:ascii="宋体" w:eastAsia="宋体"/>
          <w:color w:val="auto"/>
          <w:sz w:val="21"/>
          <w:szCs w:val="21"/>
        </w:rPr>
        <w:t xml:space="preserve">18.3 </w:t>
      </w:r>
      <w:r>
        <w:rPr>
          <w:rFonts w:hint="eastAsia" w:ascii="宋体" w:eastAsia="宋体"/>
          <w:color w:val="auto"/>
          <w:sz w:val="21"/>
          <w:szCs w:val="21"/>
        </w:rPr>
        <w:t>其他保险</w:t>
      </w:r>
    </w:p>
    <w:p>
      <w:pPr>
        <w:spacing w:line="340" w:lineRule="exact"/>
        <w:ind w:firstLine="420" w:firstLineChars="200"/>
        <w:rPr>
          <w:rFonts w:ascii="宋体" w:eastAsia="宋体"/>
          <w:color w:val="auto"/>
          <w:kern w:val="0"/>
          <w:sz w:val="21"/>
          <w:szCs w:val="21"/>
        </w:rPr>
      </w:pPr>
      <w:r>
        <w:rPr>
          <w:rFonts w:hint="eastAsia" w:ascii="宋体" w:eastAsia="宋体"/>
          <w:color w:val="auto"/>
          <w:sz w:val="21"/>
          <w:szCs w:val="21"/>
        </w:rPr>
        <w:t>关于其他保险的约定：</w:t>
      </w:r>
      <w:r>
        <w:rPr>
          <w:rFonts w:hint="eastAsia" w:ascii="宋体" w:eastAsia="宋体"/>
          <w:color w:val="auto"/>
          <w:kern w:val="0"/>
          <w:sz w:val="21"/>
          <w:szCs w:val="21"/>
          <w:u w:val="single"/>
        </w:rPr>
        <w:t>由承包人负责办理，费用由承包人负责</w:t>
      </w:r>
      <w:r>
        <w:rPr>
          <w:rFonts w:ascii="宋体" w:eastAsia="宋体"/>
          <w:color w:val="auto"/>
          <w:kern w:val="0"/>
          <w:sz w:val="21"/>
          <w:szCs w:val="21"/>
          <w:u w:val="single"/>
        </w:rPr>
        <w:t xml:space="preserve">      </w:t>
      </w:r>
      <w:r>
        <w:rPr>
          <w:rFonts w:hint="eastAsia" w:ascii="宋体" w:eastAsia="宋体"/>
          <w:color w:val="auto"/>
          <w:kern w:val="0"/>
          <w:sz w:val="21"/>
          <w:szCs w:val="21"/>
        </w:rPr>
        <w:t>。</w:t>
      </w:r>
    </w:p>
    <w:p>
      <w:pPr>
        <w:spacing w:line="340" w:lineRule="exact"/>
        <w:ind w:firstLine="420" w:firstLineChars="200"/>
        <w:rPr>
          <w:rFonts w:ascii="宋体" w:eastAsia="宋体"/>
          <w:color w:val="auto"/>
          <w:kern w:val="0"/>
          <w:sz w:val="21"/>
          <w:szCs w:val="21"/>
        </w:rPr>
      </w:pPr>
      <w:r>
        <w:rPr>
          <w:rFonts w:hint="eastAsia" w:ascii="宋体" w:eastAsia="宋体"/>
          <w:color w:val="auto"/>
          <w:sz w:val="21"/>
          <w:szCs w:val="21"/>
        </w:rPr>
        <w:t>承包人是否应为其施工设备等办理财产保险：</w:t>
      </w:r>
      <w:r>
        <w:rPr>
          <w:rFonts w:ascii="宋体" w:eastAsia="宋体"/>
          <w:color w:val="auto"/>
          <w:sz w:val="21"/>
          <w:szCs w:val="21"/>
          <w:u w:val="single"/>
        </w:rPr>
        <w:t xml:space="preserve"> </w:t>
      </w:r>
      <w:r>
        <w:rPr>
          <w:rFonts w:hint="eastAsia" w:ascii="宋体" w:eastAsia="宋体"/>
          <w:color w:val="auto"/>
          <w:kern w:val="0"/>
          <w:sz w:val="21"/>
          <w:szCs w:val="21"/>
          <w:u w:val="single"/>
        </w:rPr>
        <w:t>由承包人负责办理，费用由承包人负责</w:t>
      </w:r>
      <w:r>
        <w:rPr>
          <w:rFonts w:ascii="宋体" w:eastAsia="宋体"/>
          <w:color w:val="auto"/>
          <w:sz w:val="21"/>
          <w:szCs w:val="21"/>
          <w:u w:val="single"/>
        </w:rPr>
        <w:t xml:space="preserve">       </w:t>
      </w:r>
      <w:r>
        <w:rPr>
          <w:rFonts w:hint="eastAsia" w:ascii="宋体" w:eastAsia="宋体"/>
          <w:color w:val="auto"/>
          <w:sz w:val="21"/>
          <w:szCs w:val="21"/>
        </w:rPr>
        <w:t>。</w:t>
      </w:r>
    </w:p>
    <w:p>
      <w:pPr>
        <w:spacing w:line="340" w:lineRule="exact"/>
        <w:ind w:firstLine="420" w:firstLineChars="200"/>
        <w:rPr>
          <w:rFonts w:ascii="宋体" w:eastAsia="宋体"/>
          <w:color w:val="auto"/>
          <w:sz w:val="21"/>
          <w:szCs w:val="21"/>
        </w:rPr>
      </w:pPr>
      <w:r>
        <w:rPr>
          <w:rFonts w:ascii="宋体" w:eastAsia="宋体"/>
          <w:color w:val="auto"/>
          <w:sz w:val="21"/>
          <w:szCs w:val="21"/>
        </w:rPr>
        <w:t xml:space="preserve">18.7 </w:t>
      </w:r>
      <w:r>
        <w:rPr>
          <w:rFonts w:hint="eastAsia" w:ascii="宋体" w:eastAsia="宋体"/>
          <w:color w:val="auto"/>
          <w:sz w:val="21"/>
          <w:szCs w:val="21"/>
        </w:rPr>
        <w:t>通知义务</w:t>
      </w:r>
    </w:p>
    <w:p>
      <w:pPr>
        <w:spacing w:line="340" w:lineRule="exact"/>
        <w:ind w:firstLine="420" w:firstLineChars="200"/>
        <w:rPr>
          <w:rFonts w:ascii="宋体" w:eastAsia="宋体"/>
          <w:color w:val="auto"/>
          <w:sz w:val="21"/>
          <w:szCs w:val="21"/>
          <w:u w:val="single"/>
        </w:rPr>
      </w:pPr>
      <w:r>
        <w:rPr>
          <w:rFonts w:hint="eastAsia" w:ascii="宋体" w:eastAsia="宋体"/>
          <w:color w:val="auto"/>
          <w:kern w:val="0"/>
          <w:sz w:val="21"/>
          <w:szCs w:val="21"/>
        </w:rPr>
        <w:t>关于变更保险合同时的通知义务的约定：</w:t>
      </w:r>
      <w:r>
        <w:rPr>
          <w:rFonts w:ascii="宋体" w:eastAsia="宋体"/>
          <w:color w:val="auto"/>
          <w:sz w:val="21"/>
          <w:szCs w:val="21"/>
          <w:u w:val="single"/>
        </w:rPr>
        <w:t xml:space="preserve"> </w:t>
      </w:r>
      <w:r>
        <w:rPr>
          <w:rFonts w:ascii="宋体" w:eastAsia="宋体"/>
          <w:color w:val="auto"/>
          <w:kern w:val="0"/>
          <w:sz w:val="21"/>
          <w:szCs w:val="21"/>
          <w:u w:val="single"/>
        </w:rPr>
        <w:t xml:space="preserve"> </w:t>
      </w:r>
      <w:r>
        <w:rPr>
          <w:rFonts w:hint="eastAsia" w:ascii="宋体" w:eastAsia="宋体"/>
          <w:color w:val="auto"/>
          <w:kern w:val="0"/>
          <w:sz w:val="21"/>
          <w:szCs w:val="21"/>
          <w:u w:val="single"/>
        </w:rPr>
        <w:t>无</w:t>
      </w:r>
      <w:r>
        <w:rPr>
          <w:rFonts w:ascii="宋体" w:eastAsia="宋体"/>
          <w:color w:val="auto"/>
          <w:kern w:val="0"/>
          <w:sz w:val="21"/>
          <w:szCs w:val="21"/>
          <w:u w:val="single"/>
        </w:rPr>
        <w:t xml:space="preserve">  </w:t>
      </w:r>
      <w:r>
        <w:rPr>
          <w:rFonts w:ascii="宋体" w:eastAsia="宋体"/>
          <w:color w:val="auto"/>
          <w:sz w:val="21"/>
          <w:szCs w:val="21"/>
          <w:u w:val="single"/>
        </w:rPr>
        <w:t xml:space="preserve">          </w:t>
      </w:r>
      <w:r>
        <w:rPr>
          <w:rFonts w:hint="eastAsia" w:ascii="宋体" w:eastAsia="宋体"/>
          <w:color w:val="auto"/>
          <w:sz w:val="21"/>
          <w:szCs w:val="21"/>
        </w:rPr>
        <w:t>。</w:t>
      </w:r>
    </w:p>
    <w:p>
      <w:pPr>
        <w:pStyle w:val="5"/>
        <w:spacing w:before="0" w:after="0" w:line="340" w:lineRule="exact"/>
        <w:ind w:firstLine="420" w:firstLineChars="200"/>
        <w:rPr>
          <w:rFonts w:hint="eastAsia" w:ascii="黑体" w:hAnsi="黑体" w:eastAsia="黑体" w:cs="黑体"/>
          <w:color w:val="auto"/>
          <w:szCs w:val="21"/>
        </w:rPr>
      </w:pPr>
      <w:bookmarkStart w:id="542" w:name="_Toc351203651"/>
      <w:r>
        <w:rPr>
          <w:rFonts w:hint="eastAsia" w:ascii="黑体" w:hAnsi="黑体" w:cs="黑体"/>
          <w:color w:val="auto"/>
          <w:szCs w:val="21"/>
          <w:lang w:val="en-US" w:eastAsia="zh-CN"/>
        </w:rPr>
        <w:t>19</w:t>
      </w:r>
      <w:r>
        <w:rPr>
          <w:rFonts w:hint="eastAsia" w:ascii="黑体" w:hAnsi="黑体" w:eastAsia="黑体" w:cs="黑体"/>
          <w:color w:val="auto"/>
          <w:szCs w:val="21"/>
          <w:lang w:val="en-US" w:eastAsia="zh-CN"/>
        </w:rPr>
        <w:t xml:space="preserve"> </w:t>
      </w:r>
      <w:r>
        <w:rPr>
          <w:rFonts w:hint="eastAsia" w:ascii="黑体" w:hAnsi="黑体" w:eastAsia="黑体" w:cs="黑体"/>
          <w:color w:val="auto"/>
          <w:szCs w:val="21"/>
        </w:rPr>
        <w:t xml:space="preserve"> 争议解决</w:t>
      </w:r>
      <w:bookmarkEnd w:id="542"/>
    </w:p>
    <w:p>
      <w:pPr>
        <w:spacing w:line="340" w:lineRule="exact"/>
        <w:ind w:firstLine="420" w:firstLineChars="200"/>
        <w:rPr>
          <w:rFonts w:ascii="宋体" w:eastAsia="宋体"/>
          <w:color w:val="auto"/>
          <w:sz w:val="21"/>
          <w:szCs w:val="21"/>
        </w:rPr>
      </w:pPr>
      <w:r>
        <w:rPr>
          <w:rFonts w:hint="eastAsia" w:ascii="宋体" w:eastAsia="宋体"/>
          <w:color w:val="auto"/>
          <w:sz w:val="21"/>
          <w:szCs w:val="21"/>
          <w:lang w:val="en-US" w:eastAsia="zh-CN"/>
        </w:rPr>
        <w:t>19</w:t>
      </w:r>
      <w:r>
        <w:rPr>
          <w:rFonts w:ascii="宋体" w:eastAsia="宋体"/>
          <w:color w:val="auto"/>
          <w:sz w:val="21"/>
          <w:szCs w:val="21"/>
        </w:rPr>
        <w:t xml:space="preserve">.3 </w:t>
      </w:r>
      <w:r>
        <w:rPr>
          <w:rFonts w:hint="eastAsia" w:ascii="宋体" w:eastAsia="宋体"/>
          <w:color w:val="auto"/>
          <w:sz w:val="21"/>
          <w:szCs w:val="21"/>
        </w:rPr>
        <w:t>争议评审</w:t>
      </w:r>
    </w:p>
    <w:p>
      <w:pPr>
        <w:spacing w:line="340" w:lineRule="exact"/>
        <w:ind w:firstLine="420" w:firstLineChars="200"/>
        <w:rPr>
          <w:rFonts w:ascii="宋体" w:eastAsia="宋体"/>
          <w:color w:val="auto"/>
          <w:sz w:val="21"/>
          <w:szCs w:val="21"/>
          <w:u w:val="single"/>
        </w:rPr>
      </w:pPr>
      <w:r>
        <w:rPr>
          <w:rFonts w:hint="eastAsia" w:ascii="宋体" w:eastAsia="宋体"/>
          <w:color w:val="auto"/>
          <w:sz w:val="21"/>
          <w:szCs w:val="21"/>
        </w:rPr>
        <w:t>合同当事人是否同意将工程争议提交争议评审小组决定：</w:t>
      </w:r>
      <w:r>
        <w:rPr>
          <w:rFonts w:ascii="宋体" w:eastAsia="宋体"/>
          <w:color w:val="auto"/>
          <w:sz w:val="21"/>
          <w:szCs w:val="21"/>
          <w:u w:val="single"/>
        </w:rPr>
        <w:t xml:space="preserve"> </w:t>
      </w:r>
      <w:r>
        <w:rPr>
          <w:rFonts w:ascii="宋体" w:eastAsia="宋体"/>
          <w:color w:val="auto"/>
          <w:kern w:val="0"/>
          <w:sz w:val="21"/>
          <w:szCs w:val="21"/>
          <w:u w:val="single"/>
        </w:rPr>
        <w:t xml:space="preserve"> </w:t>
      </w:r>
      <w:r>
        <w:rPr>
          <w:rFonts w:ascii="宋体" w:eastAsia="宋体"/>
          <w:color w:val="auto"/>
          <w:sz w:val="21"/>
          <w:szCs w:val="21"/>
          <w:u w:val="single"/>
        </w:rPr>
        <w:t xml:space="preserve"> /   </w:t>
      </w:r>
      <w:r>
        <w:rPr>
          <w:rFonts w:hint="eastAsia" w:ascii="宋体" w:eastAsia="宋体"/>
          <w:color w:val="auto"/>
          <w:sz w:val="21"/>
          <w:szCs w:val="21"/>
          <w:u w:val="single"/>
        </w:rPr>
        <w:t>。</w:t>
      </w:r>
    </w:p>
    <w:p>
      <w:pPr>
        <w:spacing w:line="340" w:lineRule="exact"/>
        <w:ind w:firstLine="420" w:firstLineChars="200"/>
        <w:rPr>
          <w:rFonts w:ascii="宋体" w:eastAsia="宋体"/>
          <w:color w:val="auto"/>
          <w:sz w:val="21"/>
          <w:szCs w:val="21"/>
        </w:rPr>
      </w:pPr>
      <w:r>
        <w:rPr>
          <w:rFonts w:hint="eastAsia" w:ascii="宋体" w:eastAsia="宋体"/>
          <w:color w:val="auto"/>
          <w:sz w:val="21"/>
          <w:szCs w:val="21"/>
          <w:lang w:val="en-US" w:eastAsia="zh-CN"/>
        </w:rPr>
        <w:t>19</w:t>
      </w:r>
      <w:r>
        <w:rPr>
          <w:rFonts w:ascii="宋体" w:eastAsia="宋体"/>
          <w:color w:val="auto"/>
          <w:sz w:val="21"/>
          <w:szCs w:val="21"/>
        </w:rPr>
        <w:t xml:space="preserve">.3.1 </w:t>
      </w:r>
      <w:r>
        <w:rPr>
          <w:rFonts w:hint="eastAsia" w:ascii="宋体" w:eastAsia="宋体"/>
          <w:color w:val="auto"/>
          <w:sz w:val="21"/>
          <w:szCs w:val="21"/>
        </w:rPr>
        <w:t>争议评审小组的确定</w:t>
      </w:r>
    </w:p>
    <w:p>
      <w:pPr>
        <w:spacing w:line="340" w:lineRule="exact"/>
        <w:ind w:firstLine="420" w:firstLineChars="200"/>
        <w:rPr>
          <w:rFonts w:ascii="宋体" w:eastAsia="宋体"/>
          <w:color w:val="auto"/>
          <w:sz w:val="21"/>
          <w:szCs w:val="21"/>
          <w:u w:val="single"/>
        </w:rPr>
      </w:pPr>
      <w:r>
        <w:rPr>
          <w:rFonts w:hint="eastAsia" w:ascii="宋体" w:eastAsia="宋体"/>
          <w:color w:val="auto"/>
          <w:sz w:val="21"/>
          <w:szCs w:val="21"/>
        </w:rPr>
        <w:t>争议评审小组成员的确定：</w:t>
      </w:r>
      <w:r>
        <w:rPr>
          <w:rFonts w:ascii="宋体" w:eastAsia="宋体"/>
          <w:color w:val="auto"/>
          <w:sz w:val="21"/>
          <w:szCs w:val="21"/>
          <w:u w:val="single"/>
        </w:rPr>
        <w:t xml:space="preserve"> </w:t>
      </w:r>
      <w:r>
        <w:rPr>
          <w:rFonts w:ascii="宋体" w:eastAsia="宋体"/>
          <w:color w:val="auto"/>
          <w:kern w:val="0"/>
          <w:sz w:val="21"/>
          <w:szCs w:val="21"/>
          <w:u w:val="single"/>
        </w:rPr>
        <w:t xml:space="preserve"> </w:t>
      </w:r>
      <w:r>
        <w:rPr>
          <w:rFonts w:ascii="宋体" w:eastAsia="宋体"/>
          <w:color w:val="auto"/>
          <w:sz w:val="21"/>
          <w:szCs w:val="21"/>
          <w:u w:val="single"/>
        </w:rPr>
        <w:t xml:space="preserve"> /      </w:t>
      </w:r>
      <w:r>
        <w:rPr>
          <w:rFonts w:hint="eastAsia" w:ascii="宋体" w:eastAsia="宋体"/>
          <w:color w:val="auto"/>
          <w:sz w:val="21"/>
          <w:szCs w:val="21"/>
        </w:rPr>
        <w:t>。</w:t>
      </w:r>
    </w:p>
    <w:p>
      <w:pPr>
        <w:spacing w:line="340" w:lineRule="exact"/>
        <w:ind w:firstLine="420" w:firstLineChars="200"/>
        <w:rPr>
          <w:rFonts w:ascii="宋体" w:eastAsia="宋体"/>
          <w:color w:val="auto"/>
          <w:sz w:val="21"/>
          <w:szCs w:val="21"/>
        </w:rPr>
      </w:pPr>
      <w:r>
        <w:rPr>
          <w:rFonts w:hint="eastAsia" w:ascii="宋体" w:eastAsia="宋体"/>
          <w:color w:val="auto"/>
          <w:sz w:val="21"/>
          <w:szCs w:val="21"/>
        </w:rPr>
        <w:t>选定争议评审员的期限：</w:t>
      </w:r>
      <w:r>
        <w:rPr>
          <w:rFonts w:ascii="宋体" w:eastAsia="宋体"/>
          <w:color w:val="auto"/>
          <w:sz w:val="21"/>
          <w:szCs w:val="21"/>
          <w:u w:val="single"/>
        </w:rPr>
        <w:t xml:space="preserve">   </w:t>
      </w:r>
      <w:r>
        <w:rPr>
          <w:rFonts w:ascii="宋体" w:eastAsia="宋体"/>
          <w:color w:val="auto"/>
          <w:kern w:val="0"/>
          <w:sz w:val="21"/>
          <w:szCs w:val="21"/>
          <w:u w:val="single"/>
        </w:rPr>
        <w:t xml:space="preserve"> </w:t>
      </w:r>
      <w:r>
        <w:rPr>
          <w:rFonts w:ascii="宋体" w:eastAsia="宋体"/>
          <w:color w:val="auto"/>
          <w:sz w:val="21"/>
          <w:szCs w:val="21"/>
          <w:u w:val="single"/>
        </w:rPr>
        <w:t xml:space="preserve"> /          </w:t>
      </w:r>
      <w:r>
        <w:rPr>
          <w:rFonts w:hint="eastAsia" w:ascii="宋体" w:eastAsia="宋体"/>
          <w:color w:val="auto"/>
          <w:sz w:val="21"/>
          <w:szCs w:val="21"/>
        </w:rPr>
        <w:t>。</w:t>
      </w:r>
    </w:p>
    <w:p>
      <w:pPr>
        <w:spacing w:line="340" w:lineRule="exact"/>
        <w:ind w:firstLine="420" w:firstLineChars="200"/>
        <w:rPr>
          <w:rFonts w:ascii="宋体" w:eastAsia="宋体"/>
          <w:color w:val="auto"/>
          <w:sz w:val="21"/>
          <w:szCs w:val="21"/>
        </w:rPr>
      </w:pPr>
      <w:r>
        <w:rPr>
          <w:rFonts w:hint="eastAsia" w:ascii="宋体" w:eastAsia="宋体"/>
          <w:color w:val="auto"/>
          <w:sz w:val="21"/>
          <w:szCs w:val="21"/>
        </w:rPr>
        <w:t>争议评审小组成员的报酬承担方式：</w:t>
      </w:r>
      <w:r>
        <w:rPr>
          <w:rFonts w:ascii="宋体" w:eastAsia="宋体"/>
          <w:color w:val="auto"/>
          <w:sz w:val="21"/>
          <w:szCs w:val="21"/>
          <w:u w:val="single"/>
        </w:rPr>
        <w:t xml:space="preserve">  </w:t>
      </w:r>
      <w:r>
        <w:rPr>
          <w:rFonts w:ascii="宋体" w:eastAsia="宋体"/>
          <w:color w:val="auto"/>
          <w:kern w:val="0"/>
          <w:sz w:val="21"/>
          <w:szCs w:val="21"/>
          <w:u w:val="single"/>
        </w:rPr>
        <w:t xml:space="preserve"> </w:t>
      </w:r>
      <w:r>
        <w:rPr>
          <w:rFonts w:ascii="宋体" w:eastAsia="宋体"/>
          <w:color w:val="auto"/>
          <w:sz w:val="21"/>
          <w:szCs w:val="21"/>
          <w:u w:val="single"/>
        </w:rPr>
        <w:t xml:space="preserve"> /            </w:t>
      </w:r>
      <w:r>
        <w:rPr>
          <w:rFonts w:hint="eastAsia" w:ascii="宋体" w:eastAsia="宋体"/>
          <w:color w:val="auto"/>
          <w:sz w:val="21"/>
          <w:szCs w:val="21"/>
        </w:rPr>
        <w:t>。</w:t>
      </w:r>
    </w:p>
    <w:p>
      <w:pPr>
        <w:spacing w:line="340" w:lineRule="exact"/>
        <w:ind w:firstLine="420" w:firstLineChars="200"/>
        <w:rPr>
          <w:rFonts w:ascii="宋体" w:eastAsia="宋体"/>
          <w:color w:val="auto"/>
          <w:sz w:val="21"/>
          <w:szCs w:val="21"/>
        </w:rPr>
      </w:pPr>
      <w:r>
        <w:rPr>
          <w:rFonts w:hint="eastAsia" w:ascii="宋体" w:eastAsia="宋体"/>
          <w:color w:val="auto"/>
          <w:sz w:val="21"/>
          <w:szCs w:val="21"/>
        </w:rPr>
        <w:t>其他事项的约定：</w:t>
      </w:r>
      <w:r>
        <w:rPr>
          <w:rFonts w:ascii="宋体" w:eastAsia="宋体"/>
          <w:color w:val="auto"/>
          <w:sz w:val="21"/>
          <w:szCs w:val="21"/>
          <w:u w:val="single"/>
        </w:rPr>
        <w:t xml:space="preserve">    </w:t>
      </w:r>
      <w:r>
        <w:rPr>
          <w:rFonts w:ascii="宋体" w:eastAsia="宋体"/>
          <w:color w:val="auto"/>
          <w:kern w:val="0"/>
          <w:sz w:val="21"/>
          <w:szCs w:val="21"/>
          <w:u w:val="single"/>
        </w:rPr>
        <w:t xml:space="preserve"> </w:t>
      </w:r>
      <w:r>
        <w:rPr>
          <w:rFonts w:ascii="宋体" w:eastAsia="宋体"/>
          <w:color w:val="auto"/>
          <w:sz w:val="21"/>
          <w:szCs w:val="21"/>
          <w:u w:val="single"/>
        </w:rPr>
        <w:t xml:space="preserve"> /                      </w:t>
      </w:r>
      <w:r>
        <w:rPr>
          <w:rFonts w:hint="eastAsia" w:ascii="宋体" w:eastAsia="宋体"/>
          <w:color w:val="auto"/>
          <w:sz w:val="21"/>
          <w:szCs w:val="21"/>
        </w:rPr>
        <w:t>。</w:t>
      </w:r>
    </w:p>
    <w:p>
      <w:pPr>
        <w:autoSpaceDE w:val="0"/>
        <w:autoSpaceDN w:val="0"/>
        <w:adjustRightInd w:val="0"/>
        <w:spacing w:line="340" w:lineRule="exact"/>
        <w:ind w:firstLine="420" w:firstLineChars="200"/>
        <w:rPr>
          <w:rFonts w:ascii="宋体" w:eastAsia="宋体"/>
          <w:color w:val="auto"/>
          <w:kern w:val="0"/>
          <w:sz w:val="21"/>
          <w:szCs w:val="21"/>
        </w:rPr>
      </w:pPr>
      <w:r>
        <w:rPr>
          <w:rFonts w:hint="eastAsia" w:ascii="宋体" w:eastAsia="宋体"/>
          <w:color w:val="auto"/>
          <w:kern w:val="0"/>
          <w:sz w:val="21"/>
          <w:szCs w:val="21"/>
          <w:lang w:val="en-US" w:eastAsia="zh-CN"/>
        </w:rPr>
        <w:t>19</w:t>
      </w:r>
      <w:r>
        <w:rPr>
          <w:rFonts w:ascii="宋体" w:eastAsia="宋体"/>
          <w:color w:val="auto"/>
          <w:kern w:val="0"/>
          <w:sz w:val="21"/>
          <w:szCs w:val="21"/>
        </w:rPr>
        <w:t xml:space="preserve">.3.2 </w:t>
      </w:r>
      <w:r>
        <w:rPr>
          <w:rFonts w:hint="eastAsia" w:ascii="宋体" w:eastAsia="宋体"/>
          <w:color w:val="auto"/>
          <w:kern w:val="0"/>
          <w:sz w:val="21"/>
          <w:szCs w:val="21"/>
        </w:rPr>
        <w:t>争议评审小组的决定</w:t>
      </w:r>
    </w:p>
    <w:p>
      <w:pPr>
        <w:spacing w:line="340" w:lineRule="exact"/>
        <w:ind w:firstLine="420" w:firstLineChars="200"/>
        <w:rPr>
          <w:rFonts w:ascii="宋体" w:eastAsia="宋体"/>
          <w:color w:val="auto"/>
          <w:sz w:val="21"/>
          <w:szCs w:val="21"/>
        </w:rPr>
      </w:pPr>
      <w:r>
        <w:rPr>
          <w:rFonts w:hint="eastAsia" w:ascii="宋体" w:eastAsia="宋体"/>
          <w:color w:val="auto"/>
          <w:sz w:val="21"/>
          <w:szCs w:val="21"/>
        </w:rPr>
        <w:t>合同当事人关于本项的约定：</w:t>
      </w:r>
      <w:r>
        <w:rPr>
          <w:rFonts w:hint="eastAsia" w:ascii="宋体" w:eastAsia="宋体"/>
          <w:color w:val="auto"/>
          <w:sz w:val="21"/>
          <w:szCs w:val="21"/>
          <w:u w:val="single"/>
        </w:rPr>
        <w:t>按通用条款</w:t>
      </w:r>
      <w:r>
        <w:rPr>
          <w:rFonts w:hint="eastAsia" w:ascii="宋体" w:eastAsia="宋体"/>
          <w:color w:val="auto"/>
          <w:sz w:val="21"/>
          <w:szCs w:val="21"/>
        </w:rPr>
        <w:t>。</w:t>
      </w:r>
    </w:p>
    <w:p>
      <w:pPr>
        <w:spacing w:line="340" w:lineRule="exact"/>
        <w:ind w:firstLine="420" w:firstLineChars="200"/>
        <w:rPr>
          <w:rFonts w:ascii="宋体" w:eastAsia="宋体"/>
          <w:color w:val="auto"/>
          <w:sz w:val="21"/>
          <w:szCs w:val="21"/>
        </w:rPr>
      </w:pPr>
      <w:r>
        <w:rPr>
          <w:rFonts w:hint="eastAsia" w:ascii="宋体" w:eastAsia="宋体"/>
          <w:color w:val="auto"/>
          <w:sz w:val="21"/>
          <w:szCs w:val="21"/>
          <w:lang w:val="en-US" w:eastAsia="zh-CN"/>
        </w:rPr>
        <w:t>19</w:t>
      </w:r>
      <w:r>
        <w:rPr>
          <w:rFonts w:ascii="宋体" w:eastAsia="宋体"/>
          <w:color w:val="auto"/>
          <w:sz w:val="21"/>
          <w:szCs w:val="21"/>
        </w:rPr>
        <w:t xml:space="preserve">.3.3 </w:t>
      </w:r>
      <w:r>
        <w:rPr>
          <w:rFonts w:hint="eastAsia" w:ascii="宋体" w:eastAsia="宋体"/>
          <w:color w:val="auto"/>
          <w:sz w:val="21"/>
          <w:szCs w:val="21"/>
        </w:rPr>
        <w:t>争议评审小组决定的效力</w:t>
      </w:r>
      <w:r>
        <w:rPr>
          <w:rFonts w:hint="eastAsia" w:ascii="宋体" w:eastAsia="宋体"/>
          <w:color w:val="auto"/>
          <w:sz w:val="21"/>
          <w:szCs w:val="21"/>
          <w:u w:val="single"/>
        </w:rPr>
        <w:t>：按通用条款执行。</w:t>
      </w:r>
    </w:p>
    <w:p>
      <w:pPr>
        <w:spacing w:line="340" w:lineRule="exact"/>
        <w:ind w:firstLine="420" w:firstLineChars="200"/>
        <w:rPr>
          <w:rFonts w:ascii="宋体" w:eastAsia="宋体"/>
          <w:color w:val="auto"/>
          <w:sz w:val="21"/>
          <w:szCs w:val="21"/>
        </w:rPr>
      </w:pPr>
      <w:r>
        <w:rPr>
          <w:rFonts w:hint="eastAsia" w:ascii="宋体" w:eastAsia="宋体"/>
          <w:color w:val="auto"/>
          <w:sz w:val="21"/>
          <w:szCs w:val="21"/>
          <w:lang w:val="en-US" w:eastAsia="zh-CN"/>
        </w:rPr>
        <w:t>19</w:t>
      </w:r>
      <w:r>
        <w:rPr>
          <w:rFonts w:ascii="宋体" w:eastAsia="宋体"/>
          <w:color w:val="auto"/>
          <w:sz w:val="21"/>
          <w:szCs w:val="21"/>
        </w:rPr>
        <w:t>.4</w:t>
      </w:r>
      <w:r>
        <w:rPr>
          <w:rFonts w:hint="eastAsia" w:ascii="宋体" w:eastAsia="宋体"/>
          <w:color w:val="auto"/>
          <w:sz w:val="21"/>
          <w:szCs w:val="21"/>
        </w:rPr>
        <w:t>仲裁或诉讼</w:t>
      </w:r>
    </w:p>
    <w:p>
      <w:pPr>
        <w:spacing w:line="340" w:lineRule="exact"/>
        <w:ind w:firstLine="420" w:firstLineChars="200"/>
        <w:rPr>
          <w:rFonts w:ascii="宋体" w:eastAsia="宋体"/>
          <w:color w:val="auto"/>
          <w:sz w:val="21"/>
          <w:szCs w:val="21"/>
        </w:rPr>
      </w:pPr>
      <w:r>
        <w:rPr>
          <w:rFonts w:hint="eastAsia" w:ascii="宋体" w:eastAsia="宋体"/>
          <w:color w:val="auto"/>
          <w:sz w:val="21"/>
          <w:szCs w:val="21"/>
        </w:rPr>
        <w:t>因合同及合同有关事项发生的争议，按下列第</w:t>
      </w:r>
      <w:r>
        <w:rPr>
          <w:rFonts w:ascii="宋体" w:eastAsia="宋体"/>
          <w:color w:val="auto"/>
          <w:sz w:val="21"/>
          <w:szCs w:val="21"/>
          <w:u w:val="single"/>
        </w:rPr>
        <w:t xml:space="preserve"> 1  </w:t>
      </w:r>
      <w:r>
        <w:rPr>
          <w:rFonts w:hint="eastAsia" w:ascii="宋体" w:eastAsia="宋体"/>
          <w:color w:val="auto"/>
          <w:sz w:val="21"/>
          <w:szCs w:val="21"/>
        </w:rPr>
        <w:t>种方式解决：</w:t>
      </w:r>
    </w:p>
    <w:p>
      <w:pPr>
        <w:spacing w:line="340" w:lineRule="exact"/>
        <w:ind w:firstLine="420" w:firstLineChars="200"/>
        <w:rPr>
          <w:rFonts w:ascii="宋体" w:eastAsia="宋体"/>
          <w:color w:val="auto"/>
          <w:sz w:val="21"/>
          <w:szCs w:val="21"/>
        </w:rPr>
      </w:pPr>
      <w:r>
        <w:rPr>
          <w:rFonts w:hint="eastAsia" w:ascii="宋体" w:eastAsia="宋体"/>
          <w:color w:val="auto"/>
          <w:sz w:val="21"/>
          <w:szCs w:val="21"/>
        </w:rPr>
        <w:t>（</w:t>
      </w:r>
      <w:r>
        <w:rPr>
          <w:rFonts w:ascii="宋体" w:eastAsia="宋体"/>
          <w:color w:val="auto"/>
          <w:sz w:val="21"/>
          <w:szCs w:val="21"/>
        </w:rPr>
        <w:t>1</w:t>
      </w:r>
      <w:r>
        <w:rPr>
          <w:rFonts w:hint="eastAsia" w:ascii="宋体" w:eastAsia="宋体"/>
          <w:color w:val="auto"/>
          <w:sz w:val="21"/>
          <w:szCs w:val="21"/>
        </w:rPr>
        <w:t>）向</w:t>
      </w:r>
      <w:r>
        <w:rPr>
          <w:rFonts w:ascii="宋体" w:eastAsia="宋体"/>
          <w:color w:val="auto"/>
          <w:sz w:val="21"/>
          <w:szCs w:val="21"/>
          <w:u w:val="single"/>
        </w:rPr>
        <w:t xml:space="preserve">         </w:t>
      </w:r>
      <w:r>
        <w:rPr>
          <w:rFonts w:hint="eastAsia" w:ascii="宋体" w:eastAsia="宋体"/>
          <w:color w:val="auto"/>
          <w:sz w:val="21"/>
          <w:szCs w:val="21"/>
          <w:u w:val="single"/>
        </w:rPr>
        <w:t>台州</w:t>
      </w:r>
      <w:r>
        <w:rPr>
          <w:rFonts w:ascii="宋体" w:eastAsia="宋体"/>
          <w:color w:val="auto"/>
          <w:sz w:val="21"/>
          <w:szCs w:val="21"/>
          <w:u w:val="single"/>
        </w:rPr>
        <w:t xml:space="preserve">            </w:t>
      </w:r>
      <w:r>
        <w:rPr>
          <w:rFonts w:hint="eastAsia" w:ascii="宋体" w:eastAsia="宋体"/>
          <w:color w:val="auto"/>
          <w:sz w:val="21"/>
          <w:szCs w:val="21"/>
        </w:rPr>
        <w:t>仲裁委员会申请仲裁；</w:t>
      </w:r>
    </w:p>
    <w:p>
      <w:pPr>
        <w:spacing w:line="340" w:lineRule="exact"/>
        <w:ind w:firstLine="420" w:firstLineChars="200"/>
        <w:rPr>
          <w:rFonts w:ascii="宋体" w:eastAsia="宋体"/>
          <w:color w:val="auto"/>
          <w:sz w:val="21"/>
          <w:szCs w:val="21"/>
        </w:rPr>
      </w:pPr>
      <w:r>
        <w:rPr>
          <w:rFonts w:hint="eastAsia" w:ascii="宋体" w:eastAsia="宋体"/>
          <w:color w:val="auto"/>
          <w:sz w:val="21"/>
          <w:szCs w:val="21"/>
        </w:rPr>
        <w:t>（</w:t>
      </w:r>
      <w:r>
        <w:rPr>
          <w:rFonts w:ascii="宋体" w:eastAsia="宋体"/>
          <w:color w:val="auto"/>
          <w:sz w:val="21"/>
          <w:szCs w:val="21"/>
        </w:rPr>
        <w:t>2</w:t>
      </w:r>
      <w:r>
        <w:rPr>
          <w:rFonts w:hint="eastAsia" w:ascii="宋体" w:eastAsia="宋体"/>
          <w:color w:val="auto"/>
          <w:sz w:val="21"/>
          <w:szCs w:val="21"/>
        </w:rPr>
        <w:t>）向</w:t>
      </w:r>
      <w:r>
        <w:rPr>
          <w:rFonts w:ascii="宋体" w:eastAsia="宋体"/>
          <w:color w:val="auto"/>
          <w:sz w:val="21"/>
          <w:szCs w:val="21"/>
          <w:u w:val="single"/>
        </w:rPr>
        <w:t xml:space="preserve">                     </w:t>
      </w:r>
      <w:r>
        <w:rPr>
          <w:rFonts w:hint="eastAsia" w:ascii="宋体" w:eastAsia="宋体"/>
          <w:color w:val="auto"/>
          <w:sz w:val="21"/>
          <w:szCs w:val="21"/>
        </w:rPr>
        <w:t>人民法院起诉。</w:t>
      </w:r>
    </w:p>
    <w:p>
      <w:pPr>
        <w:spacing w:line="340" w:lineRule="exact"/>
        <w:ind w:firstLine="420" w:firstLineChars="200"/>
        <w:rPr>
          <w:rFonts w:hint="eastAsia" w:ascii="黑体" w:hAnsi="黑体" w:eastAsia="黑体" w:cs="黑体"/>
          <w:color w:val="auto"/>
          <w:sz w:val="21"/>
          <w:szCs w:val="21"/>
        </w:rPr>
      </w:pPr>
      <w:r>
        <w:rPr>
          <w:rFonts w:hint="eastAsia" w:ascii="黑体" w:hAnsi="黑体" w:eastAsia="黑体" w:cs="黑体"/>
          <w:color w:val="auto"/>
          <w:sz w:val="21"/>
          <w:szCs w:val="21"/>
          <w:lang w:val="en-US" w:eastAsia="zh-CN"/>
        </w:rPr>
        <w:t xml:space="preserve">20  </w:t>
      </w:r>
      <w:r>
        <w:rPr>
          <w:rFonts w:hint="eastAsia" w:ascii="黑体" w:hAnsi="黑体" w:eastAsia="黑体" w:cs="黑体"/>
          <w:color w:val="auto"/>
          <w:sz w:val="21"/>
          <w:szCs w:val="21"/>
        </w:rPr>
        <w:t>补充条款</w:t>
      </w:r>
    </w:p>
    <w:p>
      <w:pPr>
        <w:spacing w:line="340" w:lineRule="exact"/>
        <w:ind w:firstLine="420" w:firstLineChars="200"/>
        <w:rPr>
          <w:rFonts w:hint="eastAsia" w:ascii="宋体" w:hAnsi="宋体" w:eastAsia="宋体" w:cs="宋体"/>
          <w:b w:val="0"/>
          <w:bCs/>
          <w:color w:val="auto"/>
          <w:kern w:val="2"/>
          <w:sz w:val="21"/>
          <w:szCs w:val="21"/>
          <w:lang w:val="en-US" w:eastAsia="zh-CN"/>
        </w:rPr>
      </w:pPr>
      <w:r>
        <w:rPr>
          <w:rFonts w:hint="eastAsia" w:ascii="宋体" w:eastAsia="宋体"/>
          <w:color w:val="auto"/>
          <w:sz w:val="21"/>
          <w:szCs w:val="21"/>
          <w:lang w:val="en-US" w:eastAsia="zh-CN"/>
        </w:rPr>
        <w:t xml:space="preserve">20.1 </w:t>
      </w:r>
      <w:r>
        <w:rPr>
          <w:rFonts w:hint="eastAsia" w:ascii="宋体" w:hAnsi="宋体" w:eastAsia="宋体" w:cs="宋体"/>
          <w:b w:val="0"/>
          <w:bCs/>
          <w:color w:val="auto"/>
          <w:kern w:val="2"/>
          <w:sz w:val="21"/>
          <w:szCs w:val="21"/>
          <w:lang w:val="en-US" w:eastAsia="zh-CN"/>
        </w:rPr>
        <w:t>工程完工之后所产生的工程垃圾需由施工单位清理干净。</w:t>
      </w:r>
    </w:p>
    <w:p>
      <w:pPr>
        <w:spacing w:line="340" w:lineRule="exact"/>
        <w:ind w:firstLine="420" w:firstLineChars="200"/>
        <w:rPr>
          <w:rFonts w:hint="eastAsia" w:ascii="宋体" w:hAnsi="宋体" w:eastAsia="宋体" w:cs="宋体"/>
          <w:b w:val="0"/>
          <w:bCs/>
          <w:color w:val="auto"/>
          <w:kern w:val="2"/>
          <w:sz w:val="21"/>
          <w:szCs w:val="21"/>
          <w:lang w:val="en-US" w:eastAsia="zh-CN"/>
        </w:rPr>
      </w:pPr>
      <w:r>
        <w:rPr>
          <w:rFonts w:hint="eastAsia" w:ascii="宋体" w:hAnsi="宋体" w:eastAsia="宋体" w:cs="宋体"/>
          <w:b w:val="0"/>
          <w:bCs/>
          <w:color w:val="auto"/>
          <w:kern w:val="2"/>
          <w:sz w:val="21"/>
          <w:szCs w:val="21"/>
          <w:lang w:val="en-US" w:eastAsia="zh-CN"/>
        </w:rPr>
        <w:t>201.1本工程苗木运输至施工现场的道路较为狭窄，承包人在投标时应综合考虑相关处置措施以及其他的不利因素，相应费用综合考虑在投标报价中，不再另行计取。</w:t>
      </w:r>
    </w:p>
    <w:p>
      <w:pPr>
        <w:spacing w:line="340" w:lineRule="exact"/>
        <w:ind w:firstLine="420" w:firstLineChars="200"/>
        <w:rPr>
          <w:rFonts w:hint="eastAsia" w:ascii="宋体" w:eastAsia="宋体"/>
          <w:color w:val="auto"/>
          <w:sz w:val="21"/>
          <w:szCs w:val="21"/>
        </w:rPr>
      </w:pPr>
    </w:p>
    <w:p>
      <w:pPr>
        <w:spacing w:line="340" w:lineRule="exact"/>
        <w:ind w:firstLine="420" w:firstLineChars="200"/>
        <w:rPr>
          <w:rFonts w:hint="eastAsia" w:ascii="宋体" w:eastAsia="宋体"/>
          <w:color w:val="auto"/>
          <w:sz w:val="21"/>
          <w:szCs w:val="21"/>
        </w:rPr>
      </w:pPr>
    </w:p>
    <w:p>
      <w:pPr>
        <w:spacing w:line="340" w:lineRule="exact"/>
        <w:ind w:firstLine="420" w:firstLineChars="200"/>
        <w:rPr>
          <w:rFonts w:hint="eastAsia" w:ascii="宋体" w:eastAsia="宋体"/>
          <w:color w:val="auto"/>
          <w:sz w:val="21"/>
          <w:szCs w:val="21"/>
        </w:rPr>
      </w:pPr>
    </w:p>
    <w:p>
      <w:pPr>
        <w:spacing w:line="340" w:lineRule="exact"/>
        <w:ind w:firstLine="420" w:firstLineChars="200"/>
        <w:rPr>
          <w:rFonts w:hint="eastAsia" w:ascii="宋体" w:eastAsia="宋体"/>
          <w:color w:val="auto"/>
          <w:sz w:val="21"/>
          <w:szCs w:val="21"/>
        </w:rPr>
      </w:pPr>
    </w:p>
    <w:p>
      <w:pPr>
        <w:spacing w:line="340" w:lineRule="exact"/>
        <w:ind w:firstLine="420" w:firstLineChars="200"/>
        <w:rPr>
          <w:rFonts w:hint="eastAsia" w:ascii="宋体" w:eastAsia="宋体"/>
          <w:color w:val="auto"/>
          <w:sz w:val="21"/>
          <w:szCs w:val="21"/>
        </w:rPr>
      </w:pPr>
    </w:p>
    <w:p>
      <w:pPr>
        <w:spacing w:line="340" w:lineRule="exact"/>
        <w:rPr>
          <w:rFonts w:ascii="宋体" w:eastAsia="宋体"/>
          <w:color w:val="auto"/>
          <w:sz w:val="21"/>
          <w:szCs w:val="21"/>
        </w:rPr>
      </w:pPr>
      <w:r>
        <w:rPr>
          <w:rFonts w:hint="eastAsia" w:ascii="宋体" w:eastAsia="宋体"/>
          <w:color w:val="auto"/>
          <w:sz w:val="21"/>
          <w:szCs w:val="21"/>
        </w:rPr>
        <w:t>发包人</w:t>
      </w:r>
      <w:r>
        <w:rPr>
          <w:rFonts w:ascii="宋体" w:eastAsia="宋体"/>
          <w:color w:val="auto"/>
          <w:sz w:val="21"/>
          <w:szCs w:val="21"/>
        </w:rPr>
        <w:t>(</w:t>
      </w:r>
      <w:r>
        <w:rPr>
          <w:rFonts w:hint="eastAsia" w:ascii="宋体" w:eastAsia="宋体"/>
          <w:color w:val="auto"/>
          <w:sz w:val="21"/>
          <w:szCs w:val="21"/>
        </w:rPr>
        <w:t>公章</w:t>
      </w:r>
      <w:r>
        <w:rPr>
          <w:rFonts w:ascii="宋体" w:eastAsia="宋体"/>
          <w:color w:val="auto"/>
          <w:sz w:val="21"/>
          <w:szCs w:val="21"/>
        </w:rPr>
        <w:t>)</w:t>
      </w:r>
      <w:r>
        <w:rPr>
          <w:rFonts w:hint="eastAsia" w:ascii="宋体" w:eastAsia="宋体"/>
          <w:color w:val="auto"/>
          <w:sz w:val="21"/>
          <w:szCs w:val="21"/>
        </w:rPr>
        <w:t>：</w:t>
      </w:r>
      <w:r>
        <w:rPr>
          <w:rFonts w:ascii="宋体" w:eastAsia="宋体"/>
          <w:color w:val="auto"/>
          <w:sz w:val="21"/>
          <w:szCs w:val="21"/>
          <w:u w:val="single"/>
        </w:rPr>
        <w:t xml:space="preserve">              </w:t>
      </w:r>
      <w:r>
        <w:rPr>
          <w:rFonts w:ascii="宋体" w:eastAsia="宋体"/>
          <w:color w:val="auto"/>
          <w:sz w:val="21"/>
          <w:szCs w:val="21"/>
        </w:rPr>
        <w:t xml:space="preserve">                 </w:t>
      </w:r>
      <w:r>
        <w:rPr>
          <w:rFonts w:hint="eastAsia" w:ascii="宋体" w:eastAsia="宋体"/>
          <w:color w:val="auto"/>
          <w:sz w:val="21"/>
          <w:szCs w:val="21"/>
        </w:rPr>
        <w:t>承包人</w:t>
      </w:r>
      <w:r>
        <w:rPr>
          <w:rFonts w:ascii="宋体" w:eastAsia="宋体"/>
          <w:color w:val="auto"/>
          <w:sz w:val="21"/>
          <w:szCs w:val="21"/>
        </w:rPr>
        <w:t>(</w:t>
      </w:r>
      <w:r>
        <w:rPr>
          <w:rFonts w:hint="eastAsia" w:ascii="宋体" w:eastAsia="宋体"/>
          <w:color w:val="auto"/>
          <w:sz w:val="21"/>
          <w:szCs w:val="21"/>
        </w:rPr>
        <w:t>公章</w:t>
      </w:r>
      <w:r>
        <w:rPr>
          <w:rFonts w:ascii="宋体" w:eastAsia="宋体"/>
          <w:color w:val="auto"/>
          <w:sz w:val="21"/>
          <w:szCs w:val="21"/>
        </w:rPr>
        <w:t>)</w:t>
      </w:r>
      <w:r>
        <w:rPr>
          <w:rFonts w:hint="eastAsia" w:ascii="宋体" w:eastAsia="宋体"/>
          <w:color w:val="auto"/>
          <w:sz w:val="21"/>
          <w:szCs w:val="21"/>
        </w:rPr>
        <w:t>：</w:t>
      </w:r>
      <w:r>
        <w:rPr>
          <w:rFonts w:ascii="宋体" w:eastAsia="宋体"/>
          <w:color w:val="auto"/>
          <w:sz w:val="21"/>
          <w:szCs w:val="21"/>
          <w:u w:val="single"/>
        </w:rPr>
        <w:t xml:space="preserve">              </w:t>
      </w:r>
    </w:p>
    <w:p>
      <w:pPr>
        <w:spacing w:line="340" w:lineRule="exact"/>
        <w:rPr>
          <w:rFonts w:ascii="宋体" w:eastAsia="宋体"/>
          <w:color w:val="auto"/>
          <w:sz w:val="21"/>
          <w:szCs w:val="21"/>
        </w:rPr>
      </w:pPr>
      <w:r>
        <w:rPr>
          <w:rFonts w:hint="eastAsia" w:ascii="宋体" w:eastAsia="宋体"/>
          <w:color w:val="auto"/>
          <w:sz w:val="21"/>
          <w:szCs w:val="21"/>
        </w:rPr>
        <w:t>地</w:t>
      </w:r>
      <w:r>
        <w:rPr>
          <w:rFonts w:ascii="宋体" w:eastAsia="宋体"/>
          <w:color w:val="auto"/>
          <w:sz w:val="21"/>
          <w:szCs w:val="21"/>
        </w:rPr>
        <w:t xml:space="preserve">  </w:t>
      </w:r>
      <w:r>
        <w:rPr>
          <w:rFonts w:hint="eastAsia" w:ascii="宋体" w:eastAsia="宋体"/>
          <w:color w:val="auto"/>
          <w:sz w:val="21"/>
          <w:szCs w:val="21"/>
        </w:rPr>
        <w:t>址：</w:t>
      </w:r>
      <w:r>
        <w:rPr>
          <w:rFonts w:ascii="宋体" w:eastAsia="宋体"/>
          <w:color w:val="auto"/>
          <w:sz w:val="21"/>
          <w:szCs w:val="21"/>
          <w:u w:val="single"/>
        </w:rPr>
        <w:t xml:space="preserve">                   </w:t>
      </w:r>
      <w:r>
        <w:rPr>
          <w:rFonts w:ascii="宋体" w:eastAsia="宋体"/>
          <w:color w:val="auto"/>
          <w:sz w:val="21"/>
          <w:szCs w:val="21"/>
        </w:rPr>
        <w:t xml:space="preserve">                </w:t>
      </w:r>
      <w:r>
        <w:rPr>
          <w:rFonts w:hint="eastAsia" w:ascii="宋体" w:eastAsia="宋体"/>
          <w:color w:val="auto"/>
          <w:sz w:val="21"/>
          <w:szCs w:val="21"/>
          <w:lang w:val="en-US" w:eastAsia="zh-CN"/>
        </w:rPr>
        <w:t xml:space="preserve"> </w:t>
      </w:r>
      <w:r>
        <w:rPr>
          <w:rFonts w:ascii="宋体" w:eastAsia="宋体"/>
          <w:color w:val="auto"/>
          <w:sz w:val="21"/>
          <w:szCs w:val="21"/>
        </w:rPr>
        <w:t xml:space="preserve"> </w:t>
      </w:r>
      <w:r>
        <w:rPr>
          <w:rFonts w:hint="eastAsia" w:ascii="宋体" w:eastAsia="宋体"/>
          <w:color w:val="auto"/>
          <w:sz w:val="21"/>
          <w:szCs w:val="21"/>
        </w:rPr>
        <w:t>地</w:t>
      </w:r>
      <w:r>
        <w:rPr>
          <w:rFonts w:ascii="宋体" w:eastAsia="宋体"/>
          <w:color w:val="auto"/>
          <w:sz w:val="21"/>
          <w:szCs w:val="21"/>
        </w:rPr>
        <w:t xml:space="preserve">  </w:t>
      </w:r>
      <w:r>
        <w:rPr>
          <w:rFonts w:hint="eastAsia" w:ascii="宋体" w:eastAsia="宋体"/>
          <w:color w:val="auto"/>
          <w:sz w:val="21"/>
          <w:szCs w:val="21"/>
        </w:rPr>
        <w:t>址：</w:t>
      </w:r>
      <w:r>
        <w:rPr>
          <w:rFonts w:ascii="宋体" w:eastAsia="宋体"/>
          <w:color w:val="auto"/>
          <w:sz w:val="21"/>
          <w:szCs w:val="21"/>
          <w:u w:val="single"/>
        </w:rPr>
        <w:t xml:space="preserve">                   </w:t>
      </w:r>
    </w:p>
    <w:p>
      <w:pPr>
        <w:spacing w:line="340" w:lineRule="exact"/>
        <w:rPr>
          <w:rFonts w:ascii="宋体" w:eastAsia="宋体"/>
          <w:color w:val="auto"/>
          <w:sz w:val="21"/>
          <w:szCs w:val="21"/>
        </w:rPr>
      </w:pPr>
      <w:r>
        <w:rPr>
          <w:rFonts w:hint="eastAsia" w:ascii="宋体" w:eastAsia="宋体"/>
          <w:color w:val="auto"/>
          <w:sz w:val="21"/>
          <w:szCs w:val="21"/>
        </w:rPr>
        <w:t>法定代表人</w:t>
      </w:r>
      <w:r>
        <w:rPr>
          <w:rFonts w:ascii="宋体" w:eastAsia="宋体"/>
          <w:color w:val="auto"/>
          <w:sz w:val="21"/>
          <w:szCs w:val="21"/>
        </w:rPr>
        <w:t>(</w:t>
      </w:r>
      <w:r>
        <w:rPr>
          <w:rFonts w:hint="eastAsia" w:ascii="宋体" w:eastAsia="宋体"/>
          <w:color w:val="auto"/>
          <w:sz w:val="21"/>
          <w:szCs w:val="21"/>
        </w:rPr>
        <w:t>签字</w:t>
      </w:r>
      <w:r>
        <w:rPr>
          <w:rFonts w:ascii="宋体" w:eastAsia="宋体"/>
          <w:color w:val="auto"/>
          <w:sz w:val="21"/>
          <w:szCs w:val="21"/>
        </w:rPr>
        <w:t>)</w:t>
      </w:r>
      <w:r>
        <w:rPr>
          <w:rFonts w:hint="eastAsia" w:ascii="宋体" w:eastAsia="宋体"/>
          <w:color w:val="auto"/>
          <w:sz w:val="21"/>
          <w:szCs w:val="21"/>
        </w:rPr>
        <w:t>：</w:t>
      </w:r>
      <w:r>
        <w:rPr>
          <w:rFonts w:ascii="宋体" w:eastAsia="宋体"/>
          <w:color w:val="auto"/>
          <w:sz w:val="21"/>
          <w:szCs w:val="21"/>
          <w:u w:val="single"/>
        </w:rPr>
        <w:t xml:space="preserve">              </w:t>
      </w:r>
      <w:r>
        <w:rPr>
          <w:rFonts w:ascii="宋体" w:eastAsia="宋体"/>
          <w:color w:val="auto"/>
          <w:sz w:val="21"/>
          <w:szCs w:val="21"/>
        </w:rPr>
        <w:t xml:space="preserve">             </w:t>
      </w:r>
      <w:r>
        <w:rPr>
          <w:rFonts w:hint="eastAsia" w:ascii="宋体" w:eastAsia="宋体"/>
          <w:color w:val="auto"/>
          <w:sz w:val="21"/>
          <w:szCs w:val="21"/>
        </w:rPr>
        <w:t>法定代表人</w:t>
      </w:r>
      <w:r>
        <w:rPr>
          <w:rFonts w:ascii="宋体" w:eastAsia="宋体"/>
          <w:color w:val="auto"/>
          <w:sz w:val="21"/>
          <w:szCs w:val="21"/>
        </w:rPr>
        <w:t>(</w:t>
      </w:r>
      <w:r>
        <w:rPr>
          <w:rFonts w:hint="eastAsia" w:ascii="宋体" w:eastAsia="宋体"/>
          <w:color w:val="auto"/>
          <w:sz w:val="21"/>
          <w:szCs w:val="21"/>
        </w:rPr>
        <w:t>签字</w:t>
      </w:r>
      <w:r>
        <w:rPr>
          <w:rFonts w:ascii="宋体" w:eastAsia="宋体"/>
          <w:color w:val="auto"/>
          <w:sz w:val="21"/>
          <w:szCs w:val="21"/>
        </w:rPr>
        <w:t>)</w:t>
      </w:r>
      <w:r>
        <w:rPr>
          <w:rFonts w:hint="eastAsia" w:ascii="宋体" w:eastAsia="宋体"/>
          <w:color w:val="auto"/>
          <w:sz w:val="21"/>
          <w:szCs w:val="21"/>
        </w:rPr>
        <w:t>：</w:t>
      </w:r>
      <w:r>
        <w:rPr>
          <w:rFonts w:ascii="宋体" w:eastAsia="宋体"/>
          <w:color w:val="auto"/>
          <w:sz w:val="21"/>
          <w:szCs w:val="21"/>
          <w:u w:val="single"/>
        </w:rPr>
        <w:t xml:space="preserve">           </w:t>
      </w:r>
    </w:p>
    <w:p>
      <w:pPr>
        <w:spacing w:line="340" w:lineRule="exact"/>
        <w:rPr>
          <w:rFonts w:ascii="宋体" w:eastAsia="宋体"/>
          <w:color w:val="auto"/>
          <w:sz w:val="21"/>
          <w:szCs w:val="21"/>
        </w:rPr>
      </w:pPr>
      <w:r>
        <w:rPr>
          <w:rFonts w:hint="eastAsia" w:ascii="宋体" w:eastAsia="宋体"/>
          <w:color w:val="auto"/>
          <w:sz w:val="21"/>
          <w:szCs w:val="21"/>
        </w:rPr>
        <w:t>委托代理人</w:t>
      </w:r>
      <w:r>
        <w:rPr>
          <w:rFonts w:ascii="宋体" w:eastAsia="宋体"/>
          <w:color w:val="auto"/>
          <w:sz w:val="21"/>
          <w:szCs w:val="21"/>
        </w:rPr>
        <w:t>(</w:t>
      </w:r>
      <w:r>
        <w:rPr>
          <w:rFonts w:hint="eastAsia" w:ascii="宋体" w:eastAsia="宋体"/>
          <w:color w:val="auto"/>
          <w:sz w:val="21"/>
          <w:szCs w:val="21"/>
        </w:rPr>
        <w:t>签字</w:t>
      </w:r>
      <w:r>
        <w:rPr>
          <w:rFonts w:ascii="宋体" w:eastAsia="宋体"/>
          <w:color w:val="auto"/>
          <w:sz w:val="21"/>
          <w:szCs w:val="21"/>
        </w:rPr>
        <w:t>)</w:t>
      </w:r>
      <w:r>
        <w:rPr>
          <w:rFonts w:hint="eastAsia" w:ascii="宋体" w:eastAsia="宋体"/>
          <w:color w:val="auto"/>
          <w:sz w:val="21"/>
          <w:szCs w:val="21"/>
        </w:rPr>
        <w:t>：</w:t>
      </w:r>
      <w:r>
        <w:rPr>
          <w:rFonts w:ascii="宋体" w:eastAsia="宋体"/>
          <w:color w:val="auto"/>
          <w:sz w:val="21"/>
          <w:szCs w:val="21"/>
          <w:u w:val="single"/>
        </w:rPr>
        <w:t xml:space="preserve">              </w:t>
      </w:r>
      <w:r>
        <w:rPr>
          <w:rFonts w:ascii="宋体" w:eastAsia="宋体"/>
          <w:color w:val="auto"/>
          <w:sz w:val="21"/>
          <w:szCs w:val="21"/>
        </w:rPr>
        <w:t xml:space="preserve">             </w:t>
      </w:r>
      <w:r>
        <w:rPr>
          <w:rFonts w:hint="eastAsia" w:ascii="宋体" w:eastAsia="宋体"/>
          <w:color w:val="auto"/>
          <w:sz w:val="21"/>
          <w:szCs w:val="21"/>
        </w:rPr>
        <w:t>委托代理人</w:t>
      </w:r>
      <w:r>
        <w:rPr>
          <w:rFonts w:ascii="宋体" w:eastAsia="宋体"/>
          <w:color w:val="auto"/>
          <w:sz w:val="21"/>
          <w:szCs w:val="21"/>
        </w:rPr>
        <w:t>(</w:t>
      </w:r>
      <w:r>
        <w:rPr>
          <w:rFonts w:hint="eastAsia" w:ascii="宋体" w:eastAsia="宋体"/>
          <w:color w:val="auto"/>
          <w:sz w:val="21"/>
          <w:szCs w:val="21"/>
        </w:rPr>
        <w:t>签字</w:t>
      </w:r>
      <w:r>
        <w:rPr>
          <w:rFonts w:ascii="宋体" w:eastAsia="宋体"/>
          <w:color w:val="auto"/>
          <w:sz w:val="21"/>
          <w:szCs w:val="21"/>
        </w:rPr>
        <w:t>)</w:t>
      </w:r>
      <w:r>
        <w:rPr>
          <w:rFonts w:hint="eastAsia" w:ascii="宋体" w:eastAsia="宋体"/>
          <w:color w:val="auto"/>
          <w:sz w:val="21"/>
          <w:szCs w:val="21"/>
        </w:rPr>
        <w:t>：</w:t>
      </w:r>
      <w:r>
        <w:rPr>
          <w:rFonts w:ascii="宋体" w:eastAsia="宋体"/>
          <w:color w:val="auto"/>
          <w:sz w:val="21"/>
          <w:szCs w:val="21"/>
          <w:u w:val="single"/>
        </w:rPr>
        <w:t xml:space="preserve">           </w:t>
      </w:r>
    </w:p>
    <w:p>
      <w:pPr>
        <w:spacing w:line="340" w:lineRule="exact"/>
        <w:rPr>
          <w:rFonts w:ascii="宋体" w:eastAsia="宋体"/>
          <w:color w:val="auto"/>
          <w:sz w:val="21"/>
          <w:szCs w:val="21"/>
        </w:rPr>
      </w:pPr>
      <w:r>
        <w:rPr>
          <w:rFonts w:hint="eastAsia" w:ascii="宋体" w:eastAsia="宋体"/>
          <w:color w:val="auto"/>
          <w:sz w:val="21"/>
          <w:szCs w:val="21"/>
        </w:rPr>
        <w:t>电</w:t>
      </w:r>
      <w:r>
        <w:rPr>
          <w:rFonts w:ascii="宋体" w:eastAsia="宋体"/>
          <w:color w:val="auto"/>
          <w:sz w:val="21"/>
          <w:szCs w:val="21"/>
        </w:rPr>
        <w:t xml:space="preserve">  </w:t>
      </w:r>
      <w:r>
        <w:rPr>
          <w:rFonts w:hint="eastAsia" w:ascii="宋体" w:eastAsia="宋体"/>
          <w:color w:val="auto"/>
          <w:sz w:val="21"/>
          <w:szCs w:val="21"/>
        </w:rPr>
        <w:t>话：</w:t>
      </w:r>
      <w:r>
        <w:rPr>
          <w:rFonts w:ascii="宋体" w:eastAsia="宋体"/>
          <w:color w:val="auto"/>
          <w:sz w:val="21"/>
          <w:szCs w:val="21"/>
          <w:u w:val="single"/>
        </w:rPr>
        <w:t xml:space="preserve">                       </w:t>
      </w:r>
      <w:r>
        <w:rPr>
          <w:rFonts w:ascii="宋体" w:eastAsia="宋体"/>
          <w:color w:val="auto"/>
          <w:sz w:val="21"/>
          <w:szCs w:val="21"/>
        </w:rPr>
        <w:t xml:space="preserve">             </w:t>
      </w:r>
      <w:r>
        <w:rPr>
          <w:rFonts w:hint="eastAsia" w:ascii="宋体" w:eastAsia="宋体"/>
          <w:color w:val="auto"/>
          <w:sz w:val="21"/>
          <w:szCs w:val="21"/>
          <w:lang w:val="en-US" w:eastAsia="zh-CN"/>
        </w:rPr>
        <w:t xml:space="preserve"> </w:t>
      </w:r>
      <w:r>
        <w:rPr>
          <w:rFonts w:hint="eastAsia" w:ascii="宋体" w:eastAsia="宋体"/>
          <w:color w:val="auto"/>
          <w:sz w:val="21"/>
          <w:szCs w:val="21"/>
        </w:rPr>
        <w:t>电</w:t>
      </w:r>
      <w:r>
        <w:rPr>
          <w:rFonts w:ascii="宋体" w:eastAsia="宋体"/>
          <w:color w:val="auto"/>
          <w:sz w:val="21"/>
          <w:szCs w:val="21"/>
        </w:rPr>
        <w:t xml:space="preserve">  </w:t>
      </w:r>
      <w:r>
        <w:rPr>
          <w:rFonts w:hint="eastAsia" w:ascii="宋体" w:eastAsia="宋体"/>
          <w:color w:val="auto"/>
          <w:sz w:val="21"/>
          <w:szCs w:val="21"/>
        </w:rPr>
        <w:t>话：</w:t>
      </w:r>
      <w:r>
        <w:rPr>
          <w:rFonts w:ascii="宋体" w:eastAsia="宋体"/>
          <w:color w:val="auto"/>
          <w:sz w:val="21"/>
          <w:szCs w:val="21"/>
          <w:u w:val="single"/>
        </w:rPr>
        <w:t xml:space="preserve">                     </w:t>
      </w:r>
    </w:p>
    <w:p>
      <w:pPr>
        <w:spacing w:line="340" w:lineRule="exact"/>
        <w:jc w:val="left"/>
        <w:rPr>
          <w:rFonts w:ascii="宋体" w:eastAsia="宋体"/>
          <w:color w:val="auto"/>
          <w:sz w:val="21"/>
          <w:szCs w:val="21"/>
          <w:u w:val="single"/>
        </w:rPr>
      </w:pPr>
      <w:r>
        <w:rPr>
          <w:rFonts w:hint="eastAsia" w:ascii="宋体" w:eastAsia="宋体"/>
          <w:color w:val="auto"/>
          <w:sz w:val="21"/>
          <w:szCs w:val="21"/>
        </w:rPr>
        <w:t>传</w:t>
      </w:r>
      <w:r>
        <w:rPr>
          <w:rFonts w:ascii="宋体" w:eastAsia="宋体"/>
          <w:color w:val="auto"/>
          <w:sz w:val="21"/>
          <w:szCs w:val="21"/>
        </w:rPr>
        <w:t xml:space="preserve">  </w:t>
      </w:r>
      <w:r>
        <w:rPr>
          <w:rFonts w:hint="eastAsia" w:ascii="宋体" w:eastAsia="宋体"/>
          <w:color w:val="auto"/>
          <w:sz w:val="21"/>
          <w:szCs w:val="21"/>
        </w:rPr>
        <w:t>真：</w:t>
      </w:r>
      <w:r>
        <w:rPr>
          <w:rFonts w:ascii="宋体" w:eastAsia="宋体"/>
          <w:color w:val="auto"/>
          <w:sz w:val="21"/>
          <w:szCs w:val="21"/>
          <w:u w:val="single"/>
        </w:rPr>
        <w:t xml:space="preserve">                       </w:t>
      </w:r>
      <w:r>
        <w:rPr>
          <w:rFonts w:ascii="宋体" w:eastAsia="宋体"/>
          <w:color w:val="auto"/>
          <w:sz w:val="21"/>
          <w:szCs w:val="21"/>
        </w:rPr>
        <w:t xml:space="preserve">            </w:t>
      </w:r>
      <w:r>
        <w:rPr>
          <w:rFonts w:hint="eastAsia" w:ascii="宋体" w:eastAsia="宋体"/>
          <w:color w:val="auto"/>
          <w:sz w:val="21"/>
          <w:szCs w:val="21"/>
          <w:lang w:val="en-US" w:eastAsia="zh-CN"/>
        </w:rPr>
        <w:t xml:space="preserve"> </w:t>
      </w:r>
      <w:r>
        <w:rPr>
          <w:rFonts w:ascii="宋体" w:eastAsia="宋体"/>
          <w:color w:val="auto"/>
          <w:sz w:val="21"/>
          <w:szCs w:val="21"/>
        </w:rPr>
        <w:t xml:space="preserve"> </w:t>
      </w:r>
      <w:r>
        <w:rPr>
          <w:rFonts w:hint="eastAsia" w:ascii="宋体" w:eastAsia="宋体"/>
          <w:color w:val="auto"/>
          <w:sz w:val="21"/>
          <w:szCs w:val="21"/>
        </w:rPr>
        <w:t>传</w:t>
      </w:r>
      <w:r>
        <w:rPr>
          <w:rFonts w:ascii="宋体" w:eastAsia="宋体"/>
          <w:color w:val="auto"/>
          <w:sz w:val="21"/>
          <w:szCs w:val="21"/>
        </w:rPr>
        <w:t xml:space="preserve">  </w:t>
      </w:r>
      <w:r>
        <w:rPr>
          <w:rFonts w:hint="eastAsia" w:ascii="宋体" w:eastAsia="宋体"/>
          <w:color w:val="auto"/>
          <w:sz w:val="21"/>
          <w:szCs w:val="21"/>
        </w:rPr>
        <w:t>真：</w:t>
      </w:r>
      <w:r>
        <w:rPr>
          <w:rFonts w:ascii="宋体" w:eastAsia="宋体"/>
          <w:color w:val="auto"/>
          <w:sz w:val="21"/>
          <w:szCs w:val="21"/>
          <w:u w:val="single"/>
        </w:rPr>
        <w:t xml:space="preserve">                     </w:t>
      </w:r>
    </w:p>
    <w:p>
      <w:pPr>
        <w:pStyle w:val="2"/>
        <w:rPr>
          <w:color w:val="auto"/>
        </w:rPr>
      </w:pPr>
      <w:r>
        <w:rPr>
          <w:color w:val="auto"/>
        </w:rPr>
        <w:br w:type="page"/>
      </w:r>
      <w:bookmarkEnd w:id="11"/>
      <w:bookmarkStart w:id="543" w:name="_Toc52251989"/>
      <w:bookmarkStart w:id="544" w:name="_Toc35467241"/>
      <w:bookmarkStart w:id="545" w:name="_Toc11571613"/>
      <w:bookmarkStart w:id="546" w:name="_Toc50108146"/>
    </w:p>
    <w:p>
      <w:pPr>
        <w:pStyle w:val="2"/>
        <w:rPr>
          <w:color w:val="auto"/>
        </w:rPr>
      </w:pPr>
    </w:p>
    <w:p>
      <w:pPr>
        <w:pStyle w:val="2"/>
        <w:rPr>
          <w:rFonts w:ascii="仿宋_GB2312" w:eastAsia="仿宋_GB2312"/>
          <w:color w:val="auto"/>
          <w:sz w:val="24"/>
        </w:rPr>
      </w:pPr>
      <w:r>
        <w:rPr>
          <w:rFonts w:hint="eastAsia"/>
          <w:color w:val="auto"/>
        </w:rPr>
        <w:t>第四部分</w:t>
      </w:r>
      <w:r>
        <w:rPr>
          <w:color w:val="auto"/>
        </w:rPr>
        <w:t xml:space="preserve">   </w:t>
      </w:r>
      <w:r>
        <w:rPr>
          <w:rFonts w:hint="eastAsia"/>
          <w:color w:val="auto"/>
        </w:rPr>
        <w:t>工</w:t>
      </w:r>
      <w:r>
        <w:rPr>
          <w:color w:val="auto"/>
        </w:rPr>
        <w:t xml:space="preserve"> </w:t>
      </w:r>
      <w:r>
        <w:rPr>
          <w:rFonts w:hint="eastAsia"/>
          <w:color w:val="auto"/>
        </w:rPr>
        <w:t>程</w:t>
      </w:r>
      <w:r>
        <w:rPr>
          <w:color w:val="auto"/>
        </w:rPr>
        <w:t xml:space="preserve"> </w:t>
      </w:r>
      <w:r>
        <w:rPr>
          <w:rFonts w:hint="eastAsia"/>
          <w:color w:val="auto"/>
        </w:rPr>
        <w:t>质</w:t>
      </w:r>
      <w:r>
        <w:rPr>
          <w:color w:val="auto"/>
        </w:rPr>
        <w:t xml:space="preserve"> </w:t>
      </w:r>
      <w:r>
        <w:rPr>
          <w:rFonts w:hint="eastAsia"/>
          <w:color w:val="auto"/>
        </w:rPr>
        <w:t>量</w:t>
      </w:r>
      <w:r>
        <w:rPr>
          <w:color w:val="auto"/>
        </w:rPr>
        <w:t xml:space="preserve"> </w:t>
      </w:r>
      <w:r>
        <w:rPr>
          <w:rFonts w:hint="eastAsia"/>
          <w:color w:val="auto"/>
        </w:rPr>
        <w:t>缺</w:t>
      </w:r>
      <w:r>
        <w:rPr>
          <w:color w:val="auto"/>
        </w:rPr>
        <w:t xml:space="preserve"> </w:t>
      </w:r>
      <w:r>
        <w:rPr>
          <w:rFonts w:hint="eastAsia"/>
          <w:color w:val="auto"/>
        </w:rPr>
        <w:t>陷</w:t>
      </w:r>
      <w:r>
        <w:rPr>
          <w:color w:val="auto"/>
        </w:rPr>
        <w:t xml:space="preserve"> </w:t>
      </w:r>
      <w:r>
        <w:rPr>
          <w:rFonts w:hint="eastAsia"/>
          <w:color w:val="auto"/>
        </w:rPr>
        <w:t>保</w:t>
      </w:r>
      <w:r>
        <w:rPr>
          <w:color w:val="auto"/>
        </w:rPr>
        <w:t xml:space="preserve"> </w:t>
      </w:r>
      <w:r>
        <w:rPr>
          <w:rFonts w:hint="eastAsia"/>
          <w:color w:val="auto"/>
        </w:rPr>
        <w:t>修</w:t>
      </w:r>
      <w:r>
        <w:rPr>
          <w:color w:val="auto"/>
        </w:rPr>
        <w:t xml:space="preserve"> </w:t>
      </w:r>
      <w:r>
        <w:rPr>
          <w:rFonts w:hint="eastAsia"/>
          <w:color w:val="auto"/>
        </w:rPr>
        <w:t>书</w:t>
      </w:r>
      <w:bookmarkEnd w:id="543"/>
      <w:bookmarkEnd w:id="544"/>
      <w:bookmarkEnd w:id="545"/>
      <w:bookmarkEnd w:id="546"/>
      <w:bookmarkStart w:id="547" w:name="_Toc52251990"/>
    </w:p>
    <w:p>
      <w:pPr>
        <w:adjustRightInd w:val="0"/>
        <w:spacing w:line="300" w:lineRule="exact"/>
        <w:rPr>
          <w:rFonts w:hint="eastAsia" w:ascii="宋体" w:eastAsia="宋体"/>
          <w:color w:val="auto"/>
          <w:sz w:val="21"/>
          <w:szCs w:val="21"/>
        </w:rPr>
      </w:pPr>
    </w:p>
    <w:p>
      <w:pPr>
        <w:adjustRightInd w:val="0"/>
        <w:spacing w:line="300" w:lineRule="exact"/>
        <w:rPr>
          <w:rFonts w:ascii="宋体" w:eastAsia="宋体"/>
          <w:color w:val="auto"/>
          <w:sz w:val="21"/>
          <w:szCs w:val="21"/>
          <w:u w:val="single"/>
        </w:rPr>
      </w:pPr>
      <w:r>
        <w:rPr>
          <w:rFonts w:hint="eastAsia" w:ascii="宋体" w:eastAsia="宋体"/>
          <w:color w:val="auto"/>
          <w:sz w:val="21"/>
          <w:szCs w:val="21"/>
        </w:rPr>
        <w:t>发包人（全称）：</w:t>
      </w:r>
      <w:r>
        <w:rPr>
          <w:rFonts w:ascii="宋体" w:hAnsi="宋体"/>
          <w:color w:val="auto"/>
          <w:sz w:val="21"/>
          <w:szCs w:val="21"/>
          <w:u w:val="single"/>
        </w:rPr>
        <w:t xml:space="preserve">                      </w:t>
      </w:r>
      <w:r>
        <w:rPr>
          <w:rFonts w:hint="eastAsia" w:ascii="宋体" w:hAnsi="宋体"/>
          <w:color w:val="auto"/>
          <w:sz w:val="21"/>
          <w:szCs w:val="21"/>
          <w:u w:val="single"/>
          <w:lang w:val="en-US" w:eastAsia="zh-CN"/>
        </w:rPr>
        <w:t>1</w:t>
      </w:r>
      <w:r>
        <w:rPr>
          <w:rFonts w:ascii="宋体" w:hAnsi="宋体"/>
          <w:color w:val="auto"/>
          <w:sz w:val="21"/>
          <w:szCs w:val="21"/>
          <w:u w:val="single"/>
        </w:rPr>
        <w:t xml:space="preserve">              </w:t>
      </w:r>
    </w:p>
    <w:p>
      <w:pPr>
        <w:adjustRightInd w:val="0"/>
        <w:spacing w:line="300" w:lineRule="exact"/>
        <w:rPr>
          <w:rFonts w:ascii="宋体" w:eastAsia="宋体"/>
          <w:color w:val="auto"/>
          <w:sz w:val="21"/>
          <w:szCs w:val="21"/>
          <w:u w:val="single"/>
        </w:rPr>
      </w:pPr>
      <w:r>
        <w:rPr>
          <w:rFonts w:hint="eastAsia" w:ascii="宋体" w:eastAsia="宋体"/>
          <w:color w:val="auto"/>
          <w:sz w:val="21"/>
          <w:szCs w:val="21"/>
        </w:rPr>
        <w:t>承包人（全称）：</w:t>
      </w:r>
      <w:r>
        <w:rPr>
          <w:rFonts w:ascii="宋体" w:hAnsi="宋体"/>
          <w:color w:val="auto"/>
          <w:sz w:val="21"/>
          <w:szCs w:val="21"/>
          <w:u w:val="single"/>
        </w:rPr>
        <w:t xml:space="preserve">                      </w:t>
      </w:r>
      <w:r>
        <w:rPr>
          <w:rFonts w:hint="eastAsia" w:ascii="宋体" w:hAnsi="宋体"/>
          <w:color w:val="auto"/>
          <w:sz w:val="21"/>
          <w:szCs w:val="21"/>
          <w:u w:val="single"/>
          <w:lang w:val="en-US" w:eastAsia="zh-CN"/>
        </w:rPr>
        <w:t>1</w:t>
      </w:r>
      <w:r>
        <w:rPr>
          <w:rFonts w:ascii="宋体" w:hAnsi="宋体"/>
          <w:color w:val="auto"/>
          <w:sz w:val="21"/>
          <w:szCs w:val="21"/>
          <w:u w:val="single"/>
        </w:rPr>
        <w:t xml:space="preserve">            </w:t>
      </w:r>
    </w:p>
    <w:p>
      <w:pPr>
        <w:adjustRightInd w:val="0"/>
        <w:spacing w:line="300" w:lineRule="exact"/>
        <w:ind w:firstLine="422" w:firstLineChars="200"/>
        <w:rPr>
          <w:rFonts w:ascii="宋体" w:eastAsia="宋体"/>
          <w:color w:val="auto"/>
          <w:sz w:val="21"/>
          <w:szCs w:val="21"/>
        </w:rPr>
      </w:pPr>
      <w:r>
        <w:rPr>
          <w:rFonts w:hint="eastAsia" w:ascii="宋体" w:hAnsi="宋体"/>
          <w:b/>
          <w:color w:val="auto"/>
          <w:sz w:val="21"/>
          <w:szCs w:val="21"/>
        </w:rPr>
        <w:t>为保证</w:t>
      </w:r>
      <w:r>
        <w:rPr>
          <w:rFonts w:ascii="宋体" w:hAnsi="宋体"/>
          <w:color w:val="auto"/>
          <w:sz w:val="21"/>
          <w:szCs w:val="21"/>
          <w:u w:val="single"/>
        </w:rPr>
        <w:t xml:space="preserve">              </w:t>
      </w:r>
      <w:r>
        <w:rPr>
          <w:rFonts w:hint="eastAsia" w:ascii="宋体" w:hAnsi="宋体"/>
          <w:b/>
          <w:color w:val="auto"/>
          <w:sz w:val="21"/>
          <w:szCs w:val="21"/>
        </w:rPr>
        <w:t>（工程名称）在合理使用期限内正常使用，根据《中华人民共和国建筑法》、《建设工程质量管理条例</w:t>
      </w:r>
      <w:r>
        <w:rPr>
          <w:rFonts w:ascii="宋体" w:hAnsi="宋体"/>
          <w:b/>
          <w:color w:val="auto"/>
          <w:sz w:val="21"/>
          <w:szCs w:val="21"/>
        </w:rPr>
        <w:t xml:space="preserve"> </w:t>
      </w:r>
      <w:r>
        <w:rPr>
          <w:rFonts w:hint="eastAsia" w:ascii="宋体" w:hAnsi="宋体"/>
          <w:b/>
          <w:color w:val="auto"/>
          <w:sz w:val="21"/>
          <w:szCs w:val="21"/>
        </w:rPr>
        <w:t>》、《建设工程质量保证金管理暂行办法》等，发包人承包人协商一致签订工程质量保修书。承包人在质量缺陷保修期内按照</w:t>
      </w:r>
      <w:r>
        <w:rPr>
          <w:rFonts w:hint="eastAsia" w:ascii="宋体" w:eastAsia="宋体"/>
          <w:color w:val="auto"/>
          <w:sz w:val="21"/>
          <w:szCs w:val="21"/>
        </w:rPr>
        <w:t>有关管理规定及双方约定承担工程质量保修责任。</w:t>
      </w:r>
    </w:p>
    <w:p>
      <w:pPr>
        <w:adjustRightInd w:val="0"/>
        <w:spacing w:line="300" w:lineRule="exact"/>
        <w:rPr>
          <w:rFonts w:hint="eastAsia" w:ascii="黑体" w:eastAsia="黑体"/>
          <w:b/>
          <w:color w:val="auto"/>
          <w:sz w:val="21"/>
          <w:szCs w:val="21"/>
        </w:rPr>
      </w:pPr>
    </w:p>
    <w:p>
      <w:pPr>
        <w:adjustRightInd w:val="0"/>
        <w:spacing w:line="300" w:lineRule="exact"/>
        <w:rPr>
          <w:rFonts w:ascii="黑体" w:eastAsia="黑体"/>
          <w:b/>
          <w:color w:val="auto"/>
          <w:sz w:val="21"/>
          <w:szCs w:val="21"/>
        </w:rPr>
      </w:pPr>
      <w:r>
        <w:rPr>
          <w:rFonts w:hint="eastAsia" w:ascii="黑体" w:eastAsia="黑体"/>
          <w:b/>
          <w:color w:val="auto"/>
          <w:sz w:val="21"/>
          <w:szCs w:val="21"/>
        </w:rPr>
        <w:t>一．工程质量缺陷保修范围和内容</w:t>
      </w:r>
    </w:p>
    <w:p>
      <w:pPr>
        <w:adjustRightInd w:val="0"/>
        <w:spacing w:line="300" w:lineRule="exact"/>
        <w:ind w:firstLine="420" w:firstLineChars="200"/>
        <w:rPr>
          <w:rFonts w:ascii="宋体" w:eastAsia="宋体"/>
          <w:color w:val="auto"/>
          <w:sz w:val="21"/>
          <w:szCs w:val="21"/>
          <w:u w:val="single"/>
        </w:rPr>
      </w:pPr>
      <w:r>
        <w:rPr>
          <w:rFonts w:hint="eastAsia" w:ascii="宋体" w:eastAsia="宋体"/>
          <w:color w:val="auto"/>
          <w:sz w:val="21"/>
          <w:szCs w:val="21"/>
        </w:rPr>
        <w:t>质量缺陷保修范围包括地基基础工程、主体结构工程以及双方约定的其他项目。具体质量保修内容双方约定如下：</w:t>
      </w:r>
      <w:r>
        <w:rPr>
          <w:rFonts w:hint="eastAsia" w:ascii="宋体" w:eastAsia="宋体"/>
          <w:color w:val="auto"/>
          <w:sz w:val="21"/>
          <w:szCs w:val="21"/>
          <w:u w:val="single"/>
        </w:rPr>
        <w:t>承包方承建的全部工程</w:t>
      </w:r>
    </w:p>
    <w:p>
      <w:pPr>
        <w:spacing w:line="300" w:lineRule="exact"/>
        <w:rPr>
          <w:rFonts w:hint="eastAsia" w:ascii="黑体" w:eastAsia="黑体"/>
          <w:b/>
          <w:color w:val="auto"/>
          <w:sz w:val="21"/>
          <w:szCs w:val="21"/>
        </w:rPr>
      </w:pPr>
    </w:p>
    <w:p>
      <w:pPr>
        <w:spacing w:line="300" w:lineRule="exact"/>
        <w:rPr>
          <w:rFonts w:ascii="黑体" w:eastAsia="黑体"/>
          <w:b/>
          <w:color w:val="auto"/>
          <w:sz w:val="21"/>
          <w:szCs w:val="21"/>
        </w:rPr>
      </w:pPr>
      <w:r>
        <w:rPr>
          <w:rFonts w:hint="eastAsia" w:ascii="黑体" w:eastAsia="黑体"/>
          <w:b/>
          <w:color w:val="auto"/>
          <w:sz w:val="21"/>
          <w:szCs w:val="21"/>
        </w:rPr>
        <w:t>二．质量缺陷保修期</w:t>
      </w:r>
    </w:p>
    <w:p>
      <w:pPr>
        <w:spacing w:line="300" w:lineRule="exact"/>
        <w:rPr>
          <w:rFonts w:hint="eastAsia" w:ascii="宋体" w:eastAsia="宋体"/>
          <w:color w:val="auto"/>
          <w:sz w:val="21"/>
          <w:szCs w:val="21"/>
        </w:rPr>
      </w:pPr>
      <w:r>
        <w:rPr>
          <w:rFonts w:hint="eastAsia" w:ascii="宋体" w:hAnsi="宋体"/>
          <w:color w:val="auto"/>
          <w:sz w:val="21"/>
          <w:szCs w:val="21"/>
        </w:rPr>
        <w:t>质</w:t>
      </w:r>
      <w:r>
        <w:rPr>
          <w:rFonts w:hint="eastAsia" w:ascii="宋体" w:eastAsia="宋体"/>
          <w:color w:val="auto"/>
          <w:sz w:val="21"/>
          <w:szCs w:val="21"/>
        </w:rPr>
        <w:t>量缺陷保修期从工程竣工验收合格之日算起。单位或单项竣工验收的工程，按单位或单项工程分别计算质量缺陷保修期。双方约定本工程质量缺陷保修期如下：</w:t>
      </w:r>
    </w:p>
    <w:p>
      <w:pPr>
        <w:adjustRightInd w:val="0"/>
        <w:spacing w:line="360" w:lineRule="exact"/>
        <w:ind w:firstLine="480"/>
        <w:rPr>
          <w:rFonts w:hint="eastAsia" w:ascii="宋体" w:hAnsi="宋体" w:eastAsia="宋体"/>
          <w:bCs/>
          <w:color w:val="auto"/>
          <w:sz w:val="21"/>
        </w:rPr>
      </w:pPr>
      <w:r>
        <w:rPr>
          <w:rFonts w:hint="eastAsia" w:ascii="宋体" w:hAnsi="宋体" w:eastAsia="宋体"/>
          <w:bCs/>
          <w:color w:val="auto"/>
          <w:sz w:val="21"/>
        </w:rPr>
        <w:t>1、地基基础工程、主体结构工程为设计文件规定的合理使用年限；</w:t>
      </w:r>
    </w:p>
    <w:p>
      <w:pPr>
        <w:adjustRightInd w:val="0"/>
        <w:spacing w:line="360" w:lineRule="exact"/>
        <w:ind w:firstLine="480"/>
        <w:rPr>
          <w:rFonts w:hint="eastAsia" w:ascii="宋体" w:hAnsi="宋体" w:eastAsia="宋体"/>
          <w:bCs/>
          <w:color w:val="auto"/>
          <w:sz w:val="21"/>
        </w:rPr>
      </w:pPr>
      <w:r>
        <w:rPr>
          <w:rFonts w:hint="eastAsia" w:ascii="宋体" w:hAnsi="宋体" w:eastAsia="宋体"/>
          <w:bCs/>
          <w:color w:val="auto"/>
          <w:sz w:val="21"/>
        </w:rPr>
        <w:t>2、屋面防水工程、有防水要求的卫生间、房间和外墙面的防渗漏工程为</w:t>
      </w:r>
      <w:r>
        <w:rPr>
          <w:rFonts w:hint="eastAsia" w:ascii="宋体" w:hAnsi="宋体" w:eastAsia="宋体"/>
          <w:bCs/>
          <w:color w:val="auto"/>
          <w:sz w:val="21"/>
          <w:u w:val="single"/>
        </w:rPr>
        <w:t xml:space="preserve">  5  </w:t>
      </w:r>
      <w:r>
        <w:rPr>
          <w:rFonts w:hint="eastAsia" w:ascii="宋体" w:hAnsi="宋体" w:eastAsia="宋体"/>
          <w:bCs/>
          <w:color w:val="auto"/>
          <w:sz w:val="21"/>
        </w:rPr>
        <w:t>年；</w:t>
      </w:r>
    </w:p>
    <w:p>
      <w:pPr>
        <w:adjustRightInd w:val="0"/>
        <w:spacing w:line="360" w:lineRule="exact"/>
        <w:ind w:firstLine="480"/>
        <w:rPr>
          <w:rFonts w:hint="eastAsia" w:ascii="宋体" w:hAnsi="宋体" w:eastAsia="宋体"/>
          <w:bCs/>
          <w:color w:val="auto"/>
          <w:sz w:val="21"/>
        </w:rPr>
      </w:pPr>
      <w:r>
        <w:rPr>
          <w:rFonts w:hint="eastAsia" w:ascii="宋体" w:hAnsi="宋体" w:eastAsia="宋体"/>
          <w:bCs/>
          <w:color w:val="auto"/>
          <w:sz w:val="21"/>
        </w:rPr>
        <w:t>3、给排水管道、电气管线、设备安装工程为</w:t>
      </w:r>
      <w:r>
        <w:rPr>
          <w:rFonts w:hint="eastAsia" w:ascii="宋体" w:hAnsi="宋体" w:eastAsia="宋体"/>
          <w:bCs/>
          <w:color w:val="auto"/>
          <w:sz w:val="21"/>
          <w:u w:val="single"/>
        </w:rPr>
        <w:t xml:space="preserve">  2 </w:t>
      </w:r>
      <w:r>
        <w:rPr>
          <w:rFonts w:hint="eastAsia" w:ascii="宋体" w:hAnsi="宋体" w:eastAsia="宋体"/>
          <w:bCs/>
          <w:color w:val="auto"/>
          <w:sz w:val="21"/>
        </w:rPr>
        <w:t>年；</w:t>
      </w:r>
    </w:p>
    <w:p>
      <w:pPr>
        <w:adjustRightInd w:val="0"/>
        <w:spacing w:line="360" w:lineRule="exact"/>
        <w:ind w:firstLine="480"/>
        <w:rPr>
          <w:rFonts w:hint="eastAsia" w:ascii="宋体" w:hAnsi="宋体" w:eastAsia="宋体"/>
          <w:bCs/>
          <w:color w:val="auto"/>
          <w:sz w:val="21"/>
        </w:rPr>
      </w:pPr>
      <w:r>
        <w:rPr>
          <w:rFonts w:hint="eastAsia" w:ascii="宋体" w:hAnsi="宋体" w:eastAsia="宋体"/>
          <w:bCs/>
          <w:color w:val="auto"/>
          <w:sz w:val="21"/>
        </w:rPr>
        <w:t>4、供热和供冷系统工程为</w:t>
      </w:r>
      <w:r>
        <w:rPr>
          <w:rFonts w:hint="eastAsia" w:ascii="宋体" w:hAnsi="宋体" w:eastAsia="宋体"/>
          <w:bCs/>
          <w:color w:val="auto"/>
          <w:sz w:val="21"/>
          <w:u w:val="single"/>
        </w:rPr>
        <w:t xml:space="preserve">  2  </w:t>
      </w:r>
      <w:r>
        <w:rPr>
          <w:rFonts w:hint="eastAsia" w:ascii="宋体" w:hAnsi="宋体" w:eastAsia="宋体"/>
          <w:bCs/>
          <w:color w:val="auto"/>
          <w:sz w:val="21"/>
        </w:rPr>
        <w:t>个采暖期、供冷期；</w:t>
      </w:r>
    </w:p>
    <w:p>
      <w:pPr>
        <w:adjustRightInd w:val="0"/>
        <w:spacing w:line="360" w:lineRule="exact"/>
        <w:ind w:firstLine="480"/>
        <w:rPr>
          <w:rFonts w:hint="eastAsia" w:ascii="宋体" w:hAnsi="宋体" w:eastAsia="宋体"/>
          <w:bCs/>
          <w:color w:val="auto"/>
          <w:sz w:val="21"/>
        </w:rPr>
      </w:pPr>
      <w:r>
        <w:rPr>
          <w:rFonts w:hint="eastAsia" w:ascii="宋体" w:hAnsi="宋体" w:eastAsia="宋体"/>
          <w:bCs/>
          <w:color w:val="auto"/>
          <w:sz w:val="21"/>
        </w:rPr>
        <w:t>5、装饰装修工程为</w:t>
      </w:r>
      <w:r>
        <w:rPr>
          <w:rFonts w:hint="eastAsia" w:ascii="宋体" w:hAnsi="宋体" w:eastAsia="宋体"/>
          <w:bCs/>
          <w:color w:val="auto"/>
          <w:sz w:val="21"/>
          <w:u w:val="single"/>
        </w:rPr>
        <w:t xml:space="preserve">  2  </w:t>
      </w:r>
      <w:r>
        <w:rPr>
          <w:rFonts w:hint="eastAsia" w:ascii="宋体" w:hAnsi="宋体" w:eastAsia="宋体"/>
          <w:bCs/>
          <w:color w:val="auto"/>
          <w:sz w:val="21"/>
        </w:rPr>
        <w:t>年；</w:t>
      </w:r>
    </w:p>
    <w:p>
      <w:pPr>
        <w:adjustRightInd w:val="0"/>
        <w:spacing w:line="360" w:lineRule="exact"/>
        <w:ind w:firstLine="480"/>
        <w:rPr>
          <w:rFonts w:hint="eastAsia" w:ascii="宋体" w:hAnsi="宋体" w:eastAsia="宋体"/>
          <w:bCs/>
          <w:color w:val="auto"/>
          <w:sz w:val="21"/>
        </w:rPr>
      </w:pPr>
      <w:r>
        <w:rPr>
          <w:rFonts w:hint="eastAsia" w:ascii="宋体" w:hAnsi="宋体" w:eastAsia="宋体"/>
          <w:bCs/>
          <w:color w:val="auto"/>
          <w:sz w:val="21"/>
        </w:rPr>
        <w:t>6、住宅小区内的给排水设施、道路等市政公用工程为</w:t>
      </w:r>
      <w:r>
        <w:rPr>
          <w:rFonts w:hint="eastAsia" w:ascii="宋体" w:hAnsi="宋体" w:eastAsia="宋体"/>
          <w:bCs/>
          <w:color w:val="auto"/>
          <w:sz w:val="21"/>
          <w:u w:val="single"/>
        </w:rPr>
        <w:t xml:space="preserve">  /  </w:t>
      </w:r>
      <w:r>
        <w:rPr>
          <w:rFonts w:hint="eastAsia" w:ascii="宋体" w:hAnsi="宋体" w:eastAsia="宋体"/>
          <w:bCs/>
          <w:color w:val="auto"/>
          <w:sz w:val="21"/>
        </w:rPr>
        <w:t>年；</w:t>
      </w:r>
    </w:p>
    <w:p>
      <w:pPr>
        <w:spacing w:line="300" w:lineRule="exact"/>
        <w:rPr>
          <w:rFonts w:hint="eastAsia" w:ascii="宋体" w:eastAsia="宋体"/>
          <w:color w:val="auto"/>
          <w:sz w:val="21"/>
          <w:szCs w:val="21"/>
        </w:rPr>
      </w:pPr>
      <w:r>
        <w:rPr>
          <w:rFonts w:hint="eastAsia" w:ascii="宋体" w:hAnsi="宋体" w:eastAsia="宋体"/>
          <w:bCs/>
          <w:color w:val="auto"/>
          <w:sz w:val="21"/>
          <w:lang w:val="en-US" w:eastAsia="zh-CN"/>
        </w:rPr>
        <w:t xml:space="preserve">    </w:t>
      </w:r>
      <w:r>
        <w:rPr>
          <w:rFonts w:hint="eastAsia" w:ascii="宋体" w:hAnsi="宋体" w:eastAsia="宋体"/>
          <w:bCs/>
          <w:color w:val="auto"/>
          <w:sz w:val="21"/>
        </w:rPr>
        <w:t>7、其他项目保修期约定：</w:t>
      </w:r>
      <w:r>
        <w:rPr>
          <w:rFonts w:hint="eastAsia" w:ascii="宋体" w:hAnsi="宋体" w:eastAsia="宋体"/>
          <w:bCs/>
          <w:color w:val="auto"/>
          <w:sz w:val="21"/>
          <w:u w:val="single"/>
        </w:rPr>
        <w:t xml:space="preserve">   本工程为</w:t>
      </w:r>
      <w:r>
        <w:rPr>
          <w:rFonts w:hint="eastAsia" w:ascii="宋体" w:hAnsi="宋体" w:eastAsia="宋体"/>
          <w:bCs/>
          <w:color w:val="auto"/>
          <w:sz w:val="21"/>
          <w:u w:val="single"/>
          <w:lang w:val="en-US" w:eastAsia="zh-CN"/>
        </w:rPr>
        <w:t>1</w:t>
      </w:r>
      <w:r>
        <w:rPr>
          <w:rFonts w:hint="eastAsia" w:ascii="宋体" w:hAnsi="宋体" w:eastAsia="宋体"/>
          <w:bCs/>
          <w:color w:val="auto"/>
          <w:sz w:val="21"/>
          <w:u w:val="single"/>
        </w:rPr>
        <w:t xml:space="preserve">年。                 </w:t>
      </w:r>
      <w:r>
        <w:rPr>
          <w:rFonts w:hint="eastAsia" w:ascii="宋体" w:hAnsi="宋体" w:eastAsia="宋体"/>
          <w:b/>
          <w:color w:val="auto"/>
          <w:sz w:val="21"/>
        </w:rPr>
        <w:t xml:space="preserve"> </w:t>
      </w:r>
    </w:p>
    <w:p>
      <w:pPr>
        <w:adjustRightInd w:val="0"/>
        <w:spacing w:line="300" w:lineRule="exact"/>
        <w:ind w:firstLine="422" w:firstLineChars="200"/>
        <w:rPr>
          <w:rFonts w:hint="eastAsia" w:ascii="黑体" w:eastAsia="黑体"/>
          <w:b/>
          <w:color w:val="auto"/>
          <w:sz w:val="21"/>
          <w:szCs w:val="21"/>
        </w:rPr>
      </w:pPr>
    </w:p>
    <w:p>
      <w:pPr>
        <w:adjustRightInd w:val="0"/>
        <w:spacing w:line="300" w:lineRule="exact"/>
        <w:ind w:firstLine="422" w:firstLineChars="200"/>
        <w:rPr>
          <w:rFonts w:ascii="黑体" w:eastAsia="黑体"/>
          <w:b/>
          <w:color w:val="auto"/>
          <w:sz w:val="21"/>
          <w:szCs w:val="21"/>
        </w:rPr>
      </w:pPr>
      <w:r>
        <w:rPr>
          <w:rFonts w:hint="eastAsia" w:ascii="黑体" w:eastAsia="黑体"/>
          <w:b/>
          <w:color w:val="auto"/>
          <w:sz w:val="21"/>
          <w:szCs w:val="21"/>
        </w:rPr>
        <w:t>三．质量缺陷保修责任</w:t>
      </w:r>
    </w:p>
    <w:p>
      <w:pPr>
        <w:spacing w:line="300" w:lineRule="exact"/>
        <w:rPr>
          <w:rFonts w:ascii="宋体" w:eastAsia="宋体"/>
          <w:color w:val="auto"/>
          <w:sz w:val="21"/>
          <w:szCs w:val="21"/>
        </w:rPr>
      </w:pPr>
      <w:r>
        <w:rPr>
          <w:rFonts w:ascii="宋体" w:eastAsia="宋体"/>
          <w:color w:val="auto"/>
          <w:sz w:val="21"/>
          <w:szCs w:val="21"/>
        </w:rPr>
        <w:t>1</w:t>
      </w:r>
      <w:r>
        <w:rPr>
          <w:rFonts w:hint="eastAsia" w:ascii="宋体" w:eastAsia="宋体"/>
          <w:color w:val="auto"/>
          <w:sz w:val="21"/>
          <w:szCs w:val="21"/>
        </w:rPr>
        <w:t>、属于保修范围和内容的项目，承包人应在接到修理通知之日后</w:t>
      </w:r>
      <w:r>
        <w:rPr>
          <w:rFonts w:ascii="宋体" w:eastAsia="宋体"/>
          <w:color w:val="auto"/>
          <w:sz w:val="21"/>
          <w:szCs w:val="21"/>
        </w:rPr>
        <w:t>7</w:t>
      </w:r>
      <w:r>
        <w:rPr>
          <w:rFonts w:hint="eastAsia" w:ascii="宋体" w:eastAsia="宋体"/>
          <w:color w:val="auto"/>
          <w:sz w:val="21"/>
          <w:szCs w:val="21"/>
        </w:rPr>
        <w:t>天内派人修理。承包人不在约定期限内派人修理，发包人可委托其他人员修理，保修费用从质量保修金内扣除。</w:t>
      </w:r>
    </w:p>
    <w:p>
      <w:pPr>
        <w:spacing w:line="300" w:lineRule="exact"/>
        <w:rPr>
          <w:rFonts w:ascii="宋体" w:eastAsia="宋体"/>
          <w:color w:val="auto"/>
          <w:sz w:val="21"/>
          <w:szCs w:val="21"/>
        </w:rPr>
      </w:pPr>
      <w:r>
        <w:rPr>
          <w:rFonts w:ascii="宋体" w:eastAsia="宋体"/>
          <w:color w:val="auto"/>
          <w:sz w:val="21"/>
          <w:szCs w:val="21"/>
        </w:rPr>
        <w:t>2</w:t>
      </w:r>
      <w:r>
        <w:rPr>
          <w:rFonts w:hint="eastAsia" w:ascii="宋体" w:eastAsia="宋体"/>
          <w:color w:val="auto"/>
          <w:sz w:val="21"/>
          <w:szCs w:val="21"/>
        </w:rPr>
        <w:t>．发生须紧急抢修事故（如上水跑水、暖气漏水漏气、燃气漏气等），承包人接到事故通知后，应立即到达事故现场抢修。非承包人施工质量引起的事故，抢修费用由发包人承担。</w:t>
      </w:r>
    </w:p>
    <w:p>
      <w:pPr>
        <w:spacing w:line="300" w:lineRule="exact"/>
        <w:rPr>
          <w:rFonts w:ascii="宋体" w:eastAsia="宋体"/>
          <w:color w:val="auto"/>
          <w:sz w:val="21"/>
          <w:szCs w:val="21"/>
        </w:rPr>
      </w:pPr>
      <w:r>
        <w:rPr>
          <w:rFonts w:ascii="宋体" w:eastAsia="宋体"/>
          <w:color w:val="auto"/>
          <w:sz w:val="21"/>
          <w:szCs w:val="21"/>
        </w:rPr>
        <w:t>3</w:t>
      </w:r>
      <w:r>
        <w:rPr>
          <w:rFonts w:hint="eastAsia" w:ascii="宋体" w:eastAsia="宋体"/>
          <w:color w:val="auto"/>
          <w:sz w:val="21"/>
          <w:szCs w:val="21"/>
        </w:rPr>
        <w:t>．在国家规定的工程合理使用期限内，承包人确保地基基础工程和主体结构的质量。因承包人原因致使工程在合理使用期限内造成人身和财产损害的，承包人应承担损害赔偿责任。</w:t>
      </w:r>
    </w:p>
    <w:p>
      <w:pPr>
        <w:adjustRightInd w:val="0"/>
        <w:spacing w:line="300" w:lineRule="exact"/>
        <w:ind w:firstLine="422" w:firstLineChars="200"/>
        <w:rPr>
          <w:rFonts w:hint="eastAsia" w:ascii="黑体" w:eastAsia="黑体"/>
          <w:b/>
          <w:color w:val="auto"/>
          <w:sz w:val="21"/>
          <w:szCs w:val="21"/>
        </w:rPr>
      </w:pPr>
    </w:p>
    <w:p>
      <w:pPr>
        <w:adjustRightInd w:val="0"/>
        <w:spacing w:line="300" w:lineRule="exact"/>
        <w:ind w:firstLine="422" w:firstLineChars="200"/>
        <w:rPr>
          <w:rFonts w:ascii="黑体" w:eastAsia="黑体"/>
          <w:b/>
          <w:color w:val="auto"/>
          <w:sz w:val="21"/>
          <w:szCs w:val="21"/>
        </w:rPr>
      </w:pPr>
      <w:r>
        <w:rPr>
          <w:rFonts w:hint="eastAsia" w:ascii="黑体" w:eastAsia="黑体"/>
          <w:b/>
          <w:color w:val="auto"/>
          <w:sz w:val="21"/>
          <w:szCs w:val="21"/>
        </w:rPr>
        <w:t>四．质量保证金的支付</w:t>
      </w:r>
    </w:p>
    <w:p>
      <w:pPr>
        <w:adjustRightInd w:val="0"/>
        <w:spacing w:line="360" w:lineRule="exact"/>
        <w:ind w:firstLine="420" w:firstLineChars="200"/>
        <w:rPr>
          <w:rFonts w:hint="eastAsia" w:ascii="宋体" w:eastAsia="宋体"/>
          <w:color w:val="auto"/>
          <w:sz w:val="21"/>
          <w:szCs w:val="21"/>
        </w:rPr>
      </w:pPr>
      <w:r>
        <w:rPr>
          <w:rFonts w:hint="eastAsia" w:ascii="宋体" w:eastAsia="宋体"/>
          <w:color w:val="auto"/>
          <w:sz w:val="21"/>
          <w:szCs w:val="21"/>
        </w:rPr>
        <w:t>工程质量保证金按</w:t>
      </w:r>
      <w:r>
        <w:rPr>
          <w:rFonts w:hint="eastAsia" w:ascii="宋体" w:eastAsia="宋体"/>
          <w:color w:val="auto"/>
          <w:sz w:val="21"/>
          <w:szCs w:val="21"/>
          <w:lang w:val="en-US" w:eastAsia="zh-CN"/>
        </w:rPr>
        <w:t>结算</w:t>
      </w:r>
      <w:r>
        <w:rPr>
          <w:rFonts w:hint="eastAsia" w:ascii="宋体" w:eastAsia="宋体"/>
          <w:color w:val="auto"/>
          <w:sz w:val="21"/>
          <w:szCs w:val="21"/>
        </w:rPr>
        <w:t>价的</w:t>
      </w:r>
      <w:r>
        <w:rPr>
          <w:rFonts w:hint="eastAsia" w:ascii="宋体" w:eastAsia="宋体"/>
          <w:color w:val="auto"/>
          <w:sz w:val="21"/>
          <w:szCs w:val="21"/>
          <w:u w:val="single"/>
          <w:lang w:val="en-US" w:eastAsia="zh-CN"/>
        </w:rPr>
        <w:t>5%</w:t>
      </w:r>
      <w:r>
        <w:rPr>
          <w:rFonts w:hint="eastAsia" w:ascii="宋体" w:eastAsia="宋体"/>
          <w:color w:val="auto"/>
          <w:sz w:val="21"/>
          <w:szCs w:val="21"/>
        </w:rPr>
        <w:t>计取。</w:t>
      </w:r>
    </w:p>
    <w:p>
      <w:pPr>
        <w:adjustRightInd w:val="0"/>
        <w:spacing w:line="360" w:lineRule="exact"/>
        <w:ind w:firstLine="420" w:firstLineChars="200"/>
        <w:rPr>
          <w:rFonts w:ascii="宋体" w:eastAsia="宋体"/>
          <w:color w:val="auto"/>
          <w:sz w:val="21"/>
          <w:szCs w:val="21"/>
        </w:rPr>
      </w:pPr>
      <w:r>
        <w:rPr>
          <w:rFonts w:hint="eastAsia" w:ascii="宋体" w:eastAsia="宋体"/>
          <w:color w:val="auto"/>
          <w:sz w:val="21"/>
          <w:szCs w:val="21"/>
        </w:rPr>
        <w:t>本工程双方约定承包人向发包人支付工程质量保证金金额为：</w:t>
      </w:r>
    </w:p>
    <w:p>
      <w:pPr>
        <w:adjustRightInd w:val="0"/>
        <w:spacing w:line="360" w:lineRule="exact"/>
        <w:ind w:firstLine="420" w:firstLineChars="200"/>
        <w:rPr>
          <w:rFonts w:ascii="宋体" w:eastAsia="宋体"/>
          <w:color w:val="auto"/>
          <w:sz w:val="21"/>
          <w:szCs w:val="21"/>
        </w:rPr>
      </w:pPr>
      <w:r>
        <w:rPr>
          <w:rFonts w:hint="eastAsia" w:ascii="宋体" w:eastAsia="宋体"/>
          <w:color w:val="auto"/>
          <w:sz w:val="21"/>
          <w:szCs w:val="21"/>
        </w:rPr>
        <w:t>（大写）：</w:t>
      </w:r>
      <w:r>
        <w:rPr>
          <w:rFonts w:ascii="宋体" w:eastAsia="宋体"/>
          <w:color w:val="auto"/>
          <w:sz w:val="21"/>
          <w:szCs w:val="21"/>
          <w:u w:val="single"/>
        </w:rPr>
        <w:t xml:space="preserve">       </w:t>
      </w:r>
      <w:r>
        <w:rPr>
          <w:rFonts w:hint="eastAsia" w:ascii="宋体" w:eastAsia="宋体"/>
          <w:color w:val="auto"/>
          <w:sz w:val="21"/>
          <w:szCs w:val="21"/>
        </w:rPr>
        <w:t>（人民币）</w:t>
      </w:r>
    </w:p>
    <w:p>
      <w:pPr>
        <w:adjustRightInd w:val="0"/>
        <w:spacing w:line="360" w:lineRule="exact"/>
        <w:ind w:firstLine="420" w:firstLineChars="200"/>
        <w:rPr>
          <w:rFonts w:ascii="宋体" w:eastAsia="宋体"/>
          <w:color w:val="auto"/>
          <w:sz w:val="21"/>
          <w:szCs w:val="21"/>
        </w:rPr>
      </w:pPr>
      <w:r>
        <w:rPr>
          <w:rFonts w:hint="eastAsia" w:ascii="宋体" w:eastAsia="宋体"/>
          <w:color w:val="auto"/>
          <w:sz w:val="21"/>
          <w:szCs w:val="21"/>
        </w:rPr>
        <w:t>（小写）：</w:t>
      </w:r>
      <w:r>
        <w:rPr>
          <w:rFonts w:ascii="宋体" w:eastAsia="宋体"/>
          <w:color w:val="auto"/>
          <w:sz w:val="21"/>
          <w:szCs w:val="21"/>
          <w:u w:val="single"/>
        </w:rPr>
        <w:t xml:space="preserve">       </w:t>
      </w:r>
      <w:r>
        <w:rPr>
          <w:rFonts w:hint="eastAsia" w:ascii="宋体" w:eastAsia="宋体"/>
          <w:color w:val="auto"/>
          <w:sz w:val="21"/>
          <w:szCs w:val="21"/>
        </w:rPr>
        <w:t>（人民币）</w:t>
      </w:r>
    </w:p>
    <w:p>
      <w:pPr>
        <w:adjustRightInd w:val="0"/>
        <w:spacing w:line="300" w:lineRule="exact"/>
        <w:ind w:firstLine="420" w:firstLineChars="200"/>
        <w:rPr>
          <w:rFonts w:ascii="仿宋_GB2312"/>
          <w:color w:val="auto"/>
          <w:sz w:val="21"/>
          <w:szCs w:val="21"/>
        </w:rPr>
      </w:pPr>
      <w:r>
        <w:rPr>
          <w:rFonts w:hint="eastAsia" w:ascii="宋体" w:eastAsia="宋体"/>
          <w:color w:val="auto"/>
          <w:sz w:val="21"/>
          <w:szCs w:val="21"/>
        </w:rPr>
        <w:t>质量保修金银行利率为：</w:t>
      </w:r>
      <w:r>
        <w:rPr>
          <w:rFonts w:ascii="宋体" w:hAnsi="宋体"/>
          <w:color w:val="auto"/>
          <w:sz w:val="21"/>
          <w:szCs w:val="21"/>
          <w:u w:val="single"/>
        </w:rPr>
        <w:t xml:space="preserve">    /</w:t>
      </w:r>
      <w:r>
        <w:rPr>
          <w:rFonts w:ascii="仿宋_GB2312"/>
          <w:color w:val="auto"/>
          <w:sz w:val="21"/>
          <w:szCs w:val="21"/>
          <w:u w:val="single"/>
        </w:rPr>
        <w:t xml:space="preserve">     </w:t>
      </w:r>
    </w:p>
    <w:p>
      <w:pPr>
        <w:adjustRightInd w:val="0"/>
        <w:spacing w:line="300" w:lineRule="exact"/>
        <w:ind w:firstLine="422" w:firstLineChars="200"/>
        <w:rPr>
          <w:rFonts w:hint="eastAsia" w:ascii="黑体" w:eastAsia="黑体"/>
          <w:b/>
          <w:color w:val="auto"/>
          <w:sz w:val="21"/>
          <w:szCs w:val="21"/>
        </w:rPr>
      </w:pPr>
    </w:p>
    <w:p>
      <w:pPr>
        <w:adjustRightInd w:val="0"/>
        <w:spacing w:line="300" w:lineRule="exact"/>
        <w:ind w:firstLine="422" w:firstLineChars="200"/>
        <w:rPr>
          <w:rFonts w:ascii="黑体" w:eastAsia="黑体"/>
          <w:b/>
          <w:color w:val="auto"/>
          <w:sz w:val="21"/>
          <w:szCs w:val="21"/>
        </w:rPr>
      </w:pPr>
      <w:r>
        <w:rPr>
          <w:rFonts w:hint="eastAsia" w:ascii="黑体" w:eastAsia="黑体"/>
          <w:b/>
          <w:color w:val="auto"/>
          <w:sz w:val="21"/>
          <w:szCs w:val="21"/>
        </w:rPr>
        <w:t>五．质量保证金的预留和返还</w:t>
      </w:r>
    </w:p>
    <w:p>
      <w:pPr>
        <w:adjustRightInd w:val="0"/>
        <w:spacing w:line="300" w:lineRule="exact"/>
        <w:ind w:firstLine="420" w:firstLineChars="200"/>
        <w:rPr>
          <w:rFonts w:ascii="宋体" w:eastAsia="宋体"/>
          <w:color w:val="auto"/>
          <w:sz w:val="21"/>
          <w:szCs w:val="21"/>
        </w:rPr>
      </w:pPr>
      <w:r>
        <w:rPr>
          <w:rFonts w:hint="eastAsia" w:ascii="宋体" w:eastAsia="宋体"/>
          <w:color w:val="auto"/>
          <w:sz w:val="21"/>
          <w:szCs w:val="21"/>
        </w:rPr>
        <w:t>本工程竣工结算后，发包人按照合同约定向承包人支付工程结算价款并预留保修金。承包人可在竣工验收合格</w:t>
      </w:r>
      <w:r>
        <w:rPr>
          <w:rFonts w:hint="eastAsia" w:ascii="宋体" w:eastAsia="宋体"/>
          <w:color w:val="auto"/>
          <w:sz w:val="21"/>
          <w:szCs w:val="21"/>
          <w:lang w:val="en-US" w:eastAsia="zh-CN"/>
        </w:rPr>
        <w:t>一</w:t>
      </w:r>
      <w:r>
        <w:rPr>
          <w:rFonts w:hint="eastAsia" w:ascii="宋体" w:eastAsia="宋体"/>
          <w:color w:val="auto"/>
          <w:sz w:val="21"/>
          <w:szCs w:val="21"/>
        </w:rPr>
        <w:t>年后向发包人申请返还保修金。</w:t>
      </w:r>
    </w:p>
    <w:p>
      <w:pPr>
        <w:adjustRightInd w:val="0"/>
        <w:spacing w:line="300" w:lineRule="exact"/>
        <w:ind w:firstLine="422" w:firstLineChars="200"/>
        <w:rPr>
          <w:rFonts w:hint="eastAsia" w:ascii="黑体" w:eastAsia="黑体"/>
          <w:b/>
          <w:color w:val="auto"/>
          <w:sz w:val="21"/>
          <w:szCs w:val="21"/>
        </w:rPr>
      </w:pPr>
    </w:p>
    <w:p>
      <w:pPr>
        <w:adjustRightInd w:val="0"/>
        <w:spacing w:line="300" w:lineRule="exact"/>
        <w:ind w:firstLine="422" w:firstLineChars="200"/>
        <w:rPr>
          <w:rFonts w:ascii="黑体" w:eastAsia="黑体"/>
          <w:b/>
          <w:color w:val="auto"/>
          <w:sz w:val="21"/>
          <w:szCs w:val="21"/>
        </w:rPr>
      </w:pPr>
      <w:r>
        <w:rPr>
          <w:rFonts w:hint="eastAsia" w:ascii="黑体" w:eastAsia="黑体"/>
          <w:b/>
          <w:color w:val="auto"/>
          <w:sz w:val="21"/>
          <w:szCs w:val="21"/>
        </w:rPr>
        <w:t>六．争议</w:t>
      </w:r>
    </w:p>
    <w:p>
      <w:pPr>
        <w:adjustRightInd w:val="0"/>
        <w:spacing w:line="300" w:lineRule="exact"/>
        <w:ind w:firstLine="420" w:firstLineChars="200"/>
        <w:rPr>
          <w:rFonts w:ascii="宋体" w:eastAsia="宋体"/>
          <w:color w:val="auto"/>
          <w:sz w:val="21"/>
          <w:szCs w:val="21"/>
        </w:rPr>
      </w:pPr>
      <w:r>
        <w:rPr>
          <w:rFonts w:hint="eastAsia" w:ascii="宋体" w:eastAsia="宋体"/>
          <w:color w:val="auto"/>
          <w:sz w:val="21"/>
          <w:szCs w:val="21"/>
        </w:rPr>
        <w:t>发包人和承包人对质量保证金预留、返还以及工程维修质量、费用有争议，协商达不成一致时，按本合同约定的争议解决处理。</w:t>
      </w:r>
    </w:p>
    <w:p>
      <w:pPr>
        <w:adjustRightInd w:val="0"/>
        <w:spacing w:line="300" w:lineRule="exact"/>
        <w:ind w:firstLine="420" w:firstLineChars="200"/>
        <w:rPr>
          <w:rFonts w:hint="eastAsia" w:ascii="宋体" w:eastAsia="宋体"/>
          <w:color w:val="auto"/>
          <w:sz w:val="21"/>
          <w:szCs w:val="21"/>
        </w:rPr>
      </w:pPr>
    </w:p>
    <w:p>
      <w:pPr>
        <w:adjustRightInd w:val="0"/>
        <w:spacing w:line="300" w:lineRule="exact"/>
        <w:ind w:firstLine="420" w:firstLineChars="200"/>
        <w:rPr>
          <w:rFonts w:hint="eastAsia" w:ascii="宋体" w:eastAsia="宋体"/>
          <w:color w:val="auto"/>
          <w:sz w:val="21"/>
          <w:szCs w:val="21"/>
        </w:rPr>
      </w:pPr>
    </w:p>
    <w:p>
      <w:pPr>
        <w:adjustRightInd w:val="0"/>
        <w:spacing w:line="300" w:lineRule="exact"/>
        <w:ind w:firstLine="420" w:firstLineChars="200"/>
        <w:rPr>
          <w:rFonts w:ascii="宋体" w:eastAsia="宋体"/>
          <w:color w:val="auto"/>
          <w:sz w:val="21"/>
          <w:szCs w:val="21"/>
        </w:rPr>
      </w:pPr>
      <w:r>
        <w:rPr>
          <w:rFonts w:hint="eastAsia" w:ascii="宋体" w:eastAsia="宋体"/>
          <w:color w:val="auto"/>
          <w:sz w:val="21"/>
          <w:szCs w:val="21"/>
        </w:rPr>
        <w:t>七．其他</w:t>
      </w:r>
    </w:p>
    <w:p>
      <w:pPr>
        <w:adjustRightInd w:val="0"/>
        <w:spacing w:line="300" w:lineRule="exact"/>
        <w:ind w:firstLine="420" w:firstLineChars="200"/>
        <w:rPr>
          <w:rFonts w:ascii="宋体" w:eastAsia="宋体"/>
          <w:color w:val="auto"/>
          <w:sz w:val="21"/>
          <w:szCs w:val="21"/>
          <w:u w:val="single"/>
        </w:rPr>
      </w:pPr>
      <w:r>
        <w:rPr>
          <w:rFonts w:hint="eastAsia" w:ascii="宋体" w:eastAsia="宋体"/>
          <w:color w:val="auto"/>
          <w:sz w:val="21"/>
          <w:szCs w:val="21"/>
        </w:rPr>
        <w:t>双方约定的其他工程质量缺陷保修事项：</w:t>
      </w:r>
      <w:r>
        <w:rPr>
          <w:rFonts w:hint="eastAsia" w:ascii="宋体" w:eastAsia="宋体"/>
          <w:color w:val="auto"/>
          <w:sz w:val="21"/>
          <w:szCs w:val="21"/>
          <w:u w:val="single"/>
          <w:lang w:val="en-US" w:eastAsia="zh-CN"/>
        </w:rPr>
        <w:t xml:space="preserve">                            </w:t>
      </w:r>
    </w:p>
    <w:p>
      <w:pPr>
        <w:adjustRightInd w:val="0"/>
        <w:spacing w:line="300" w:lineRule="exact"/>
        <w:ind w:firstLine="420" w:firstLineChars="200"/>
        <w:rPr>
          <w:rFonts w:ascii="宋体" w:eastAsia="宋体"/>
          <w:color w:val="auto"/>
          <w:sz w:val="21"/>
          <w:szCs w:val="21"/>
        </w:rPr>
      </w:pPr>
      <w:r>
        <w:rPr>
          <w:rFonts w:ascii="宋体" w:eastAsia="宋体"/>
          <w:color w:val="auto"/>
          <w:sz w:val="21"/>
          <w:szCs w:val="21"/>
        </w:rPr>
        <w:t xml:space="preserve">    </w:t>
      </w:r>
      <w:r>
        <w:rPr>
          <w:rFonts w:hint="eastAsia" w:ascii="宋体" w:eastAsia="宋体"/>
          <w:color w:val="auto"/>
          <w:sz w:val="21"/>
          <w:szCs w:val="21"/>
        </w:rPr>
        <w:t>本工程质量缺陷保修书作为施工合同附件，由施工合同发包人承包人双方共同签署。</w:t>
      </w:r>
    </w:p>
    <w:p>
      <w:pPr>
        <w:adjustRightInd w:val="0"/>
        <w:spacing w:line="300" w:lineRule="exact"/>
        <w:rPr>
          <w:rFonts w:ascii="宋体" w:eastAsia="宋体"/>
          <w:color w:val="auto"/>
          <w:sz w:val="21"/>
          <w:szCs w:val="21"/>
        </w:rPr>
      </w:pPr>
    </w:p>
    <w:p>
      <w:pPr>
        <w:adjustRightInd w:val="0"/>
        <w:spacing w:line="300" w:lineRule="exact"/>
        <w:ind w:firstLine="420" w:firstLineChars="200"/>
        <w:rPr>
          <w:rFonts w:hint="eastAsia" w:ascii="宋体" w:eastAsia="宋体"/>
          <w:color w:val="auto"/>
          <w:sz w:val="21"/>
          <w:szCs w:val="21"/>
        </w:rPr>
      </w:pPr>
    </w:p>
    <w:p>
      <w:pPr>
        <w:adjustRightInd w:val="0"/>
        <w:spacing w:line="300" w:lineRule="exact"/>
        <w:ind w:firstLine="420" w:firstLineChars="200"/>
        <w:rPr>
          <w:rFonts w:ascii="宋体" w:eastAsia="宋体"/>
          <w:color w:val="auto"/>
          <w:sz w:val="21"/>
          <w:szCs w:val="21"/>
        </w:rPr>
      </w:pPr>
      <w:r>
        <w:rPr>
          <w:rFonts w:hint="eastAsia" w:ascii="宋体" w:eastAsia="宋体"/>
          <w:color w:val="auto"/>
          <w:sz w:val="21"/>
          <w:szCs w:val="21"/>
        </w:rPr>
        <w:t>发</w:t>
      </w:r>
      <w:r>
        <w:rPr>
          <w:rFonts w:ascii="宋体" w:eastAsia="宋体"/>
          <w:color w:val="auto"/>
          <w:sz w:val="21"/>
          <w:szCs w:val="21"/>
        </w:rPr>
        <w:t xml:space="preserve">  </w:t>
      </w:r>
      <w:r>
        <w:rPr>
          <w:rFonts w:hint="eastAsia" w:ascii="宋体" w:eastAsia="宋体"/>
          <w:color w:val="auto"/>
          <w:sz w:val="21"/>
          <w:szCs w:val="21"/>
        </w:rPr>
        <w:t>包</w:t>
      </w:r>
      <w:r>
        <w:rPr>
          <w:rFonts w:ascii="宋体" w:eastAsia="宋体"/>
          <w:color w:val="auto"/>
          <w:sz w:val="21"/>
          <w:szCs w:val="21"/>
        </w:rPr>
        <w:t xml:space="preserve">  </w:t>
      </w:r>
      <w:r>
        <w:rPr>
          <w:rFonts w:hint="eastAsia" w:ascii="宋体" w:eastAsia="宋体"/>
          <w:color w:val="auto"/>
          <w:sz w:val="21"/>
          <w:szCs w:val="21"/>
        </w:rPr>
        <w:t>人（公章或合同专用章）：</w:t>
      </w:r>
      <w:r>
        <w:rPr>
          <w:rFonts w:ascii="宋体" w:eastAsia="宋体"/>
          <w:color w:val="auto"/>
          <w:sz w:val="21"/>
          <w:szCs w:val="21"/>
        </w:rPr>
        <w:t xml:space="preserve">     </w:t>
      </w:r>
      <w:r>
        <w:rPr>
          <w:rFonts w:hint="eastAsia" w:ascii="宋体" w:eastAsia="宋体"/>
          <w:color w:val="auto"/>
          <w:sz w:val="21"/>
          <w:szCs w:val="21"/>
        </w:rPr>
        <w:t>承</w:t>
      </w:r>
      <w:r>
        <w:rPr>
          <w:rFonts w:ascii="宋体" w:eastAsia="宋体"/>
          <w:color w:val="auto"/>
          <w:sz w:val="21"/>
          <w:szCs w:val="21"/>
        </w:rPr>
        <w:t xml:space="preserve">  </w:t>
      </w:r>
      <w:r>
        <w:rPr>
          <w:rFonts w:hint="eastAsia" w:ascii="宋体" w:eastAsia="宋体"/>
          <w:color w:val="auto"/>
          <w:sz w:val="21"/>
          <w:szCs w:val="21"/>
        </w:rPr>
        <w:t>包</w:t>
      </w:r>
      <w:r>
        <w:rPr>
          <w:rFonts w:ascii="宋体" w:eastAsia="宋体"/>
          <w:color w:val="auto"/>
          <w:sz w:val="21"/>
          <w:szCs w:val="21"/>
        </w:rPr>
        <w:t xml:space="preserve">  </w:t>
      </w:r>
      <w:r>
        <w:rPr>
          <w:rFonts w:hint="eastAsia" w:ascii="宋体" w:eastAsia="宋体"/>
          <w:color w:val="auto"/>
          <w:sz w:val="21"/>
          <w:szCs w:val="21"/>
        </w:rPr>
        <w:t>人（公章或合同专用章）：</w:t>
      </w:r>
    </w:p>
    <w:p>
      <w:pPr>
        <w:adjustRightInd w:val="0"/>
        <w:spacing w:line="300" w:lineRule="exact"/>
        <w:ind w:firstLine="420" w:firstLineChars="200"/>
        <w:rPr>
          <w:rFonts w:ascii="宋体" w:eastAsia="宋体"/>
          <w:color w:val="auto"/>
          <w:sz w:val="21"/>
          <w:szCs w:val="21"/>
        </w:rPr>
      </w:pPr>
    </w:p>
    <w:p>
      <w:pPr>
        <w:adjustRightInd w:val="0"/>
        <w:spacing w:line="300" w:lineRule="exact"/>
        <w:ind w:firstLine="420" w:firstLineChars="200"/>
        <w:rPr>
          <w:rFonts w:ascii="宋体" w:eastAsia="宋体"/>
          <w:color w:val="auto"/>
          <w:sz w:val="21"/>
          <w:szCs w:val="21"/>
        </w:rPr>
      </w:pPr>
      <w:r>
        <w:rPr>
          <w:rFonts w:hint="eastAsia" w:ascii="宋体" w:eastAsia="宋体"/>
          <w:color w:val="auto"/>
          <w:sz w:val="21"/>
          <w:szCs w:val="21"/>
        </w:rPr>
        <w:t>法定代表人（签字）：</w:t>
      </w:r>
      <w:r>
        <w:rPr>
          <w:rFonts w:ascii="宋体" w:eastAsia="宋体"/>
          <w:color w:val="auto"/>
          <w:sz w:val="21"/>
          <w:szCs w:val="21"/>
        </w:rPr>
        <w:t xml:space="preserve">                 </w:t>
      </w:r>
      <w:r>
        <w:rPr>
          <w:rFonts w:hint="eastAsia" w:ascii="宋体" w:eastAsia="宋体"/>
          <w:color w:val="auto"/>
          <w:sz w:val="21"/>
          <w:szCs w:val="21"/>
        </w:rPr>
        <w:t>法定代表人（签字）：</w:t>
      </w:r>
    </w:p>
    <w:p>
      <w:pPr>
        <w:adjustRightInd w:val="0"/>
        <w:spacing w:line="300" w:lineRule="exact"/>
        <w:rPr>
          <w:rFonts w:ascii="宋体" w:eastAsia="宋体"/>
          <w:color w:val="auto"/>
          <w:sz w:val="21"/>
          <w:szCs w:val="21"/>
        </w:rPr>
      </w:pPr>
    </w:p>
    <w:p>
      <w:pPr>
        <w:adjustRightInd w:val="0"/>
        <w:spacing w:line="300" w:lineRule="exact"/>
        <w:ind w:firstLine="420" w:firstLineChars="200"/>
        <w:rPr>
          <w:rFonts w:ascii="宋体" w:eastAsia="宋体"/>
          <w:color w:val="auto"/>
          <w:sz w:val="21"/>
          <w:szCs w:val="21"/>
        </w:rPr>
      </w:pPr>
      <w:r>
        <w:rPr>
          <w:rFonts w:ascii="宋体" w:hAnsi="宋体"/>
          <w:color w:val="auto"/>
          <w:sz w:val="21"/>
          <w:szCs w:val="21"/>
          <w:u w:val="single"/>
        </w:rPr>
        <w:t xml:space="preserve">       </w:t>
      </w:r>
      <w:r>
        <w:rPr>
          <w:rFonts w:hint="eastAsia" w:ascii="宋体" w:eastAsia="宋体"/>
          <w:color w:val="auto"/>
          <w:sz w:val="21"/>
          <w:szCs w:val="21"/>
        </w:rPr>
        <w:t>年</w:t>
      </w:r>
      <w:r>
        <w:rPr>
          <w:rFonts w:ascii="宋体" w:hAnsi="宋体"/>
          <w:color w:val="auto"/>
          <w:sz w:val="21"/>
          <w:szCs w:val="21"/>
          <w:u w:val="single"/>
        </w:rPr>
        <w:t xml:space="preserve">      </w:t>
      </w:r>
      <w:r>
        <w:rPr>
          <w:rFonts w:hint="eastAsia" w:ascii="宋体" w:eastAsia="宋体"/>
          <w:color w:val="auto"/>
          <w:sz w:val="21"/>
          <w:szCs w:val="21"/>
        </w:rPr>
        <w:t>月</w:t>
      </w:r>
      <w:r>
        <w:rPr>
          <w:rFonts w:ascii="宋体" w:hAnsi="宋体"/>
          <w:color w:val="auto"/>
          <w:sz w:val="21"/>
          <w:szCs w:val="21"/>
          <w:u w:val="single"/>
        </w:rPr>
        <w:t xml:space="preserve">      </w:t>
      </w:r>
      <w:r>
        <w:rPr>
          <w:rFonts w:hint="eastAsia" w:ascii="宋体" w:eastAsia="宋体"/>
          <w:color w:val="auto"/>
          <w:sz w:val="21"/>
          <w:szCs w:val="21"/>
        </w:rPr>
        <w:t>日</w:t>
      </w:r>
      <w:r>
        <w:rPr>
          <w:rFonts w:ascii="宋体" w:hAnsi="宋体"/>
          <w:color w:val="auto"/>
          <w:sz w:val="21"/>
          <w:szCs w:val="21"/>
        </w:rPr>
        <w:t xml:space="preserve">                  </w:t>
      </w:r>
      <w:r>
        <w:rPr>
          <w:rFonts w:ascii="宋体" w:hAnsi="宋体"/>
          <w:color w:val="auto"/>
          <w:sz w:val="21"/>
          <w:szCs w:val="21"/>
          <w:u w:val="single"/>
        </w:rPr>
        <w:t xml:space="preserve">       </w:t>
      </w:r>
      <w:r>
        <w:rPr>
          <w:rFonts w:hint="eastAsia" w:ascii="宋体" w:eastAsia="宋体"/>
          <w:color w:val="auto"/>
          <w:sz w:val="21"/>
          <w:szCs w:val="21"/>
        </w:rPr>
        <w:t>年</w:t>
      </w:r>
      <w:r>
        <w:rPr>
          <w:rFonts w:ascii="宋体" w:hAnsi="宋体"/>
          <w:color w:val="auto"/>
          <w:sz w:val="21"/>
          <w:szCs w:val="21"/>
          <w:u w:val="single"/>
        </w:rPr>
        <w:t xml:space="preserve">      </w:t>
      </w:r>
      <w:r>
        <w:rPr>
          <w:rFonts w:hint="eastAsia" w:ascii="宋体" w:eastAsia="宋体"/>
          <w:color w:val="auto"/>
          <w:sz w:val="21"/>
          <w:szCs w:val="21"/>
        </w:rPr>
        <w:t>月</w:t>
      </w:r>
      <w:r>
        <w:rPr>
          <w:rFonts w:ascii="宋体" w:hAnsi="宋体"/>
          <w:color w:val="auto"/>
          <w:sz w:val="21"/>
          <w:szCs w:val="21"/>
          <w:u w:val="single"/>
        </w:rPr>
        <w:t xml:space="preserve">      </w:t>
      </w:r>
      <w:r>
        <w:rPr>
          <w:rFonts w:hint="eastAsia" w:ascii="宋体" w:eastAsia="宋体"/>
          <w:color w:val="auto"/>
          <w:sz w:val="21"/>
          <w:szCs w:val="21"/>
        </w:rPr>
        <w:t>日</w:t>
      </w:r>
    </w:p>
    <w:p>
      <w:pPr>
        <w:rPr>
          <w:rFonts w:ascii="黑体" w:eastAsia="黑体"/>
          <w:color w:val="auto"/>
          <w:sz w:val="21"/>
          <w:szCs w:val="21"/>
        </w:rPr>
      </w:pPr>
    </w:p>
    <w:p>
      <w:pPr>
        <w:pStyle w:val="2"/>
        <w:rPr>
          <w:color w:val="auto"/>
          <w:sz w:val="28"/>
          <w:szCs w:val="28"/>
        </w:rPr>
      </w:pPr>
      <w:r>
        <w:rPr>
          <w:color w:val="auto"/>
          <w:sz w:val="28"/>
          <w:szCs w:val="28"/>
        </w:rPr>
        <w:br w:type="page"/>
      </w:r>
      <w:bookmarkStart w:id="548" w:name="_Toc50108147"/>
    </w:p>
    <w:p>
      <w:pPr>
        <w:pStyle w:val="2"/>
        <w:rPr>
          <w:color w:val="auto"/>
          <w:sz w:val="28"/>
          <w:szCs w:val="28"/>
        </w:rPr>
      </w:pPr>
    </w:p>
    <w:p>
      <w:pPr>
        <w:pStyle w:val="2"/>
        <w:rPr>
          <w:bCs/>
          <w:color w:val="auto"/>
          <w:szCs w:val="18"/>
        </w:rPr>
      </w:pPr>
      <w:r>
        <w:rPr>
          <w:rFonts w:hint="eastAsia"/>
          <w:color w:val="auto"/>
        </w:rPr>
        <w:t>第五部分</w:t>
      </w:r>
      <w:r>
        <w:rPr>
          <w:color w:val="auto"/>
        </w:rPr>
        <w:t xml:space="preserve">  </w:t>
      </w:r>
      <w:r>
        <w:rPr>
          <w:rFonts w:hint="eastAsia"/>
          <w:color w:val="auto"/>
        </w:rPr>
        <w:t>工程建设项目廉政责任书</w:t>
      </w:r>
      <w:bookmarkEnd w:id="547"/>
      <w:bookmarkEnd w:id="548"/>
    </w:p>
    <w:p>
      <w:pPr>
        <w:pStyle w:val="15"/>
        <w:jc w:val="left"/>
        <w:rPr>
          <w:color w:val="auto"/>
        </w:rPr>
      </w:pPr>
    </w:p>
    <w:p>
      <w:pPr>
        <w:pStyle w:val="15"/>
        <w:ind w:firstLine="420" w:firstLineChars="200"/>
        <w:jc w:val="left"/>
        <w:rPr>
          <w:color w:val="auto"/>
        </w:rPr>
      </w:pPr>
      <w:r>
        <w:rPr>
          <w:rFonts w:hint="eastAsia"/>
          <w:color w:val="auto"/>
        </w:rPr>
        <w:t>工程项目名称：</w:t>
      </w:r>
      <w:r>
        <w:rPr>
          <w:color w:val="auto"/>
          <w:szCs w:val="21"/>
          <w:u w:val="single"/>
        </w:rPr>
        <w:t xml:space="preserve">                           </w:t>
      </w:r>
      <w:r>
        <w:rPr>
          <w:rFonts w:hint="eastAsia"/>
          <w:color w:val="auto"/>
        </w:rPr>
        <w:t>。</w:t>
      </w:r>
    </w:p>
    <w:p>
      <w:pPr>
        <w:pStyle w:val="15"/>
        <w:ind w:firstLine="420" w:firstLineChars="200"/>
        <w:jc w:val="left"/>
        <w:rPr>
          <w:color w:val="auto"/>
        </w:rPr>
      </w:pPr>
      <w:r>
        <w:rPr>
          <w:rFonts w:hint="eastAsia"/>
          <w:color w:val="auto"/>
        </w:rPr>
        <w:t>工程项目地址：</w:t>
      </w:r>
      <w:r>
        <w:rPr>
          <w:color w:val="auto"/>
          <w:szCs w:val="21"/>
          <w:u w:val="single"/>
        </w:rPr>
        <w:t xml:space="preserve">                           </w:t>
      </w:r>
      <w:r>
        <w:rPr>
          <w:rFonts w:hint="eastAsia"/>
          <w:color w:val="auto"/>
        </w:rPr>
        <w:t>。</w:t>
      </w:r>
    </w:p>
    <w:p>
      <w:pPr>
        <w:pStyle w:val="15"/>
        <w:ind w:firstLine="420" w:firstLineChars="200"/>
        <w:jc w:val="left"/>
        <w:rPr>
          <w:color w:val="auto"/>
        </w:rPr>
      </w:pPr>
      <w:r>
        <w:rPr>
          <w:rFonts w:hint="eastAsia"/>
          <w:color w:val="auto"/>
        </w:rPr>
        <w:t>建设单位（甲方）：</w:t>
      </w:r>
      <w:r>
        <w:rPr>
          <w:color w:val="auto"/>
          <w:szCs w:val="21"/>
          <w:u w:val="single"/>
        </w:rPr>
        <w:t xml:space="preserve">                           </w:t>
      </w:r>
      <w:r>
        <w:rPr>
          <w:rFonts w:hint="eastAsia"/>
          <w:color w:val="auto"/>
        </w:rPr>
        <w:t>。</w:t>
      </w:r>
    </w:p>
    <w:p>
      <w:pPr>
        <w:pStyle w:val="15"/>
        <w:ind w:firstLine="420" w:firstLineChars="200"/>
        <w:jc w:val="left"/>
        <w:rPr>
          <w:color w:val="auto"/>
        </w:rPr>
      </w:pPr>
      <w:r>
        <w:rPr>
          <w:rFonts w:hint="eastAsia"/>
          <w:color w:val="auto"/>
        </w:rPr>
        <w:t>施工单位（乙方）：</w:t>
      </w:r>
      <w:r>
        <w:rPr>
          <w:color w:val="auto"/>
          <w:u w:val="single"/>
        </w:rPr>
        <w:t xml:space="preserve">                                                        </w:t>
      </w:r>
      <w:r>
        <w:rPr>
          <w:color w:val="auto"/>
        </w:rPr>
        <w:t xml:space="preserve"> </w:t>
      </w:r>
      <w:r>
        <w:rPr>
          <w:rFonts w:hint="eastAsia"/>
          <w:color w:val="auto"/>
        </w:rPr>
        <w:t>。</w:t>
      </w:r>
    </w:p>
    <w:p>
      <w:pPr>
        <w:pStyle w:val="15"/>
        <w:ind w:firstLine="420" w:firstLineChars="200"/>
        <w:jc w:val="left"/>
        <w:rPr>
          <w:color w:val="auto"/>
        </w:rPr>
      </w:pPr>
      <w:r>
        <w:rPr>
          <w:rFonts w:hint="eastAsia"/>
          <w:color w:val="auto"/>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pStyle w:val="15"/>
        <w:jc w:val="left"/>
        <w:rPr>
          <w:color w:val="auto"/>
        </w:rPr>
      </w:pPr>
      <w:r>
        <w:rPr>
          <w:rFonts w:hint="eastAsia"/>
          <w:color w:val="auto"/>
        </w:rPr>
        <w:t>　　第一条</w:t>
      </w:r>
      <w:r>
        <w:rPr>
          <w:color w:val="auto"/>
        </w:rPr>
        <w:t xml:space="preserve"> </w:t>
      </w:r>
      <w:r>
        <w:rPr>
          <w:rFonts w:hint="eastAsia"/>
          <w:color w:val="auto"/>
        </w:rPr>
        <w:t>甲乙双方的责任</w:t>
      </w:r>
    </w:p>
    <w:p>
      <w:pPr>
        <w:pStyle w:val="15"/>
        <w:jc w:val="left"/>
        <w:rPr>
          <w:color w:val="auto"/>
        </w:rPr>
      </w:pPr>
      <w:r>
        <w:rPr>
          <w:rFonts w:hint="eastAsia"/>
          <w:color w:val="auto"/>
        </w:rPr>
        <w:t>　　（一）应严格遵守国家关于市场准入、项目招标投标、工程建设、施工安装和市场活动等有关法律、法规，相关政策，以及廉政建设的各项规定。</w:t>
      </w:r>
    </w:p>
    <w:p>
      <w:pPr>
        <w:pStyle w:val="15"/>
        <w:jc w:val="left"/>
        <w:rPr>
          <w:color w:val="auto"/>
        </w:rPr>
      </w:pPr>
      <w:r>
        <w:rPr>
          <w:rFonts w:hint="eastAsia"/>
          <w:color w:val="auto"/>
        </w:rPr>
        <w:t>　　（二）严格执行建设工程项目承发包合同文件，自觉按合同办事。</w:t>
      </w:r>
    </w:p>
    <w:p>
      <w:pPr>
        <w:pStyle w:val="15"/>
        <w:jc w:val="left"/>
        <w:rPr>
          <w:color w:val="auto"/>
        </w:rPr>
      </w:pPr>
      <w:r>
        <w:rPr>
          <w:rFonts w:hint="eastAsia"/>
          <w:color w:val="auto"/>
        </w:rPr>
        <w:t>　　（三）业务活动必须坚持公开、公平、公正、诚信、透明的原则（除法律法规另有规定者外），不得为获取不正当的利益，损害国家、集体和对方利益，不得违反工程建设管理、施工安装的规章制度。</w:t>
      </w:r>
    </w:p>
    <w:p>
      <w:pPr>
        <w:pStyle w:val="15"/>
        <w:jc w:val="left"/>
        <w:rPr>
          <w:color w:val="auto"/>
        </w:rPr>
      </w:pPr>
      <w:r>
        <w:rPr>
          <w:rFonts w:hint="eastAsia"/>
          <w:color w:val="auto"/>
        </w:rPr>
        <w:t>　　（四）发现对方在业务活动中有违规、违纪、违法行为的，应及时提醒对方，情节严重的，应向其上级主管部门或纪检监察、司法等有关机关举报。</w:t>
      </w:r>
    </w:p>
    <w:p>
      <w:pPr>
        <w:pStyle w:val="15"/>
        <w:jc w:val="left"/>
        <w:rPr>
          <w:color w:val="auto"/>
        </w:rPr>
      </w:pPr>
      <w:r>
        <w:rPr>
          <w:rFonts w:hint="eastAsia"/>
          <w:color w:val="auto"/>
        </w:rPr>
        <w:t>　　第二条</w:t>
      </w:r>
      <w:r>
        <w:rPr>
          <w:color w:val="auto"/>
        </w:rPr>
        <w:t xml:space="preserve"> </w:t>
      </w:r>
      <w:r>
        <w:rPr>
          <w:rFonts w:hint="eastAsia"/>
          <w:color w:val="auto"/>
        </w:rPr>
        <w:t>甲方的责任</w:t>
      </w:r>
    </w:p>
    <w:p>
      <w:pPr>
        <w:pStyle w:val="15"/>
        <w:jc w:val="left"/>
        <w:rPr>
          <w:color w:val="auto"/>
        </w:rPr>
      </w:pPr>
      <w:r>
        <w:rPr>
          <w:rFonts w:hint="eastAsia"/>
          <w:color w:val="auto"/>
        </w:rPr>
        <w:t>　　甲方的领导和从事该建设工程项目的工作人员，在工程建设的事前、事中、事后应遵守以下规定：</w:t>
      </w:r>
    </w:p>
    <w:p>
      <w:pPr>
        <w:pStyle w:val="15"/>
        <w:jc w:val="left"/>
        <w:rPr>
          <w:color w:val="auto"/>
        </w:rPr>
      </w:pPr>
      <w:r>
        <w:rPr>
          <w:rFonts w:hint="eastAsia"/>
          <w:color w:val="auto"/>
        </w:rPr>
        <w:t>　　（一）不准向乙方和相关单位索要或接受回扣、礼金、有价证券、贵重物品和好处费、感谢费等。</w:t>
      </w:r>
    </w:p>
    <w:p>
      <w:pPr>
        <w:pStyle w:val="15"/>
        <w:jc w:val="left"/>
        <w:rPr>
          <w:color w:val="auto"/>
        </w:rPr>
      </w:pPr>
      <w:r>
        <w:rPr>
          <w:rFonts w:hint="eastAsia"/>
          <w:color w:val="auto"/>
        </w:rPr>
        <w:t>　　（二）不准在乙方和相关单位报销任何应由甲方或个人支付的费用。</w:t>
      </w:r>
    </w:p>
    <w:p>
      <w:pPr>
        <w:pStyle w:val="15"/>
        <w:jc w:val="left"/>
        <w:rPr>
          <w:color w:val="auto"/>
        </w:rPr>
      </w:pPr>
      <w:r>
        <w:rPr>
          <w:rFonts w:hint="eastAsia"/>
          <w:color w:val="auto"/>
        </w:rPr>
        <w:t>　　（三）不准要求、暗示和接受乙方和相关单位为个人装修住房、婚丧嫁娶、配偶子女的工作安排以及出国（境）、旅游等提供方便。</w:t>
      </w:r>
    </w:p>
    <w:p>
      <w:pPr>
        <w:pStyle w:val="15"/>
        <w:jc w:val="left"/>
        <w:rPr>
          <w:color w:val="auto"/>
        </w:rPr>
      </w:pPr>
      <w:r>
        <w:rPr>
          <w:rFonts w:hint="eastAsia"/>
          <w:color w:val="auto"/>
        </w:rPr>
        <w:t>　　（四）不准参加有可能影响公正执行公务的乙方和相关单位的宴请和健身、娱乐等活动。</w:t>
      </w:r>
    </w:p>
    <w:p>
      <w:pPr>
        <w:pStyle w:val="15"/>
        <w:jc w:val="left"/>
        <w:rPr>
          <w:color w:val="auto"/>
        </w:rPr>
      </w:pPr>
      <w:r>
        <w:rPr>
          <w:rFonts w:hint="eastAsia"/>
          <w:color w:val="auto"/>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pStyle w:val="15"/>
        <w:jc w:val="left"/>
        <w:rPr>
          <w:color w:val="auto"/>
        </w:rPr>
      </w:pPr>
      <w:r>
        <w:rPr>
          <w:rFonts w:hint="eastAsia"/>
          <w:color w:val="auto"/>
        </w:rPr>
        <w:t>　　第三条</w:t>
      </w:r>
      <w:r>
        <w:rPr>
          <w:color w:val="auto"/>
        </w:rPr>
        <w:t xml:space="preserve"> </w:t>
      </w:r>
      <w:r>
        <w:rPr>
          <w:rFonts w:hint="eastAsia"/>
          <w:color w:val="auto"/>
        </w:rPr>
        <w:t>乙方的责任</w:t>
      </w:r>
    </w:p>
    <w:p>
      <w:pPr>
        <w:pStyle w:val="15"/>
        <w:jc w:val="left"/>
        <w:rPr>
          <w:color w:val="auto"/>
        </w:rPr>
      </w:pPr>
      <w:r>
        <w:rPr>
          <w:rFonts w:hint="eastAsia"/>
          <w:color w:val="auto"/>
        </w:rPr>
        <w:t>　　应与甲方保持正常的业务交往，按照有关法律法规和程序开展业务工作，严格执行工程建设的有关方针、政策，尤其是有关建筑施工安装的强制性标准和规范，并遵守以下规定：</w:t>
      </w:r>
    </w:p>
    <w:p>
      <w:pPr>
        <w:pStyle w:val="15"/>
        <w:jc w:val="left"/>
        <w:rPr>
          <w:color w:val="auto"/>
        </w:rPr>
      </w:pPr>
      <w:r>
        <w:rPr>
          <w:rFonts w:hint="eastAsia"/>
          <w:color w:val="auto"/>
        </w:rPr>
        <w:t>　　（一）不准以任何理由向甲方、相关单位及其工作人员索要、接受或赠送礼金、有价证券、贵重物品和回扣、好处费、感谢费等。</w:t>
      </w:r>
    </w:p>
    <w:p>
      <w:pPr>
        <w:pStyle w:val="15"/>
        <w:jc w:val="left"/>
        <w:rPr>
          <w:color w:val="auto"/>
        </w:rPr>
      </w:pPr>
      <w:r>
        <w:rPr>
          <w:rFonts w:hint="eastAsia"/>
          <w:color w:val="auto"/>
        </w:rPr>
        <w:t>　　（二）不准以任何理由为甲方和相关单位报销应由对方或个人支付的费用。</w:t>
      </w:r>
    </w:p>
    <w:p>
      <w:pPr>
        <w:pStyle w:val="15"/>
        <w:jc w:val="left"/>
        <w:rPr>
          <w:color w:val="auto"/>
        </w:rPr>
      </w:pPr>
      <w:r>
        <w:rPr>
          <w:rFonts w:hint="eastAsia"/>
          <w:color w:val="auto"/>
        </w:rPr>
        <w:t>　　（三）不准接受或暗示为甲方、相关单位或个人装修住房、婚丧嫁娶、配偶子女的工作安排以及出国（境）、旅游等提供方便。</w:t>
      </w:r>
    </w:p>
    <w:p>
      <w:pPr>
        <w:pStyle w:val="15"/>
        <w:jc w:val="left"/>
        <w:rPr>
          <w:color w:val="auto"/>
        </w:rPr>
      </w:pPr>
      <w:r>
        <w:rPr>
          <w:rFonts w:hint="eastAsia"/>
          <w:color w:val="auto"/>
        </w:rPr>
        <w:t>　　（四）不准以任何理由为甲方、相关单位或个人组织有可能影响公正执行公务的宴请、健身、娱乐等活动。</w:t>
      </w:r>
    </w:p>
    <w:p>
      <w:pPr>
        <w:pStyle w:val="15"/>
        <w:jc w:val="left"/>
        <w:rPr>
          <w:color w:val="auto"/>
        </w:rPr>
      </w:pPr>
      <w:r>
        <w:rPr>
          <w:rFonts w:hint="eastAsia"/>
          <w:color w:val="auto"/>
        </w:rPr>
        <w:t>　　第四条</w:t>
      </w:r>
      <w:r>
        <w:rPr>
          <w:color w:val="auto"/>
        </w:rPr>
        <w:t xml:space="preserve"> </w:t>
      </w:r>
      <w:r>
        <w:rPr>
          <w:rFonts w:hint="eastAsia"/>
          <w:color w:val="auto"/>
        </w:rPr>
        <w:t>违约责任</w:t>
      </w:r>
    </w:p>
    <w:p>
      <w:pPr>
        <w:pStyle w:val="15"/>
        <w:jc w:val="left"/>
        <w:rPr>
          <w:color w:val="auto"/>
        </w:rPr>
      </w:pPr>
      <w:r>
        <w:rPr>
          <w:rFonts w:hint="eastAsia"/>
          <w:color w:val="auto"/>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15"/>
        <w:jc w:val="left"/>
        <w:rPr>
          <w:color w:val="auto"/>
        </w:rPr>
      </w:pPr>
      <w:r>
        <w:rPr>
          <w:rFonts w:hint="eastAsia"/>
          <w:color w:val="auto"/>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pStyle w:val="15"/>
        <w:jc w:val="left"/>
        <w:rPr>
          <w:color w:val="auto"/>
        </w:rPr>
      </w:pPr>
      <w:r>
        <w:rPr>
          <w:rFonts w:hint="eastAsia"/>
          <w:color w:val="auto"/>
        </w:rPr>
        <w:t>　　第五条</w:t>
      </w:r>
      <w:r>
        <w:rPr>
          <w:color w:val="auto"/>
        </w:rPr>
        <w:t xml:space="preserve"> </w:t>
      </w:r>
      <w:r>
        <w:rPr>
          <w:rFonts w:hint="eastAsia"/>
          <w:color w:val="auto"/>
        </w:rPr>
        <w:t>本责任书作为工程施工合同的附件，与工程施工合同具有同等法律效力。经双方签署后立即生效。</w:t>
      </w:r>
    </w:p>
    <w:p>
      <w:pPr>
        <w:pStyle w:val="15"/>
        <w:jc w:val="left"/>
        <w:rPr>
          <w:color w:val="auto"/>
        </w:rPr>
      </w:pPr>
      <w:r>
        <w:rPr>
          <w:rFonts w:hint="eastAsia"/>
          <w:color w:val="auto"/>
        </w:rPr>
        <w:t>　　第六条</w:t>
      </w:r>
      <w:r>
        <w:rPr>
          <w:color w:val="auto"/>
        </w:rPr>
        <w:t xml:space="preserve"> </w:t>
      </w:r>
      <w:r>
        <w:rPr>
          <w:rFonts w:hint="eastAsia"/>
          <w:color w:val="auto"/>
        </w:rPr>
        <w:t>本责任书的有效期为双方签署之日起至该工程项目竣工验收合格时止。</w:t>
      </w:r>
    </w:p>
    <w:p>
      <w:pPr>
        <w:pStyle w:val="15"/>
        <w:jc w:val="left"/>
        <w:rPr>
          <w:color w:val="auto"/>
        </w:rPr>
      </w:pPr>
      <w:r>
        <w:rPr>
          <w:rFonts w:hint="eastAsia"/>
          <w:color w:val="auto"/>
        </w:rPr>
        <w:t>　　第七条</w:t>
      </w:r>
      <w:r>
        <w:rPr>
          <w:color w:val="auto"/>
        </w:rPr>
        <w:t xml:space="preserve"> </w:t>
      </w:r>
      <w:r>
        <w:rPr>
          <w:rFonts w:hint="eastAsia"/>
          <w:color w:val="auto"/>
        </w:rPr>
        <w:t>本责任书一式四份，由甲乙双方各执一份，送交甲乙双方的监督单位各一份。</w:t>
      </w:r>
    </w:p>
    <w:p>
      <w:pPr>
        <w:pStyle w:val="15"/>
        <w:jc w:val="left"/>
        <w:rPr>
          <w:color w:val="auto"/>
        </w:rPr>
      </w:pPr>
    </w:p>
    <w:p>
      <w:pPr>
        <w:pStyle w:val="15"/>
        <w:jc w:val="left"/>
        <w:rPr>
          <w:color w:val="auto"/>
        </w:rPr>
      </w:pPr>
    </w:p>
    <w:p>
      <w:pPr>
        <w:pStyle w:val="15"/>
        <w:ind w:firstLine="420" w:firstLineChars="200"/>
        <w:jc w:val="left"/>
        <w:rPr>
          <w:color w:val="auto"/>
        </w:rPr>
      </w:pPr>
      <w:r>
        <w:rPr>
          <w:rFonts w:hint="eastAsia"/>
          <w:color w:val="auto"/>
        </w:rPr>
        <w:t>甲方单位：（盖章）　　　　　　　　</w:t>
      </w:r>
      <w:r>
        <w:rPr>
          <w:color w:val="auto"/>
        </w:rPr>
        <w:t xml:space="preserve">                </w:t>
      </w:r>
      <w:r>
        <w:rPr>
          <w:rFonts w:hint="eastAsia"/>
          <w:color w:val="auto"/>
        </w:rPr>
        <w:t>　　　乙方单位：（盖章）</w:t>
      </w:r>
    </w:p>
    <w:p>
      <w:pPr>
        <w:pStyle w:val="15"/>
        <w:ind w:firstLine="420" w:firstLineChars="200"/>
        <w:jc w:val="left"/>
        <w:rPr>
          <w:color w:val="auto"/>
        </w:rPr>
      </w:pPr>
      <w:r>
        <w:rPr>
          <w:rFonts w:hint="eastAsia"/>
          <w:color w:val="auto"/>
        </w:rPr>
        <w:t>法定代表人：　　　　　　　　　</w:t>
      </w:r>
      <w:r>
        <w:rPr>
          <w:color w:val="auto"/>
        </w:rPr>
        <w:t xml:space="preserve">               </w:t>
      </w:r>
      <w:r>
        <w:rPr>
          <w:rFonts w:hint="eastAsia"/>
          <w:color w:val="auto"/>
        </w:rPr>
        <w:t>　　　　　法定代表人：</w:t>
      </w:r>
    </w:p>
    <w:p>
      <w:pPr>
        <w:pStyle w:val="15"/>
        <w:ind w:firstLine="420" w:firstLineChars="200"/>
        <w:jc w:val="left"/>
        <w:rPr>
          <w:color w:val="auto"/>
        </w:rPr>
      </w:pPr>
      <w:r>
        <w:rPr>
          <w:rFonts w:hint="eastAsia"/>
          <w:color w:val="auto"/>
        </w:rPr>
        <w:t>地址：　　　　　　　　　　　　　</w:t>
      </w:r>
      <w:r>
        <w:rPr>
          <w:color w:val="auto"/>
        </w:rPr>
        <w:t xml:space="preserve">               </w:t>
      </w:r>
      <w:r>
        <w:rPr>
          <w:rFonts w:hint="eastAsia"/>
          <w:color w:val="auto"/>
        </w:rPr>
        <w:t>　　　　地址：</w:t>
      </w:r>
    </w:p>
    <w:p>
      <w:pPr>
        <w:pStyle w:val="15"/>
        <w:ind w:firstLine="420" w:firstLineChars="200"/>
        <w:jc w:val="left"/>
        <w:rPr>
          <w:color w:val="auto"/>
        </w:rPr>
      </w:pPr>
      <w:r>
        <w:rPr>
          <w:rFonts w:hint="eastAsia"/>
          <w:color w:val="auto"/>
        </w:rPr>
        <w:t>电话：　　　　　　　　　　　　　　　</w:t>
      </w:r>
      <w:r>
        <w:rPr>
          <w:color w:val="auto"/>
        </w:rPr>
        <w:t xml:space="preserve">               </w:t>
      </w:r>
      <w:r>
        <w:rPr>
          <w:rFonts w:hint="eastAsia"/>
          <w:color w:val="auto"/>
        </w:rPr>
        <w:t>　　电话：</w:t>
      </w:r>
    </w:p>
    <w:p>
      <w:pPr>
        <w:pStyle w:val="15"/>
        <w:ind w:firstLine="420" w:firstLineChars="200"/>
        <w:jc w:val="left"/>
        <w:rPr>
          <w:color w:val="auto"/>
        </w:rPr>
      </w:pPr>
      <w:r>
        <w:rPr>
          <w:rFonts w:hint="eastAsia"/>
          <w:color w:val="auto"/>
        </w:rPr>
        <w:t>年　月　日　　　　　　　　　　　　　</w:t>
      </w:r>
      <w:r>
        <w:rPr>
          <w:color w:val="auto"/>
        </w:rPr>
        <w:t xml:space="preserve">               </w:t>
      </w:r>
      <w:r>
        <w:rPr>
          <w:rFonts w:hint="eastAsia"/>
          <w:color w:val="auto"/>
        </w:rPr>
        <w:t>　　年　月　日</w:t>
      </w:r>
    </w:p>
    <w:p>
      <w:pPr>
        <w:pStyle w:val="15"/>
        <w:ind w:firstLine="420" w:firstLineChars="200"/>
        <w:jc w:val="left"/>
        <w:rPr>
          <w:color w:val="auto"/>
        </w:rPr>
      </w:pPr>
      <w:r>
        <w:rPr>
          <w:rFonts w:hint="eastAsia"/>
          <w:color w:val="auto"/>
        </w:rPr>
        <w:t>甲方监督单位（盖章）　　　　　　　　　</w:t>
      </w:r>
      <w:r>
        <w:rPr>
          <w:color w:val="auto"/>
        </w:rPr>
        <w:t xml:space="preserve">               </w:t>
      </w:r>
      <w:r>
        <w:rPr>
          <w:rFonts w:hint="eastAsia"/>
          <w:color w:val="auto"/>
        </w:rPr>
        <w:t>　乙方监督单位（盖章）</w:t>
      </w:r>
    </w:p>
    <w:p>
      <w:pPr>
        <w:pStyle w:val="15"/>
        <w:ind w:firstLine="420" w:firstLineChars="200"/>
        <w:jc w:val="left"/>
        <w:rPr>
          <w:color w:val="auto"/>
        </w:rPr>
      </w:pPr>
      <w:r>
        <w:rPr>
          <w:rFonts w:hint="eastAsia"/>
          <w:color w:val="auto"/>
        </w:rPr>
        <w:t>年　月　日　　　　　　　　　　　　　　</w:t>
      </w:r>
      <w:r>
        <w:rPr>
          <w:color w:val="auto"/>
        </w:rPr>
        <w:t xml:space="preserve">               </w:t>
      </w:r>
      <w:r>
        <w:rPr>
          <w:rFonts w:hint="eastAsia"/>
          <w:color w:val="auto"/>
        </w:rPr>
        <w:t>　年　月　日</w:t>
      </w:r>
    </w:p>
    <w:p>
      <w:pPr>
        <w:pStyle w:val="15"/>
        <w:rPr>
          <w:color w:val="auto"/>
          <w:sz w:val="32"/>
          <w:szCs w:val="32"/>
        </w:rPr>
      </w:pPr>
    </w:p>
    <w:p>
      <w:pPr>
        <w:pStyle w:val="15"/>
        <w:rPr>
          <w:color w:val="auto"/>
          <w:sz w:val="32"/>
          <w:szCs w:val="32"/>
        </w:rPr>
      </w:pPr>
    </w:p>
    <w:p>
      <w:pPr>
        <w:pStyle w:val="15"/>
        <w:rPr>
          <w:color w:val="auto"/>
          <w:sz w:val="32"/>
          <w:szCs w:val="32"/>
        </w:rPr>
      </w:pPr>
    </w:p>
    <w:p>
      <w:pPr>
        <w:pStyle w:val="15"/>
        <w:rPr>
          <w:color w:val="auto"/>
          <w:sz w:val="32"/>
          <w:szCs w:val="32"/>
        </w:rPr>
      </w:pPr>
    </w:p>
    <w:p>
      <w:pPr>
        <w:pStyle w:val="15"/>
        <w:rPr>
          <w:color w:val="auto"/>
          <w:sz w:val="32"/>
          <w:szCs w:val="32"/>
        </w:rPr>
      </w:pPr>
    </w:p>
    <w:p>
      <w:pPr>
        <w:pStyle w:val="15"/>
        <w:rPr>
          <w:color w:val="auto"/>
          <w:sz w:val="32"/>
          <w:szCs w:val="32"/>
        </w:rPr>
      </w:pPr>
    </w:p>
    <w:p>
      <w:pPr>
        <w:pStyle w:val="84"/>
        <w:shd w:val="clear" w:color="auto" w:fill="FFFFFF"/>
        <w:spacing w:before="0" w:beforeAutospacing="0" w:after="0" w:afterAutospacing="0" w:line="560" w:lineRule="exact"/>
        <w:jc w:val="center"/>
        <w:rPr>
          <w:rFonts w:hint="eastAsia" w:ascii="黑体" w:hAnsi="黑体" w:eastAsia="黑体" w:cs="黑体"/>
          <w:color w:val="auto"/>
          <w:sz w:val="32"/>
          <w:szCs w:val="32"/>
        </w:rPr>
      </w:pPr>
      <w:bookmarkStart w:id="549" w:name="_Toc201383236"/>
      <w:bookmarkStart w:id="550" w:name="_Toc267639431"/>
      <w:bookmarkStart w:id="551" w:name="_Toc155342575"/>
      <w:bookmarkStart w:id="552" w:name="_Toc106012814"/>
      <w:bookmarkStart w:id="553" w:name="_Toc201380184"/>
      <w:bookmarkStart w:id="554" w:name="_Toc169487825"/>
    </w:p>
    <w:p>
      <w:pPr>
        <w:pStyle w:val="84"/>
        <w:shd w:val="clear" w:color="auto" w:fill="FFFFFF"/>
        <w:spacing w:before="0" w:beforeAutospacing="0" w:after="0" w:afterAutospacing="0" w:line="560" w:lineRule="exact"/>
        <w:jc w:val="center"/>
        <w:rPr>
          <w:rFonts w:hint="eastAsia" w:ascii="Times New Roman" w:hAnsi="Times New Roman" w:eastAsia="黑体" w:cs="Times New Roman"/>
          <w:color w:val="auto"/>
          <w:kern w:val="2"/>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部分　　</w:t>
      </w:r>
      <w:r>
        <w:rPr>
          <w:rFonts w:hint="eastAsia" w:ascii="Times New Roman" w:hAnsi="Times New Roman" w:eastAsia="黑体" w:cs="Times New Roman"/>
          <w:color w:val="auto"/>
          <w:kern w:val="2"/>
          <w:sz w:val="32"/>
          <w:szCs w:val="32"/>
        </w:rPr>
        <w:t>安全施工告知书</w:t>
      </w:r>
    </w:p>
    <w:p>
      <w:pPr>
        <w:pStyle w:val="85"/>
        <w:shd w:val="clear" w:color="auto" w:fill="FFFFFF"/>
        <w:spacing w:before="0" w:beforeAutospacing="0" w:after="0" w:afterAutospacing="0" w:line="400" w:lineRule="exact"/>
        <w:ind w:firstLine="420" w:firstLineChars="200"/>
        <w:rPr>
          <w:rFonts w:hint="eastAsia" w:asciiTheme="minorEastAsia" w:hAnsiTheme="minorEastAsia" w:eastAsiaTheme="minorEastAsia" w:cstheme="minorEastAsia"/>
          <w:color w:val="auto"/>
          <w:kern w:val="2"/>
          <w:sz w:val="21"/>
          <w:szCs w:val="21"/>
        </w:rPr>
      </w:pPr>
    </w:p>
    <w:p>
      <w:pPr>
        <w:pStyle w:val="85"/>
        <w:shd w:val="clear" w:color="auto" w:fill="FFFFFF"/>
        <w:spacing w:before="0" w:beforeAutospacing="0" w:after="0" w:afterAutospacing="0" w:line="400" w:lineRule="exact"/>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1、施工单位应严格执行安全生产法律、法规和工程建设强制性规定等，建立健全安全生产保证体系，制定安全生产责任制度和安全操作规程，保证安全生产投入，并对其所承建的建设工程进行定期和专项安全检查。</w:t>
      </w:r>
    </w:p>
    <w:p>
      <w:pPr>
        <w:pStyle w:val="85"/>
        <w:shd w:val="clear" w:color="auto" w:fill="FFFFFF"/>
        <w:spacing w:before="0" w:beforeAutospacing="0" w:after="0" w:afterAutospacing="0" w:line="400" w:lineRule="exact"/>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2、施工方应负责采取相应措施保证安全施工、文明施工；在施工前应制定完整的施工安全制度及相应的突发事件预案；应采取相应的安全保护措施，以防止意外事件的发生。</w:t>
      </w:r>
    </w:p>
    <w:p>
      <w:pPr>
        <w:pStyle w:val="85"/>
        <w:shd w:val="clear" w:color="auto" w:fill="FFFFFF"/>
        <w:spacing w:before="0" w:beforeAutospacing="0" w:after="0" w:afterAutospacing="0" w:line="400" w:lineRule="exact"/>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3、施工单位对施工现场的安全生产管理负责，并应设立安全管理生产机构，配备相应的安全生产管理人员。施工单位应制定安全生产教育培训制度，对作业人员进行安全培训，并建档。对安全教育培训考核不合格的人员不准上岗作业。</w:t>
      </w:r>
    </w:p>
    <w:p>
      <w:pPr>
        <w:pStyle w:val="85"/>
        <w:shd w:val="clear" w:color="auto" w:fill="FFFFFF"/>
        <w:spacing w:before="0" w:beforeAutospacing="0" w:after="0" w:afterAutospacing="0" w:line="400" w:lineRule="exact"/>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4、施工单位采购、租赁具有生产许可证、产品合格证书等合格的安全防护用具、施工机械设备和机具。</w:t>
      </w:r>
    </w:p>
    <w:p>
      <w:pPr>
        <w:pStyle w:val="85"/>
        <w:shd w:val="clear" w:color="auto" w:fill="FFFFFF"/>
        <w:spacing w:before="0" w:beforeAutospacing="0" w:after="0" w:afterAutospacing="0" w:line="400" w:lineRule="exact"/>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5、施工企业对本建设工程项目的安全生产工作负责。项目经理或负责人应根据工程项目的特点，组织制定安全防护措施，落实安全生产责任制，贯彻安全生产规章制度和操作规程。</w:t>
      </w:r>
    </w:p>
    <w:p>
      <w:pPr>
        <w:pStyle w:val="85"/>
        <w:shd w:val="clear" w:color="auto" w:fill="FFFFFF"/>
        <w:spacing w:before="0" w:beforeAutospacing="0" w:after="0" w:afterAutospacing="0" w:line="400" w:lineRule="exact"/>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6、施工企业应按照规定为施工现场作业人员办理意外伤害保险。</w:t>
      </w:r>
    </w:p>
    <w:p>
      <w:pPr>
        <w:pStyle w:val="85"/>
        <w:shd w:val="clear" w:color="auto" w:fill="FFFFFF"/>
        <w:spacing w:before="0" w:beforeAutospacing="0" w:after="0" w:afterAutospacing="0" w:line="400" w:lineRule="exact"/>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7、制定职业危害防治措施，按照规定要求，并对施工现场采取有效措施，防止各种粉尘、废气、废水、固体废料、材料渣土运输及噪声、振动对人和环境污染和危害。</w:t>
      </w:r>
    </w:p>
    <w:p>
      <w:pPr>
        <w:pStyle w:val="85"/>
        <w:shd w:val="clear" w:color="auto" w:fill="FFFFFF"/>
        <w:spacing w:before="0" w:beforeAutospacing="0" w:after="0" w:afterAutospacing="0" w:line="400" w:lineRule="exact"/>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8、按照强制性标准、规范要求，根据不同施工阶段和周围环境以及季节、气象条件变化，在施工现场采取相应的安全防护措施。</w:t>
      </w:r>
    </w:p>
    <w:p>
      <w:pPr>
        <w:pStyle w:val="85"/>
        <w:shd w:val="clear" w:color="auto" w:fill="FFFFFF"/>
        <w:spacing w:before="0" w:beforeAutospacing="0" w:after="0" w:afterAutospacing="0" w:line="400" w:lineRule="exact"/>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9、组织人员对进入施工现场的安全防护用具（安全带、安全帽、安全网等）及施工机械设备、机具进行验收。不合格的产品，严禁进入施工现场使用。</w:t>
      </w:r>
    </w:p>
    <w:p>
      <w:pPr>
        <w:pStyle w:val="85"/>
        <w:shd w:val="clear" w:color="auto" w:fill="FFFFFF"/>
        <w:spacing w:before="0" w:beforeAutospacing="0" w:after="0" w:afterAutospacing="0" w:line="400" w:lineRule="exact"/>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10、施工单位在施工过程中因自身原因或是意外造成人员伤亡、结构坍塌、火灾或其他任何损失均应由施工方承担全部责任。</w:t>
      </w:r>
    </w:p>
    <w:p>
      <w:pPr>
        <w:pStyle w:val="86"/>
        <w:shd w:val="clear" w:color="auto" w:fill="FFFFFF"/>
        <w:spacing w:before="0" w:beforeAutospacing="0" w:after="0" w:afterAutospacing="0" w:line="400" w:lineRule="exact"/>
        <w:ind w:firstLine="525" w:firstLineChars="250"/>
        <w:rPr>
          <w:rFonts w:hint="eastAsia" w:asciiTheme="minorEastAsia" w:hAnsiTheme="minorEastAsia" w:eastAsiaTheme="minorEastAsia" w:cstheme="minorEastAsia"/>
          <w:color w:val="auto"/>
          <w:kern w:val="2"/>
          <w:sz w:val="21"/>
          <w:szCs w:val="21"/>
        </w:rPr>
      </w:pPr>
    </w:p>
    <w:p>
      <w:pPr>
        <w:pStyle w:val="86"/>
        <w:shd w:val="clear" w:color="auto" w:fill="FFFFFF"/>
        <w:spacing w:before="0" w:beforeAutospacing="0" w:after="0" w:afterAutospacing="0" w:line="400" w:lineRule="exact"/>
        <w:ind w:firstLine="5040" w:firstLineChars="24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施工单位：</w:t>
      </w:r>
    </w:p>
    <w:p>
      <w:pPr>
        <w:pStyle w:val="86"/>
        <w:shd w:val="clear" w:color="auto" w:fill="FFFFFF"/>
        <w:spacing w:before="0" w:beforeAutospacing="0" w:after="0" w:afterAutospacing="0" w:line="400" w:lineRule="exact"/>
        <w:ind w:firstLine="420" w:firstLineChars="200"/>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                         </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签字确认：</w:t>
      </w:r>
    </w:p>
    <w:p>
      <w:pPr>
        <w:pStyle w:val="37"/>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 xml:space="preserve">                                       日    期：        年   月   日</w:t>
      </w:r>
    </w:p>
    <w:p>
      <w:pPr>
        <w:pStyle w:val="37"/>
        <w:jc w:val="both"/>
        <w:rPr>
          <w:b w:val="0"/>
          <w:bCs w:val="0"/>
          <w:color w:val="auto"/>
          <w:sz w:val="21"/>
          <w:szCs w:val="21"/>
        </w:rPr>
      </w:pPr>
    </w:p>
    <w:p>
      <w:pPr>
        <w:spacing w:line="220" w:lineRule="atLeast"/>
        <w:rPr>
          <w:rFonts w:hint="eastAsia"/>
          <w:color w:val="auto"/>
        </w:rPr>
      </w:pPr>
    </w:p>
    <w:p>
      <w:pPr>
        <w:spacing w:line="220" w:lineRule="atLeast"/>
        <w:rPr>
          <w:rFonts w:hint="eastAsia"/>
          <w:color w:val="auto"/>
        </w:rPr>
      </w:pPr>
    </w:p>
    <w:p>
      <w:pPr>
        <w:spacing w:line="220" w:lineRule="atLeast"/>
        <w:rPr>
          <w:rFonts w:hint="eastAsia"/>
          <w:color w:val="auto"/>
        </w:rPr>
      </w:pPr>
    </w:p>
    <w:p>
      <w:pPr>
        <w:spacing w:line="220" w:lineRule="atLeast"/>
        <w:rPr>
          <w:rFonts w:hint="eastAsia"/>
          <w:color w:val="auto"/>
        </w:rPr>
      </w:pPr>
    </w:p>
    <w:p>
      <w:pPr>
        <w:spacing w:line="220" w:lineRule="atLeast"/>
        <w:rPr>
          <w:rFonts w:hint="eastAsia"/>
          <w:color w:val="auto"/>
        </w:rPr>
      </w:pPr>
    </w:p>
    <w:p>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260"/>
        <w:jc w:val="center"/>
        <w:rPr>
          <w:rFonts w:hint="eastAsia" w:ascii="黑体" w:hAnsi="黑体" w:eastAsia="黑体" w:cs="黑体"/>
          <w:b w:val="0"/>
          <w:i w:val="0"/>
          <w:caps w:val="0"/>
          <w:color w:val="auto"/>
          <w:spacing w:val="0"/>
          <w:sz w:val="44"/>
          <w:szCs w:val="44"/>
          <w:shd w:val="clear" w:fill="FFFFFF"/>
        </w:rPr>
      </w:pPr>
    </w:p>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rPr>
      </w:pPr>
    </w:p>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rPr>
      </w:pPr>
    </w:p>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rPr>
      </w:pPr>
    </w:p>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rPr>
      </w:pPr>
    </w:p>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rPr>
      </w:pPr>
    </w:p>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rPr>
      </w:pPr>
    </w:p>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rPr>
      </w:pPr>
    </w:p>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rPr>
      </w:pPr>
    </w:p>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rPr>
      </w:pPr>
    </w:p>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rPr>
      </w:pPr>
    </w:p>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rPr>
      </w:pPr>
    </w:p>
    <w:p>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rPr>
      </w:pPr>
    </w:p>
    <w:p>
      <w:pPr>
        <w:pStyle w:val="37"/>
        <w:jc w:val="both"/>
        <w:rPr>
          <w:b w:val="0"/>
          <w:bCs w:val="0"/>
          <w:color w:val="auto"/>
          <w:sz w:val="21"/>
          <w:szCs w:val="21"/>
        </w:rPr>
      </w:pPr>
    </w:p>
    <w:p>
      <w:pPr>
        <w:pStyle w:val="37"/>
        <w:jc w:val="both"/>
        <w:rPr>
          <w:b w:val="0"/>
          <w:bCs w:val="0"/>
          <w:color w:val="auto"/>
          <w:sz w:val="21"/>
          <w:szCs w:val="21"/>
        </w:rPr>
      </w:pPr>
    </w:p>
    <w:p>
      <w:pPr>
        <w:jc w:val="center"/>
        <w:rPr>
          <w:rFonts w:hint="eastAsia" w:eastAsia="黑体"/>
          <w:b w:val="0"/>
          <w:bCs w:val="0"/>
          <w:color w:val="auto"/>
          <w:sz w:val="40"/>
          <w:szCs w:val="22"/>
          <w:lang w:val="en-US" w:eastAsia="zh-CN"/>
        </w:rPr>
      </w:pPr>
    </w:p>
    <w:p>
      <w:pPr>
        <w:jc w:val="center"/>
        <w:rPr>
          <w:rFonts w:hint="eastAsia" w:eastAsia="黑体"/>
          <w:b w:val="0"/>
          <w:bCs w:val="0"/>
          <w:color w:val="auto"/>
          <w:sz w:val="40"/>
          <w:szCs w:val="22"/>
          <w:lang w:val="en-US" w:eastAsia="zh-CN"/>
        </w:rPr>
      </w:pPr>
    </w:p>
    <w:p>
      <w:pPr>
        <w:jc w:val="center"/>
        <w:rPr>
          <w:rFonts w:hint="eastAsia" w:eastAsia="黑体"/>
          <w:b w:val="0"/>
          <w:bCs w:val="0"/>
          <w:color w:val="auto"/>
          <w:sz w:val="40"/>
          <w:szCs w:val="22"/>
          <w:lang w:val="en-US" w:eastAsia="zh-CN"/>
        </w:rPr>
      </w:pPr>
    </w:p>
    <w:p>
      <w:pPr>
        <w:jc w:val="center"/>
        <w:rPr>
          <w:rFonts w:hint="eastAsia" w:eastAsia="黑体"/>
          <w:b w:val="0"/>
          <w:bCs w:val="0"/>
          <w:color w:val="auto"/>
          <w:sz w:val="40"/>
          <w:szCs w:val="22"/>
          <w:lang w:val="en-US" w:eastAsia="zh-CN"/>
        </w:rPr>
      </w:pPr>
    </w:p>
    <w:p>
      <w:pPr>
        <w:jc w:val="center"/>
        <w:rPr>
          <w:rFonts w:hint="eastAsia" w:eastAsia="黑体"/>
          <w:b w:val="0"/>
          <w:bCs w:val="0"/>
          <w:color w:val="auto"/>
          <w:sz w:val="40"/>
          <w:szCs w:val="22"/>
          <w:lang w:val="en-US" w:eastAsia="zh-CN"/>
        </w:rPr>
        <w:sectPr>
          <w:pgSz w:w="11907" w:h="16840"/>
          <w:pgMar w:top="1247" w:right="1361" w:bottom="1247" w:left="1361" w:header="851" w:footer="838" w:gutter="0"/>
          <w:pgBorders w:offsetFrom="page">
            <w:top w:val="none" w:sz="0" w:space="0"/>
            <w:left w:val="none" w:sz="0" w:space="0"/>
            <w:bottom w:val="none" w:sz="0" w:space="0"/>
            <w:right w:val="none" w:sz="0" w:space="0"/>
          </w:pgBorders>
          <w:cols w:space="720" w:num="1"/>
          <w:titlePg/>
          <w:docGrid w:linePitch="435" w:charSpace="-6553"/>
        </w:sectPr>
      </w:pPr>
      <w:r>
        <w:rPr>
          <w:rFonts w:hint="eastAsia" w:eastAsia="黑体"/>
          <w:b w:val="0"/>
          <w:bCs w:val="0"/>
          <w:color w:val="auto"/>
          <w:sz w:val="40"/>
          <w:szCs w:val="22"/>
          <w:lang w:val="en-US" w:eastAsia="zh-CN"/>
        </w:rPr>
        <w:t>第二卷</w:t>
      </w:r>
    </w:p>
    <w:p>
      <w:pPr>
        <w:pStyle w:val="37"/>
        <w:jc w:val="both"/>
        <w:rPr>
          <w:b w:val="0"/>
          <w:bCs w:val="0"/>
          <w:color w:val="auto"/>
          <w:sz w:val="21"/>
          <w:szCs w:val="21"/>
        </w:rPr>
      </w:pPr>
    </w:p>
    <w:p>
      <w:pPr>
        <w:numPr>
          <w:ilvl w:val="0"/>
          <w:numId w:val="5"/>
        </w:numPr>
        <w:spacing w:line="400" w:lineRule="exact"/>
        <w:ind w:firstLine="640" w:firstLineChars="200"/>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图  纸</w:t>
      </w:r>
    </w:p>
    <w:p>
      <w:pPr>
        <w:numPr>
          <w:ilvl w:val="0"/>
          <w:numId w:val="0"/>
        </w:numPr>
        <w:spacing w:line="400" w:lineRule="exact"/>
        <w:jc w:val="both"/>
        <w:rPr>
          <w:rFonts w:hint="eastAsia" w:ascii="黑体" w:hAnsi="黑体" w:eastAsia="黑体" w:cs="黑体"/>
          <w:color w:val="auto"/>
          <w:sz w:val="32"/>
          <w:szCs w:val="32"/>
          <w:lang w:val="en-US" w:eastAsia="zh-CN"/>
        </w:rPr>
      </w:pPr>
    </w:p>
    <w:p>
      <w:pPr>
        <w:spacing w:line="440" w:lineRule="exact"/>
        <w:ind w:firstLine="840" w:firstLineChars="350"/>
        <w:rPr>
          <w:rFonts w:hint="eastAsia"/>
          <w:color w:val="auto"/>
          <w:sz w:val="24"/>
          <w:szCs w:val="24"/>
          <w:lang w:val="en-US" w:eastAsia="zh-CN"/>
        </w:rPr>
        <w:sectPr>
          <w:pgSz w:w="11907" w:h="16840"/>
          <w:pgMar w:top="1247" w:right="1361" w:bottom="1247" w:left="1361" w:header="851" w:footer="838" w:gutter="0"/>
          <w:pgBorders w:offsetFrom="page">
            <w:top w:val="none" w:sz="0" w:space="0"/>
            <w:left w:val="none" w:sz="0" w:space="0"/>
            <w:bottom w:val="none" w:sz="0" w:space="0"/>
            <w:right w:val="none" w:sz="0" w:space="0"/>
          </w:pgBorders>
          <w:cols w:space="720" w:num="1"/>
          <w:titlePg/>
          <w:docGrid w:linePitch="435" w:charSpace="-6553"/>
        </w:sectPr>
      </w:pPr>
      <w:r>
        <w:rPr>
          <w:rFonts w:hint="eastAsia"/>
          <w:color w:val="auto"/>
          <w:sz w:val="24"/>
          <w:szCs w:val="24"/>
          <w:lang w:val="en-US" w:eastAsia="zh-CN"/>
        </w:rPr>
        <w:t>详见玉环市公共资源交易中心（www.yhjyzx.com）网站“乡镇平台招标信息标书下载”。</w:t>
      </w:r>
    </w:p>
    <w:p>
      <w:pPr>
        <w:pStyle w:val="37"/>
        <w:jc w:val="both"/>
        <w:rPr>
          <w:rFonts w:hint="eastAsia" w:ascii="Times New Roman" w:hAnsi="Times New Roman" w:eastAsia="黑体" w:cs="Times New Roman"/>
          <w:b w:val="0"/>
          <w:bCs w:val="0"/>
          <w:color w:val="auto"/>
          <w:kern w:val="2"/>
          <w:sz w:val="40"/>
          <w:szCs w:val="22"/>
          <w:lang w:val="en-US" w:eastAsia="zh-CN" w:bidi="ar-SA"/>
        </w:rPr>
      </w:pPr>
    </w:p>
    <w:p>
      <w:pPr>
        <w:pStyle w:val="37"/>
        <w:jc w:val="both"/>
        <w:rPr>
          <w:rFonts w:hint="eastAsia" w:ascii="Times New Roman" w:hAnsi="Times New Roman" w:eastAsia="黑体" w:cs="Times New Roman"/>
          <w:b w:val="0"/>
          <w:bCs w:val="0"/>
          <w:color w:val="auto"/>
          <w:kern w:val="2"/>
          <w:sz w:val="40"/>
          <w:szCs w:val="22"/>
          <w:lang w:val="en-US" w:eastAsia="zh-CN" w:bidi="ar-SA"/>
        </w:rPr>
      </w:pPr>
    </w:p>
    <w:p>
      <w:pPr>
        <w:pStyle w:val="37"/>
        <w:jc w:val="center"/>
        <w:rPr>
          <w:rFonts w:hint="eastAsia" w:ascii="Times New Roman" w:hAnsi="Times New Roman" w:eastAsia="黑体" w:cs="Times New Roman"/>
          <w:b w:val="0"/>
          <w:bCs w:val="0"/>
          <w:color w:val="auto"/>
          <w:kern w:val="2"/>
          <w:sz w:val="40"/>
          <w:szCs w:val="22"/>
          <w:lang w:val="en-US" w:eastAsia="zh-CN" w:bidi="ar-SA"/>
        </w:rPr>
        <w:sectPr>
          <w:pgSz w:w="11907" w:h="16840"/>
          <w:pgMar w:top="1247" w:right="1361" w:bottom="1247" w:left="1361" w:header="851" w:footer="838" w:gutter="0"/>
          <w:pgBorders w:offsetFrom="page">
            <w:top w:val="none" w:sz="0" w:space="0"/>
            <w:left w:val="none" w:sz="0" w:space="0"/>
            <w:bottom w:val="none" w:sz="0" w:space="0"/>
            <w:right w:val="none" w:sz="0" w:space="0"/>
          </w:pgBorders>
          <w:cols w:space="720" w:num="1"/>
          <w:titlePg/>
          <w:docGrid w:linePitch="435" w:charSpace="-6553"/>
        </w:sectPr>
      </w:pPr>
      <w:r>
        <w:rPr>
          <w:rFonts w:hint="eastAsia" w:ascii="Times New Roman" w:hAnsi="Times New Roman" w:eastAsia="黑体" w:cs="Times New Roman"/>
          <w:b w:val="0"/>
          <w:bCs w:val="0"/>
          <w:color w:val="auto"/>
          <w:kern w:val="2"/>
          <w:sz w:val="40"/>
          <w:szCs w:val="22"/>
          <w:lang w:val="en-US" w:eastAsia="zh-CN" w:bidi="ar-SA"/>
        </w:rPr>
        <w:t>第三卷</w:t>
      </w:r>
    </w:p>
    <w:p>
      <w:pPr>
        <w:pStyle w:val="37"/>
        <w:jc w:val="both"/>
        <w:rPr>
          <w:rFonts w:hint="eastAsia" w:ascii="黑体" w:hAnsi="黑体" w:eastAsia="黑体" w:cs="黑体"/>
          <w:b w:val="0"/>
          <w:bCs w:val="0"/>
          <w:color w:val="auto"/>
          <w:kern w:val="2"/>
          <w:sz w:val="32"/>
          <w:szCs w:val="32"/>
          <w:lang w:val="en-US" w:eastAsia="zh-CN" w:bidi="ar-SA"/>
        </w:rPr>
      </w:pPr>
    </w:p>
    <w:p>
      <w:pPr>
        <w:pStyle w:val="2"/>
        <w:numPr>
          <w:ilvl w:val="0"/>
          <w:numId w:val="0"/>
        </w:numPr>
        <w:spacing w:before="120" w:after="120" w:line="400" w:lineRule="exact"/>
        <w:ind w:leftChars="0"/>
        <w:jc w:val="center"/>
        <w:rPr>
          <w:rFonts w:hint="eastAsia" w:eastAsia="黑体"/>
          <w:b w:val="0"/>
          <w:bCs w:val="0"/>
          <w:color w:val="auto"/>
          <w:sz w:val="32"/>
        </w:rPr>
      </w:pPr>
      <w:r>
        <w:rPr>
          <w:rFonts w:hint="eastAsia" w:ascii="黑体" w:hAnsi="黑体" w:eastAsia="黑体" w:cs="黑体"/>
          <w:b w:val="0"/>
          <w:bCs w:val="0"/>
          <w:color w:val="auto"/>
          <w:kern w:val="2"/>
          <w:sz w:val="32"/>
          <w:szCs w:val="32"/>
          <w:lang w:val="en-US" w:eastAsia="zh-CN" w:bidi="ar-SA"/>
        </w:rPr>
        <w:t xml:space="preserve">第六章  </w:t>
      </w:r>
      <w:bookmarkStart w:id="555" w:name="_Toc394573956"/>
      <w:r>
        <w:rPr>
          <w:rFonts w:hint="eastAsia" w:eastAsia="黑体"/>
          <w:b w:val="0"/>
          <w:bCs w:val="0"/>
          <w:color w:val="auto"/>
          <w:sz w:val="32"/>
        </w:rPr>
        <w:t>技术标准和要求</w:t>
      </w:r>
      <w:bookmarkEnd w:id="555"/>
    </w:p>
    <w:p>
      <w:pPr>
        <w:rPr>
          <w:rFonts w:hint="eastAsia"/>
          <w:color w:val="auto"/>
        </w:rPr>
      </w:pPr>
    </w:p>
    <w:p>
      <w:pPr>
        <w:pStyle w:val="80"/>
        <w:jc w:val="left"/>
        <w:rPr>
          <w:rFonts w:hint="eastAsia" w:ascii="Times New Roman" w:hAnsi="Times New Roman"/>
          <w:color w:val="auto"/>
        </w:rPr>
      </w:pPr>
      <w:bookmarkStart w:id="556" w:name="_Toc394573957"/>
      <w:bookmarkStart w:id="557" w:name="_Toc372899887"/>
      <w:bookmarkStart w:id="558" w:name="_Toc288556313"/>
      <w:bookmarkStart w:id="559" w:name="_Toc283976561"/>
      <w:bookmarkStart w:id="560" w:name="_Toc283886271"/>
      <w:bookmarkStart w:id="561" w:name="_Toc282596326"/>
      <w:r>
        <w:rPr>
          <w:rFonts w:hint="eastAsia"/>
          <w:color w:val="auto"/>
          <w:sz w:val="24"/>
          <w:szCs w:val="24"/>
        </w:rPr>
        <w:t>1</w:t>
      </w:r>
      <w:r>
        <w:rPr>
          <w:rFonts w:hint="eastAsia"/>
          <w:color w:val="auto"/>
          <w:sz w:val="24"/>
          <w:szCs w:val="24"/>
          <w:lang w:val="en-US" w:eastAsia="zh-CN"/>
        </w:rPr>
        <w:t xml:space="preserve"> </w:t>
      </w:r>
      <w:r>
        <w:rPr>
          <w:rFonts w:hint="eastAsia"/>
          <w:color w:val="auto"/>
          <w:sz w:val="24"/>
          <w:szCs w:val="24"/>
        </w:rPr>
        <w:t>工程概况</w:t>
      </w:r>
      <w:bookmarkEnd w:id="556"/>
      <w:bookmarkEnd w:id="557"/>
      <w:bookmarkEnd w:id="558"/>
      <w:r>
        <w:rPr>
          <w:rFonts w:hint="eastAsia"/>
          <w:color w:val="auto"/>
          <w:sz w:val="24"/>
          <w:szCs w:val="24"/>
          <w:lang w:eastAsia="zh-CN"/>
        </w:rPr>
        <w:t>（详见投标人须知前附表）</w:t>
      </w:r>
      <w:r>
        <w:rPr>
          <w:rFonts w:hint="eastAsia" w:ascii="Times New Roman" w:hAnsi="Times New Roman"/>
          <w:color w:val="auto"/>
        </w:rPr>
        <w:t xml:space="preserve">                     </w:t>
      </w:r>
    </w:p>
    <w:p>
      <w:pPr>
        <w:pStyle w:val="80"/>
        <w:jc w:val="left"/>
        <w:rPr>
          <w:rFonts w:hint="eastAsia"/>
          <w:color w:val="auto"/>
          <w:sz w:val="24"/>
          <w:szCs w:val="24"/>
        </w:rPr>
      </w:pPr>
      <w:bookmarkStart w:id="562" w:name="_Toc288556314"/>
      <w:bookmarkStart w:id="563" w:name="_Toc372899888"/>
      <w:bookmarkStart w:id="564" w:name="_Toc394573958"/>
      <w:r>
        <w:rPr>
          <w:rFonts w:hint="eastAsia"/>
          <w:color w:val="auto"/>
          <w:sz w:val="24"/>
          <w:szCs w:val="24"/>
        </w:rPr>
        <w:t>2</w:t>
      </w:r>
      <w:r>
        <w:rPr>
          <w:rFonts w:hint="eastAsia"/>
          <w:color w:val="auto"/>
          <w:sz w:val="24"/>
          <w:szCs w:val="24"/>
          <w:lang w:val="en-US" w:eastAsia="zh-CN"/>
        </w:rPr>
        <w:t xml:space="preserve"> </w:t>
      </w:r>
      <w:r>
        <w:rPr>
          <w:rFonts w:hint="eastAsia"/>
          <w:color w:val="auto"/>
          <w:sz w:val="24"/>
          <w:szCs w:val="24"/>
        </w:rPr>
        <w:t>技术规范及标准</w:t>
      </w:r>
      <w:bookmarkEnd w:id="559"/>
      <w:bookmarkEnd w:id="560"/>
      <w:bookmarkEnd w:id="561"/>
      <w:bookmarkEnd w:id="562"/>
      <w:bookmarkEnd w:id="563"/>
      <w:bookmarkEnd w:id="564"/>
    </w:p>
    <w:p>
      <w:pPr>
        <w:pStyle w:val="75"/>
        <w:rPr>
          <w:rFonts w:hint="eastAsia" w:ascii="Times New Roman" w:hAnsi="Times New Roman"/>
          <w:color w:val="auto"/>
          <w:lang w:val="en-US" w:eastAsia="zh-CN"/>
        </w:rPr>
      </w:pPr>
      <w:r>
        <w:rPr>
          <w:rFonts w:hint="eastAsia" w:ascii="Times New Roman" w:hAnsi="Times New Roman"/>
          <w:color w:val="auto"/>
          <w:lang w:val="en-US" w:eastAsia="zh-CN"/>
        </w:rPr>
        <w:t>2.1依据设计施工图纸和技术文件要求，本工程项目的材料、设备、施工必须达到现行最新版本的国家标准、规范要求。</w:t>
      </w:r>
    </w:p>
    <w:p>
      <w:pPr>
        <w:pStyle w:val="75"/>
        <w:rPr>
          <w:rFonts w:hint="eastAsia" w:ascii="Times New Roman" w:hAnsi="Times New Roman"/>
          <w:color w:val="auto"/>
          <w:lang w:val="en-US" w:eastAsia="zh-CN"/>
        </w:rPr>
      </w:pPr>
      <w:r>
        <w:rPr>
          <w:rFonts w:hint="eastAsia" w:ascii="Times New Roman" w:hAnsi="Times New Roman"/>
          <w:color w:val="auto"/>
          <w:lang w:val="en-US" w:eastAsia="zh-CN"/>
        </w:rPr>
        <w:t>2.2本工程涉及的技术标准、规范由承包人自备。</w:t>
      </w:r>
    </w:p>
    <w:p>
      <w:pPr>
        <w:pStyle w:val="80"/>
        <w:jc w:val="both"/>
        <w:rPr>
          <w:color w:val="auto"/>
          <w:sz w:val="24"/>
          <w:szCs w:val="24"/>
        </w:rPr>
      </w:pPr>
      <w:bookmarkStart w:id="565" w:name="_Toc229990372"/>
      <w:bookmarkStart w:id="566" w:name="_Toc282596327"/>
      <w:bookmarkStart w:id="567" w:name="_Toc283886272"/>
      <w:bookmarkStart w:id="568" w:name="_Toc283976562"/>
      <w:bookmarkStart w:id="569" w:name="_Toc288556315"/>
      <w:bookmarkStart w:id="570" w:name="_Toc372899889"/>
      <w:bookmarkStart w:id="571" w:name="_Toc394573959"/>
      <w:r>
        <w:rPr>
          <w:rFonts w:hint="eastAsia"/>
          <w:color w:val="auto"/>
          <w:sz w:val="24"/>
          <w:szCs w:val="24"/>
        </w:rPr>
        <w:t>3</w:t>
      </w:r>
      <w:r>
        <w:rPr>
          <w:rFonts w:hint="eastAsia"/>
          <w:color w:val="auto"/>
          <w:sz w:val="24"/>
          <w:szCs w:val="24"/>
          <w:lang w:val="en-US" w:eastAsia="zh-CN"/>
        </w:rPr>
        <w:t xml:space="preserve"> </w:t>
      </w:r>
      <w:r>
        <w:rPr>
          <w:color w:val="auto"/>
          <w:sz w:val="24"/>
          <w:szCs w:val="24"/>
        </w:rPr>
        <w:t>材料质量要求</w:t>
      </w:r>
      <w:bookmarkEnd w:id="565"/>
      <w:bookmarkEnd w:id="566"/>
      <w:bookmarkEnd w:id="567"/>
      <w:bookmarkEnd w:id="568"/>
      <w:bookmarkEnd w:id="569"/>
      <w:bookmarkEnd w:id="570"/>
      <w:bookmarkEnd w:id="571"/>
    </w:p>
    <w:p>
      <w:pPr>
        <w:pStyle w:val="75"/>
        <w:rPr>
          <w:rFonts w:ascii="Times New Roman" w:hAnsi="Times New Roman"/>
          <w:color w:val="auto"/>
        </w:rPr>
      </w:pPr>
      <w:bookmarkStart w:id="572" w:name="_Toc66769197"/>
      <w:r>
        <w:rPr>
          <w:rFonts w:hint="eastAsia" w:ascii="Times New Roman" w:hAnsi="Times New Roman"/>
          <w:color w:val="auto"/>
        </w:rPr>
        <w:t xml:space="preserve">3.1 </w:t>
      </w:r>
      <w:r>
        <w:rPr>
          <w:rFonts w:ascii="Times New Roman" w:hAnsi="Times New Roman"/>
          <w:color w:val="auto"/>
        </w:rPr>
        <w:t>材料选择</w:t>
      </w:r>
      <w:bookmarkEnd w:id="572"/>
    </w:p>
    <w:p>
      <w:pPr>
        <w:pStyle w:val="75"/>
        <w:rPr>
          <w:rFonts w:ascii="Times New Roman" w:hAnsi="Times New Roman" w:cs="Arial"/>
          <w:color w:val="auto"/>
        </w:rPr>
      </w:pPr>
      <w:r>
        <w:rPr>
          <w:rFonts w:hint="eastAsia" w:ascii="Times New Roman" w:hAnsi="Times New Roman"/>
          <w:color w:val="auto"/>
        </w:rPr>
        <w:t>（1）</w:t>
      </w:r>
      <w:r>
        <w:rPr>
          <w:rFonts w:ascii="Times New Roman" w:hAnsi="Times New Roman" w:cs="Arial"/>
          <w:color w:val="auto"/>
        </w:rPr>
        <w:t>本章节附件为</w:t>
      </w:r>
      <w:r>
        <w:rPr>
          <w:rFonts w:hint="eastAsia" w:ascii="Times New Roman" w:hAnsi="Times New Roman" w:cs="Arial"/>
          <w:color w:val="auto"/>
        </w:rPr>
        <w:t>“</w:t>
      </w:r>
      <w:r>
        <w:rPr>
          <w:rFonts w:ascii="Times New Roman" w:hAnsi="Times New Roman" w:cs="Arial"/>
          <w:color w:val="auto"/>
        </w:rPr>
        <w:t>主要设备材料备选品牌一览表”， 投标人在投标时必须按表中所列的备选品牌之一进行报价。</w:t>
      </w:r>
    </w:p>
    <w:p>
      <w:pPr>
        <w:pStyle w:val="75"/>
        <w:rPr>
          <w:rFonts w:ascii="Times New Roman" w:hAnsi="Times New Roman"/>
          <w:color w:val="auto"/>
          <w:highlight w:val="yellow"/>
        </w:rPr>
      </w:pPr>
      <w:r>
        <w:rPr>
          <w:rFonts w:hint="eastAsia" w:ascii="Times New Roman" w:hAnsi="Times New Roman"/>
          <w:color w:val="auto"/>
        </w:rPr>
        <w:t>（2）</w:t>
      </w:r>
      <w:r>
        <w:rPr>
          <w:rFonts w:ascii="Times New Roman" w:hAnsi="Times New Roman"/>
          <w:color w:val="auto"/>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pPr>
        <w:pStyle w:val="75"/>
        <w:rPr>
          <w:rFonts w:ascii="Times New Roman" w:hAnsi="Times New Roman"/>
          <w:color w:val="auto"/>
        </w:rPr>
      </w:pPr>
      <w:bookmarkStart w:id="573" w:name="_Toc66769198"/>
      <w:r>
        <w:rPr>
          <w:rFonts w:hint="eastAsia" w:ascii="Times New Roman" w:hAnsi="Times New Roman"/>
          <w:color w:val="auto"/>
        </w:rPr>
        <w:t xml:space="preserve">3.2 </w:t>
      </w:r>
      <w:r>
        <w:rPr>
          <w:rFonts w:ascii="Times New Roman" w:hAnsi="Times New Roman"/>
          <w:color w:val="auto"/>
        </w:rPr>
        <w:t>材料的质量保证</w:t>
      </w:r>
      <w:bookmarkEnd w:id="573"/>
    </w:p>
    <w:p>
      <w:pPr>
        <w:pStyle w:val="75"/>
        <w:rPr>
          <w:rFonts w:ascii="Times New Roman" w:hAnsi="Times New Roman"/>
          <w:color w:val="auto"/>
        </w:rPr>
      </w:pPr>
      <w:r>
        <w:rPr>
          <w:rFonts w:hint="eastAsia" w:ascii="Times New Roman" w:hAnsi="Times New Roman"/>
          <w:color w:val="auto"/>
        </w:rPr>
        <w:t>（1）</w:t>
      </w:r>
      <w:r>
        <w:rPr>
          <w:rFonts w:ascii="Times New Roman" w:hAnsi="Times New Roman"/>
          <w:color w:val="auto"/>
        </w:rPr>
        <w:t>在免费保修期内，</w:t>
      </w:r>
      <w:r>
        <w:rPr>
          <w:rFonts w:hint="eastAsia" w:ascii="Times New Roman" w:hAnsi="Times New Roman"/>
          <w:color w:val="auto"/>
        </w:rPr>
        <w:t>承包</w:t>
      </w:r>
      <w:r>
        <w:rPr>
          <w:rFonts w:ascii="Times New Roman" w:hAnsi="Times New Roman"/>
          <w:color w:val="auto"/>
        </w:rPr>
        <w:t>人对有缺陷的部位必须无偿地给予修理与更换，并承担一切由此引起的对</w:t>
      </w:r>
      <w:r>
        <w:rPr>
          <w:rFonts w:hint="eastAsia" w:ascii="Times New Roman" w:hAnsi="Times New Roman"/>
          <w:color w:val="auto"/>
        </w:rPr>
        <w:t>发包人</w:t>
      </w:r>
      <w:r>
        <w:rPr>
          <w:rFonts w:ascii="Times New Roman" w:hAnsi="Times New Roman"/>
          <w:color w:val="auto"/>
        </w:rPr>
        <w:t>或第三者的直接损失，除非该缺陷是由于人为破坏或合同规定的不可抗因素造成的损坏。</w:t>
      </w:r>
    </w:p>
    <w:p>
      <w:pPr>
        <w:pStyle w:val="75"/>
        <w:rPr>
          <w:rFonts w:ascii="Times New Roman" w:hAnsi="Times New Roman"/>
          <w:color w:val="auto"/>
        </w:rPr>
      </w:pPr>
      <w:r>
        <w:rPr>
          <w:rFonts w:hint="eastAsia" w:ascii="Times New Roman" w:hAnsi="Times New Roman"/>
          <w:color w:val="auto"/>
        </w:rPr>
        <w:t>（2）承包</w:t>
      </w:r>
      <w:r>
        <w:rPr>
          <w:rFonts w:ascii="Times New Roman" w:hAnsi="Times New Roman"/>
          <w:color w:val="auto"/>
        </w:rPr>
        <w:t>人必须对所承包的工程的质量负全部责任，其责任不因其他材料生产商提供的保证书而减轻或更改。</w:t>
      </w:r>
    </w:p>
    <w:p>
      <w:pPr>
        <w:pStyle w:val="75"/>
        <w:rPr>
          <w:rFonts w:ascii="Times New Roman" w:hAnsi="Times New Roman"/>
          <w:color w:val="auto"/>
        </w:rPr>
      </w:pPr>
      <w:r>
        <w:rPr>
          <w:rFonts w:hint="eastAsia" w:ascii="Times New Roman" w:hAnsi="Times New Roman"/>
          <w:color w:val="auto"/>
        </w:rPr>
        <w:t>（3）</w:t>
      </w:r>
      <w:r>
        <w:rPr>
          <w:rFonts w:ascii="Times New Roman" w:hAnsi="Times New Roman"/>
          <w:color w:val="auto"/>
        </w:rPr>
        <w:t>材料检验结果证明其有害物质含量指标超标的产品不得在工程上使用。</w:t>
      </w:r>
    </w:p>
    <w:p>
      <w:pPr>
        <w:pStyle w:val="75"/>
        <w:rPr>
          <w:rFonts w:ascii="Times New Roman" w:hAnsi="Times New Roman"/>
          <w:color w:val="auto"/>
        </w:rPr>
      </w:pPr>
      <w:r>
        <w:rPr>
          <w:rFonts w:hint="eastAsia" w:ascii="Times New Roman" w:hAnsi="Times New Roman"/>
          <w:color w:val="auto"/>
        </w:rPr>
        <w:t xml:space="preserve">3.3 </w:t>
      </w:r>
      <w:r>
        <w:rPr>
          <w:rFonts w:ascii="Times New Roman" w:hAnsi="Times New Roman"/>
          <w:color w:val="auto"/>
        </w:rPr>
        <w:t>供应要求</w:t>
      </w:r>
    </w:p>
    <w:p>
      <w:pPr>
        <w:pStyle w:val="75"/>
        <w:rPr>
          <w:rFonts w:ascii="Times New Roman" w:hAnsi="Times New Roman"/>
          <w:color w:val="auto"/>
        </w:rPr>
      </w:pPr>
      <w:r>
        <w:rPr>
          <w:rFonts w:hint="eastAsia" w:ascii="Times New Roman" w:hAnsi="Times New Roman"/>
          <w:color w:val="auto"/>
        </w:rPr>
        <w:t>（1）</w:t>
      </w:r>
      <w:r>
        <w:rPr>
          <w:rFonts w:ascii="Times New Roman" w:hAnsi="Times New Roman"/>
          <w:color w:val="auto"/>
        </w:rPr>
        <w:t>本次招标承包范围内的建筑施工材料均由承包人根据本招标文件、设计图纸和国家有关规定的具体要求进行采购、运输、检验、保管，但</w:t>
      </w:r>
      <w:r>
        <w:rPr>
          <w:rFonts w:hint="eastAsia" w:ascii="Times New Roman" w:hAnsi="Times New Roman"/>
          <w:color w:val="auto"/>
        </w:rPr>
        <w:t>发包</w:t>
      </w:r>
      <w:r>
        <w:rPr>
          <w:rFonts w:ascii="Times New Roman" w:hAnsi="Times New Roman"/>
          <w:color w:val="auto"/>
        </w:rPr>
        <w:t>人保留变更和指定材料的权利；所有建筑材料须有产品合格证和质量保证书，应先送样品，样品经设计方、监理方、</w:t>
      </w:r>
      <w:r>
        <w:rPr>
          <w:rFonts w:hint="eastAsia" w:ascii="Times New Roman" w:hAnsi="Times New Roman"/>
          <w:color w:val="auto"/>
        </w:rPr>
        <w:t>发包</w:t>
      </w:r>
      <w:r>
        <w:rPr>
          <w:rFonts w:ascii="Times New Roman" w:hAnsi="Times New Roman"/>
          <w:color w:val="auto"/>
        </w:rPr>
        <w:t>人确认与招标要求一致后封存，批量供应时应与样品一致，并经相关部门检验合格后方可使用。</w:t>
      </w:r>
    </w:p>
    <w:p>
      <w:pPr>
        <w:pStyle w:val="75"/>
        <w:rPr>
          <w:rFonts w:hint="eastAsia" w:ascii="Times New Roman" w:hAnsi="Times New Roman"/>
          <w:color w:val="auto"/>
          <w:szCs w:val="28"/>
        </w:rPr>
      </w:pPr>
      <w:bookmarkStart w:id="574" w:name="_Toc61168478"/>
      <w:bookmarkStart w:id="575" w:name="_Toc66769200"/>
      <w:bookmarkStart w:id="576" w:name="_Toc163749454"/>
      <w:r>
        <w:rPr>
          <w:rFonts w:hint="eastAsia" w:ascii="Times New Roman" w:hAnsi="Times New Roman"/>
          <w:color w:val="auto"/>
        </w:rPr>
        <w:t>（2）</w:t>
      </w:r>
      <w:r>
        <w:rPr>
          <w:rFonts w:ascii="Times New Roman" w:hAnsi="Times New Roman"/>
          <w:color w:val="auto"/>
        </w:rPr>
        <w:t>由承包人采购的主要建筑材料，当承包人选定的产品质量达不到设计要求和预期质量目标时，</w:t>
      </w:r>
      <w:r>
        <w:rPr>
          <w:rFonts w:hint="eastAsia" w:ascii="Times New Roman" w:hAnsi="Times New Roman"/>
          <w:color w:val="auto"/>
        </w:rPr>
        <w:t>发包</w:t>
      </w:r>
      <w:r>
        <w:rPr>
          <w:rFonts w:ascii="Times New Roman" w:hAnsi="Times New Roman"/>
          <w:color w:val="auto"/>
        </w:rPr>
        <w:t>人保留更换的权利，且中标价不予调整。</w:t>
      </w:r>
      <w:bookmarkEnd w:id="574"/>
      <w:bookmarkEnd w:id="575"/>
      <w:bookmarkEnd w:id="576"/>
    </w:p>
    <w:p>
      <w:pPr>
        <w:pStyle w:val="80"/>
        <w:jc w:val="both"/>
        <w:rPr>
          <w:color w:val="auto"/>
        </w:rPr>
      </w:pPr>
      <w:bookmarkStart w:id="577" w:name="_Toc91422889"/>
      <w:bookmarkStart w:id="578" w:name="_Toc119983975"/>
      <w:bookmarkStart w:id="579" w:name="_Toc229990373"/>
      <w:bookmarkStart w:id="580" w:name="_Toc282596328"/>
      <w:bookmarkStart w:id="581" w:name="_Toc283886273"/>
      <w:bookmarkStart w:id="582" w:name="_Toc283976563"/>
      <w:bookmarkStart w:id="583" w:name="_Toc288556316"/>
      <w:bookmarkStart w:id="584" w:name="_Toc372899890"/>
      <w:bookmarkStart w:id="585" w:name="_Toc394573960"/>
      <w:r>
        <w:rPr>
          <w:rFonts w:hint="eastAsia"/>
          <w:color w:val="auto"/>
          <w:sz w:val="24"/>
          <w:szCs w:val="24"/>
        </w:rPr>
        <w:t>4</w:t>
      </w:r>
      <w:r>
        <w:rPr>
          <w:rFonts w:hint="eastAsia"/>
          <w:color w:val="auto"/>
          <w:sz w:val="24"/>
          <w:szCs w:val="24"/>
          <w:lang w:val="en-US" w:eastAsia="zh-CN"/>
        </w:rPr>
        <w:t xml:space="preserve"> </w:t>
      </w:r>
      <w:r>
        <w:rPr>
          <w:color w:val="auto"/>
          <w:sz w:val="24"/>
          <w:szCs w:val="24"/>
        </w:rPr>
        <w:t>工程管理的要求</w:t>
      </w:r>
      <w:bookmarkEnd w:id="577"/>
      <w:bookmarkEnd w:id="578"/>
      <w:bookmarkEnd w:id="579"/>
      <w:bookmarkEnd w:id="580"/>
      <w:bookmarkEnd w:id="581"/>
      <w:bookmarkEnd w:id="582"/>
      <w:bookmarkEnd w:id="583"/>
      <w:bookmarkEnd w:id="584"/>
      <w:bookmarkEnd w:id="585"/>
    </w:p>
    <w:p>
      <w:pPr>
        <w:pStyle w:val="75"/>
        <w:rPr>
          <w:rFonts w:ascii="Times New Roman" w:hAnsi="Times New Roman"/>
          <w:color w:val="auto"/>
        </w:rPr>
      </w:pPr>
      <w:r>
        <w:rPr>
          <w:rFonts w:hint="eastAsia" w:ascii="Times New Roman" w:hAnsi="Times New Roman"/>
          <w:color w:val="auto"/>
        </w:rPr>
        <w:t xml:space="preserve">4.1 </w:t>
      </w:r>
      <w:r>
        <w:rPr>
          <w:rFonts w:ascii="Times New Roman" w:hAnsi="Times New Roman"/>
          <w:color w:val="auto"/>
        </w:rPr>
        <w:t>本工程发包范围内的工程项目，未经发包人同意一律不得分包。一经发现立即取消承包资格，作违约处理，并承担由此引起的一切经济损失。</w:t>
      </w:r>
    </w:p>
    <w:p>
      <w:pPr>
        <w:pStyle w:val="75"/>
        <w:rPr>
          <w:rFonts w:hint="eastAsia" w:ascii="Times New Roman" w:hAnsi="Times New Roman"/>
          <w:color w:val="auto"/>
        </w:rPr>
      </w:pPr>
      <w:r>
        <w:rPr>
          <w:rFonts w:hint="eastAsia" w:ascii="Times New Roman" w:hAnsi="Times New Roman"/>
          <w:color w:val="auto"/>
        </w:rPr>
        <w:t xml:space="preserve">4.2 </w:t>
      </w:r>
      <w:r>
        <w:rPr>
          <w:rFonts w:ascii="Times New Roman" w:hAnsi="Times New Roman"/>
          <w:color w:val="auto"/>
        </w:rPr>
        <w:t>承包人应严格按已确认设计图纸和施工技术方案组织施工，并无条件地接受发包人委托的监理单位对施工质量的监督和管理。</w:t>
      </w:r>
    </w:p>
    <w:p>
      <w:pPr>
        <w:spacing w:line="400" w:lineRule="exact"/>
        <w:jc w:val="both"/>
        <w:rPr>
          <w:rFonts w:hint="eastAsia"/>
          <w:color w:val="auto"/>
        </w:rPr>
        <w:sectPr>
          <w:pgSz w:w="11906" w:h="16838"/>
          <w:pgMar w:top="1440" w:right="1797" w:bottom="1440" w:left="1797" w:header="851" w:footer="992" w:gutter="0"/>
          <w:pgBorders w:offsetFrom="page">
            <w:top w:val="none" w:sz="0" w:space="0"/>
            <w:left w:val="none" w:sz="0" w:space="0"/>
            <w:bottom w:val="none" w:sz="0" w:space="0"/>
            <w:right w:val="none" w:sz="0" w:space="0"/>
          </w:pgBorders>
          <w:cols w:space="425" w:num="1"/>
          <w:docGrid w:linePitch="312" w:charSpace="0"/>
        </w:sectPr>
      </w:pPr>
    </w:p>
    <w:p>
      <w:pPr>
        <w:pStyle w:val="81"/>
        <w:numPr>
          <w:ilvl w:val="0"/>
          <w:numId w:val="0"/>
        </w:numPr>
        <w:tabs>
          <w:tab w:val="clear" w:pos="287"/>
          <w:tab w:val="clear" w:pos="425"/>
        </w:tabs>
        <w:spacing w:before="240"/>
        <w:ind w:leftChars="0"/>
        <w:rPr>
          <w:rFonts w:ascii="Times New Roman" w:hAnsi="Times New Roman" w:eastAsia="黑体" w:cs="Arial"/>
          <w:color w:val="auto"/>
          <w:szCs w:val="21"/>
        </w:rPr>
      </w:pPr>
      <w:bookmarkStart w:id="586" w:name="_Toc229990375"/>
      <w:bookmarkStart w:id="587" w:name="_Toc282596330"/>
      <w:bookmarkStart w:id="588" w:name="_Toc283886275"/>
      <w:bookmarkStart w:id="589" w:name="_Toc283976565"/>
      <w:bookmarkStart w:id="590" w:name="_Toc288556318"/>
      <w:bookmarkStart w:id="591" w:name="_Toc372899892"/>
      <w:bookmarkStart w:id="592" w:name="_Toc394573962"/>
      <w:r>
        <w:rPr>
          <w:rFonts w:hint="eastAsia" w:ascii="Times New Roman" w:hAnsi="Times New Roman" w:cs="Arial"/>
          <w:color w:val="auto"/>
          <w:szCs w:val="21"/>
        </w:rPr>
        <w:t>附件</w:t>
      </w:r>
      <w:r>
        <w:rPr>
          <w:rFonts w:hint="eastAsia" w:ascii="Times New Roman" w:hAnsi="Times New Roman" w:eastAsia="黑体" w:cs="Arial"/>
          <w:color w:val="auto"/>
          <w:szCs w:val="21"/>
        </w:rPr>
        <w:t>：</w:t>
      </w:r>
      <w:r>
        <w:rPr>
          <w:rFonts w:ascii="Times New Roman" w:hAnsi="Times New Roman" w:cs="Arial"/>
          <w:color w:val="auto"/>
          <w:szCs w:val="21"/>
        </w:rPr>
        <w:t>主要设备材料备选品牌一览表</w:t>
      </w:r>
      <w:bookmarkEnd w:id="586"/>
      <w:bookmarkEnd w:id="587"/>
      <w:bookmarkEnd w:id="588"/>
      <w:bookmarkEnd w:id="589"/>
      <w:bookmarkEnd w:id="590"/>
      <w:bookmarkEnd w:id="591"/>
      <w:bookmarkEnd w:id="592"/>
    </w:p>
    <w:tbl>
      <w:tblPr>
        <w:tblStyle w:val="44"/>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302"/>
        <w:gridCol w:w="43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75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3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材料名称</w:t>
            </w:r>
          </w:p>
        </w:tc>
        <w:tc>
          <w:tcPr>
            <w:tcW w:w="432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备选品牌或厂家</w:t>
            </w:r>
          </w:p>
        </w:tc>
        <w:tc>
          <w:tcPr>
            <w:tcW w:w="21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58" w:type="dxa"/>
            <w:vAlign w:val="center"/>
          </w:tcPr>
          <w:p>
            <w:pPr>
              <w:keepNext w:val="0"/>
              <w:keepLines w:val="0"/>
              <w:suppressLineNumbers w:val="0"/>
              <w:adjustRightInd w:val="0"/>
              <w:spacing w:before="0" w:beforeAutospacing="0" w:after="0" w:afterAutospacing="0"/>
              <w:ind w:left="0" w:right="0"/>
              <w:jc w:val="center"/>
              <w:rPr>
                <w:rFonts w:hint="default" w:cs="Arial"/>
                <w:color w:val="auto"/>
                <w:szCs w:val="21"/>
              </w:rPr>
            </w:pPr>
          </w:p>
        </w:tc>
        <w:tc>
          <w:tcPr>
            <w:tcW w:w="2302" w:type="dxa"/>
            <w:vAlign w:val="center"/>
          </w:tcPr>
          <w:p>
            <w:pPr>
              <w:keepNext w:val="0"/>
              <w:keepLines w:val="0"/>
              <w:suppressLineNumbers w:val="0"/>
              <w:spacing w:before="0" w:beforeAutospacing="0" w:after="0" w:afterAutospacing="0"/>
              <w:ind w:left="0" w:right="0"/>
              <w:rPr>
                <w:rFonts w:hint="eastAsia" w:eastAsia="仿宋_GB2312"/>
                <w:color w:val="auto"/>
                <w:szCs w:val="21"/>
                <w:lang w:eastAsia="zh-CN"/>
              </w:rPr>
            </w:pPr>
            <w:r>
              <w:rPr>
                <w:rFonts w:hint="eastAsia"/>
                <w:color w:val="auto"/>
                <w:sz w:val="24"/>
                <w:szCs w:val="24"/>
                <w:lang w:eastAsia="zh-CN"/>
              </w:rPr>
              <w:t>按预算书</w:t>
            </w:r>
          </w:p>
        </w:tc>
        <w:tc>
          <w:tcPr>
            <w:tcW w:w="4320" w:type="dxa"/>
            <w:vAlign w:val="center"/>
          </w:tcPr>
          <w:p>
            <w:pPr>
              <w:keepNext w:val="0"/>
              <w:keepLines w:val="0"/>
              <w:suppressLineNumbers w:val="0"/>
              <w:spacing w:before="0" w:beforeAutospacing="0" w:after="0" w:afterAutospacing="0"/>
              <w:ind w:left="0" w:right="0"/>
              <w:rPr>
                <w:rFonts w:hint="default"/>
                <w:color w:val="auto"/>
                <w:szCs w:val="21"/>
              </w:rPr>
            </w:pPr>
          </w:p>
        </w:tc>
        <w:tc>
          <w:tcPr>
            <w:tcW w:w="2160" w:type="dxa"/>
            <w:vAlign w:val="center"/>
          </w:tcPr>
          <w:p>
            <w:pPr>
              <w:keepNext w:val="0"/>
              <w:keepLines w:val="0"/>
              <w:suppressLineNumbers w:val="0"/>
              <w:spacing w:before="0" w:beforeAutospacing="0" w:after="0" w:afterAutospacing="0"/>
              <w:ind w:left="0" w:right="0"/>
              <w:jc w:val="center"/>
              <w:rPr>
                <w:rFonts w:hint="eastAsia"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58" w:type="dxa"/>
            <w:vAlign w:val="center"/>
          </w:tcPr>
          <w:p>
            <w:pPr>
              <w:keepNext w:val="0"/>
              <w:keepLines w:val="0"/>
              <w:suppressLineNumbers w:val="0"/>
              <w:adjustRightInd w:val="0"/>
              <w:spacing w:before="0" w:beforeAutospacing="0" w:after="0" w:afterAutospacing="0"/>
              <w:ind w:left="0" w:right="0"/>
              <w:jc w:val="center"/>
              <w:rPr>
                <w:rFonts w:hint="default" w:cs="Arial"/>
                <w:color w:val="auto"/>
                <w:szCs w:val="21"/>
              </w:rPr>
            </w:pPr>
          </w:p>
        </w:tc>
        <w:tc>
          <w:tcPr>
            <w:tcW w:w="2302" w:type="dxa"/>
            <w:vAlign w:val="center"/>
          </w:tcPr>
          <w:p>
            <w:pPr>
              <w:keepNext w:val="0"/>
              <w:keepLines w:val="0"/>
              <w:suppressLineNumbers w:val="0"/>
              <w:spacing w:before="0" w:beforeAutospacing="0" w:after="0" w:afterAutospacing="0"/>
              <w:ind w:left="0" w:right="0"/>
              <w:rPr>
                <w:rFonts w:hint="eastAsia"/>
                <w:color w:val="auto"/>
                <w:szCs w:val="21"/>
              </w:rPr>
            </w:pPr>
          </w:p>
        </w:tc>
        <w:tc>
          <w:tcPr>
            <w:tcW w:w="4320" w:type="dxa"/>
            <w:vAlign w:val="center"/>
          </w:tcPr>
          <w:p>
            <w:pPr>
              <w:keepNext w:val="0"/>
              <w:keepLines w:val="0"/>
              <w:suppressLineNumbers w:val="0"/>
              <w:spacing w:before="0" w:beforeAutospacing="0" w:after="0" w:afterAutospacing="0"/>
              <w:ind w:left="0" w:right="0"/>
              <w:rPr>
                <w:rFonts w:hint="default"/>
                <w:color w:val="auto"/>
                <w:szCs w:val="21"/>
              </w:rPr>
            </w:pPr>
          </w:p>
        </w:tc>
        <w:tc>
          <w:tcPr>
            <w:tcW w:w="2160" w:type="dxa"/>
            <w:vAlign w:val="center"/>
          </w:tcPr>
          <w:p>
            <w:pPr>
              <w:keepNext w:val="0"/>
              <w:keepLines w:val="0"/>
              <w:suppressLineNumbers w:val="0"/>
              <w:spacing w:before="0" w:beforeAutospacing="0" w:after="0" w:afterAutospacing="0"/>
              <w:ind w:left="0" w:right="0"/>
              <w:jc w:val="center"/>
              <w:rPr>
                <w:rFonts w:hint="default"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58" w:type="dxa"/>
            <w:vAlign w:val="center"/>
          </w:tcPr>
          <w:p>
            <w:pPr>
              <w:keepNext w:val="0"/>
              <w:keepLines w:val="0"/>
              <w:suppressLineNumbers w:val="0"/>
              <w:adjustRightInd w:val="0"/>
              <w:spacing w:before="0" w:beforeAutospacing="0" w:after="0" w:afterAutospacing="0"/>
              <w:ind w:left="0" w:right="0"/>
              <w:jc w:val="center"/>
              <w:rPr>
                <w:rFonts w:hint="default" w:cs="Arial"/>
                <w:color w:val="auto"/>
                <w:szCs w:val="21"/>
              </w:rPr>
            </w:pPr>
          </w:p>
        </w:tc>
        <w:tc>
          <w:tcPr>
            <w:tcW w:w="2302" w:type="dxa"/>
            <w:vAlign w:val="center"/>
          </w:tcPr>
          <w:p>
            <w:pPr>
              <w:keepNext w:val="0"/>
              <w:keepLines w:val="0"/>
              <w:suppressLineNumbers w:val="0"/>
              <w:spacing w:before="0" w:beforeAutospacing="0" w:after="0" w:afterAutospacing="0"/>
              <w:ind w:left="0" w:right="0"/>
              <w:rPr>
                <w:rFonts w:hint="eastAsia"/>
                <w:color w:val="auto"/>
                <w:szCs w:val="21"/>
              </w:rPr>
            </w:pPr>
          </w:p>
        </w:tc>
        <w:tc>
          <w:tcPr>
            <w:tcW w:w="4320" w:type="dxa"/>
            <w:vAlign w:val="center"/>
          </w:tcPr>
          <w:p>
            <w:pPr>
              <w:keepNext w:val="0"/>
              <w:keepLines w:val="0"/>
              <w:suppressLineNumbers w:val="0"/>
              <w:spacing w:before="0" w:beforeAutospacing="0" w:after="0" w:afterAutospacing="0"/>
              <w:ind w:left="0" w:right="0"/>
              <w:rPr>
                <w:rFonts w:hint="default" w:cs="Arial"/>
                <w:color w:val="auto"/>
                <w:szCs w:val="21"/>
              </w:rPr>
            </w:pPr>
          </w:p>
        </w:tc>
        <w:tc>
          <w:tcPr>
            <w:tcW w:w="2160" w:type="dxa"/>
            <w:vAlign w:val="center"/>
          </w:tcPr>
          <w:p>
            <w:pPr>
              <w:keepNext w:val="0"/>
              <w:keepLines w:val="0"/>
              <w:suppressLineNumbers w:val="0"/>
              <w:spacing w:before="0" w:beforeAutospacing="0" w:after="0" w:afterAutospacing="0"/>
              <w:ind w:left="0" w:right="0"/>
              <w:jc w:val="center"/>
              <w:rPr>
                <w:rFonts w:hint="default"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58" w:type="dxa"/>
            <w:vAlign w:val="center"/>
          </w:tcPr>
          <w:p>
            <w:pPr>
              <w:keepNext w:val="0"/>
              <w:keepLines w:val="0"/>
              <w:suppressLineNumbers w:val="0"/>
              <w:adjustRightInd w:val="0"/>
              <w:spacing w:before="0" w:beforeAutospacing="0" w:after="0" w:afterAutospacing="0"/>
              <w:ind w:left="0" w:right="0"/>
              <w:jc w:val="center"/>
              <w:rPr>
                <w:rFonts w:hint="default" w:cs="Arial"/>
                <w:color w:val="auto"/>
                <w:szCs w:val="21"/>
              </w:rPr>
            </w:pPr>
          </w:p>
        </w:tc>
        <w:tc>
          <w:tcPr>
            <w:tcW w:w="2302" w:type="dxa"/>
            <w:vAlign w:val="center"/>
          </w:tcPr>
          <w:p>
            <w:pPr>
              <w:keepNext w:val="0"/>
              <w:keepLines w:val="0"/>
              <w:suppressLineNumbers w:val="0"/>
              <w:spacing w:before="0" w:beforeAutospacing="0" w:after="0" w:afterAutospacing="0"/>
              <w:ind w:left="0" w:right="0"/>
              <w:rPr>
                <w:rFonts w:hint="eastAsia"/>
                <w:color w:val="auto"/>
                <w:szCs w:val="21"/>
              </w:rPr>
            </w:pPr>
          </w:p>
        </w:tc>
        <w:tc>
          <w:tcPr>
            <w:tcW w:w="4320" w:type="dxa"/>
            <w:vAlign w:val="center"/>
          </w:tcPr>
          <w:p>
            <w:pPr>
              <w:keepNext w:val="0"/>
              <w:keepLines w:val="0"/>
              <w:suppressLineNumbers w:val="0"/>
              <w:spacing w:before="0" w:beforeAutospacing="0" w:after="0" w:afterAutospacing="0"/>
              <w:ind w:left="0" w:right="0"/>
              <w:rPr>
                <w:rFonts w:hint="default" w:cs="Arial"/>
                <w:color w:val="auto"/>
                <w:szCs w:val="21"/>
              </w:rPr>
            </w:pPr>
          </w:p>
        </w:tc>
        <w:tc>
          <w:tcPr>
            <w:tcW w:w="2160" w:type="dxa"/>
            <w:vAlign w:val="center"/>
          </w:tcPr>
          <w:p>
            <w:pPr>
              <w:keepNext w:val="0"/>
              <w:keepLines w:val="0"/>
              <w:suppressLineNumbers w:val="0"/>
              <w:spacing w:before="0" w:beforeAutospacing="0" w:after="0" w:afterAutospacing="0"/>
              <w:ind w:left="0" w:right="0"/>
              <w:jc w:val="center"/>
              <w:rPr>
                <w:rFonts w:hint="default"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exact"/>
        </w:trPr>
        <w:tc>
          <w:tcPr>
            <w:tcW w:w="758" w:type="dxa"/>
            <w:vAlign w:val="center"/>
          </w:tcPr>
          <w:p>
            <w:pPr>
              <w:keepNext w:val="0"/>
              <w:keepLines w:val="0"/>
              <w:suppressLineNumbers w:val="0"/>
              <w:adjustRightInd w:val="0"/>
              <w:spacing w:before="0" w:beforeAutospacing="0" w:after="0" w:afterAutospacing="0"/>
              <w:ind w:left="0" w:right="0"/>
              <w:jc w:val="center"/>
              <w:rPr>
                <w:rFonts w:hint="default" w:cs="Arial"/>
                <w:color w:val="auto"/>
                <w:szCs w:val="21"/>
              </w:rPr>
            </w:pPr>
          </w:p>
        </w:tc>
        <w:tc>
          <w:tcPr>
            <w:tcW w:w="2302" w:type="dxa"/>
            <w:vAlign w:val="center"/>
          </w:tcPr>
          <w:p>
            <w:pPr>
              <w:keepNext w:val="0"/>
              <w:keepLines w:val="0"/>
              <w:suppressLineNumbers w:val="0"/>
              <w:spacing w:before="0" w:beforeAutospacing="0" w:after="0" w:afterAutospacing="0"/>
              <w:ind w:left="0" w:right="0"/>
              <w:rPr>
                <w:rFonts w:hint="eastAsia"/>
                <w:color w:val="auto"/>
                <w:szCs w:val="21"/>
              </w:rPr>
            </w:pPr>
          </w:p>
        </w:tc>
        <w:tc>
          <w:tcPr>
            <w:tcW w:w="4320" w:type="dxa"/>
            <w:vAlign w:val="center"/>
          </w:tcPr>
          <w:p>
            <w:pPr>
              <w:keepNext w:val="0"/>
              <w:keepLines w:val="0"/>
              <w:suppressLineNumbers w:val="0"/>
              <w:spacing w:before="0" w:beforeAutospacing="0" w:after="0" w:afterAutospacing="0"/>
              <w:ind w:left="0" w:right="0"/>
              <w:rPr>
                <w:rFonts w:hint="default" w:cs="Arial"/>
                <w:color w:val="auto"/>
                <w:szCs w:val="21"/>
              </w:rPr>
            </w:pPr>
          </w:p>
        </w:tc>
        <w:tc>
          <w:tcPr>
            <w:tcW w:w="2160" w:type="dxa"/>
            <w:vAlign w:val="center"/>
          </w:tcPr>
          <w:p>
            <w:pPr>
              <w:keepNext w:val="0"/>
              <w:keepLines w:val="0"/>
              <w:suppressLineNumbers w:val="0"/>
              <w:spacing w:before="0" w:beforeAutospacing="0" w:after="0" w:afterAutospacing="0"/>
              <w:ind w:left="0" w:right="0"/>
              <w:jc w:val="center"/>
              <w:rPr>
                <w:rFonts w:hint="default"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58" w:type="dxa"/>
            <w:vAlign w:val="center"/>
          </w:tcPr>
          <w:p>
            <w:pPr>
              <w:keepNext w:val="0"/>
              <w:keepLines w:val="0"/>
              <w:suppressLineNumbers w:val="0"/>
              <w:adjustRightInd w:val="0"/>
              <w:spacing w:before="0" w:beforeAutospacing="0" w:after="0" w:afterAutospacing="0"/>
              <w:ind w:left="0" w:right="0"/>
              <w:jc w:val="center"/>
              <w:rPr>
                <w:rFonts w:hint="default" w:cs="Arial"/>
                <w:color w:val="auto"/>
                <w:szCs w:val="21"/>
              </w:rPr>
            </w:pPr>
          </w:p>
        </w:tc>
        <w:tc>
          <w:tcPr>
            <w:tcW w:w="2302" w:type="dxa"/>
            <w:vAlign w:val="center"/>
          </w:tcPr>
          <w:p>
            <w:pPr>
              <w:keepNext w:val="0"/>
              <w:keepLines w:val="0"/>
              <w:suppressLineNumbers w:val="0"/>
              <w:spacing w:before="0" w:beforeAutospacing="0" w:after="0" w:afterAutospacing="0"/>
              <w:ind w:left="0" w:right="0"/>
              <w:rPr>
                <w:rFonts w:hint="eastAsia"/>
                <w:color w:val="auto"/>
                <w:szCs w:val="21"/>
              </w:rPr>
            </w:pPr>
          </w:p>
        </w:tc>
        <w:tc>
          <w:tcPr>
            <w:tcW w:w="4320" w:type="dxa"/>
            <w:vAlign w:val="center"/>
          </w:tcPr>
          <w:p>
            <w:pPr>
              <w:keepNext w:val="0"/>
              <w:keepLines w:val="0"/>
              <w:suppressLineNumbers w:val="0"/>
              <w:spacing w:before="0" w:beforeAutospacing="0" w:after="0" w:afterAutospacing="0"/>
              <w:ind w:left="0" w:right="0"/>
              <w:rPr>
                <w:rFonts w:hint="default" w:cs="Arial"/>
                <w:color w:val="auto"/>
                <w:szCs w:val="21"/>
              </w:rPr>
            </w:pPr>
          </w:p>
        </w:tc>
        <w:tc>
          <w:tcPr>
            <w:tcW w:w="2160" w:type="dxa"/>
            <w:vAlign w:val="center"/>
          </w:tcPr>
          <w:p>
            <w:pPr>
              <w:keepNext w:val="0"/>
              <w:keepLines w:val="0"/>
              <w:suppressLineNumbers w:val="0"/>
              <w:spacing w:before="0" w:beforeAutospacing="0" w:after="0" w:afterAutospacing="0"/>
              <w:ind w:left="0" w:right="0"/>
              <w:jc w:val="center"/>
              <w:rPr>
                <w:rFonts w:hint="eastAsia"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58" w:type="dxa"/>
            <w:vAlign w:val="center"/>
          </w:tcPr>
          <w:p>
            <w:pPr>
              <w:keepNext w:val="0"/>
              <w:keepLines w:val="0"/>
              <w:suppressLineNumbers w:val="0"/>
              <w:adjustRightInd w:val="0"/>
              <w:spacing w:before="0" w:beforeAutospacing="0" w:after="0" w:afterAutospacing="0"/>
              <w:ind w:left="0" w:right="0"/>
              <w:jc w:val="center"/>
              <w:rPr>
                <w:rFonts w:hint="default" w:cs="Arial"/>
                <w:color w:val="auto"/>
                <w:szCs w:val="21"/>
              </w:rPr>
            </w:pPr>
          </w:p>
        </w:tc>
        <w:tc>
          <w:tcPr>
            <w:tcW w:w="2302" w:type="dxa"/>
            <w:vAlign w:val="center"/>
          </w:tcPr>
          <w:p>
            <w:pPr>
              <w:keepNext w:val="0"/>
              <w:keepLines w:val="0"/>
              <w:suppressLineNumbers w:val="0"/>
              <w:spacing w:before="0" w:beforeAutospacing="0" w:after="0" w:afterAutospacing="0"/>
              <w:ind w:left="0" w:right="0"/>
              <w:rPr>
                <w:rFonts w:hint="eastAsia"/>
                <w:color w:val="auto"/>
                <w:szCs w:val="21"/>
              </w:rPr>
            </w:pPr>
          </w:p>
        </w:tc>
        <w:tc>
          <w:tcPr>
            <w:tcW w:w="4320" w:type="dxa"/>
            <w:vAlign w:val="center"/>
          </w:tcPr>
          <w:p>
            <w:pPr>
              <w:keepNext w:val="0"/>
              <w:keepLines w:val="0"/>
              <w:suppressLineNumbers w:val="0"/>
              <w:spacing w:before="0" w:beforeAutospacing="0" w:after="0" w:afterAutospacing="0"/>
              <w:ind w:left="0" w:right="0"/>
              <w:rPr>
                <w:rFonts w:hint="default" w:cs="Arial"/>
                <w:color w:val="auto"/>
                <w:szCs w:val="21"/>
              </w:rPr>
            </w:pPr>
          </w:p>
        </w:tc>
        <w:tc>
          <w:tcPr>
            <w:tcW w:w="2160" w:type="dxa"/>
            <w:vAlign w:val="center"/>
          </w:tcPr>
          <w:p>
            <w:pPr>
              <w:keepNext w:val="0"/>
              <w:keepLines w:val="0"/>
              <w:suppressLineNumbers w:val="0"/>
              <w:spacing w:before="0" w:beforeAutospacing="0" w:after="0" w:afterAutospacing="0"/>
              <w:ind w:left="0" w:right="0"/>
              <w:jc w:val="center"/>
              <w:rPr>
                <w:rFonts w:hint="default"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58" w:type="dxa"/>
            <w:vAlign w:val="center"/>
          </w:tcPr>
          <w:p>
            <w:pPr>
              <w:keepNext w:val="0"/>
              <w:keepLines w:val="0"/>
              <w:suppressLineNumbers w:val="0"/>
              <w:adjustRightInd w:val="0"/>
              <w:spacing w:before="0" w:beforeAutospacing="0" w:after="0" w:afterAutospacing="0"/>
              <w:ind w:left="0" w:right="0"/>
              <w:jc w:val="center"/>
              <w:rPr>
                <w:rFonts w:hint="default" w:cs="Arial"/>
                <w:color w:val="auto"/>
                <w:szCs w:val="21"/>
              </w:rPr>
            </w:pPr>
          </w:p>
        </w:tc>
        <w:tc>
          <w:tcPr>
            <w:tcW w:w="2302" w:type="dxa"/>
            <w:vAlign w:val="center"/>
          </w:tcPr>
          <w:p>
            <w:pPr>
              <w:keepNext w:val="0"/>
              <w:keepLines w:val="0"/>
              <w:suppressLineNumbers w:val="0"/>
              <w:spacing w:before="0" w:beforeAutospacing="0" w:after="0" w:afterAutospacing="0"/>
              <w:ind w:left="0" w:right="0"/>
              <w:rPr>
                <w:rFonts w:hint="eastAsia"/>
                <w:color w:val="auto"/>
                <w:szCs w:val="21"/>
              </w:rPr>
            </w:pPr>
          </w:p>
        </w:tc>
        <w:tc>
          <w:tcPr>
            <w:tcW w:w="4320" w:type="dxa"/>
            <w:vAlign w:val="center"/>
          </w:tcPr>
          <w:p>
            <w:pPr>
              <w:keepNext w:val="0"/>
              <w:keepLines w:val="0"/>
              <w:suppressLineNumbers w:val="0"/>
              <w:spacing w:before="0" w:beforeAutospacing="0" w:after="0" w:afterAutospacing="0"/>
              <w:ind w:left="0" w:right="0"/>
              <w:rPr>
                <w:rFonts w:hint="eastAsia"/>
                <w:color w:val="auto"/>
                <w:szCs w:val="21"/>
              </w:rPr>
            </w:pPr>
          </w:p>
        </w:tc>
        <w:tc>
          <w:tcPr>
            <w:tcW w:w="2160" w:type="dxa"/>
            <w:vAlign w:val="center"/>
          </w:tcPr>
          <w:p>
            <w:pPr>
              <w:keepNext w:val="0"/>
              <w:keepLines w:val="0"/>
              <w:suppressLineNumbers w:val="0"/>
              <w:spacing w:before="0" w:beforeAutospacing="0" w:after="0" w:afterAutospacing="0"/>
              <w:ind w:left="0" w:right="0"/>
              <w:jc w:val="center"/>
              <w:rPr>
                <w:rFonts w:hint="default"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758" w:type="dxa"/>
            <w:vAlign w:val="center"/>
          </w:tcPr>
          <w:p>
            <w:pPr>
              <w:keepNext w:val="0"/>
              <w:keepLines w:val="0"/>
              <w:suppressLineNumbers w:val="0"/>
              <w:adjustRightInd w:val="0"/>
              <w:spacing w:before="0" w:beforeAutospacing="0" w:after="0" w:afterAutospacing="0"/>
              <w:ind w:left="0" w:right="0"/>
              <w:jc w:val="center"/>
              <w:rPr>
                <w:rFonts w:hint="default" w:cs="Arial"/>
                <w:color w:val="auto"/>
                <w:szCs w:val="21"/>
              </w:rPr>
            </w:pPr>
          </w:p>
        </w:tc>
        <w:tc>
          <w:tcPr>
            <w:tcW w:w="2302" w:type="dxa"/>
            <w:vAlign w:val="center"/>
          </w:tcPr>
          <w:p>
            <w:pPr>
              <w:keepNext w:val="0"/>
              <w:keepLines w:val="0"/>
              <w:suppressLineNumbers w:val="0"/>
              <w:spacing w:before="0" w:beforeAutospacing="0" w:after="0" w:afterAutospacing="0"/>
              <w:ind w:left="0" w:right="0"/>
              <w:rPr>
                <w:rFonts w:hint="eastAsia"/>
                <w:color w:val="auto"/>
                <w:szCs w:val="21"/>
              </w:rPr>
            </w:pPr>
          </w:p>
        </w:tc>
        <w:tc>
          <w:tcPr>
            <w:tcW w:w="4320" w:type="dxa"/>
            <w:vAlign w:val="center"/>
          </w:tcPr>
          <w:p>
            <w:pPr>
              <w:keepNext w:val="0"/>
              <w:keepLines w:val="0"/>
              <w:suppressLineNumbers w:val="0"/>
              <w:spacing w:before="0" w:beforeAutospacing="0" w:after="0" w:afterAutospacing="0"/>
              <w:ind w:left="0" w:right="0"/>
              <w:rPr>
                <w:rFonts w:hint="eastAsia"/>
                <w:color w:val="auto"/>
                <w:szCs w:val="21"/>
              </w:rPr>
            </w:pPr>
          </w:p>
        </w:tc>
        <w:tc>
          <w:tcPr>
            <w:tcW w:w="2160" w:type="dxa"/>
            <w:vAlign w:val="center"/>
          </w:tcPr>
          <w:p>
            <w:pPr>
              <w:keepNext w:val="0"/>
              <w:keepLines w:val="0"/>
              <w:suppressLineNumbers w:val="0"/>
              <w:spacing w:before="0" w:beforeAutospacing="0" w:after="0" w:afterAutospacing="0"/>
              <w:ind w:left="0" w:right="0"/>
              <w:jc w:val="center"/>
              <w:rPr>
                <w:rFonts w:hint="default"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58" w:type="dxa"/>
            <w:vAlign w:val="center"/>
          </w:tcPr>
          <w:p>
            <w:pPr>
              <w:keepNext w:val="0"/>
              <w:keepLines w:val="0"/>
              <w:suppressLineNumbers w:val="0"/>
              <w:adjustRightInd w:val="0"/>
              <w:spacing w:before="0" w:beforeAutospacing="0" w:after="0" w:afterAutospacing="0"/>
              <w:ind w:left="0" w:right="0"/>
              <w:jc w:val="center"/>
              <w:rPr>
                <w:rFonts w:hint="default" w:cs="Arial"/>
                <w:color w:val="auto"/>
                <w:szCs w:val="21"/>
              </w:rPr>
            </w:pPr>
          </w:p>
        </w:tc>
        <w:tc>
          <w:tcPr>
            <w:tcW w:w="2302" w:type="dxa"/>
            <w:vAlign w:val="center"/>
          </w:tcPr>
          <w:p>
            <w:pPr>
              <w:keepNext w:val="0"/>
              <w:keepLines w:val="0"/>
              <w:suppressLineNumbers w:val="0"/>
              <w:spacing w:before="0" w:beforeAutospacing="0" w:after="0" w:afterAutospacing="0"/>
              <w:ind w:left="0" w:right="0"/>
              <w:rPr>
                <w:rFonts w:hint="eastAsia"/>
                <w:color w:val="auto"/>
                <w:szCs w:val="21"/>
              </w:rPr>
            </w:pPr>
          </w:p>
        </w:tc>
        <w:tc>
          <w:tcPr>
            <w:tcW w:w="4320" w:type="dxa"/>
            <w:vAlign w:val="center"/>
          </w:tcPr>
          <w:p>
            <w:pPr>
              <w:keepNext w:val="0"/>
              <w:keepLines w:val="0"/>
              <w:suppressLineNumbers w:val="0"/>
              <w:spacing w:before="0" w:beforeAutospacing="0" w:after="0" w:afterAutospacing="0"/>
              <w:ind w:left="0" w:right="0"/>
              <w:rPr>
                <w:rFonts w:hint="eastAsia"/>
                <w:color w:val="auto"/>
                <w:szCs w:val="21"/>
              </w:rPr>
            </w:pPr>
          </w:p>
        </w:tc>
        <w:tc>
          <w:tcPr>
            <w:tcW w:w="2160" w:type="dxa"/>
            <w:vAlign w:val="center"/>
          </w:tcPr>
          <w:p>
            <w:pPr>
              <w:keepNext w:val="0"/>
              <w:keepLines w:val="0"/>
              <w:suppressLineNumbers w:val="0"/>
              <w:spacing w:before="0" w:beforeAutospacing="0" w:after="0" w:afterAutospacing="0"/>
              <w:ind w:left="0" w:right="0"/>
              <w:jc w:val="center"/>
              <w:rPr>
                <w:rFonts w:hint="default"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exact"/>
        </w:trPr>
        <w:tc>
          <w:tcPr>
            <w:tcW w:w="758" w:type="dxa"/>
            <w:vAlign w:val="center"/>
          </w:tcPr>
          <w:p>
            <w:pPr>
              <w:keepNext w:val="0"/>
              <w:keepLines w:val="0"/>
              <w:suppressLineNumbers w:val="0"/>
              <w:adjustRightInd w:val="0"/>
              <w:spacing w:before="0" w:beforeAutospacing="0" w:after="0" w:afterAutospacing="0"/>
              <w:ind w:left="0" w:right="0"/>
              <w:jc w:val="center"/>
              <w:rPr>
                <w:rFonts w:hint="default" w:cs="Arial"/>
                <w:color w:val="auto"/>
                <w:szCs w:val="21"/>
              </w:rPr>
            </w:pPr>
          </w:p>
        </w:tc>
        <w:tc>
          <w:tcPr>
            <w:tcW w:w="2302" w:type="dxa"/>
            <w:vAlign w:val="center"/>
          </w:tcPr>
          <w:p>
            <w:pPr>
              <w:keepNext w:val="0"/>
              <w:keepLines w:val="0"/>
              <w:suppressLineNumbers w:val="0"/>
              <w:spacing w:before="0" w:beforeAutospacing="0" w:after="0" w:afterAutospacing="0"/>
              <w:ind w:left="0" w:right="0"/>
              <w:rPr>
                <w:rFonts w:hint="eastAsia"/>
                <w:color w:val="auto"/>
                <w:szCs w:val="21"/>
              </w:rPr>
            </w:pPr>
          </w:p>
        </w:tc>
        <w:tc>
          <w:tcPr>
            <w:tcW w:w="4320" w:type="dxa"/>
            <w:vAlign w:val="center"/>
          </w:tcPr>
          <w:p>
            <w:pPr>
              <w:keepNext w:val="0"/>
              <w:keepLines w:val="0"/>
              <w:suppressLineNumbers w:val="0"/>
              <w:spacing w:before="0" w:beforeAutospacing="0" w:after="0" w:afterAutospacing="0"/>
              <w:ind w:left="0" w:right="0"/>
              <w:rPr>
                <w:rFonts w:hint="eastAsia"/>
                <w:color w:val="auto"/>
                <w:szCs w:val="21"/>
              </w:rPr>
            </w:pPr>
          </w:p>
        </w:tc>
        <w:tc>
          <w:tcPr>
            <w:tcW w:w="2160" w:type="dxa"/>
            <w:vAlign w:val="center"/>
          </w:tcPr>
          <w:p>
            <w:pPr>
              <w:keepNext w:val="0"/>
              <w:keepLines w:val="0"/>
              <w:suppressLineNumbers w:val="0"/>
              <w:spacing w:before="0" w:beforeAutospacing="0" w:after="0" w:afterAutospacing="0"/>
              <w:ind w:left="0" w:right="0"/>
              <w:jc w:val="center"/>
              <w:rPr>
                <w:rFonts w:hint="default"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758" w:type="dxa"/>
            <w:vAlign w:val="center"/>
          </w:tcPr>
          <w:p>
            <w:pPr>
              <w:keepNext w:val="0"/>
              <w:keepLines w:val="0"/>
              <w:suppressLineNumbers w:val="0"/>
              <w:adjustRightInd w:val="0"/>
              <w:spacing w:before="0" w:beforeAutospacing="0" w:after="0" w:afterAutospacing="0"/>
              <w:ind w:left="0" w:right="0"/>
              <w:jc w:val="center"/>
              <w:rPr>
                <w:rFonts w:hint="eastAsia" w:cs="Arial"/>
                <w:color w:val="auto"/>
                <w:szCs w:val="21"/>
              </w:rPr>
            </w:pPr>
          </w:p>
        </w:tc>
        <w:tc>
          <w:tcPr>
            <w:tcW w:w="2302" w:type="dxa"/>
            <w:vAlign w:val="center"/>
          </w:tcPr>
          <w:p>
            <w:pPr>
              <w:keepNext w:val="0"/>
              <w:keepLines w:val="0"/>
              <w:suppressLineNumbers w:val="0"/>
              <w:spacing w:before="0" w:beforeAutospacing="0" w:after="0" w:afterAutospacing="0"/>
              <w:ind w:left="0" w:right="0"/>
              <w:rPr>
                <w:rFonts w:hint="eastAsia"/>
                <w:color w:val="auto"/>
                <w:szCs w:val="21"/>
              </w:rPr>
            </w:pPr>
          </w:p>
        </w:tc>
        <w:tc>
          <w:tcPr>
            <w:tcW w:w="4320" w:type="dxa"/>
            <w:vAlign w:val="center"/>
          </w:tcPr>
          <w:p>
            <w:pPr>
              <w:keepNext w:val="0"/>
              <w:keepLines w:val="0"/>
              <w:suppressLineNumbers w:val="0"/>
              <w:spacing w:before="0" w:beforeAutospacing="0" w:after="0" w:afterAutospacing="0"/>
              <w:ind w:left="0" w:right="0"/>
              <w:rPr>
                <w:rFonts w:hint="eastAsia"/>
                <w:color w:val="auto"/>
                <w:szCs w:val="21"/>
              </w:rPr>
            </w:pPr>
          </w:p>
        </w:tc>
        <w:tc>
          <w:tcPr>
            <w:tcW w:w="2160" w:type="dxa"/>
            <w:vAlign w:val="center"/>
          </w:tcPr>
          <w:p>
            <w:pPr>
              <w:keepNext w:val="0"/>
              <w:keepLines w:val="0"/>
              <w:suppressLineNumbers w:val="0"/>
              <w:spacing w:before="0" w:beforeAutospacing="0" w:after="0" w:afterAutospacing="0"/>
              <w:ind w:left="0" w:right="0"/>
              <w:jc w:val="center"/>
              <w:rPr>
                <w:rFonts w:hint="default"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exact"/>
        </w:trPr>
        <w:tc>
          <w:tcPr>
            <w:tcW w:w="758" w:type="dxa"/>
            <w:vAlign w:val="center"/>
          </w:tcPr>
          <w:p>
            <w:pPr>
              <w:keepNext w:val="0"/>
              <w:keepLines w:val="0"/>
              <w:suppressLineNumbers w:val="0"/>
              <w:adjustRightInd w:val="0"/>
              <w:spacing w:before="0" w:beforeAutospacing="0" w:after="0" w:afterAutospacing="0"/>
              <w:ind w:left="0" w:right="0"/>
              <w:jc w:val="center"/>
              <w:rPr>
                <w:rFonts w:hint="eastAsia" w:cs="Arial"/>
                <w:color w:val="auto"/>
                <w:szCs w:val="21"/>
              </w:rPr>
            </w:pPr>
          </w:p>
        </w:tc>
        <w:tc>
          <w:tcPr>
            <w:tcW w:w="2302" w:type="dxa"/>
            <w:vAlign w:val="center"/>
          </w:tcPr>
          <w:p>
            <w:pPr>
              <w:keepNext w:val="0"/>
              <w:keepLines w:val="0"/>
              <w:suppressLineNumbers w:val="0"/>
              <w:spacing w:before="0" w:beforeAutospacing="0" w:after="0" w:afterAutospacing="0"/>
              <w:ind w:left="0" w:right="0"/>
              <w:rPr>
                <w:rFonts w:hint="eastAsia"/>
                <w:color w:val="auto"/>
                <w:szCs w:val="21"/>
              </w:rPr>
            </w:pPr>
          </w:p>
        </w:tc>
        <w:tc>
          <w:tcPr>
            <w:tcW w:w="4320" w:type="dxa"/>
            <w:vAlign w:val="center"/>
          </w:tcPr>
          <w:p>
            <w:pPr>
              <w:keepNext w:val="0"/>
              <w:keepLines w:val="0"/>
              <w:suppressLineNumbers w:val="0"/>
              <w:spacing w:before="0" w:beforeAutospacing="0" w:after="0" w:afterAutospacing="0"/>
              <w:ind w:left="0" w:right="0"/>
              <w:rPr>
                <w:rFonts w:hint="eastAsia"/>
                <w:color w:val="auto"/>
                <w:szCs w:val="21"/>
              </w:rPr>
            </w:pPr>
          </w:p>
        </w:tc>
        <w:tc>
          <w:tcPr>
            <w:tcW w:w="2160" w:type="dxa"/>
            <w:vAlign w:val="center"/>
          </w:tcPr>
          <w:p>
            <w:pPr>
              <w:keepNext w:val="0"/>
              <w:keepLines w:val="0"/>
              <w:suppressLineNumbers w:val="0"/>
              <w:spacing w:before="0" w:beforeAutospacing="0" w:after="0" w:afterAutospacing="0"/>
              <w:ind w:left="0" w:right="0"/>
              <w:jc w:val="center"/>
              <w:rPr>
                <w:rFonts w:hint="default"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58" w:type="dxa"/>
            <w:vAlign w:val="center"/>
          </w:tcPr>
          <w:p>
            <w:pPr>
              <w:keepNext w:val="0"/>
              <w:keepLines w:val="0"/>
              <w:suppressLineNumbers w:val="0"/>
              <w:adjustRightInd w:val="0"/>
              <w:spacing w:before="0" w:beforeAutospacing="0" w:after="0" w:afterAutospacing="0"/>
              <w:ind w:left="0" w:right="0"/>
              <w:jc w:val="center"/>
              <w:rPr>
                <w:rFonts w:hint="eastAsia" w:cs="Arial"/>
                <w:color w:val="auto"/>
                <w:szCs w:val="21"/>
              </w:rPr>
            </w:pPr>
          </w:p>
        </w:tc>
        <w:tc>
          <w:tcPr>
            <w:tcW w:w="2302" w:type="dxa"/>
            <w:vAlign w:val="center"/>
          </w:tcPr>
          <w:p>
            <w:pPr>
              <w:keepNext w:val="0"/>
              <w:keepLines w:val="0"/>
              <w:suppressLineNumbers w:val="0"/>
              <w:spacing w:before="0" w:beforeAutospacing="0" w:after="0" w:afterAutospacing="0"/>
              <w:ind w:left="0" w:right="0"/>
              <w:rPr>
                <w:rFonts w:hint="eastAsia"/>
                <w:color w:val="auto"/>
                <w:szCs w:val="21"/>
              </w:rPr>
            </w:pPr>
          </w:p>
        </w:tc>
        <w:tc>
          <w:tcPr>
            <w:tcW w:w="4320" w:type="dxa"/>
            <w:vAlign w:val="center"/>
          </w:tcPr>
          <w:p>
            <w:pPr>
              <w:keepNext w:val="0"/>
              <w:keepLines w:val="0"/>
              <w:suppressLineNumbers w:val="0"/>
              <w:spacing w:before="0" w:beforeAutospacing="0" w:after="0" w:afterAutospacing="0"/>
              <w:ind w:left="0" w:right="0"/>
              <w:rPr>
                <w:rFonts w:hint="default"/>
                <w:color w:val="auto"/>
                <w:szCs w:val="21"/>
              </w:rPr>
            </w:pPr>
          </w:p>
        </w:tc>
        <w:tc>
          <w:tcPr>
            <w:tcW w:w="2160" w:type="dxa"/>
            <w:vAlign w:val="center"/>
          </w:tcPr>
          <w:p>
            <w:pPr>
              <w:keepNext w:val="0"/>
              <w:keepLines w:val="0"/>
              <w:suppressLineNumbers w:val="0"/>
              <w:spacing w:before="0" w:beforeAutospacing="0" w:after="0" w:afterAutospacing="0"/>
              <w:ind w:left="0" w:right="0"/>
              <w:jc w:val="center"/>
              <w:rPr>
                <w:rFonts w:hint="default"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758" w:type="dxa"/>
            <w:vAlign w:val="center"/>
          </w:tcPr>
          <w:p>
            <w:pPr>
              <w:keepNext w:val="0"/>
              <w:keepLines w:val="0"/>
              <w:suppressLineNumbers w:val="0"/>
              <w:adjustRightInd w:val="0"/>
              <w:spacing w:before="0" w:beforeAutospacing="0" w:after="0" w:afterAutospacing="0"/>
              <w:ind w:left="0" w:right="0"/>
              <w:jc w:val="center"/>
              <w:rPr>
                <w:rFonts w:hint="eastAsia" w:cs="Arial"/>
                <w:color w:val="auto"/>
                <w:szCs w:val="21"/>
              </w:rPr>
            </w:pPr>
          </w:p>
        </w:tc>
        <w:tc>
          <w:tcPr>
            <w:tcW w:w="2302" w:type="dxa"/>
            <w:vAlign w:val="center"/>
          </w:tcPr>
          <w:p>
            <w:pPr>
              <w:keepNext w:val="0"/>
              <w:keepLines w:val="0"/>
              <w:suppressLineNumbers w:val="0"/>
              <w:spacing w:before="0" w:beforeAutospacing="0" w:after="0" w:afterAutospacing="0"/>
              <w:ind w:left="0" w:right="0"/>
              <w:rPr>
                <w:rFonts w:hint="eastAsia"/>
                <w:color w:val="auto"/>
                <w:szCs w:val="21"/>
              </w:rPr>
            </w:pPr>
          </w:p>
        </w:tc>
        <w:tc>
          <w:tcPr>
            <w:tcW w:w="4320" w:type="dxa"/>
            <w:vAlign w:val="center"/>
          </w:tcPr>
          <w:p>
            <w:pPr>
              <w:keepNext w:val="0"/>
              <w:keepLines w:val="0"/>
              <w:suppressLineNumbers w:val="0"/>
              <w:spacing w:before="0" w:beforeAutospacing="0" w:after="0" w:afterAutospacing="0"/>
              <w:ind w:left="0" w:right="0"/>
              <w:rPr>
                <w:rFonts w:hint="default"/>
                <w:color w:val="auto"/>
                <w:szCs w:val="21"/>
              </w:rPr>
            </w:pPr>
          </w:p>
        </w:tc>
        <w:tc>
          <w:tcPr>
            <w:tcW w:w="2160" w:type="dxa"/>
            <w:vAlign w:val="center"/>
          </w:tcPr>
          <w:p>
            <w:pPr>
              <w:keepNext w:val="0"/>
              <w:keepLines w:val="0"/>
              <w:suppressLineNumbers w:val="0"/>
              <w:spacing w:before="0" w:beforeAutospacing="0" w:after="0" w:afterAutospacing="0"/>
              <w:ind w:left="0" w:right="0"/>
              <w:jc w:val="center"/>
              <w:rPr>
                <w:rFonts w:hint="eastAsia"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758" w:type="dxa"/>
            <w:vAlign w:val="center"/>
          </w:tcPr>
          <w:p>
            <w:pPr>
              <w:keepNext w:val="0"/>
              <w:keepLines w:val="0"/>
              <w:suppressLineNumbers w:val="0"/>
              <w:adjustRightInd w:val="0"/>
              <w:spacing w:before="0" w:beforeAutospacing="0" w:after="0" w:afterAutospacing="0"/>
              <w:ind w:left="0" w:right="0"/>
              <w:jc w:val="center"/>
              <w:rPr>
                <w:rFonts w:hint="eastAsia" w:cs="Arial"/>
                <w:color w:val="auto"/>
                <w:szCs w:val="21"/>
              </w:rPr>
            </w:pPr>
          </w:p>
        </w:tc>
        <w:tc>
          <w:tcPr>
            <w:tcW w:w="2302" w:type="dxa"/>
            <w:vAlign w:val="center"/>
          </w:tcPr>
          <w:p>
            <w:pPr>
              <w:keepNext w:val="0"/>
              <w:keepLines w:val="0"/>
              <w:suppressLineNumbers w:val="0"/>
              <w:spacing w:before="0" w:beforeAutospacing="0" w:after="0" w:afterAutospacing="0"/>
              <w:ind w:left="0" w:right="0"/>
              <w:rPr>
                <w:rFonts w:hint="eastAsia"/>
                <w:color w:val="auto"/>
                <w:szCs w:val="21"/>
              </w:rPr>
            </w:pPr>
          </w:p>
        </w:tc>
        <w:tc>
          <w:tcPr>
            <w:tcW w:w="4320" w:type="dxa"/>
            <w:vAlign w:val="center"/>
          </w:tcPr>
          <w:p>
            <w:pPr>
              <w:keepNext w:val="0"/>
              <w:keepLines w:val="0"/>
              <w:suppressLineNumbers w:val="0"/>
              <w:spacing w:before="0" w:beforeAutospacing="0" w:after="0" w:afterAutospacing="0"/>
              <w:ind w:left="0" w:right="0"/>
              <w:rPr>
                <w:rFonts w:hint="eastAsia"/>
                <w:color w:val="auto"/>
                <w:szCs w:val="21"/>
              </w:rPr>
            </w:pPr>
          </w:p>
        </w:tc>
        <w:tc>
          <w:tcPr>
            <w:tcW w:w="2160" w:type="dxa"/>
            <w:vAlign w:val="center"/>
          </w:tcPr>
          <w:p>
            <w:pPr>
              <w:keepNext w:val="0"/>
              <w:keepLines w:val="0"/>
              <w:suppressLineNumbers w:val="0"/>
              <w:spacing w:before="0" w:beforeAutospacing="0" w:after="0" w:afterAutospacing="0"/>
              <w:ind w:left="0" w:right="0"/>
              <w:jc w:val="center"/>
              <w:rPr>
                <w:rFonts w:hint="eastAsia"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exact"/>
        </w:trPr>
        <w:tc>
          <w:tcPr>
            <w:tcW w:w="758" w:type="dxa"/>
            <w:vAlign w:val="center"/>
          </w:tcPr>
          <w:p>
            <w:pPr>
              <w:keepNext w:val="0"/>
              <w:keepLines w:val="0"/>
              <w:suppressLineNumbers w:val="0"/>
              <w:adjustRightInd w:val="0"/>
              <w:spacing w:before="0" w:beforeAutospacing="0" w:after="0" w:afterAutospacing="0"/>
              <w:ind w:left="0" w:right="0"/>
              <w:jc w:val="center"/>
              <w:rPr>
                <w:rFonts w:hint="eastAsia" w:cs="Arial"/>
                <w:color w:val="auto"/>
                <w:szCs w:val="21"/>
              </w:rPr>
            </w:pPr>
          </w:p>
        </w:tc>
        <w:tc>
          <w:tcPr>
            <w:tcW w:w="2302" w:type="dxa"/>
            <w:vAlign w:val="center"/>
          </w:tcPr>
          <w:p>
            <w:pPr>
              <w:keepNext w:val="0"/>
              <w:keepLines w:val="0"/>
              <w:suppressLineNumbers w:val="0"/>
              <w:spacing w:before="0" w:beforeAutospacing="0" w:after="0" w:afterAutospacing="0"/>
              <w:ind w:left="0" w:right="0"/>
              <w:rPr>
                <w:rFonts w:hint="eastAsia"/>
                <w:color w:val="auto"/>
                <w:szCs w:val="21"/>
              </w:rPr>
            </w:pPr>
          </w:p>
        </w:tc>
        <w:tc>
          <w:tcPr>
            <w:tcW w:w="4320" w:type="dxa"/>
            <w:vAlign w:val="center"/>
          </w:tcPr>
          <w:p>
            <w:pPr>
              <w:keepNext w:val="0"/>
              <w:keepLines w:val="0"/>
              <w:suppressLineNumbers w:val="0"/>
              <w:spacing w:before="0" w:beforeAutospacing="0" w:after="0" w:afterAutospacing="0"/>
              <w:ind w:left="0" w:right="0"/>
              <w:rPr>
                <w:rFonts w:hint="eastAsia"/>
                <w:color w:val="auto"/>
                <w:szCs w:val="21"/>
              </w:rPr>
            </w:pPr>
          </w:p>
        </w:tc>
        <w:tc>
          <w:tcPr>
            <w:tcW w:w="2160" w:type="dxa"/>
            <w:vAlign w:val="center"/>
          </w:tcPr>
          <w:p>
            <w:pPr>
              <w:keepNext w:val="0"/>
              <w:keepLines w:val="0"/>
              <w:suppressLineNumbers w:val="0"/>
              <w:spacing w:before="0" w:beforeAutospacing="0" w:after="0" w:afterAutospacing="0"/>
              <w:ind w:left="0" w:right="0"/>
              <w:jc w:val="center"/>
              <w:rPr>
                <w:rFonts w:hint="eastAsia"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58" w:type="dxa"/>
            <w:vAlign w:val="center"/>
          </w:tcPr>
          <w:p>
            <w:pPr>
              <w:keepNext w:val="0"/>
              <w:keepLines w:val="0"/>
              <w:suppressLineNumbers w:val="0"/>
              <w:adjustRightInd w:val="0"/>
              <w:spacing w:before="0" w:beforeAutospacing="0" w:after="0" w:afterAutospacing="0"/>
              <w:ind w:left="0" w:right="0"/>
              <w:jc w:val="center"/>
              <w:rPr>
                <w:rFonts w:hint="eastAsia" w:cs="Arial"/>
                <w:color w:val="auto"/>
                <w:szCs w:val="21"/>
              </w:rPr>
            </w:pPr>
          </w:p>
        </w:tc>
        <w:tc>
          <w:tcPr>
            <w:tcW w:w="2302" w:type="dxa"/>
            <w:vAlign w:val="center"/>
          </w:tcPr>
          <w:p>
            <w:pPr>
              <w:keepNext w:val="0"/>
              <w:keepLines w:val="0"/>
              <w:suppressLineNumbers w:val="0"/>
              <w:spacing w:before="0" w:beforeAutospacing="0" w:after="0" w:afterAutospacing="0"/>
              <w:ind w:left="0" w:right="0"/>
              <w:rPr>
                <w:rFonts w:hint="eastAsia"/>
                <w:color w:val="auto"/>
                <w:szCs w:val="21"/>
              </w:rPr>
            </w:pPr>
          </w:p>
        </w:tc>
        <w:tc>
          <w:tcPr>
            <w:tcW w:w="4320" w:type="dxa"/>
            <w:vAlign w:val="center"/>
          </w:tcPr>
          <w:p>
            <w:pPr>
              <w:keepNext w:val="0"/>
              <w:keepLines w:val="0"/>
              <w:suppressLineNumbers w:val="0"/>
              <w:spacing w:before="0" w:beforeAutospacing="0" w:after="0" w:afterAutospacing="0"/>
              <w:ind w:left="0" w:right="0"/>
              <w:rPr>
                <w:rFonts w:hint="eastAsia"/>
                <w:color w:val="auto"/>
                <w:szCs w:val="21"/>
              </w:rPr>
            </w:pPr>
          </w:p>
        </w:tc>
        <w:tc>
          <w:tcPr>
            <w:tcW w:w="2160" w:type="dxa"/>
            <w:vAlign w:val="center"/>
          </w:tcPr>
          <w:p>
            <w:pPr>
              <w:keepNext w:val="0"/>
              <w:keepLines w:val="0"/>
              <w:suppressLineNumbers w:val="0"/>
              <w:spacing w:before="0" w:beforeAutospacing="0" w:after="0" w:afterAutospacing="0"/>
              <w:ind w:left="0" w:right="0"/>
              <w:jc w:val="center"/>
              <w:rPr>
                <w:rFonts w:hint="eastAsia"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58" w:type="dxa"/>
            <w:vAlign w:val="center"/>
          </w:tcPr>
          <w:p>
            <w:pPr>
              <w:keepNext w:val="0"/>
              <w:keepLines w:val="0"/>
              <w:suppressLineNumbers w:val="0"/>
              <w:adjustRightInd w:val="0"/>
              <w:spacing w:before="0" w:beforeAutospacing="0" w:after="0" w:afterAutospacing="0"/>
              <w:ind w:left="0" w:right="0"/>
              <w:jc w:val="center"/>
              <w:rPr>
                <w:rFonts w:hint="eastAsia" w:cs="Arial"/>
                <w:color w:val="auto"/>
                <w:szCs w:val="21"/>
              </w:rPr>
            </w:pPr>
          </w:p>
        </w:tc>
        <w:tc>
          <w:tcPr>
            <w:tcW w:w="2302" w:type="dxa"/>
            <w:vAlign w:val="center"/>
          </w:tcPr>
          <w:p>
            <w:pPr>
              <w:keepNext w:val="0"/>
              <w:keepLines w:val="0"/>
              <w:suppressLineNumbers w:val="0"/>
              <w:spacing w:before="0" w:beforeAutospacing="0" w:after="0" w:afterAutospacing="0"/>
              <w:ind w:left="0" w:right="0"/>
              <w:rPr>
                <w:rFonts w:hint="eastAsia"/>
                <w:color w:val="auto"/>
                <w:szCs w:val="21"/>
              </w:rPr>
            </w:pPr>
          </w:p>
        </w:tc>
        <w:tc>
          <w:tcPr>
            <w:tcW w:w="4320" w:type="dxa"/>
            <w:vAlign w:val="center"/>
          </w:tcPr>
          <w:p>
            <w:pPr>
              <w:keepNext w:val="0"/>
              <w:keepLines w:val="0"/>
              <w:suppressLineNumbers w:val="0"/>
              <w:spacing w:before="0" w:beforeAutospacing="0" w:after="0" w:afterAutospacing="0"/>
              <w:ind w:left="0" w:right="0"/>
              <w:rPr>
                <w:rFonts w:hint="eastAsia"/>
                <w:color w:val="auto"/>
                <w:szCs w:val="21"/>
              </w:rPr>
            </w:pPr>
          </w:p>
        </w:tc>
        <w:tc>
          <w:tcPr>
            <w:tcW w:w="2160" w:type="dxa"/>
            <w:vAlign w:val="center"/>
          </w:tcPr>
          <w:p>
            <w:pPr>
              <w:keepNext w:val="0"/>
              <w:keepLines w:val="0"/>
              <w:suppressLineNumbers w:val="0"/>
              <w:spacing w:before="0" w:beforeAutospacing="0" w:after="0" w:afterAutospacing="0"/>
              <w:ind w:left="0" w:right="0"/>
              <w:jc w:val="center"/>
              <w:rPr>
                <w:rFonts w:hint="eastAsia" w:cs="Arial"/>
                <w:color w:val="auto"/>
                <w:szCs w:val="21"/>
              </w:rPr>
            </w:pPr>
          </w:p>
        </w:tc>
      </w:tr>
    </w:tbl>
    <w:p>
      <w:pPr>
        <w:spacing w:line="400" w:lineRule="exact"/>
        <w:rPr>
          <w:rFonts w:hint="eastAsia"/>
          <w:color w:val="auto"/>
        </w:rPr>
      </w:pPr>
    </w:p>
    <w:p>
      <w:pPr>
        <w:pStyle w:val="37"/>
        <w:jc w:val="both"/>
        <w:rPr>
          <w:rFonts w:hint="eastAsia" w:ascii="黑体" w:hAnsi="黑体" w:eastAsia="黑体" w:cs="黑体"/>
          <w:b w:val="0"/>
          <w:bCs w:val="0"/>
          <w:color w:val="auto"/>
          <w:kern w:val="2"/>
          <w:sz w:val="32"/>
          <w:szCs w:val="32"/>
          <w:lang w:val="en-US" w:eastAsia="zh-CN" w:bidi="ar-SA"/>
        </w:rPr>
        <w:sectPr>
          <w:pgSz w:w="11907" w:h="16840"/>
          <w:pgMar w:top="1247" w:right="1361" w:bottom="1247" w:left="1361" w:header="851" w:footer="838" w:gutter="0"/>
          <w:pgBorders w:offsetFrom="page">
            <w:top w:val="none" w:sz="0" w:space="0"/>
            <w:left w:val="none" w:sz="0" w:space="0"/>
            <w:bottom w:val="none" w:sz="0" w:space="0"/>
            <w:right w:val="none" w:sz="0" w:space="0"/>
          </w:pgBorders>
          <w:cols w:space="720" w:num="1"/>
          <w:titlePg/>
          <w:docGrid w:linePitch="435" w:charSpace="-6553"/>
        </w:sectPr>
      </w:pPr>
    </w:p>
    <w:p>
      <w:pPr>
        <w:pStyle w:val="37"/>
        <w:jc w:val="center"/>
        <w:rPr>
          <w:rFonts w:hint="eastAsia" w:ascii="黑体" w:hAnsi="黑体" w:eastAsia="黑体" w:cs="黑体"/>
          <w:b w:val="0"/>
          <w:bCs w:val="0"/>
          <w:color w:val="auto"/>
          <w:kern w:val="2"/>
          <w:sz w:val="32"/>
          <w:szCs w:val="32"/>
          <w:lang w:val="en-US" w:eastAsia="zh-CN" w:bidi="ar-SA"/>
        </w:rPr>
      </w:pPr>
    </w:p>
    <w:p>
      <w:pPr>
        <w:pStyle w:val="37"/>
        <w:jc w:val="center"/>
        <w:rPr>
          <w:rFonts w:hint="eastAsia" w:ascii="黑体" w:hAnsi="黑体" w:eastAsia="黑体" w:cs="黑体"/>
          <w:b w:val="0"/>
          <w:bCs w:val="0"/>
          <w:color w:val="auto"/>
          <w:kern w:val="2"/>
          <w:sz w:val="32"/>
          <w:szCs w:val="32"/>
          <w:lang w:val="en-US" w:eastAsia="zh-CN" w:bidi="ar-SA"/>
        </w:rPr>
        <w:sectPr>
          <w:pgSz w:w="11907" w:h="16840"/>
          <w:pgMar w:top="1247" w:right="1361" w:bottom="1247" w:left="1361" w:header="851" w:footer="838" w:gutter="0"/>
          <w:pgBorders w:offsetFrom="page">
            <w:top w:val="none" w:sz="0" w:space="0"/>
            <w:left w:val="none" w:sz="0" w:space="0"/>
            <w:bottom w:val="none" w:sz="0" w:space="0"/>
            <w:right w:val="none" w:sz="0" w:space="0"/>
          </w:pgBorders>
          <w:cols w:space="720" w:num="1"/>
          <w:titlePg/>
          <w:docGrid w:linePitch="435" w:charSpace="-6553"/>
        </w:sectPr>
      </w:pPr>
      <w:r>
        <w:rPr>
          <w:rFonts w:hint="eastAsia" w:ascii="黑体" w:hAnsi="黑体" w:eastAsia="黑体" w:cs="黑体"/>
          <w:b w:val="0"/>
          <w:bCs w:val="0"/>
          <w:color w:val="auto"/>
          <w:kern w:val="2"/>
          <w:sz w:val="32"/>
          <w:szCs w:val="32"/>
          <w:lang w:val="en-US" w:eastAsia="zh-CN" w:bidi="ar-SA"/>
        </w:rPr>
        <w:t>第七章  投标文件格式</w:t>
      </w:r>
    </w:p>
    <w:p>
      <w:pPr>
        <w:pStyle w:val="37"/>
        <w:jc w:val="both"/>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lang w:eastAsia="zh-CN"/>
        </w:rPr>
        <w:t>一、投标格式一</w:t>
      </w:r>
    </w:p>
    <w:bookmarkEnd w:id="549"/>
    <w:bookmarkEnd w:id="550"/>
    <w:p>
      <w:pPr>
        <w:jc w:val="center"/>
        <w:outlineLvl w:val="0"/>
        <w:rPr>
          <w:rFonts w:hint="eastAsia" w:ascii="宋体" w:eastAsia="宋体" w:cs="宋体"/>
          <w:color w:val="auto"/>
          <w:kern w:val="21"/>
          <w:sz w:val="28"/>
          <w:szCs w:val="28"/>
          <w:lang w:eastAsia="zh-CN"/>
        </w:rPr>
      </w:pPr>
    </w:p>
    <w:p>
      <w:pPr>
        <w:jc w:val="center"/>
        <w:outlineLvl w:val="0"/>
        <w:rPr>
          <w:rFonts w:hint="eastAsia" w:ascii="宋体" w:eastAsia="宋体"/>
          <w:color w:val="auto"/>
          <w:spacing w:val="-8"/>
          <w:sz w:val="28"/>
          <w:szCs w:val="28"/>
          <w:lang w:eastAsia="zh-CN"/>
        </w:rPr>
      </w:pPr>
      <w:r>
        <w:rPr>
          <w:rFonts w:hint="eastAsia" w:ascii="宋体" w:eastAsia="宋体" w:cs="宋体"/>
          <w:b/>
          <w:bCs/>
          <w:color w:val="auto"/>
          <w:kern w:val="21"/>
          <w:sz w:val="28"/>
          <w:szCs w:val="28"/>
          <w:u w:val="none"/>
          <w:lang w:eastAsia="zh-CN"/>
        </w:rPr>
        <w:t>玉环市玉城街道玉兴路隔离带绿化工程</w:t>
      </w:r>
    </w:p>
    <w:p>
      <w:pPr>
        <w:jc w:val="center"/>
        <w:outlineLvl w:val="0"/>
        <w:rPr>
          <w:rFonts w:ascii="宋体" w:eastAsia="宋体"/>
          <w:color w:val="auto"/>
          <w:sz w:val="24"/>
          <w:szCs w:val="24"/>
        </w:rPr>
      </w:pPr>
    </w:p>
    <w:p>
      <w:pPr>
        <w:jc w:val="center"/>
        <w:outlineLvl w:val="0"/>
        <w:rPr>
          <w:rFonts w:ascii="黑体" w:eastAsia="黑体"/>
          <w:b/>
          <w:color w:val="auto"/>
          <w:sz w:val="28"/>
          <w:szCs w:val="28"/>
        </w:rPr>
      </w:pPr>
      <w:r>
        <w:rPr>
          <w:rFonts w:hint="eastAsia" w:ascii="黑体" w:eastAsia="黑体"/>
          <w:b/>
          <w:color w:val="auto"/>
          <w:sz w:val="28"/>
          <w:szCs w:val="28"/>
        </w:rPr>
        <w:t>投</w:t>
      </w:r>
      <w:r>
        <w:rPr>
          <w:rFonts w:ascii="黑体" w:eastAsia="黑体"/>
          <w:b/>
          <w:color w:val="auto"/>
          <w:sz w:val="28"/>
          <w:szCs w:val="28"/>
        </w:rPr>
        <w:t xml:space="preserve"> </w:t>
      </w:r>
      <w:r>
        <w:rPr>
          <w:rFonts w:hint="eastAsia" w:ascii="黑体" w:eastAsia="黑体"/>
          <w:b/>
          <w:color w:val="auto"/>
          <w:sz w:val="28"/>
          <w:szCs w:val="28"/>
        </w:rPr>
        <w:t>标</w:t>
      </w:r>
      <w:r>
        <w:rPr>
          <w:rFonts w:ascii="黑体" w:eastAsia="黑体"/>
          <w:b/>
          <w:color w:val="auto"/>
          <w:sz w:val="28"/>
          <w:szCs w:val="28"/>
        </w:rPr>
        <w:t xml:space="preserve"> </w:t>
      </w:r>
      <w:r>
        <w:rPr>
          <w:rFonts w:hint="eastAsia" w:ascii="黑体" w:eastAsia="黑体"/>
          <w:b/>
          <w:color w:val="auto"/>
          <w:sz w:val="28"/>
          <w:szCs w:val="28"/>
        </w:rPr>
        <w:t>函</w:t>
      </w:r>
    </w:p>
    <w:p>
      <w:pPr>
        <w:pStyle w:val="31"/>
        <w:ind w:firstLine="0"/>
        <w:rPr>
          <w:rFonts w:ascii="宋体" w:eastAsia="宋体"/>
          <w:bCs/>
          <w:color w:val="auto"/>
          <w:szCs w:val="28"/>
          <w:u w:val="single"/>
        </w:rPr>
      </w:pPr>
    </w:p>
    <w:p>
      <w:pPr>
        <w:pStyle w:val="31"/>
        <w:ind w:firstLine="0"/>
        <w:rPr>
          <w:rFonts w:ascii="宋体" w:eastAsia="宋体"/>
          <w:b/>
          <w:color w:val="auto"/>
          <w:sz w:val="28"/>
          <w:szCs w:val="28"/>
        </w:rPr>
      </w:pPr>
      <w:r>
        <w:rPr>
          <w:rFonts w:ascii="宋体" w:eastAsia="宋体"/>
          <w:bCs/>
          <w:color w:val="auto"/>
          <w:sz w:val="28"/>
          <w:szCs w:val="28"/>
          <w:u w:val="single"/>
        </w:rPr>
        <w:t xml:space="preserve"> </w:t>
      </w:r>
      <w:r>
        <w:rPr>
          <w:rFonts w:hint="eastAsia" w:ascii="宋体" w:eastAsia="宋体"/>
          <w:bCs/>
          <w:color w:val="auto"/>
          <w:sz w:val="28"/>
          <w:szCs w:val="28"/>
          <w:u w:val="single"/>
          <w:lang w:eastAsia="zh-CN"/>
        </w:rPr>
        <w:t>浙江玉环城市建设集团有限公司</w:t>
      </w:r>
      <w:r>
        <w:rPr>
          <w:rFonts w:hint="eastAsia" w:ascii="宋体" w:eastAsia="宋体"/>
          <w:bCs/>
          <w:color w:val="auto"/>
          <w:sz w:val="28"/>
          <w:szCs w:val="28"/>
        </w:rPr>
        <w:t>（招标人）：</w:t>
      </w:r>
    </w:p>
    <w:p>
      <w:pPr>
        <w:spacing w:line="480" w:lineRule="exact"/>
        <w:ind w:firstLine="560" w:firstLineChars="200"/>
        <w:rPr>
          <w:rFonts w:ascii="宋体" w:eastAsia="宋体"/>
          <w:color w:val="auto"/>
          <w:sz w:val="28"/>
          <w:szCs w:val="28"/>
          <w:u w:val="single"/>
        </w:rPr>
      </w:pPr>
      <w:r>
        <w:rPr>
          <w:rFonts w:hint="eastAsia" w:ascii="宋体" w:eastAsia="宋体"/>
          <w:color w:val="auto"/>
          <w:sz w:val="28"/>
          <w:szCs w:val="28"/>
        </w:rPr>
        <w:t>一、根据你方的</w:t>
      </w:r>
      <w:r>
        <w:rPr>
          <w:rFonts w:ascii="宋体" w:eastAsia="宋体"/>
          <w:color w:val="auto"/>
          <w:sz w:val="28"/>
          <w:szCs w:val="28"/>
          <w:u w:val="single"/>
        </w:rPr>
        <w:t xml:space="preserve"> </w:t>
      </w:r>
      <w:r>
        <w:rPr>
          <w:rFonts w:hint="eastAsia" w:ascii="宋体" w:eastAsia="宋体"/>
          <w:color w:val="auto"/>
          <w:sz w:val="28"/>
          <w:szCs w:val="28"/>
          <w:u w:val="single"/>
          <w:lang w:val="en-US" w:eastAsia="zh-CN"/>
        </w:rPr>
        <w:t xml:space="preserve"> </w:t>
      </w:r>
      <w:r>
        <w:rPr>
          <w:rFonts w:hint="eastAsia" w:ascii="宋体" w:eastAsia="宋体" w:cs="宋体"/>
          <w:color w:val="auto"/>
          <w:kern w:val="21"/>
          <w:sz w:val="28"/>
          <w:szCs w:val="28"/>
          <w:u w:val="single"/>
          <w:lang w:eastAsia="zh-CN"/>
        </w:rPr>
        <w:t>玉环市玉城街道玉兴路隔离带绿化工程</w:t>
      </w:r>
      <w:r>
        <w:rPr>
          <w:rFonts w:hint="eastAsia" w:ascii="宋体" w:eastAsia="宋体" w:cs="宋体"/>
          <w:color w:val="auto"/>
          <w:kern w:val="21"/>
          <w:sz w:val="28"/>
          <w:szCs w:val="28"/>
          <w:u w:val="single"/>
          <w:lang w:val="en-US" w:eastAsia="zh-CN"/>
        </w:rPr>
        <w:t xml:space="preserve">  </w:t>
      </w:r>
      <w:r>
        <w:rPr>
          <w:rFonts w:hint="eastAsia" w:ascii="宋体" w:eastAsia="宋体"/>
          <w:color w:val="auto"/>
          <w:sz w:val="28"/>
          <w:szCs w:val="28"/>
        </w:rPr>
        <w:t>（工程项目名称）招标文件，经考察现</w:t>
      </w:r>
      <w:r>
        <w:rPr>
          <w:rFonts w:hint="eastAsia" w:ascii="宋体" w:eastAsia="宋体"/>
          <w:color w:val="auto"/>
          <w:w w:val="107"/>
          <w:sz w:val="28"/>
          <w:szCs w:val="28"/>
        </w:rPr>
        <w:t>场和研究上述招标文件后，</w:t>
      </w:r>
      <w:r>
        <w:rPr>
          <w:rFonts w:hint="eastAsia" w:ascii="宋体" w:eastAsia="宋体"/>
          <w:color w:val="auto"/>
          <w:sz w:val="28"/>
          <w:szCs w:val="28"/>
        </w:rPr>
        <w:t>在全部同意招标文件内容前提下，我方保证：</w:t>
      </w:r>
      <w:r>
        <w:rPr>
          <w:rFonts w:ascii="宋体" w:eastAsia="宋体"/>
          <w:color w:val="auto"/>
          <w:sz w:val="28"/>
          <w:szCs w:val="28"/>
        </w:rPr>
        <w:t xml:space="preserve"> </w:t>
      </w:r>
    </w:p>
    <w:p>
      <w:pPr>
        <w:spacing w:line="480" w:lineRule="exact"/>
        <w:ind w:firstLine="574"/>
        <w:jc w:val="distribute"/>
        <w:rPr>
          <w:rFonts w:ascii="宋体" w:eastAsia="宋体"/>
          <w:color w:val="auto"/>
          <w:sz w:val="28"/>
          <w:szCs w:val="28"/>
        </w:rPr>
      </w:pPr>
      <w:r>
        <w:rPr>
          <w:rFonts w:ascii="宋体" w:eastAsia="宋体"/>
          <w:color w:val="auto"/>
          <w:sz w:val="28"/>
          <w:szCs w:val="28"/>
        </w:rPr>
        <w:t>1</w:t>
      </w:r>
      <w:r>
        <w:rPr>
          <w:rFonts w:hint="eastAsia" w:ascii="宋体" w:eastAsia="宋体"/>
          <w:color w:val="auto"/>
          <w:sz w:val="28"/>
          <w:szCs w:val="28"/>
        </w:rPr>
        <w:t>、</w:t>
      </w:r>
      <w:r>
        <w:rPr>
          <w:rFonts w:hint="eastAsia" w:ascii="宋体" w:eastAsia="宋体"/>
          <w:color w:val="auto"/>
          <w:w w:val="107"/>
          <w:sz w:val="28"/>
          <w:szCs w:val="28"/>
        </w:rPr>
        <w:t>愿以总报价人民币</w:t>
      </w:r>
      <w:r>
        <w:rPr>
          <w:rFonts w:hint="eastAsia" w:ascii="宋体" w:eastAsia="宋体"/>
          <w:color w:val="auto"/>
          <w:w w:val="107"/>
          <w:sz w:val="28"/>
          <w:szCs w:val="28"/>
          <w:u w:val="single"/>
          <w:lang w:val="en-US" w:eastAsia="zh-CN"/>
        </w:rPr>
        <w:t xml:space="preserve">    </w:t>
      </w:r>
      <w:r>
        <w:rPr>
          <w:rFonts w:hint="eastAsia" w:ascii="宋体" w:eastAsia="宋体"/>
          <w:color w:val="auto"/>
          <w:w w:val="107"/>
          <w:sz w:val="28"/>
          <w:szCs w:val="28"/>
          <w:lang w:eastAsia="zh-CN"/>
        </w:rPr>
        <w:t>佰</w:t>
      </w:r>
      <w:r>
        <w:rPr>
          <w:rFonts w:hint="eastAsia" w:ascii="宋体" w:eastAsia="宋体"/>
          <w:color w:val="auto"/>
          <w:w w:val="107"/>
          <w:sz w:val="28"/>
          <w:szCs w:val="28"/>
          <w:u w:val="single"/>
          <w:lang w:val="en-US" w:eastAsia="zh-CN"/>
        </w:rPr>
        <w:t xml:space="preserve">  </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拾</w:t>
      </w:r>
      <w:r>
        <w:rPr>
          <w:rFonts w:hint="eastAsia" w:ascii="宋体" w:hAnsi="宋体" w:eastAsia="宋体"/>
          <w:color w:val="auto"/>
          <w:sz w:val="28"/>
          <w:szCs w:val="28"/>
          <w:u w:val="single"/>
        </w:rPr>
        <w:t xml:space="preserve">  </w:t>
      </w:r>
      <w:r>
        <w:rPr>
          <w:rFonts w:hint="eastAsia" w:ascii="宋体" w:hAnsi="宋体" w:eastAsia="宋体"/>
          <w:color w:val="auto"/>
          <w:sz w:val="28"/>
          <w:szCs w:val="28"/>
          <w:u w:val="single"/>
          <w:lang w:val="en-US" w:eastAsia="zh-CN"/>
        </w:rPr>
        <w:t xml:space="preserve"> </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万</w:t>
      </w:r>
      <w:r>
        <w:rPr>
          <w:rFonts w:hint="eastAsia" w:ascii="宋体" w:hAnsi="宋体" w:eastAsia="宋体"/>
          <w:color w:val="auto"/>
          <w:w w:val="107"/>
          <w:sz w:val="28"/>
          <w:szCs w:val="28"/>
          <w:u w:val="single"/>
        </w:rPr>
        <w:t xml:space="preserve">   </w:t>
      </w:r>
      <w:r>
        <w:rPr>
          <w:rFonts w:hint="eastAsia" w:ascii="宋体" w:hAnsi="宋体" w:eastAsia="宋体"/>
          <w:color w:val="auto"/>
          <w:sz w:val="28"/>
          <w:szCs w:val="28"/>
        </w:rPr>
        <w:t>仟</w:t>
      </w:r>
      <w:r>
        <w:rPr>
          <w:rFonts w:hint="eastAsia" w:ascii="宋体" w:hAnsi="宋体" w:eastAsia="宋体"/>
          <w:color w:val="auto"/>
          <w:w w:val="107"/>
          <w:sz w:val="28"/>
          <w:szCs w:val="28"/>
          <w:u w:val="single"/>
        </w:rPr>
        <w:t xml:space="preserve">   </w:t>
      </w:r>
      <w:r>
        <w:rPr>
          <w:rFonts w:hint="eastAsia" w:ascii="宋体" w:hAnsi="宋体" w:eastAsia="宋体"/>
          <w:color w:val="auto"/>
          <w:sz w:val="28"/>
          <w:szCs w:val="28"/>
        </w:rPr>
        <w:t>佰</w:t>
      </w:r>
      <w:r>
        <w:rPr>
          <w:rFonts w:hint="eastAsia" w:ascii="宋体" w:hAnsi="宋体" w:eastAsia="宋体"/>
          <w:color w:val="auto"/>
          <w:w w:val="107"/>
          <w:sz w:val="28"/>
          <w:szCs w:val="28"/>
          <w:u w:val="single"/>
        </w:rPr>
        <w:t xml:space="preserve">   </w:t>
      </w:r>
      <w:r>
        <w:rPr>
          <w:rFonts w:hint="eastAsia" w:ascii="宋体" w:hAnsi="宋体" w:eastAsia="宋体"/>
          <w:color w:val="auto"/>
          <w:sz w:val="28"/>
          <w:szCs w:val="28"/>
        </w:rPr>
        <w:t>拾</w:t>
      </w:r>
      <w:r>
        <w:rPr>
          <w:rFonts w:hint="eastAsia" w:ascii="宋体" w:hAnsi="宋体" w:eastAsia="宋体"/>
          <w:color w:val="auto"/>
          <w:w w:val="107"/>
          <w:sz w:val="28"/>
          <w:szCs w:val="28"/>
          <w:u w:val="single"/>
        </w:rPr>
        <w:t xml:space="preserve">   </w:t>
      </w:r>
      <w:r>
        <w:rPr>
          <w:rFonts w:hint="eastAsia" w:ascii="宋体" w:hAnsi="宋体" w:eastAsia="宋体"/>
          <w:color w:val="auto"/>
          <w:sz w:val="28"/>
          <w:szCs w:val="28"/>
        </w:rPr>
        <w:t>元，￥：</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元</w:t>
      </w:r>
      <w:r>
        <w:rPr>
          <w:rFonts w:hint="eastAsia" w:ascii="宋体" w:eastAsia="宋体"/>
          <w:color w:val="auto"/>
          <w:sz w:val="28"/>
          <w:szCs w:val="28"/>
        </w:rPr>
        <w:t>承包上述工程的施工、竣工和保修</w:t>
      </w:r>
      <w:r>
        <w:rPr>
          <w:rFonts w:hint="eastAsia" w:ascii="宋体" w:eastAsia="宋体"/>
          <w:color w:val="auto"/>
          <w:sz w:val="28"/>
          <w:szCs w:val="28"/>
          <w:lang w:eastAsia="zh-CN"/>
        </w:rPr>
        <w:t>；</w:t>
      </w:r>
    </w:p>
    <w:p>
      <w:pPr>
        <w:pStyle w:val="36"/>
        <w:spacing w:before="0" w:beforeAutospacing="0" w:after="0" w:afterAutospacing="0" w:line="340" w:lineRule="exact"/>
        <w:ind w:firstLine="560" w:firstLineChars="200"/>
        <w:rPr>
          <w:color w:val="auto"/>
          <w:sz w:val="28"/>
          <w:szCs w:val="28"/>
          <w:u w:val="single"/>
        </w:rPr>
      </w:pPr>
      <w:r>
        <w:rPr>
          <w:color w:val="auto"/>
          <w:sz w:val="28"/>
          <w:szCs w:val="28"/>
        </w:rPr>
        <w:t>2</w:t>
      </w:r>
      <w:r>
        <w:rPr>
          <w:rFonts w:hint="eastAsia"/>
          <w:color w:val="auto"/>
          <w:sz w:val="28"/>
          <w:szCs w:val="28"/>
        </w:rPr>
        <w:t>、施工工期：</w:t>
      </w:r>
      <w:r>
        <w:rPr>
          <w:rFonts w:ascii="Times New Roman" w:cs="宋体"/>
          <w:b w:val="0"/>
          <w:bCs w:val="0"/>
          <w:color w:val="auto"/>
          <w:kern w:val="21"/>
          <w:sz w:val="28"/>
          <w:szCs w:val="28"/>
          <w:u w:val="single"/>
        </w:rPr>
        <w:t xml:space="preserve"> </w:t>
      </w:r>
      <w:r>
        <w:rPr>
          <w:rFonts w:hint="eastAsia" w:ascii="Times New Roman" w:cs="宋体"/>
          <w:b w:val="0"/>
          <w:bCs w:val="0"/>
          <w:color w:val="auto"/>
          <w:kern w:val="21"/>
          <w:sz w:val="28"/>
          <w:szCs w:val="28"/>
          <w:u w:val="single"/>
          <w:lang w:val="en-US" w:eastAsia="zh-CN"/>
        </w:rPr>
        <w:t>2018年2月10日前完工</w:t>
      </w:r>
      <w:r>
        <w:rPr>
          <w:rFonts w:hint="eastAsia" w:ascii="Times New Roman" w:cs="宋体"/>
          <w:b w:val="0"/>
          <w:bCs w:val="0"/>
          <w:color w:val="auto"/>
          <w:kern w:val="21"/>
          <w:sz w:val="28"/>
          <w:szCs w:val="28"/>
          <w:lang w:eastAsia="zh-CN"/>
        </w:rPr>
        <w:t>；</w:t>
      </w:r>
    </w:p>
    <w:p>
      <w:pPr>
        <w:spacing w:line="340" w:lineRule="exact"/>
        <w:ind w:firstLine="480"/>
        <w:rPr>
          <w:rFonts w:ascii="宋体" w:eastAsia="宋体"/>
          <w:color w:val="auto"/>
          <w:sz w:val="28"/>
          <w:szCs w:val="28"/>
        </w:rPr>
      </w:pPr>
      <w:r>
        <w:rPr>
          <w:rFonts w:ascii="宋体" w:eastAsia="宋体"/>
          <w:color w:val="auto"/>
          <w:sz w:val="28"/>
          <w:szCs w:val="28"/>
        </w:rPr>
        <w:t>3</w:t>
      </w:r>
      <w:r>
        <w:rPr>
          <w:rFonts w:hint="eastAsia" w:ascii="宋体" w:eastAsia="宋体"/>
          <w:color w:val="auto"/>
          <w:sz w:val="28"/>
          <w:szCs w:val="28"/>
        </w:rPr>
        <w:t>、工程质量等级</w:t>
      </w:r>
      <w:r>
        <w:rPr>
          <w:rFonts w:hint="eastAsia" w:ascii="宋体" w:eastAsia="宋体"/>
          <w:color w:val="auto"/>
          <w:sz w:val="28"/>
          <w:szCs w:val="28"/>
          <w:u w:val="single"/>
          <w:lang w:val="en-US" w:eastAsia="zh-CN"/>
        </w:rPr>
        <w:t xml:space="preserve">                         </w:t>
      </w:r>
      <w:r>
        <w:rPr>
          <w:rFonts w:hint="eastAsia" w:ascii="宋体" w:eastAsia="宋体"/>
          <w:color w:val="auto"/>
          <w:sz w:val="28"/>
          <w:szCs w:val="28"/>
          <w:u w:val="none"/>
          <w:lang w:eastAsia="zh-CN"/>
        </w:rPr>
        <w:t>；</w:t>
      </w:r>
    </w:p>
    <w:p>
      <w:pPr>
        <w:spacing w:line="480" w:lineRule="exact"/>
        <w:rPr>
          <w:rFonts w:ascii="宋体" w:eastAsia="宋体"/>
          <w:color w:val="auto"/>
          <w:sz w:val="28"/>
          <w:szCs w:val="28"/>
        </w:rPr>
      </w:pPr>
      <w:r>
        <w:rPr>
          <w:rFonts w:ascii="宋体" w:eastAsia="宋体"/>
          <w:color w:val="auto"/>
          <w:sz w:val="28"/>
          <w:szCs w:val="28"/>
        </w:rPr>
        <w:t xml:space="preserve">    4</w:t>
      </w:r>
      <w:r>
        <w:rPr>
          <w:rFonts w:hint="eastAsia" w:ascii="宋体" w:eastAsia="宋体"/>
          <w:color w:val="auto"/>
          <w:sz w:val="28"/>
          <w:szCs w:val="28"/>
        </w:rPr>
        <w:t>、人员设备按本投标文件的部署及时到位</w:t>
      </w:r>
      <w:r>
        <w:rPr>
          <w:rFonts w:hint="eastAsia" w:ascii="宋体" w:eastAsia="宋体"/>
          <w:color w:val="auto"/>
          <w:sz w:val="28"/>
          <w:szCs w:val="28"/>
          <w:lang w:eastAsia="zh-CN"/>
        </w:rPr>
        <w:t>。</w:t>
      </w:r>
    </w:p>
    <w:p>
      <w:pPr>
        <w:spacing w:line="480" w:lineRule="exact"/>
        <w:ind w:firstLine="585"/>
        <w:rPr>
          <w:rFonts w:ascii="宋体" w:eastAsia="宋体"/>
          <w:color w:val="auto"/>
          <w:sz w:val="28"/>
          <w:szCs w:val="28"/>
        </w:rPr>
      </w:pPr>
      <w:r>
        <w:rPr>
          <w:rFonts w:hint="eastAsia" w:ascii="宋体" w:eastAsia="宋体"/>
          <w:color w:val="auto"/>
          <w:sz w:val="28"/>
          <w:szCs w:val="28"/>
        </w:rPr>
        <w:t>二、如果我方中标，我方将按照招标文件规定提交履约担保，承担责任。</w:t>
      </w:r>
    </w:p>
    <w:p>
      <w:pPr>
        <w:spacing w:line="480" w:lineRule="exact"/>
        <w:ind w:firstLine="618" w:firstLineChars="221"/>
        <w:rPr>
          <w:rFonts w:ascii="宋体" w:eastAsia="宋体"/>
          <w:color w:val="auto"/>
          <w:sz w:val="28"/>
          <w:szCs w:val="28"/>
        </w:rPr>
      </w:pPr>
      <w:r>
        <w:rPr>
          <w:rFonts w:hint="eastAsia" w:ascii="宋体" w:eastAsia="宋体"/>
          <w:color w:val="auto"/>
          <w:sz w:val="28"/>
          <w:szCs w:val="28"/>
        </w:rPr>
        <w:t>三、除非另外达成协议并生效，你方的中标通知书和本投标文件将构成约束我们双方的合同。</w:t>
      </w:r>
    </w:p>
    <w:p>
      <w:pPr>
        <w:spacing w:line="480" w:lineRule="exact"/>
        <w:ind w:firstLine="585"/>
        <w:rPr>
          <w:rFonts w:ascii="宋体" w:eastAsia="宋体"/>
          <w:color w:val="auto"/>
          <w:sz w:val="28"/>
          <w:szCs w:val="28"/>
        </w:rPr>
      </w:pPr>
      <w:r>
        <w:rPr>
          <w:rFonts w:hint="eastAsia" w:ascii="宋体" w:eastAsia="宋体"/>
          <w:color w:val="auto"/>
          <w:sz w:val="28"/>
          <w:szCs w:val="28"/>
        </w:rPr>
        <w:t>四、我方的投标担保已按招标文件的要求递交。</w:t>
      </w:r>
    </w:p>
    <w:p>
      <w:pPr>
        <w:ind w:firstLine="480"/>
        <w:jc w:val="right"/>
        <w:rPr>
          <w:rFonts w:ascii="宋体" w:eastAsia="宋体"/>
          <w:color w:val="auto"/>
          <w:sz w:val="28"/>
          <w:szCs w:val="28"/>
        </w:rPr>
      </w:pPr>
      <w:r>
        <w:rPr>
          <w:rFonts w:ascii="宋体" w:eastAsia="宋体"/>
          <w:color w:val="auto"/>
          <w:sz w:val="28"/>
          <w:szCs w:val="28"/>
        </w:rPr>
        <w:t xml:space="preserve">                                               </w:t>
      </w:r>
    </w:p>
    <w:p>
      <w:pPr>
        <w:rPr>
          <w:rFonts w:ascii="宋体" w:eastAsia="宋体"/>
          <w:color w:val="auto"/>
          <w:sz w:val="28"/>
          <w:szCs w:val="28"/>
        </w:rPr>
      </w:pPr>
    </w:p>
    <w:p>
      <w:pPr>
        <w:rPr>
          <w:rFonts w:ascii="宋体" w:eastAsia="宋体"/>
          <w:color w:val="auto"/>
          <w:sz w:val="28"/>
          <w:szCs w:val="28"/>
        </w:rPr>
      </w:pPr>
    </w:p>
    <w:p>
      <w:pPr>
        <w:rPr>
          <w:rFonts w:ascii="宋体" w:eastAsia="宋体"/>
          <w:color w:val="auto"/>
          <w:sz w:val="28"/>
          <w:szCs w:val="28"/>
        </w:rPr>
      </w:pPr>
    </w:p>
    <w:p>
      <w:pPr>
        <w:rPr>
          <w:rFonts w:ascii="宋体" w:eastAsia="宋体"/>
          <w:color w:val="auto"/>
          <w:sz w:val="28"/>
          <w:szCs w:val="28"/>
        </w:rPr>
      </w:pPr>
    </w:p>
    <w:p>
      <w:pPr>
        <w:rPr>
          <w:rFonts w:ascii="宋体" w:eastAsia="宋体"/>
          <w:color w:val="auto"/>
          <w:sz w:val="28"/>
          <w:szCs w:val="28"/>
        </w:rPr>
      </w:pPr>
      <w:r>
        <w:rPr>
          <w:rFonts w:ascii="宋体" w:eastAsia="宋体"/>
          <w:color w:val="auto"/>
          <w:sz w:val="28"/>
          <w:szCs w:val="28"/>
        </w:rPr>
        <w:t xml:space="preserve"> </w:t>
      </w:r>
      <w:r>
        <w:rPr>
          <w:rFonts w:hint="eastAsia" w:ascii="宋体" w:eastAsia="宋体"/>
          <w:color w:val="auto"/>
          <w:sz w:val="28"/>
          <w:szCs w:val="28"/>
          <w:lang w:val="en-US" w:eastAsia="zh-CN"/>
        </w:rPr>
        <w:t xml:space="preserve">    </w:t>
      </w:r>
      <w:r>
        <w:rPr>
          <w:rFonts w:hint="eastAsia" w:ascii="宋体" w:eastAsia="宋体"/>
          <w:color w:val="auto"/>
          <w:sz w:val="28"/>
          <w:szCs w:val="28"/>
        </w:rPr>
        <w:t>法定代表人（签字或盖章）：</w:t>
      </w:r>
      <w:r>
        <w:rPr>
          <w:rFonts w:ascii="宋体" w:eastAsia="宋体"/>
          <w:color w:val="auto"/>
          <w:sz w:val="28"/>
          <w:szCs w:val="28"/>
        </w:rPr>
        <w:t xml:space="preserve">         </w:t>
      </w:r>
      <w:bookmarkStart w:id="593" w:name="_Hlt465761988"/>
      <w:bookmarkEnd w:id="593"/>
      <w:bookmarkStart w:id="594" w:name="_Hlk465759066"/>
      <w:r>
        <w:rPr>
          <w:rFonts w:ascii="宋体" w:eastAsia="宋体"/>
          <w:color w:val="auto"/>
          <w:sz w:val="28"/>
          <w:szCs w:val="28"/>
        </w:rPr>
        <w:t xml:space="preserve">           </w:t>
      </w:r>
      <w:bookmarkEnd w:id="594"/>
      <w:r>
        <w:rPr>
          <w:rFonts w:hint="eastAsia" w:ascii="宋体" w:eastAsia="宋体"/>
          <w:color w:val="auto"/>
          <w:sz w:val="28"/>
          <w:szCs w:val="28"/>
        </w:rPr>
        <w:t>投标人（盖章）：</w:t>
      </w:r>
    </w:p>
    <w:p>
      <w:pPr>
        <w:jc w:val="right"/>
        <w:rPr>
          <w:rFonts w:ascii="宋体" w:eastAsia="宋体"/>
          <w:color w:val="auto"/>
          <w:sz w:val="28"/>
          <w:szCs w:val="28"/>
        </w:rPr>
      </w:pPr>
    </w:p>
    <w:p>
      <w:pPr>
        <w:rPr>
          <w:rFonts w:ascii="宋体" w:eastAsia="宋体"/>
          <w:color w:val="auto"/>
          <w:sz w:val="28"/>
          <w:szCs w:val="28"/>
        </w:rPr>
      </w:pPr>
      <w:r>
        <w:rPr>
          <w:rFonts w:ascii="宋体" w:eastAsia="宋体"/>
          <w:color w:val="auto"/>
          <w:sz w:val="28"/>
          <w:szCs w:val="28"/>
        </w:rPr>
        <w:t xml:space="preserve">                                           </w:t>
      </w:r>
      <w:r>
        <w:rPr>
          <w:rFonts w:hint="eastAsia" w:ascii="宋体" w:eastAsia="宋体"/>
          <w:color w:val="auto"/>
          <w:sz w:val="28"/>
          <w:szCs w:val="28"/>
        </w:rPr>
        <w:t>日期：</w:t>
      </w:r>
      <w:r>
        <w:rPr>
          <w:rFonts w:ascii="宋体" w:eastAsia="宋体"/>
          <w:color w:val="auto"/>
          <w:sz w:val="28"/>
          <w:szCs w:val="28"/>
        </w:rPr>
        <w:t xml:space="preserve">   </w:t>
      </w:r>
      <w:r>
        <w:rPr>
          <w:rFonts w:hint="eastAsia" w:ascii="宋体" w:eastAsia="宋体"/>
          <w:color w:val="auto"/>
          <w:sz w:val="28"/>
          <w:szCs w:val="28"/>
        </w:rPr>
        <w:t>年</w:t>
      </w:r>
      <w:r>
        <w:rPr>
          <w:rFonts w:ascii="宋体" w:eastAsia="宋体"/>
          <w:color w:val="auto"/>
          <w:sz w:val="28"/>
          <w:szCs w:val="28"/>
        </w:rPr>
        <w:t xml:space="preserve">   </w:t>
      </w:r>
      <w:r>
        <w:rPr>
          <w:rFonts w:hint="eastAsia" w:ascii="宋体" w:eastAsia="宋体"/>
          <w:color w:val="auto"/>
          <w:sz w:val="28"/>
          <w:szCs w:val="28"/>
        </w:rPr>
        <w:t>月</w:t>
      </w:r>
      <w:r>
        <w:rPr>
          <w:rFonts w:ascii="宋体" w:eastAsia="宋体"/>
          <w:color w:val="auto"/>
          <w:sz w:val="28"/>
          <w:szCs w:val="28"/>
        </w:rPr>
        <w:t xml:space="preserve">   </w:t>
      </w:r>
      <w:r>
        <w:rPr>
          <w:rFonts w:hint="eastAsia" w:ascii="宋体" w:eastAsia="宋体"/>
          <w:color w:val="auto"/>
          <w:sz w:val="28"/>
          <w:szCs w:val="28"/>
        </w:rPr>
        <w:t>日</w:t>
      </w:r>
    </w:p>
    <w:p>
      <w:pPr>
        <w:rPr>
          <w:rFonts w:ascii="宋体" w:eastAsia="宋体"/>
          <w:b/>
          <w:color w:val="auto"/>
          <w:sz w:val="24"/>
          <w:szCs w:val="24"/>
        </w:rPr>
      </w:pPr>
    </w:p>
    <w:p>
      <w:pPr>
        <w:rPr>
          <w:rFonts w:ascii="宋体" w:eastAsia="宋体"/>
          <w:b/>
          <w:color w:val="auto"/>
          <w:sz w:val="24"/>
          <w:szCs w:val="24"/>
        </w:rPr>
      </w:pPr>
    </w:p>
    <w:p>
      <w:pPr>
        <w:rPr>
          <w:rFonts w:ascii="宋体" w:eastAsia="宋体"/>
          <w:b/>
          <w:color w:val="auto"/>
          <w:sz w:val="24"/>
          <w:szCs w:val="24"/>
        </w:rPr>
      </w:pPr>
    </w:p>
    <w:p>
      <w:pPr>
        <w:pStyle w:val="37"/>
        <w:jc w:val="both"/>
        <w:rPr>
          <w:color w:val="auto"/>
          <w:sz w:val="21"/>
          <w:szCs w:val="21"/>
        </w:rPr>
      </w:pPr>
      <w:bookmarkStart w:id="595" w:name="_Toc201383241"/>
      <w:bookmarkStart w:id="596" w:name="_Toc267639432"/>
      <w:bookmarkStart w:id="597" w:name="_Toc169487830"/>
      <w:bookmarkStart w:id="598" w:name="_Toc267388503"/>
      <w:bookmarkStart w:id="599" w:name="_Toc144975208"/>
      <w:bookmarkStart w:id="600" w:name="_Toc155342580"/>
      <w:bookmarkStart w:id="601" w:name="_Toc264113113"/>
      <w:r>
        <w:rPr>
          <w:b w:val="0"/>
          <w:bCs w:val="0"/>
          <w:color w:val="auto"/>
          <w:sz w:val="21"/>
          <w:szCs w:val="21"/>
        </w:rPr>
        <w:br w:type="page"/>
      </w:r>
      <w:bookmarkEnd w:id="595"/>
      <w:bookmarkEnd w:id="596"/>
      <w:bookmarkEnd w:id="597"/>
      <w:bookmarkEnd w:id="598"/>
      <w:bookmarkEnd w:id="599"/>
      <w:bookmarkEnd w:id="600"/>
      <w:bookmarkEnd w:id="601"/>
      <w:r>
        <w:rPr>
          <w:rFonts w:hint="eastAsia" w:ascii="黑体" w:hAnsi="黑体" w:eastAsia="黑体" w:cs="黑体"/>
          <w:b w:val="0"/>
          <w:bCs w:val="0"/>
          <w:color w:val="auto"/>
          <w:sz w:val="24"/>
          <w:szCs w:val="24"/>
          <w:lang w:eastAsia="zh-CN"/>
        </w:rPr>
        <w:t>二、投标格式二</w:t>
      </w:r>
    </w:p>
    <w:p>
      <w:pPr>
        <w:jc w:val="center"/>
        <w:outlineLvl w:val="0"/>
        <w:rPr>
          <w:rFonts w:hint="eastAsia" w:ascii="宋体" w:eastAsia="宋体" w:cs="宋体"/>
          <w:color w:val="auto"/>
          <w:kern w:val="21"/>
          <w:sz w:val="28"/>
          <w:szCs w:val="28"/>
          <w:lang w:eastAsia="zh-CN"/>
        </w:rPr>
      </w:pPr>
    </w:p>
    <w:p>
      <w:pPr>
        <w:jc w:val="center"/>
        <w:outlineLvl w:val="0"/>
        <w:rPr>
          <w:rFonts w:hint="eastAsia" w:eastAsia="宋体"/>
          <w:color w:val="auto"/>
          <w:spacing w:val="-8"/>
          <w:sz w:val="30"/>
          <w:szCs w:val="30"/>
          <w:lang w:eastAsia="zh-CN"/>
        </w:rPr>
      </w:pPr>
      <w:r>
        <w:rPr>
          <w:rFonts w:hint="eastAsia" w:ascii="宋体" w:eastAsia="宋体" w:cs="宋体"/>
          <w:color w:val="auto"/>
          <w:kern w:val="21"/>
          <w:sz w:val="28"/>
          <w:szCs w:val="28"/>
          <w:lang w:val="en-US" w:eastAsia="zh-CN"/>
        </w:rPr>
        <w:t xml:space="preserve">      </w:t>
      </w:r>
      <w:r>
        <w:rPr>
          <w:rFonts w:hint="eastAsia" w:ascii="宋体" w:eastAsia="宋体" w:cs="宋体"/>
          <w:b/>
          <w:bCs/>
          <w:color w:val="auto"/>
          <w:kern w:val="21"/>
          <w:sz w:val="28"/>
          <w:szCs w:val="28"/>
          <w:u w:val="none"/>
          <w:lang w:eastAsia="zh-CN"/>
        </w:rPr>
        <w:t>玉环市玉城街道玉兴路隔离带绿化工程</w:t>
      </w:r>
    </w:p>
    <w:p>
      <w:pPr>
        <w:jc w:val="center"/>
        <w:outlineLvl w:val="0"/>
        <w:rPr>
          <w:rFonts w:ascii="宋体" w:eastAsia="宋体"/>
          <w:color w:val="auto"/>
          <w:sz w:val="24"/>
          <w:szCs w:val="24"/>
        </w:rPr>
      </w:pPr>
    </w:p>
    <w:p>
      <w:pPr>
        <w:spacing w:line="360" w:lineRule="auto"/>
        <w:jc w:val="center"/>
        <w:rPr>
          <w:rFonts w:ascii="黑体" w:eastAsia="黑体"/>
          <w:b/>
          <w:color w:val="auto"/>
          <w:sz w:val="44"/>
        </w:rPr>
      </w:pPr>
      <w:r>
        <w:rPr>
          <w:rFonts w:hint="eastAsia" w:ascii="黑体" w:eastAsia="黑体"/>
          <w:b/>
          <w:color w:val="auto"/>
          <w:sz w:val="32"/>
          <w:szCs w:val="32"/>
        </w:rPr>
        <w:t>项目负责人简历表</w:t>
      </w:r>
    </w:p>
    <w:tbl>
      <w:tblPr>
        <w:tblStyle w:val="44"/>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574"/>
        <w:gridCol w:w="861"/>
        <w:gridCol w:w="861"/>
        <w:gridCol w:w="1096"/>
        <w:gridCol w:w="913"/>
        <w:gridCol w:w="1435"/>
        <w:gridCol w:w="861"/>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969" w:type="dxa"/>
            <w:vAlign w:val="center"/>
          </w:tcPr>
          <w:p>
            <w:pPr>
              <w:keepNext w:val="0"/>
              <w:keepLines w:val="0"/>
              <w:suppressLineNumbers w:val="0"/>
              <w:spacing w:before="0" w:beforeAutospacing="0" w:after="0" w:afterAutospacing="0"/>
              <w:ind w:left="0" w:right="0"/>
              <w:jc w:val="center"/>
              <w:rPr>
                <w:rFonts w:hint="default" w:ascii="宋体" w:eastAsia="宋体"/>
                <w:color w:val="auto"/>
                <w:sz w:val="28"/>
                <w:szCs w:val="28"/>
              </w:rPr>
            </w:pPr>
            <w:r>
              <w:rPr>
                <w:rFonts w:hint="eastAsia" w:ascii="宋体" w:eastAsia="宋体"/>
                <w:color w:val="auto"/>
                <w:sz w:val="28"/>
                <w:szCs w:val="28"/>
              </w:rPr>
              <w:t>姓名</w:t>
            </w:r>
          </w:p>
        </w:tc>
        <w:tc>
          <w:tcPr>
            <w:tcW w:w="1435" w:type="dxa"/>
            <w:gridSpan w:val="2"/>
            <w:vAlign w:val="center"/>
          </w:tcPr>
          <w:p>
            <w:pPr>
              <w:keepNext w:val="0"/>
              <w:keepLines w:val="0"/>
              <w:suppressLineNumbers w:val="0"/>
              <w:spacing w:before="0" w:beforeAutospacing="0" w:after="0" w:afterAutospacing="0"/>
              <w:ind w:left="0" w:right="0"/>
              <w:jc w:val="center"/>
              <w:rPr>
                <w:rFonts w:hint="default" w:ascii="宋体" w:eastAsia="宋体"/>
                <w:color w:val="auto"/>
                <w:sz w:val="28"/>
                <w:szCs w:val="28"/>
              </w:rPr>
            </w:pPr>
          </w:p>
        </w:tc>
        <w:tc>
          <w:tcPr>
            <w:tcW w:w="861" w:type="dxa"/>
            <w:vAlign w:val="center"/>
          </w:tcPr>
          <w:p>
            <w:pPr>
              <w:keepNext w:val="0"/>
              <w:keepLines w:val="0"/>
              <w:suppressLineNumbers w:val="0"/>
              <w:spacing w:before="0" w:beforeAutospacing="0" w:after="0" w:afterAutospacing="0"/>
              <w:ind w:left="0" w:right="0"/>
              <w:jc w:val="center"/>
              <w:rPr>
                <w:rFonts w:hint="default" w:ascii="宋体" w:eastAsia="宋体"/>
                <w:color w:val="auto"/>
                <w:sz w:val="28"/>
                <w:szCs w:val="28"/>
              </w:rPr>
            </w:pPr>
            <w:r>
              <w:rPr>
                <w:rFonts w:hint="eastAsia" w:ascii="宋体" w:eastAsia="宋体"/>
                <w:color w:val="auto"/>
                <w:sz w:val="28"/>
                <w:szCs w:val="28"/>
              </w:rPr>
              <w:t>性别</w:t>
            </w:r>
          </w:p>
        </w:tc>
        <w:tc>
          <w:tcPr>
            <w:tcW w:w="1096" w:type="dxa"/>
            <w:vAlign w:val="center"/>
          </w:tcPr>
          <w:p>
            <w:pPr>
              <w:keepNext w:val="0"/>
              <w:keepLines w:val="0"/>
              <w:suppressLineNumbers w:val="0"/>
              <w:spacing w:before="0" w:beforeAutospacing="0" w:after="0" w:afterAutospacing="0"/>
              <w:ind w:left="0" w:right="0"/>
              <w:jc w:val="center"/>
              <w:rPr>
                <w:rFonts w:hint="default" w:ascii="宋体" w:eastAsia="宋体"/>
                <w:color w:val="auto"/>
                <w:sz w:val="28"/>
                <w:szCs w:val="28"/>
              </w:rPr>
            </w:pPr>
          </w:p>
        </w:tc>
        <w:tc>
          <w:tcPr>
            <w:tcW w:w="913" w:type="dxa"/>
            <w:vAlign w:val="center"/>
          </w:tcPr>
          <w:p>
            <w:pPr>
              <w:keepNext w:val="0"/>
              <w:keepLines w:val="0"/>
              <w:suppressLineNumbers w:val="0"/>
              <w:spacing w:before="0" w:beforeAutospacing="0" w:after="0" w:afterAutospacing="0"/>
              <w:ind w:left="0" w:right="0"/>
              <w:jc w:val="center"/>
              <w:rPr>
                <w:rFonts w:hint="default" w:ascii="宋体" w:eastAsia="宋体"/>
                <w:color w:val="auto"/>
                <w:sz w:val="28"/>
                <w:szCs w:val="28"/>
              </w:rPr>
            </w:pPr>
            <w:r>
              <w:rPr>
                <w:rFonts w:hint="eastAsia" w:ascii="宋体" w:eastAsia="宋体"/>
                <w:color w:val="auto"/>
                <w:sz w:val="28"/>
                <w:szCs w:val="28"/>
              </w:rPr>
              <w:t>年龄</w:t>
            </w:r>
          </w:p>
        </w:tc>
        <w:tc>
          <w:tcPr>
            <w:tcW w:w="1435" w:type="dxa"/>
            <w:vAlign w:val="center"/>
          </w:tcPr>
          <w:p>
            <w:pPr>
              <w:keepNext w:val="0"/>
              <w:keepLines w:val="0"/>
              <w:suppressLineNumbers w:val="0"/>
              <w:spacing w:before="0" w:beforeAutospacing="0" w:after="0" w:afterAutospacing="0"/>
              <w:ind w:left="0" w:right="0"/>
              <w:jc w:val="center"/>
              <w:rPr>
                <w:rFonts w:hint="default" w:ascii="宋体" w:eastAsia="宋体"/>
                <w:color w:val="auto"/>
                <w:sz w:val="28"/>
                <w:szCs w:val="28"/>
              </w:rPr>
            </w:pPr>
          </w:p>
        </w:tc>
        <w:tc>
          <w:tcPr>
            <w:tcW w:w="861" w:type="dxa"/>
            <w:vAlign w:val="center"/>
          </w:tcPr>
          <w:p>
            <w:pPr>
              <w:keepNext w:val="0"/>
              <w:keepLines w:val="0"/>
              <w:suppressLineNumbers w:val="0"/>
              <w:spacing w:before="0" w:beforeAutospacing="0" w:after="0" w:afterAutospacing="0"/>
              <w:ind w:left="0" w:right="0"/>
              <w:jc w:val="center"/>
              <w:rPr>
                <w:rFonts w:hint="default" w:ascii="宋体" w:eastAsia="宋体"/>
                <w:color w:val="auto"/>
                <w:sz w:val="28"/>
                <w:szCs w:val="28"/>
              </w:rPr>
            </w:pPr>
            <w:r>
              <w:rPr>
                <w:rFonts w:hint="eastAsia" w:ascii="宋体" w:eastAsia="宋体"/>
                <w:color w:val="auto"/>
                <w:sz w:val="28"/>
                <w:szCs w:val="28"/>
              </w:rPr>
              <w:t>专业</w:t>
            </w:r>
          </w:p>
        </w:tc>
        <w:tc>
          <w:tcPr>
            <w:tcW w:w="2009" w:type="dxa"/>
            <w:vAlign w:val="center"/>
          </w:tcPr>
          <w:p>
            <w:pPr>
              <w:keepNext w:val="0"/>
              <w:keepLines w:val="0"/>
              <w:suppressLineNumbers w:val="0"/>
              <w:spacing w:before="0" w:beforeAutospacing="0" w:after="0" w:afterAutospacing="0"/>
              <w:ind w:left="0" w:right="0"/>
              <w:jc w:val="center"/>
              <w:rPr>
                <w:rFonts w:hint="default" w:asci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1543" w:type="dxa"/>
            <w:gridSpan w:val="2"/>
            <w:vAlign w:val="center"/>
          </w:tcPr>
          <w:p>
            <w:pPr>
              <w:keepNext w:val="0"/>
              <w:keepLines w:val="0"/>
              <w:suppressLineNumbers w:val="0"/>
              <w:spacing w:before="0" w:beforeAutospacing="0" w:after="0" w:afterAutospacing="0"/>
              <w:ind w:left="0" w:right="0"/>
              <w:jc w:val="center"/>
              <w:rPr>
                <w:rFonts w:hint="default" w:ascii="宋体" w:eastAsia="宋体"/>
                <w:color w:val="auto"/>
                <w:sz w:val="28"/>
                <w:szCs w:val="28"/>
              </w:rPr>
            </w:pPr>
            <w:r>
              <w:rPr>
                <w:rFonts w:hint="eastAsia" w:ascii="宋体" w:eastAsia="宋体"/>
                <w:color w:val="auto"/>
                <w:sz w:val="28"/>
                <w:szCs w:val="28"/>
              </w:rPr>
              <w:t>资质等级</w:t>
            </w:r>
          </w:p>
        </w:tc>
        <w:tc>
          <w:tcPr>
            <w:tcW w:w="1722" w:type="dxa"/>
            <w:gridSpan w:val="2"/>
            <w:vAlign w:val="center"/>
          </w:tcPr>
          <w:p>
            <w:pPr>
              <w:keepNext w:val="0"/>
              <w:keepLines w:val="0"/>
              <w:suppressLineNumbers w:val="0"/>
              <w:spacing w:before="0" w:beforeAutospacing="0" w:after="0" w:afterAutospacing="0"/>
              <w:ind w:left="0" w:right="0"/>
              <w:jc w:val="center"/>
              <w:rPr>
                <w:rFonts w:hint="default" w:ascii="宋体" w:eastAsia="宋体"/>
                <w:color w:val="auto"/>
                <w:sz w:val="28"/>
                <w:szCs w:val="28"/>
              </w:rPr>
            </w:pPr>
          </w:p>
        </w:tc>
        <w:tc>
          <w:tcPr>
            <w:tcW w:w="1096" w:type="dxa"/>
            <w:vAlign w:val="center"/>
          </w:tcPr>
          <w:p>
            <w:pPr>
              <w:keepNext w:val="0"/>
              <w:keepLines w:val="0"/>
              <w:suppressLineNumbers w:val="0"/>
              <w:spacing w:before="0" w:beforeAutospacing="0" w:after="0" w:afterAutospacing="0"/>
              <w:ind w:left="0" w:right="0"/>
              <w:jc w:val="center"/>
              <w:rPr>
                <w:rFonts w:hint="default" w:ascii="宋体" w:eastAsia="宋体"/>
                <w:color w:val="auto"/>
                <w:sz w:val="28"/>
                <w:szCs w:val="28"/>
              </w:rPr>
            </w:pPr>
            <w:r>
              <w:rPr>
                <w:rFonts w:hint="eastAsia" w:ascii="宋体" w:eastAsia="宋体"/>
                <w:color w:val="auto"/>
                <w:sz w:val="28"/>
                <w:szCs w:val="28"/>
              </w:rPr>
              <w:t>职称</w:t>
            </w:r>
          </w:p>
        </w:tc>
        <w:tc>
          <w:tcPr>
            <w:tcW w:w="2348" w:type="dxa"/>
            <w:gridSpan w:val="2"/>
            <w:vAlign w:val="center"/>
          </w:tcPr>
          <w:p>
            <w:pPr>
              <w:keepNext w:val="0"/>
              <w:keepLines w:val="0"/>
              <w:suppressLineNumbers w:val="0"/>
              <w:spacing w:before="0" w:beforeAutospacing="0" w:after="0" w:afterAutospacing="0"/>
              <w:ind w:left="0" w:right="0"/>
              <w:jc w:val="center"/>
              <w:rPr>
                <w:rFonts w:hint="default" w:ascii="宋体" w:eastAsia="宋体"/>
                <w:color w:val="auto"/>
                <w:sz w:val="28"/>
                <w:szCs w:val="28"/>
              </w:rPr>
            </w:pPr>
          </w:p>
        </w:tc>
        <w:tc>
          <w:tcPr>
            <w:tcW w:w="861" w:type="dxa"/>
            <w:vAlign w:val="center"/>
          </w:tcPr>
          <w:p>
            <w:pPr>
              <w:keepNext w:val="0"/>
              <w:keepLines w:val="0"/>
              <w:suppressLineNumbers w:val="0"/>
              <w:spacing w:before="0" w:beforeAutospacing="0" w:after="0" w:afterAutospacing="0"/>
              <w:ind w:left="0" w:right="0"/>
              <w:jc w:val="center"/>
              <w:rPr>
                <w:rFonts w:hint="default" w:ascii="宋体" w:eastAsia="宋体"/>
                <w:color w:val="auto"/>
                <w:sz w:val="28"/>
                <w:szCs w:val="28"/>
              </w:rPr>
            </w:pPr>
            <w:r>
              <w:rPr>
                <w:rFonts w:hint="eastAsia" w:ascii="宋体" w:eastAsia="宋体"/>
                <w:color w:val="auto"/>
                <w:sz w:val="28"/>
                <w:szCs w:val="28"/>
              </w:rPr>
              <w:t>学历</w:t>
            </w:r>
          </w:p>
        </w:tc>
        <w:tc>
          <w:tcPr>
            <w:tcW w:w="2009" w:type="dxa"/>
            <w:vAlign w:val="center"/>
          </w:tcPr>
          <w:p>
            <w:pPr>
              <w:keepNext w:val="0"/>
              <w:keepLines w:val="0"/>
              <w:suppressLineNumbers w:val="0"/>
              <w:spacing w:before="0" w:beforeAutospacing="0" w:after="0" w:afterAutospacing="0"/>
              <w:ind w:left="0" w:right="0"/>
              <w:jc w:val="center"/>
              <w:rPr>
                <w:rFonts w:hint="default" w:asci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2404" w:type="dxa"/>
            <w:gridSpan w:val="3"/>
            <w:vAlign w:val="center"/>
          </w:tcPr>
          <w:p>
            <w:pPr>
              <w:keepNext w:val="0"/>
              <w:keepLines w:val="0"/>
              <w:suppressLineNumbers w:val="0"/>
              <w:spacing w:before="0" w:beforeAutospacing="0" w:after="0" w:afterAutospacing="0"/>
              <w:ind w:left="0" w:right="0"/>
              <w:jc w:val="center"/>
              <w:rPr>
                <w:rFonts w:hint="default" w:ascii="宋体" w:eastAsia="宋体"/>
                <w:color w:val="auto"/>
                <w:sz w:val="28"/>
                <w:szCs w:val="28"/>
              </w:rPr>
            </w:pPr>
            <w:r>
              <w:rPr>
                <w:rFonts w:hint="eastAsia" w:ascii="宋体" w:eastAsia="宋体"/>
                <w:color w:val="auto"/>
                <w:sz w:val="28"/>
                <w:szCs w:val="28"/>
              </w:rPr>
              <w:t>参加工作时间</w:t>
            </w:r>
          </w:p>
        </w:tc>
        <w:tc>
          <w:tcPr>
            <w:tcW w:w="1957" w:type="dxa"/>
            <w:gridSpan w:val="2"/>
            <w:vAlign w:val="center"/>
          </w:tcPr>
          <w:p>
            <w:pPr>
              <w:keepNext w:val="0"/>
              <w:keepLines w:val="0"/>
              <w:suppressLineNumbers w:val="0"/>
              <w:spacing w:before="0" w:beforeAutospacing="0" w:after="0" w:afterAutospacing="0"/>
              <w:ind w:left="0" w:right="0"/>
              <w:jc w:val="center"/>
              <w:rPr>
                <w:rFonts w:hint="default" w:ascii="宋体" w:eastAsia="宋体"/>
                <w:color w:val="auto"/>
                <w:sz w:val="28"/>
                <w:szCs w:val="28"/>
              </w:rPr>
            </w:pPr>
          </w:p>
        </w:tc>
        <w:tc>
          <w:tcPr>
            <w:tcW w:w="3209" w:type="dxa"/>
            <w:gridSpan w:val="3"/>
            <w:vAlign w:val="center"/>
          </w:tcPr>
          <w:p>
            <w:pPr>
              <w:keepNext w:val="0"/>
              <w:keepLines w:val="0"/>
              <w:suppressLineNumbers w:val="0"/>
              <w:spacing w:before="0" w:beforeAutospacing="0" w:after="0" w:afterAutospacing="0"/>
              <w:ind w:left="0" w:right="0"/>
              <w:jc w:val="center"/>
              <w:rPr>
                <w:rFonts w:hint="default" w:ascii="宋体" w:eastAsia="宋体"/>
                <w:color w:val="auto"/>
                <w:sz w:val="28"/>
                <w:szCs w:val="28"/>
              </w:rPr>
            </w:pPr>
            <w:r>
              <w:rPr>
                <w:rFonts w:hint="eastAsia" w:ascii="宋体" w:eastAsia="宋体"/>
                <w:color w:val="auto"/>
                <w:sz w:val="28"/>
                <w:szCs w:val="28"/>
              </w:rPr>
              <w:t>从事项目负责人年限</w:t>
            </w:r>
          </w:p>
        </w:tc>
        <w:tc>
          <w:tcPr>
            <w:tcW w:w="2009" w:type="dxa"/>
            <w:vAlign w:val="center"/>
          </w:tcPr>
          <w:p>
            <w:pPr>
              <w:keepNext w:val="0"/>
              <w:keepLines w:val="0"/>
              <w:suppressLineNumbers w:val="0"/>
              <w:spacing w:before="0" w:beforeAutospacing="0" w:after="0" w:afterAutospacing="0"/>
              <w:ind w:left="0" w:right="0"/>
              <w:jc w:val="center"/>
              <w:rPr>
                <w:rFonts w:hint="default" w:asci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0" w:hRule="atLeast"/>
        </w:trPr>
        <w:tc>
          <w:tcPr>
            <w:tcW w:w="969" w:type="dxa"/>
            <w:vAlign w:val="center"/>
          </w:tcPr>
          <w:p>
            <w:pPr>
              <w:keepNext w:val="0"/>
              <w:keepLines w:val="0"/>
              <w:suppressLineNumbers w:val="0"/>
              <w:spacing w:before="0" w:beforeAutospacing="0" w:after="0" w:afterAutospacing="0"/>
              <w:ind w:left="0" w:right="0"/>
              <w:jc w:val="center"/>
              <w:rPr>
                <w:rFonts w:hint="default" w:ascii="宋体" w:eastAsia="宋体"/>
                <w:color w:val="auto"/>
                <w:sz w:val="28"/>
                <w:szCs w:val="28"/>
              </w:rPr>
            </w:pPr>
          </w:p>
          <w:p>
            <w:pPr>
              <w:keepNext w:val="0"/>
              <w:keepLines w:val="0"/>
              <w:suppressLineNumbers w:val="0"/>
              <w:spacing w:before="0" w:beforeAutospacing="0" w:after="0" w:afterAutospacing="0"/>
              <w:ind w:left="0" w:right="0"/>
              <w:jc w:val="center"/>
              <w:rPr>
                <w:rFonts w:hint="default" w:ascii="宋体" w:eastAsia="宋体"/>
                <w:color w:val="auto"/>
                <w:sz w:val="28"/>
                <w:szCs w:val="28"/>
              </w:rPr>
            </w:pPr>
          </w:p>
          <w:p>
            <w:pPr>
              <w:keepNext w:val="0"/>
              <w:keepLines w:val="0"/>
              <w:suppressLineNumbers w:val="0"/>
              <w:spacing w:before="0" w:beforeAutospacing="0" w:after="0" w:afterAutospacing="0"/>
              <w:ind w:left="0" w:right="0"/>
              <w:jc w:val="center"/>
              <w:rPr>
                <w:rFonts w:hint="default" w:ascii="宋体" w:eastAsia="宋体"/>
                <w:color w:val="auto"/>
                <w:sz w:val="28"/>
                <w:szCs w:val="28"/>
              </w:rPr>
            </w:pPr>
          </w:p>
          <w:p>
            <w:pPr>
              <w:keepNext w:val="0"/>
              <w:keepLines w:val="0"/>
              <w:suppressLineNumbers w:val="0"/>
              <w:spacing w:before="0" w:beforeAutospacing="0" w:after="0" w:afterAutospacing="0"/>
              <w:ind w:left="0" w:right="0"/>
              <w:jc w:val="center"/>
              <w:rPr>
                <w:rFonts w:hint="default" w:ascii="宋体" w:eastAsia="宋体"/>
                <w:color w:val="auto"/>
                <w:sz w:val="28"/>
                <w:szCs w:val="28"/>
              </w:rPr>
            </w:pPr>
            <w:r>
              <w:rPr>
                <w:rFonts w:hint="eastAsia" w:ascii="宋体" w:eastAsia="宋体"/>
                <w:color w:val="auto"/>
                <w:sz w:val="28"/>
                <w:szCs w:val="28"/>
              </w:rPr>
              <w:t>简</w:t>
            </w:r>
          </w:p>
          <w:p>
            <w:pPr>
              <w:keepNext w:val="0"/>
              <w:keepLines w:val="0"/>
              <w:suppressLineNumbers w:val="0"/>
              <w:spacing w:before="0" w:beforeAutospacing="0" w:after="0" w:afterAutospacing="0"/>
              <w:ind w:left="0" w:right="0"/>
              <w:jc w:val="center"/>
              <w:rPr>
                <w:rFonts w:hint="default" w:ascii="宋体" w:eastAsia="宋体"/>
                <w:color w:val="auto"/>
                <w:sz w:val="28"/>
                <w:szCs w:val="28"/>
              </w:rPr>
            </w:pPr>
          </w:p>
          <w:p>
            <w:pPr>
              <w:keepNext w:val="0"/>
              <w:keepLines w:val="0"/>
              <w:suppressLineNumbers w:val="0"/>
              <w:spacing w:before="0" w:beforeAutospacing="0" w:after="0" w:afterAutospacing="0"/>
              <w:ind w:left="0" w:right="0"/>
              <w:jc w:val="center"/>
              <w:rPr>
                <w:rFonts w:hint="default" w:ascii="宋体" w:eastAsia="宋体"/>
                <w:color w:val="auto"/>
                <w:sz w:val="28"/>
                <w:szCs w:val="28"/>
              </w:rPr>
            </w:pPr>
          </w:p>
          <w:p>
            <w:pPr>
              <w:keepNext w:val="0"/>
              <w:keepLines w:val="0"/>
              <w:suppressLineNumbers w:val="0"/>
              <w:spacing w:before="0" w:beforeAutospacing="0" w:after="0" w:afterAutospacing="0"/>
              <w:ind w:left="0" w:right="0"/>
              <w:rPr>
                <w:rFonts w:hint="default" w:ascii="宋体" w:eastAsia="宋体"/>
                <w:color w:val="auto"/>
                <w:sz w:val="28"/>
                <w:szCs w:val="28"/>
              </w:rPr>
            </w:pPr>
          </w:p>
          <w:p>
            <w:pPr>
              <w:keepNext w:val="0"/>
              <w:keepLines w:val="0"/>
              <w:suppressLineNumbers w:val="0"/>
              <w:spacing w:before="0" w:beforeAutospacing="0" w:after="0" w:afterAutospacing="0"/>
              <w:ind w:left="0" w:right="0"/>
              <w:rPr>
                <w:rFonts w:hint="default" w:ascii="宋体" w:eastAsia="宋体"/>
                <w:color w:val="auto"/>
                <w:sz w:val="28"/>
                <w:szCs w:val="28"/>
              </w:rPr>
            </w:pPr>
          </w:p>
          <w:p>
            <w:pPr>
              <w:keepNext w:val="0"/>
              <w:keepLines w:val="0"/>
              <w:suppressLineNumbers w:val="0"/>
              <w:spacing w:before="0" w:beforeAutospacing="0" w:after="0" w:afterAutospacing="0"/>
              <w:ind w:left="0" w:right="0"/>
              <w:jc w:val="center"/>
              <w:rPr>
                <w:rFonts w:hint="default" w:ascii="宋体" w:eastAsia="宋体"/>
                <w:color w:val="auto"/>
                <w:sz w:val="28"/>
                <w:szCs w:val="28"/>
              </w:rPr>
            </w:pPr>
          </w:p>
          <w:p>
            <w:pPr>
              <w:keepNext w:val="0"/>
              <w:keepLines w:val="0"/>
              <w:suppressLineNumbers w:val="0"/>
              <w:spacing w:before="0" w:beforeAutospacing="0" w:after="0" w:afterAutospacing="0"/>
              <w:ind w:left="0" w:right="0"/>
              <w:jc w:val="center"/>
              <w:rPr>
                <w:rFonts w:hint="default" w:ascii="宋体" w:eastAsia="宋体"/>
                <w:color w:val="auto"/>
                <w:sz w:val="28"/>
                <w:szCs w:val="28"/>
              </w:rPr>
            </w:pPr>
          </w:p>
          <w:p>
            <w:pPr>
              <w:keepNext w:val="0"/>
              <w:keepLines w:val="0"/>
              <w:suppressLineNumbers w:val="0"/>
              <w:spacing w:before="0" w:beforeAutospacing="0" w:after="0" w:afterAutospacing="0"/>
              <w:ind w:left="0" w:right="0"/>
              <w:jc w:val="center"/>
              <w:rPr>
                <w:rFonts w:hint="default" w:ascii="宋体" w:eastAsia="宋体"/>
                <w:color w:val="auto"/>
                <w:sz w:val="28"/>
                <w:szCs w:val="28"/>
              </w:rPr>
            </w:pPr>
            <w:r>
              <w:rPr>
                <w:rFonts w:hint="eastAsia" w:ascii="宋体" w:eastAsia="宋体"/>
                <w:color w:val="auto"/>
                <w:sz w:val="28"/>
                <w:szCs w:val="28"/>
              </w:rPr>
              <w:t>历</w:t>
            </w:r>
          </w:p>
          <w:p>
            <w:pPr>
              <w:keepNext w:val="0"/>
              <w:keepLines w:val="0"/>
              <w:suppressLineNumbers w:val="0"/>
              <w:spacing w:before="0" w:beforeAutospacing="0" w:after="0" w:afterAutospacing="0"/>
              <w:ind w:left="0" w:right="0"/>
              <w:jc w:val="center"/>
              <w:rPr>
                <w:rFonts w:hint="default" w:ascii="宋体" w:eastAsia="宋体"/>
                <w:color w:val="auto"/>
                <w:sz w:val="28"/>
                <w:szCs w:val="28"/>
              </w:rPr>
            </w:pPr>
          </w:p>
          <w:p>
            <w:pPr>
              <w:keepNext w:val="0"/>
              <w:keepLines w:val="0"/>
              <w:suppressLineNumbers w:val="0"/>
              <w:spacing w:before="0" w:beforeAutospacing="0" w:after="0" w:afterAutospacing="0"/>
              <w:ind w:left="0" w:right="0"/>
              <w:jc w:val="center"/>
              <w:rPr>
                <w:rFonts w:hint="default" w:ascii="宋体" w:eastAsia="宋体"/>
                <w:color w:val="auto"/>
                <w:sz w:val="28"/>
                <w:szCs w:val="28"/>
              </w:rPr>
            </w:pPr>
          </w:p>
          <w:p>
            <w:pPr>
              <w:keepNext w:val="0"/>
              <w:keepLines w:val="0"/>
              <w:suppressLineNumbers w:val="0"/>
              <w:spacing w:before="0" w:beforeAutospacing="0" w:after="0" w:afterAutospacing="0"/>
              <w:ind w:left="0" w:right="0"/>
              <w:rPr>
                <w:rFonts w:hint="default" w:ascii="宋体" w:eastAsia="宋体"/>
                <w:color w:val="auto"/>
                <w:sz w:val="28"/>
                <w:szCs w:val="28"/>
              </w:rPr>
            </w:pPr>
          </w:p>
        </w:tc>
        <w:tc>
          <w:tcPr>
            <w:tcW w:w="8610" w:type="dxa"/>
            <w:gridSpan w:val="8"/>
          </w:tcPr>
          <w:p>
            <w:pPr>
              <w:keepNext w:val="0"/>
              <w:keepLines w:val="0"/>
              <w:suppressLineNumbers w:val="0"/>
              <w:spacing w:before="0" w:beforeAutospacing="0" w:after="0" w:afterAutospacing="0"/>
              <w:ind w:left="0" w:right="0"/>
              <w:rPr>
                <w:rFonts w:hint="default" w:ascii="宋体" w:eastAsia="宋体"/>
                <w:color w:val="auto"/>
                <w:sz w:val="28"/>
                <w:szCs w:val="28"/>
              </w:rPr>
            </w:pPr>
          </w:p>
        </w:tc>
      </w:tr>
    </w:tbl>
    <w:p>
      <w:pPr>
        <w:rPr>
          <w:rFonts w:ascii="宋体" w:eastAsia="宋体"/>
          <w:color w:val="auto"/>
          <w:sz w:val="28"/>
          <w:szCs w:val="28"/>
        </w:rPr>
      </w:pPr>
    </w:p>
    <w:p>
      <w:pPr>
        <w:rPr>
          <w:rFonts w:ascii="宋体" w:eastAsia="宋体"/>
          <w:color w:val="auto"/>
          <w:sz w:val="28"/>
          <w:szCs w:val="28"/>
        </w:rPr>
      </w:pPr>
    </w:p>
    <w:p>
      <w:pPr>
        <w:rPr>
          <w:rFonts w:ascii="宋体" w:eastAsia="宋体"/>
          <w:color w:val="auto"/>
          <w:sz w:val="28"/>
          <w:szCs w:val="28"/>
        </w:rPr>
      </w:pPr>
      <w:r>
        <w:rPr>
          <w:rFonts w:hint="eastAsia" w:ascii="宋体" w:eastAsia="宋体"/>
          <w:color w:val="auto"/>
          <w:sz w:val="28"/>
          <w:szCs w:val="28"/>
        </w:rPr>
        <w:t>法定代表人（签字或盖章）：</w:t>
      </w:r>
      <w:r>
        <w:rPr>
          <w:rFonts w:ascii="宋体" w:eastAsia="宋体"/>
          <w:color w:val="auto"/>
          <w:sz w:val="28"/>
          <w:szCs w:val="28"/>
        </w:rPr>
        <w:t xml:space="preserve">                         </w:t>
      </w:r>
      <w:r>
        <w:rPr>
          <w:rFonts w:hint="eastAsia" w:ascii="宋体" w:eastAsia="宋体"/>
          <w:color w:val="auto"/>
          <w:sz w:val="28"/>
          <w:szCs w:val="28"/>
        </w:rPr>
        <w:t>投标人（盖章）：</w:t>
      </w:r>
    </w:p>
    <w:p>
      <w:pPr>
        <w:jc w:val="right"/>
        <w:rPr>
          <w:rFonts w:ascii="宋体" w:eastAsia="宋体"/>
          <w:color w:val="auto"/>
          <w:sz w:val="28"/>
          <w:szCs w:val="28"/>
        </w:rPr>
      </w:pPr>
    </w:p>
    <w:p>
      <w:pPr>
        <w:rPr>
          <w:color w:val="auto"/>
          <w:kern w:val="0"/>
          <w:sz w:val="28"/>
          <w:szCs w:val="28"/>
        </w:rPr>
      </w:pPr>
      <w:r>
        <w:rPr>
          <w:rFonts w:ascii="宋体" w:eastAsia="宋体"/>
          <w:color w:val="auto"/>
          <w:sz w:val="28"/>
          <w:szCs w:val="28"/>
        </w:rPr>
        <w:t xml:space="preserve">                                             </w:t>
      </w:r>
      <w:r>
        <w:rPr>
          <w:rFonts w:hint="eastAsia" w:ascii="宋体" w:eastAsia="宋体"/>
          <w:color w:val="auto"/>
          <w:sz w:val="28"/>
          <w:szCs w:val="28"/>
        </w:rPr>
        <w:t>日期：</w:t>
      </w:r>
      <w:r>
        <w:rPr>
          <w:rFonts w:ascii="宋体" w:eastAsia="宋体"/>
          <w:color w:val="auto"/>
          <w:sz w:val="28"/>
          <w:szCs w:val="28"/>
        </w:rPr>
        <w:t xml:space="preserve">   </w:t>
      </w:r>
      <w:r>
        <w:rPr>
          <w:rFonts w:hint="eastAsia" w:ascii="宋体" w:eastAsia="宋体"/>
          <w:color w:val="auto"/>
          <w:sz w:val="28"/>
          <w:szCs w:val="28"/>
        </w:rPr>
        <w:t>年</w:t>
      </w:r>
      <w:r>
        <w:rPr>
          <w:rFonts w:ascii="宋体" w:eastAsia="宋体"/>
          <w:color w:val="auto"/>
          <w:sz w:val="28"/>
          <w:szCs w:val="28"/>
        </w:rPr>
        <w:t xml:space="preserve">   </w:t>
      </w:r>
      <w:r>
        <w:rPr>
          <w:rFonts w:hint="eastAsia" w:ascii="宋体" w:eastAsia="宋体"/>
          <w:color w:val="auto"/>
          <w:sz w:val="28"/>
          <w:szCs w:val="28"/>
        </w:rPr>
        <w:t>月</w:t>
      </w:r>
      <w:r>
        <w:rPr>
          <w:rFonts w:ascii="宋体" w:eastAsia="宋体"/>
          <w:color w:val="auto"/>
          <w:sz w:val="28"/>
          <w:szCs w:val="28"/>
        </w:rPr>
        <w:t xml:space="preserve">   </w:t>
      </w:r>
      <w:r>
        <w:rPr>
          <w:rFonts w:hint="eastAsia" w:ascii="宋体" w:eastAsia="宋体"/>
          <w:color w:val="auto"/>
          <w:sz w:val="28"/>
          <w:szCs w:val="28"/>
        </w:rPr>
        <w:t>日</w:t>
      </w:r>
    </w:p>
    <w:p>
      <w:pPr>
        <w:rPr>
          <w:rFonts w:ascii="宋体" w:eastAsia="宋体"/>
          <w:color w:val="auto"/>
          <w:sz w:val="24"/>
          <w:szCs w:val="24"/>
        </w:rPr>
      </w:pPr>
    </w:p>
    <w:p>
      <w:pPr>
        <w:rPr>
          <w:rFonts w:ascii="宋体" w:eastAsia="宋体"/>
          <w:color w:val="auto"/>
          <w:sz w:val="24"/>
          <w:szCs w:val="24"/>
        </w:rPr>
      </w:pPr>
    </w:p>
    <w:p>
      <w:pPr>
        <w:jc w:val="left"/>
        <w:outlineLvl w:val="0"/>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lang w:eastAsia="zh-CN"/>
        </w:rPr>
        <w:t>三、投标格式三</w:t>
      </w:r>
    </w:p>
    <w:p>
      <w:pPr>
        <w:jc w:val="left"/>
        <w:outlineLvl w:val="0"/>
        <w:rPr>
          <w:rFonts w:hint="eastAsia" w:ascii="黑体" w:hAnsi="黑体" w:eastAsia="黑体" w:cs="黑体"/>
          <w:b w:val="0"/>
          <w:bCs w:val="0"/>
          <w:color w:val="auto"/>
          <w:sz w:val="24"/>
          <w:szCs w:val="24"/>
          <w:lang w:eastAsia="zh-CN"/>
        </w:rPr>
      </w:pPr>
    </w:p>
    <w:p>
      <w:pPr>
        <w:jc w:val="center"/>
        <w:outlineLvl w:val="0"/>
        <w:rPr>
          <w:rFonts w:hint="eastAsia" w:ascii="宋体" w:eastAsia="宋体"/>
          <w:color w:val="auto"/>
          <w:sz w:val="30"/>
          <w:szCs w:val="30"/>
          <w:lang w:eastAsia="zh-CN"/>
        </w:rPr>
      </w:pPr>
      <w:r>
        <w:rPr>
          <w:rFonts w:hint="eastAsia" w:ascii="宋体" w:eastAsia="宋体" w:cs="宋体"/>
          <w:color w:val="auto"/>
          <w:kern w:val="21"/>
          <w:sz w:val="28"/>
          <w:szCs w:val="28"/>
          <w:lang w:val="en-US" w:eastAsia="zh-CN"/>
        </w:rPr>
        <w:t xml:space="preserve">     </w:t>
      </w:r>
      <w:r>
        <w:rPr>
          <w:rFonts w:hint="eastAsia" w:ascii="宋体" w:eastAsia="宋体" w:cs="宋体"/>
          <w:b/>
          <w:bCs/>
          <w:color w:val="auto"/>
          <w:kern w:val="21"/>
          <w:sz w:val="28"/>
          <w:szCs w:val="28"/>
          <w:u w:val="none"/>
          <w:lang w:eastAsia="zh-CN"/>
        </w:rPr>
        <w:t>玉环市玉城街道玉兴路隔离带绿化工程</w:t>
      </w:r>
    </w:p>
    <w:p>
      <w:pPr>
        <w:jc w:val="center"/>
        <w:outlineLvl w:val="0"/>
        <w:rPr>
          <w:rFonts w:ascii="宋体" w:eastAsia="宋体"/>
          <w:color w:val="auto"/>
          <w:sz w:val="24"/>
          <w:szCs w:val="24"/>
        </w:rPr>
      </w:pPr>
    </w:p>
    <w:p>
      <w:pPr>
        <w:spacing w:line="360" w:lineRule="auto"/>
        <w:jc w:val="center"/>
        <w:rPr>
          <w:rFonts w:ascii="黑体" w:eastAsia="黑体"/>
          <w:b/>
          <w:color w:val="auto"/>
          <w:sz w:val="44"/>
        </w:rPr>
      </w:pPr>
      <w:r>
        <w:rPr>
          <w:rFonts w:hint="eastAsia" w:ascii="黑体" w:eastAsia="黑体"/>
          <w:b/>
          <w:color w:val="auto"/>
          <w:sz w:val="32"/>
          <w:szCs w:val="32"/>
        </w:rPr>
        <w:t>主要施工机械设备表</w:t>
      </w:r>
    </w:p>
    <w:tbl>
      <w:tblPr>
        <w:tblStyle w:val="44"/>
        <w:tblW w:w="9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525"/>
        <w:gridCol w:w="1635"/>
        <w:gridCol w:w="859"/>
        <w:gridCol w:w="1582"/>
        <w:gridCol w:w="1582"/>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center"/>
          </w:tcPr>
          <w:p>
            <w:pPr>
              <w:keepNext w:val="0"/>
              <w:keepLines w:val="0"/>
              <w:suppressLineNumbers w:val="0"/>
              <w:spacing w:before="0" w:beforeAutospacing="0" w:after="0" w:afterAutospacing="0"/>
              <w:ind w:left="0" w:right="0"/>
              <w:jc w:val="center"/>
              <w:rPr>
                <w:rFonts w:hint="default" w:ascii="宋体" w:eastAsia="宋体"/>
                <w:color w:val="auto"/>
                <w:sz w:val="28"/>
                <w:szCs w:val="28"/>
              </w:rPr>
            </w:pPr>
            <w:r>
              <w:rPr>
                <w:rFonts w:hint="eastAsia" w:ascii="宋体" w:eastAsia="宋体"/>
                <w:color w:val="auto"/>
                <w:sz w:val="28"/>
                <w:szCs w:val="28"/>
              </w:rPr>
              <w:t>序号</w:t>
            </w:r>
          </w:p>
        </w:tc>
        <w:tc>
          <w:tcPr>
            <w:tcW w:w="1525" w:type="dxa"/>
            <w:vAlign w:val="center"/>
          </w:tcPr>
          <w:p>
            <w:pPr>
              <w:keepNext w:val="0"/>
              <w:keepLines w:val="0"/>
              <w:suppressLineNumbers w:val="0"/>
              <w:spacing w:before="0" w:beforeAutospacing="0" w:after="0" w:afterAutospacing="0"/>
              <w:ind w:left="0" w:right="0"/>
              <w:jc w:val="center"/>
              <w:rPr>
                <w:rFonts w:hint="default" w:ascii="宋体" w:eastAsia="宋体"/>
                <w:color w:val="auto"/>
                <w:sz w:val="28"/>
                <w:szCs w:val="28"/>
              </w:rPr>
            </w:pPr>
            <w:r>
              <w:rPr>
                <w:rFonts w:hint="eastAsia" w:ascii="宋体" w:eastAsia="宋体"/>
                <w:color w:val="auto"/>
                <w:sz w:val="28"/>
                <w:szCs w:val="28"/>
              </w:rPr>
              <w:t>设备名称</w:t>
            </w:r>
          </w:p>
        </w:tc>
        <w:tc>
          <w:tcPr>
            <w:tcW w:w="1635" w:type="dxa"/>
            <w:vAlign w:val="center"/>
          </w:tcPr>
          <w:p>
            <w:pPr>
              <w:keepNext w:val="0"/>
              <w:keepLines w:val="0"/>
              <w:suppressLineNumbers w:val="0"/>
              <w:spacing w:before="0" w:beforeAutospacing="0" w:after="0" w:afterAutospacing="0"/>
              <w:ind w:left="0" w:right="0"/>
              <w:jc w:val="center"/>
              <w:rPr>
                <w:rFonts w:hint="default" w:ascii="宋体" w:eastAsia="宋体"/>
                <w:color w:val="auto"/>
                <w:sz w:val="28"/>
                <w:szCs w:val="28"/>
              </w:rPr>
            </w:pPr>
            <w:r>
              <w:rPr>
                <w:rFonts w:hint="eastAsia" w:ascii="宋体" w:eastAsia="宋体"/>
                <w:color w:val="auto"/>
                <w:sz w:val="28"/>
                <w:szCs w:val="28"/>
              </w:rPr>
              <w:t>规格型号</w:t>
            </w:r>
          </w:p>
        </w:tc>
        <w:tc>
          <w:tcPr>
            <w:tcW w:w="859" w:type="dxa"/>
            <w:vAlign w:val="center"/>
          </w:tcPr>
          <w:p>
            <w:pPr>
              <w:keepNext w:val="0"/>
              <w:keepLines w:val="0"/>
              <w:suppressLineNumbers w:val="0"/>
              <w:spacing w:before="0" w:beforeAutospacing="0" w:after="0" w:afterAutospacing="0"/>
              <w:ind w:left="0" w:right="0"/>
              <w:jc w:val="center"/>
              <w:rPr>
                <w:rFonts w:hint="default" w:ascii="宋体" w:eastAsia="宋体"/>
                <w:color w:val="auto"/>
                <w:sz w:val="28"/>
                <w:szCs w:val="28"/>
              </w:rPr>
            </w:pPr>
            <w:r>
              <w:rPr>
                <w:rFonts w:hint="eastAsia" w:ascii="宋体" w:eastAsia="宋体"/>
                <w:color w:val="auto"/>
                <w:sz w:val="28"/>
                <w:szCs w:val="28"/>
              </w:rPr>
              <w:t>数量</w:t>
            </w:r>
          </w:p>
        </w:tc>
        <w:tc>
          <w:tcPr>
            <w:tcW w:w="1582" w:type="dxa"/>
            <w:vAlign w:val="center"/>
          </w:tcPr>
          <w:p>
            <w:pPr>
              <w:keepNext w:val="0"/>
              <w:keepLines w:val="0"/>
              <w:suppressLineNumbers w:val="0"/>
              <w:spacing w:before="0" w:beforeAutospacing="0" w:after="0" w:afterAutospacing="0"/>
              <w:ind w:left="0" w:right="0"/>
              <w:jc w:val="center"/>
              <w:rPr>
                <w:rFonts w:hint="default" w:ascii="宋体" w:eastAsia="宋体"/>
                <w:color w:val="auto"/>
                <w:sz w:val="28"/>
                <w:szCs w:val="28"/>
              </w:rPr>
            </w:pPr>
            <w:r>
              <w:rPr>
                <w:rFonts w:hint="eastAsia" w:ascii="宋体" w:eastAsia="宋体"/>
                <w:color w:val="auto"/>
                <w:sz w:val="28"/>
                <w:szCs w:val="28"/>
              </w:rPr>
              <w:t>设备能力</w:t>
            </w:r>
          </w:p>
        </w:tc>
        <w:tc>
          <w:tcPr>
            <w:tcW w:w="1582" w:type="dxa"/>
            <w:vAlign w:val="center"/>
          </w:tcPr>
          <w:p>
            <w:pPr>
              <w:keepNext w:val="0"/>
              <w:keepLines w:val="0"/>
              <w:suppressLineNumbers w:val="0"/>
              <w:spacing w:before="0" w:beforeAutospacing="0" w:after="0" w:afterAutospacing="0"/>
              <w:ind w:left="0" w:right="0"/>
              <w:jc w:val="center"/>
              <w:rPr>
                <w:rFonts w:hint="default" w:ascii="宋体" w:eastAsia="宋体"/>
                <w:color w:val="auto"/>
                <w:sz w:val="28"/>
                <w:szCs w:val="28"/>
              </w:rPr>
            </w:pPr>
            <w:r>
              <w:rPr>
                <w:rFonts w:hint="eastAsia" w:ascii="宋体" w:eastAsia="宋体"/>
                <w:color w:val="auto"/>
                <w:sz w:val="28"/>
                <w:szCs w:val="28"/>
              </w:rPr>
              <w:t>进场时间</w:t>
            </w:r>
          </w:p>
        </w:tc>
        <w:tc>
          <w:tcPr>
            <w:tcW w:w="1437" w:type="dxa"/>
            <w:vAlign w:val="center"/>
          </w:tcPr>
          <w:p>
            <w:pPr>
              <w:keepNext w:val="0"/>
              <w:keepLines w:val="0"/>
              <w:suppressLineNumbers w:val="0"/>
              <w:spacing w:before="0" w:beforeAutospacing="0" w:after="0" w:afterAutospacing="0"/>
              <w:ind w:left="0" w:right="0"/>
              <w:jc w:val="center"/>
              <w:rPr>
                <w:rFonts w:hint="default" w:ascii="宋体" w:eastAsia="宋体"/>
                <w:color w:val="auto"/>
                <w:sz w:val="28"/>
                <w:szCs w:val="28"/>
              </w:rPr>
            </w:pPr>
            <w:r>
              <w:rPr>
                <w:rFonts w:hint="eastAsia" w:ascii="宋体" w:eastAsia="宋体"/>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keepNext w:val="0"/>
              <w:keepLines w:val="0"/>
              <w:suppressLineNumbers w:val="0"/>
              <w:spacing w:before="0" w:beforeAutospacing="0" w:after="0" w:afterAutospacing="0"/>
              <w:ind w:left="0" w:right="0"/>
              <w:rPr>
                <w:rFonts w:hint="default" w:ascii="宋体" w:eastAsia="宋体"/>
                <w:color w:val="auto"/>
              </w:rPr>
            </w:pPr>
          </w:p>
        </w:tc>
        <w:tc>
          <w:tcPr>
            <w:tcW w:w="1525" w:type="dxa"/>
          </w:tcPr>
          <w:p>
            <w:pPr>
              <w:keepNext w:val="0"/>
              <w:keepLines w:val="0"/>
              <w:suppressLineNumbers w:val="0"/>
              <w:spacing w:before="0" w:beforeAutospacing="0" w:after="0" w:afterAutospacing="0"/>
              <w:ind w:left="0" w:right="0"/>
              <w:rPr>
                <w:rFonts w:hint="default" w:ascii="宋体" w:eastAsia="宋体"/>
                <w:color w:val="auto"/>
              </w:rPr>
            </w:pPr>
          </w:p>
        </w:tc>
        <w:tc>
          <w:tcPr>
            <w:tcW w:w="1635" w:type="dxa"/>
          </w:tcPr>
          <w:p>
            <w:pPr>
              <w:keepNext w:val="0"/>
              <w:keepLines w:val="0"/>
              <w:suppressLineNumbers w:val="0"/>
              <w:spacing w:before="0" w:beforeAutospacing="0" w:after="0" w:afterAutospacing="0"/>
              <w:ind w:left="0" w:right="0"/>
              <w:rPr>
                <w:rFonts w:hint="default" w:ascii="宋体" w:eastAsia="宋体"/>
                <w:color w:val="auto"/>
              </w:rPr>
            </w:pPr>
          </w:p>
        </w:tc>
        <w:tc>
          <w:tcPr>
            <w:tcW w:w="859" w:type="dxa"/>
          </w:tcPr>
          <w:p>
            <w:pPr>
              <w:keepNext w:val="0"/>
              <w:keepLines w:val="0"/>
              <w:suppressLineNumbers w:val="0"/>
              <w:spacing w:before="0" w:beforeAutospacing="0" w:after="0" w:afterAutospacing="0"/>
              <w:ind w:left="0" w:right="0"/>
              <w:rPr>
                <w:rFonts w:hint="default" w:ascii="宋体" w:eastAsia="宋体"/>
                <w:color w:val="auto"/>
              </w:rPr>
            </w:pPr>
          </w:p>
        </w:tc>
        <w:tc>
          <w:tcPr>
            <w:tcW w:w="1582" w:type="dxa"/>
          </w:tcPr>
          <w:p>
            <w:pPr>
              <w:keepNext w:val="0"/>
              <w:keepLines w:val="0"/>
              <w:suppressLineNumbers w:val="0"/>
              <w:spacing w:before="0" w:beforeAutospacing="0" w:after="0" w:afterAutospacing="0"/>
              <w:ind w:left="0" w:right="0"/>
              <w:rPr>
                <w:rFonts w:hint="default" w:ascii="宋体" w:eastAsia="宋体"/>
                <w:color w:val="auto"/>
              </w:rPr>
            </w:pPr>
          </w:p>
        </w:tc>
        <w:tc>
          <w:tcPr>
            <w:tcW w:w="1582" w:type="dxa"/>
          </w:tcPr>
          <w:p>
            <w:pPr>
              <w:keepNext w:val="0"/>
              <w:keepLines w:val="0"/>
              <w:suppressLineNumbers w:val="0"/>
              <w:spacing w:before="0" w:beforeAutospacing="0" w:after="0" w:afterAutospacing="0"/>
              <w:ind w:left="0" w:right="0"/>
              <w:rPr>
                <w:rFonts w:hint="default" w:ascii="宋体" w:eastAsia="宋体"/>
                <w:color w:val="auto"/>
              </w:rPr>
            </w:pPr>
          </w:p>
        </w:tc>
        <w:tc>
          <w:tcPr>
            <w:tcW w:w="1437" w:type="dxa"/>
          </w:tcPr>
          <w:p>
            <w:pPr>
              <w:keepNext w:val="0"/>
              <w:keepLines w:val="0"/>
              <w:suppressLineNumbers w:val="0"/>
              <w:spacing w:before="0" w:beforeAutospacing="0" w:after="0" w:afterAutospacing="0"/>
              <w:ind w:left="0" w:right="0"/>
              <w:rPr>
                <w:rFonts w:hint="default" w:asci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keepNext w:val="0"/>
              <w:keepLines w:val="0"/>
              <w:suppressLineNumbers w:val="0"/>
              <w:spacing w:before="0" w:beforeAutospacing="0" w:after="0" w:afterAutospacing="0"/>
              <w:ind w:left="0" w:right="0"/>
              <w:rPr>
                <w:rFonts w:hint="default" w:ascii="宋体" w:eastAsia="宋体"/>
                <w:color w:val="auto"/>
              </w:rPr>
            </w:pPr>
          </w:p>
        </w:tc>
        <w:tc>
          <w:tcPr>
            <w:tcW w:w="1525" w:type="dxa"/>
          </w:tcPr>
          <w:p>
            <w:pPr>
              <w:keepNext w:val="0"/>
              <w:keepLines w:val="0"/>
              <w:suppressLineNumbers w:val="0"/>
              <w:spacing w:before="0" w:beforeAutospacing="0" w:after="0" w:afterAutospacing="0"/>
              <w:ind w:left="0" w:right="0"/>
              <w:rPr>
                <w:rFonts w:hint="default" w:ascii="宋体" w:eastAsia="宋体"/>
                <w:color w:val="auto"/>
              </w:rPr>
            </w:pPr>
          </w:p>
        </w:tc>
        <w:tc>
          <w:tcPr>
            <w:tcW w:w="1635" w:type="dxa"/>
          </w:tcPr>
          <w:p>
            <w:pPr>
              <w:keepNext w:val="0"/>
              <w:keepLines w:val="0"/>
              <w:suppressLineNumbers w:val="0"/>
              <w:spacing w:before="0" w:beforeAutospacing="0" w:after="0" w:afterAutospacing="0"/>
              <w:ind w:left="0" w:right="0"/>
              <w:rPr>
                <w:rFonts w:hint="default" w:ascii="宋体" w:eastAsia="宋体"/>
                <w:color w:val="auto"/>
              </w:rPr>
            </w:pPr>
          </w:p>
        </w:tc>
        <w:tc>
          <w:tcPr>
            <w:tcW w:w="859" w:type="dxa"/>
          </w:tcPr>
          <w:p>
            <w:pPr>
              <w:keepNext w:val="0"/>
              <w:keepLines w:val="0"/>
              <w:suppressLineNumbers w:val="0"/>
              <w:spacing w:before="0" w:beforeAutospacing="0" w:after="0" w:afterAutospacing="0"/>
              <w:ind w:left="0" w:right="0"/>
              <w:rPr>
                <w:rFonts w:hint="default" w:ascii="宋体" w:eastAsia="宋体"/>
                <w:color w:val="auto"/>
              </w:rPr>
            </w:pPr>
          </w:p>
        </w:tc>
        <w:tc>
          <w:tcPr>
            <w:tcW w:w="1582" w:type="dxa"/>
          </w:tcPr>
          <w:p>
            <w:pPr>
              <w:keepNext w:val="0"/>
              <w:keepLines w:val="0"/>
              <w:suppressLineNumbers w:val="0"/>
              <w:spacing w:before="0" w:beforeAutospacing="0" w:after="0" w:afterAutospacing="0"/>
              <w:ind w:left="0" w:right="0"/>
              <w:rPr>
                <w:rFonts w:hint="default" w:ascii="宋体" w:eastAsia="宋体"/>
                <w:color w:val="auto"/>
              </w:rPr>
            </w:pPr>
          </w:p>
        </w:tc>
        <w:tc>
          <w:tcPr>
            <w:tcW w:w="1582" w:type="dxa"/>
          </w:tcPr>
          <w:p>
            <w:pPr>
              <w:keepNext w:val="0"/>
              <w:keepLines w:val="0"/>
              <w:suppressLineNumbers w:val="0"/>
              <w:spacing w:before="0" w:beforeAutospacing="0" w:after="0" w:afterAutospacing="0"/>
              <w:ind w:left="0" w:right="0"/>
              <w:rPr>
                <w:rFonts w:hint="default" w:ascii="宋体" w:eastAsia="宋体"/>
                <w:color w:val="auto"/>
              </w:rPr>
            </w:pPr>
          </w:p>
        </w:tc>
        <w:tc>
          <w:tcPr>
            <w:tcW w:w="1437" w:type="dxa"/>
          </w:tcPr>
          <w:p>
            <w:pPr>
              <w:keepNext w:val="0"/>
              <w:keepLines w:val="0"/>
              <w:suppressLineNumbers w:val="0"/>
              <w:spacing w:before="0" w:beforeAutospacing="0" w:after="0" w:afterAutospacing="0"/>
              <w:ind w:left="0" w:right="0"/>
              <w:rPr>
                <w:rFonts w:hint="default" w:asci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keepNext w:val="0"/>
              <w:keepLines w:val="0"/>
              <w:suppressLineNumbers w:val="0"/>
              <w:spacing w:before="0" w:beforeAutospacing="0" w:after="0" w:afterAutospacing="0"/>
              <w:ind w:left="0" w:right="0"/>
              <w:rPr>
                <w:rFonts w:hint="default" w:ascii="宋体" w:eastAsia="宋体"/>
                <w:color w:val="auto"/>
              </w:rPr>
            </w:pPr>
          </w:p>
        </w:tc>
        <w:tc>
          <w:tcPr>
            <w:tcW w:w="1525" w:type="dxa"/>
          </w:tcPr>
          <w:p>
            <w:pPr>
              <w:keepNext w:val="0"/>
              <w:keepLines w:val="0"/>
              <w:suppressLineNumbers w:val="0"/>
              <w:spacing w:before="0" w:beforeAutospacing="0" w:after="0" w:afterAutospacing="0"/>
              <w:ind w:left="0" w:right="0"/>
              <w:rPr>
                <w:rFonts w:hint="default" w:ascii="宋体" w:eastAsia="宋体"/>
                <w:color w:val="auto"/>
              </w:rPr>
            </w:pPr>
          </w:p>
        </w:tc>
        <w:tc>
          <w:tcPr>
            <w:tcW w:w="1635" w:type="dxa"/>
          </w:tcPr>
          <w:p>
            <w:pPr>
              <w:keepNext w:val="0"/>
              <w:keepLines w:val="0"/>
              <w:suppressLineNumbers w:val="0"/>
              <w:spacing w:before="0" w:beforeAutospacing="0" w:after="0" w:afterAutospacing="0"/>
              <w:ind w:left="0" w:right="0"/>
              <w:rPr>
                <w:rFonts w:hint="default" w:ascii="宋体" w:eastAsia="宋体"/>
                <w:color w:val="auto"/>
              </w:rPr>
            </w:pPr>
          </w:p>
        </w:tc>
        <w:tc>
          <w:tcPr>
            <w:tcW w:w="859" w:type="dxa"/>
          </w:tcPr>
          <w:p>
            <w:pPr>
              <w:keepNext w:val="0"/>
              <w:keepLines w:val="0"/>
              <w:suppressLineNumbers w:val="0"/>
              <w:spacing w:before="0" w:beforeAutospacing="0" w:after="0" w:afterAutospacing="0"/>
              <w:ind w:left="0" w:right="0"/>
              <w:rPr>
                <w:rFonts w:hint="default" w:ascii="宋体" w:eastAsia="宋体"/>
                <w:color w:val="auto"/>
              </w:rPr>
            </w:pPr>
          </w:p>
        </w:tc>
        <w:tc>
          <w:tcPr>
            <w:tcW w:w="1582" w:type="dxa"/>
          </w:tcPr>
          <w:p>
            <w:pPr>
              <w:keepNext w:val="0"/>
              <w:keepLines w:val="0"/>
              <w:suppressLineNumbers w:val="0"/>
              <w:spacing w:before="0" w:beforeAutospacing="0" w:after="0" w:afterAutospacing="0"/>
              <w:ind w:left="0" w:right="0"/>
              <w:rPr>
                <w:rFonts w:hint="default" w:ascii="宋体" w:eastAsia="宋体"/>
                <w:color w:val="auto"/>
              </w:rPr>
            </w:pPr>
          </w:p>
        </w:tc>
        <w:tc>
          <w:tcPr>
            <w:tcW w:w="1582" w:type="dxa"/>
          </w:tcPr>
          <w:p>
            <w:pPr>
              <w:keepNext w:val="0"/>
              <w:keepLines w:val="0"/>
              <w:suppressLineNumbers w:val="0"/>
              <w:spacing w:before="0" w:beforeAutospacing="0" w:after="0" w:afterAutospacing="0"/>
              <w:ind w:left="0" w:right="0"/>
              <w:rPr>
                <w:rFonts w:hint="default" w:ascii="宋体" w:eastAsia="宋体"/>
                <w:color w:val="auto"/>
              </w:rPr>
            </w:pPr>
          </w:p>
        </w:tc>
        <w:tc>
          <w:tcPr>
            <w:tcW w:w="1437" w:type="dxa"/>
          </w:tcPr>
          <w:p>
            <w:pPr>
              <w:keepNext w:val="0"/>
              <w:keepLines w:val="0"/>
              <w:suppressLineNumbers w:val="0"/>
              <w:spacing w:before="0" w:beforeAutospacing="0" w:after="0" w:afterAutospacing="0"/>
              <w:ind w:left="0" w:right="0"/>
              <w:rPr>
                <w:rFonts w:hint="default" w:asci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keepNext w:val="0"/>
              <w:keepLines w:val="0"/>
              <w:suppressLineNumbers w:val="0"/>
              <w:spacing w:before="0" w:beforeAutospacing="0" w:after="0" w:afterAutospacing="0"/>
              <w:ind w:left="0" w:right="0"/>
              <w:rPr>
                <w:rFonts w:hint="default" w:ascii="宋体" w:eastAsia="宋体"/>
                <w:color w:val="auto"/>
              </w:rPr>
            </w:pPr>
          </w:p>
        </w:tc>
        <w:tc>
          <w:tcPr>
            <w:tcW w:w="1525" w:type="dxa"/>
          </w:tcPr>
          <w:p>
            <w:pPr>
              <w:keepNext w:val="0"/>
              <w:keepLines w:val="0"/>
              <w:suppressLineNumbers w:val="0"/>
              <w:spacing w:before="0" w:beforeAutospacing="0" w:after="0" w:afterAutospacing="0"/>
              <w:ind w:left="0" w:right="0"/>
              <w:rPr>
                <w:rFonts w:hint="default" w:ascii="宋体" w:eastAsia="宋体"/>
                <w:color w:val="auto"/>
              </w:rPr>
            </w:pPr>
          </w:p>
        </w:tc>
        <w:tc>
          <w:tcPr>
            <w:tcW w:w="1635" w:type="dxa"/>
          </w:tcPr>
          <w:p>
            <w:pPr>
              <w:keepNext w:val="0"/>
              <w:keepLines w:val="0"/>
              <w:suppressLineNumbers w:val="0"/>
              <w:spacing w:before="0" w:beforeAutospacing="0" w:after="0" w:afterAutospacing="0"/>
              <w:ind w:left="0" w:right="0"/>
              <w:rPr>
                <w:rFonts w:hint="default" w:ascii="宋体" w:eastAsia="宋体"/>
                <w:color w:val="auto"/>
              </w:rPr>
            </w:pPr>
          </w:p>
        </w:tc>
        <w:tc>
          <w:tcPr>
            <w:tcW w:w="859" w:type="dxa"/>
          </w:tcPr>
          <w:p>
            <w:pPr>
              <w:keepNext w:val="0"/>
              <w:keepLines w:val="0"/>
              <w:suppressLineNumbers w:val="0"/>
              <w:spacing w:before="0" w:beforeAutospacing="0" w:after="0" w:afterAutospacing="0"/>
              <w:ind w:left="0" w:right="0"/>
              <w:rPr>
                <w:rFonts w:hint="default" w:ascii="宋体" w:eastAsia="宋体"/>
                <w:color w:val="auto"/>
              </w:rPr>
            </w:pPr>
          </w:p>
        </w:tc>
        <w:tc>
          <w:tcPr>
            <w:tcW w:w="1582" w:type="dxa"/>
          </w:tcPr>
          <w:p>
            <w:pPr>
              <w:keepNext w:val="0"/>
              <w:keepLines w:val="0"/>
              <w:suppressLineNumbers w:val="0"/>
              <w:spacing w:before="0" w:beforeAutospacing="0" w:after="0" w:afterAutospacing="0"/>
              <w:ind w:left="0" w:right="0"/>
              <w:rPr>
                <w:rFonts w:hint="default" w:ascii="宋体" w:eastAsia="宋体"/>
                <w:color w:val="auto"/>
              </w:rPr>
            </w:pPr>
          </w:p>
        </w:tc>
        <w:tc>
          <w:tcPr>
            <w:tcW w:w="1582" w:type="dxa"/>
          </w:tcPr>
          <w:p>
            <w:pPr>
              <w:keepNext w:val="0"/>
              <w:keepLines w:val="0"/>
              <w:suppressLineNumbers w:val="0"/>
              <w:spacing w:before="0" w:beforeAutospacing="0" w:after="0" w:afterAutospacing="0"/>
              <w:ind w:left="0" w:right="0"/>
              <w:rPr>
                <w:rFonts w:hint="default" w:ascii="宋体" w:eastAsia="宋体"/>
                <w:color w:val="auto"/>
              </w:rPr>
            </w:pPr>
          </w:p>
        </w:tc>
        <w:tc>
          <w:tcPr>
            <w:tcW w:w="1437" w:type="dxa"/>
          </w:tcPr>
          <w:p>
            <w:pPr>
              <w:keepNext w:val="0"/>
              <w:keepLines w:val="0"/>
              <w:suppressLineNumbers w:val="0"/>
              <w:spacing w:before="0" w:beforeAutospacing="0" w:after="0" w:afterAutospacing="0"/>
              <w:ind w:left="0" w:right="0"/>
              <w:rPr>
                <w:rFonts w:hint="default" w:asci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5" w:hRule="exact"/>
        </w:trPr>
        <w:tc>
          <w:tcPr>
            <w:tcW w:w="970" w:type="dxa"/>
          </w:tcPr>
          <w:p>
            <w:pPr>
              <w:keepNext w:val="0"/>
              <w:keepLines w:val="0"/>
              <w:suppressLineNumbers w:val="0"/>
              <w:spacing w:before="0" w:beforeAutospacing="0" w:after="0" w:afterAutospacing="0"/>
              <w:ind w:left="0" w:right="0"/>
              <w:rPr>
                <w:rFonts w:hint="default" w:ascii="宋体" w:eastAsia="宋体"/>
                <w:color w:val="auto"/>
              </w:rPr>
            </w:pPr>
          </w:p>
        </w:tc>
        <w:tc>
          <w:tcPr>
            <w:tcW w:w="1525" w:type="dxa"/>
          </w:tcPr>
          <w:p>
            <w:pPr>
              <w:keepNext w:val="0"/>
              <w:keepLines w:val="0"/>
              <w:suppressLineNumbers w:val="0"/>
              <w:spacing w:before="0" w:beforeAutospacing="0" w:after="0" w:afterAutospacing="0"/>
              <w:ind w:left="0" w:right="0"/>
              <w:rPr>
                <w:rFonts w:hint="default" w:ascii="宋体" w:eastAsia="宋体"/>
                <w:color w:val="auto"/>
              </w:rPr>
            </w:pPr>
          </w:p>
        </w:tc>
        <w:tc>
          <w:tcPr>
            <w:tcW w:w="1635" w:type="dxa"/>
          </w:tcPr>
          <w:p>
            <w:pPr>
              <w:keepNext w:val="0"/>
              <w:keepLines w:val="0"/>
              <w:suppressLineNumbers w:val="0"/>
              <w:spacing w:before="0" w:beforeAutospacing="0" w:after="0" w:afterAutospacing="0"/>
              <w:ind w:left="0" w:right="0"/>
              <w:rPr>
                <w:rFonts w:hint="default" w:ascii="宋体" w:eastAsia="宋体"/>
                <w:color w:val="auto"/>
              </w:rPr>
            </w:pPr>
          </w:p>
        </w:tc>
        <w:tc>
          <w:tcPr>
            <w:tcW w:w="859" w:type="dxa"/>
          </w:tcPr>
          <w:p>
            <w:pPr>
              <w:keepNext w:val="0"/>
              <w:keepLines w:val="0"/>
              <w:suppressLineNumbers w:val="0"/>
              <w:spacing w:before="0" w:beforeAutospacing="0" w:after="0" w:afterAutospacing="0"/>
              <w:ind w:left="0" w:right="0"/>
              <w:rPr>
                <w:rFonts w:hint="default" w:ascii="宋体" w:eastAsia="宋体"/>
                <w:color w:val="auto"/>
              </w:rPr>
            </w:pPr>
          </w:p>
        </w:tc>
        <w:tc>
          <w:tcPr>
            <w:tcW w:w="1582" w:type="dxa"/>
          </w:tcPr>
          <w:p>
            <w:pPr>
              <w:keepNext w:val="0"/>
              <w:keepLines w:val="0"/>
              <w:suppressLineNumbers w:val="0"/>
              <w:spacing w:before="0" w:beforeAutospacing="0" w:after="0" w:afterAutospacing="0"/>
              <w:ind w:left="0" w:right="0"/>
              <w:rPr>
                <w:rFonts w:hint="default" w:ascii="宋体" w:eastAsia="宋体"/>
                <w:color w:val="auto"/>
              </w:rPr>
            </w:pPr>
          </w:p>
        </w:tc>
        <w:tc>
          <w:tcPr>
            <w:tcW w:w="1582" w:type="dxa"/>
          </w:tcPr>
          <w:p>
            <w:pPr>
              <w:keepNext w:val="0"/>
              <w:keepLines w:val="0"/>
              <w:suppressLineNumbers w:val="0"/>
              <w:spacing w:before="0" w:beforeAutospacing="0" w:after="0" w:afterAutospacing="0"/>
              <w:ind w:left="0" w:right="0"/>
              <w:rPr>
                <w:rFonts w:hint="default" w:ascii="宋体" w:eastAsia="宋体"/>
                <w:color w:val="auto"/>
              </w:rPr>
            </w:pPr>
          </w:p>
        </w:tc>
        <w:tc>
          <w:tcPr>
            <w:tcW w:w="1437" w:type="dxa"/>
          </w:tcPr>
          <w:p>
            <w:pPr>
              <w:keepNext w:val="0"/>
              <w:keepLines w:val="0"/>
              <w:suppressLineNumbers w:val="0"/>
              <w:spacing w:before="0" w:beforeAutospacing="0" w:after="0" w:afterAutospacing="0"/>
              <w:ind w:left="0" w:right="0"/>
              <w:rPr>
                <w:rFonts w:hint="default" w:asci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keepNext w:val="0"/>
              <w:keepLines w:val="0"/>
              <w:suppressLineNumbers w:val="0"/>
              <w:spacing w:before="0" w:beforeAutospacing="0" w:after="0" w:afterAutospacing="0"/>
              <w:ind w:left="0" w:right="0"/>
              <w:rPr>
                <w:rFonts w:hint="default" w:ascii="宋体" w:eastAsia="宋体"/>
                <w:color w:val="auto"/>
              </w:rPr>
            </w:pPr>
          </w:p>
        </w:tc>
        <w:tc>
          <w:tcPr>
            <w:tcW w:w="1525" w:type="dxa"/>
          </w:tcPr>
          <w:p>
            <w:pPr>
              <w:keepNext w:val="0"/>
              <w:keepLines w:val="0"/>
              <w:suppressLineNumbers w:val="0"/>
              <w:spacing w:before="0" w:beforeAutospacing="0" w:after="0" w:afterAutospacing="0"/>
              <w:ind w:left="0" w:right="0"/>
              <w:rPr>
                <w:rFonts w:hint="default" w:ascii="宋体" w:eastAsia="宋体"/>
                <w:color w:val="auto"/>
              </w:rPr>
            </w:pPr>
          </w:p>
        </w:tc>
        <w:tc>
          <w:tcPr>
            <w:tcW w:w="1635" w:type="dxa"/>
          </w:tcPr>
          <w:p>
            <w:pPr>
              <w:keepNext w:val="0"/>
              <w:keepLines w:val="0"/>
              <w:suppressLineNumbers w:val="0"/>
              <w:spacing w:before="0" w:beforeAutospacing="0" w:after="0" w:afterAutospacing="0"/>
              <w:ind w:left="0" w:right="0"/>
              <w:rPr>
                <w:rFonts w:hint="default" w:ascii="宋体" w:eastAsia="宋体"/>
                <w:color w:val="auto"/>
              </w:rPr>
            </w:pPr>
          </w:p>
        </w:tc>
        <w:tc>
          <w:tcPr>
            <w:tcW w:w="859" w:type="dxa"/>
          </w:tcPr>
          <w:p>
            <w:pPr>
              <w:keepNext w:val="0"/>
              <w:keepLines w:val="0"/>
              <w:suppressLineNumbers w:val="0"/>
              <w:spacing w:before="0" w:beforeAutospacing="0" w:after="0" w:afterAutospacing="0"/>
              <w:ind w:left="0" w:right="0"/>
              <w:rPr>
                <w:rFonts w:hint="default" w:ascii="宋体" w:eastAsia="宋体"/>
                <w:color w:val="auto"/>
              </w:rPr>
            </w:pPr>
          </w:p>
        </w:tc>
        <w:tc>
          <w:tcPr>
            <w:tcW w:w="1582" w:type="dxa"/>
          </w:tcPr>
          <w:p>
            <w:pPr>
              <w:keepNext w:val="0"/>
              <w:keepLines w:val="0"/>
              <w:suppressLineNumbers w:val="0"/>
              <w:spacing w:before="0" w:beforeAutospacing="0" w:after="0" w:afterAutospacing="0"/>
              <w:ind w:left="0" w:right="0"/>
              <w:rPr>
                <w:rFonts w:hint="default" w:ascii="宋体" w:eastAsia="宋体"/>
                <w:color w:val="auto"/>
              </w:rPr>
            </w:pPr>
          </w:p>
        </w:tc>
        <w:tc>
          <w:tcPr>
            <w:tcW w:w="1582" w:type="dxa"/>
          </w:tcPr>
          <w:p>
            <w:pPr>
              <w:keepNext w:val="0"/>
              <w:keepLines w:val="0"/>
              <w:suppressLineNumbers w:val="0"/>
              <w:spacing w:before="0" w:beforeAutospacing="0" w:after="0" w:afterAutospacing="0"/>
              <w:ind w:left="0" w:right="0"/>
              <w:rPr>
                <w:rFonts w:hint="default" w:ascii="宋体" w:eastAsia="宋体"/>
                <w:color w:val="auto"/>
              </w:rPr>
            </w:pPr>
          </w:p>
        </w:tc>
        <w:tc>
          <w:tcPr>
            <w:tcW w:w="1437" w:type="dxa"/>
          </w:tcPr>
          <w:p>
            <w:pPr>
              <w:keepNext w:val="0"/>
              <w:keepLines w:val="0"/>
              <w:suppressLineNumbers w:val="0"/>
              <w:spacing w:before="0" w:beforeAutospacing="0" w:after="0" w:afterAutospacing="0"/>
              <w:ind w:left="0" w:right="0"/>
              <w:rPr>
                <w:rFonts w:hint="default" w:asci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keepNext w:val="0"/>
              <w:keepLines w:val="0"/>
              <w:suppressLineNumbers w:val="0"/>
              <w:spacing w:before="0" w:beforeAutospacing="0" w:after="0" w:afterAutospacing="0"/>
              <w:ind w:left="0" w:right="0"/>
              <w:rPr>
                <w:rFonts w:hint="default" w:ascii="宋体" w:eastAsia="宋体"/>
                <w:color w:val="auto"/>
              </w:rPr>
            </w:pPr>
          </w:p>
        </w:tc>
        <w:tc>
          <w:tcPr>
            <w:tcW w:w="1525" w:type="dxa"/>
          </w:tcPr>
          <w:p>
            <w:pPr>
              <w:keepNext w:val="0"/>
              <w:keepLines w:val="0"/>
              <w:suppressLineNumbers w:val="0"/>
              <w:spacing w:before="0" w:beforeAutospacing="0" w:after="0" w:afterAutospacing="0"/>
              <w:ind w:left="0" w:right="0"/>
              <w:rPr>
                <w:rFonts w:hint="default" w:ascii="宋体" w:eastAsia="宋体"/>
                <w:color w:val="auto"/>
              </w:rPr>
            </w:pPr>
          </w:p>
        </w:tc>
        <w:tc>
          <w:tcPr>
            <w:tcW w:w="1635" w:type="dxa"/>
          </w:tcPr>
          <w:p>
            <w:pPr>
              <w:keepNext w:val="0"/>
              <w:keepLines w:val="0"/>
              <w:suppressLineNumbers w:val="0"/>
              <w:spacing w:before="0" w:beforeAutospacing="0" w:after="0" w:afterAutospacing="0"/>
              <w:ind w:left="0" w:right="0"/>
              <w:rPr>
                <w:rFonts w:hint="default" w:ascii="宋体" w:eastAsia="宋体"/>
                <w:color w:val="auto"/>
              </w:rPr>
            </w:pPr>
          </w:p>
        </w:tc>
        <w:tc>
          <w:tcPr>
            <w:tcW w:w="859" w:type="dxa"/>
          </w:tcPr>
          <w:p>
            <w:pPr>
              <w:keepNext w:val="0"/>
              <w:keepLines w:val="0"/>
              <w:suppressLineNumbers w:val="0"/>
              <w:spacing w:before="0" w:beforeAutospacing="0" w:after="0" w:afterAutospacing="0"/>
              <w:ind w:left="0" w:right="0"/>
              <w:rPr>
                <w:rFonts w:hint="default" w:ascii="宋体" w:eastAsia="宋体"/>
                <w:color w:val="auto"/>
              </w:rPr>
            </w:pPr>
          </w:p>
        </w:tc>
        <w:tc>
          <w:tcPr>
            <w:tcW w:w="1582" w:type="dxa"/>
          </w:tcPr>
          <w:p>
            <w:pPr>
              <w:keepNext w:val="0"/>
              <w:keepLines w:val="0"/>
              <w:suppressLineNumbers w:val="0"/>
              <w:spacing w:before="0" w:beforeAutospacing="0" w:after="0" w:afterAutospacing="0"/>
              <w:ind w:left="0" w:right="0"/>
              <w:rPr>
                <w:rFonts w:hint="default" w:ascii="宋体" w:eastAsia="宋体"/>
                <w:color w:val="auto"/>
              </w:rPr>
            </w:pPr>
          </w:p>
        </w:tc>
        <w:tc>
          <w:tcPr>
            <w:tcW w:w="1582" w:type="dxa"/>
          </w:tcPr>
          <w:p>
            <w:pPr>
              <w:keepNext w:val="0"/>
              <w:keepLines w:val="0"/>
              <w:suppressLineNumbers w:val="0"/>
              <w:spacing w:before="0" w:beforeAutospacing="0" w:after="0" w:afterAutospacing="0"/>
              <w:ind w:left="0" w:right="0"/>
              <w:rPr>
                <w:rFonts w:hint="default" w:ascii="宋体" w:eastAsia="宋体"/>
                <w:color w:val="auto"/>
              </w:rPr>
            </w:pPr>
          </w:p>
        </w:tc>
        <w:tc>
          <w:tcPr>
            <w:tcW w:w="1437" w:type="dxa"/>
          </w:tcPr>
          <w:p>
            <w:pPr>
              <w:keepNext w:val="0"/>
              <w:keepLines w:val="0"/>
              <w:suppressLineNumbers w:val="0"/>
              <w:spacing w:before="0" w:beforeAutospacing="0" w:after="0" w:afterAutospacing="0"/>
              <w:ind w:left="0" w:right="0"/>
              <w:rPr>
                <w:rFonts w:hint="default" w:asci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keepNext w:val="0"/>
              <w:keepLines w:val="0"/>
              <w:suppressLineNumbers w:val="0"/>
              <w:spacing w:before="0" w:beforeAutospacing="0" w:after="0" w:afterAutospacing="0"/>
              <w:ind w:left="0" w:right="0"/>
              <w:rPr>
                <w:rFonts w:hint="default" w:ascii="宋体" w:eastAsia="宋体"/>
                <w:color w:val="auto"/>
              </w:rPr>
            </w:pPr>
          </w:p>
        </w:tc>
        <w:tc>
          <w:tcPr>
            <w:tcW w:w="1525" w:type="dxa"/>
          </w:tcPr>
          <w:p>
            <w:pPr>
              <w:keepNext w:val="0"/>
              <w:keepLines w:val="0"/>
              <w:suppressLineNumbers w:val="0"/>
              <w:spacing w:before="0" w:beforeAutospacing="0" w:after="0" w:afterAutospacing="0"/>
              <w:ind w:left="0" w:right="0"/>
              <w:rPr>
                <w:rFonts w:hint="default" w:ascii="宋体" w:eastAsia="宋体"/>
                <w:color w:val="auto"/>
              </w:rPr>
            </w:pPr>
          </w:p>
        </w:tc>
        <w:tc>
          <w:tcPr>
            <w:tcW w:w="1635" w:type="dxa"/>
          </w:tcPr>
          <w:p>
            <w:pPr>
              <w:keepNext w:val="0"/>
              <w:keepLines w:val="0"/>
              <w:suppressLineNumbers w:val="0"/>
              <w:spacing w:before="0" w:beforeAutospacing="0" w:after="0" w:afterAutospacing="0"/>
              <w:ind w:left="0" w:right="0"/>
              <w:rPr>
                <w:rFonts w:hint="default" w:ascii="宋体" w:eastAsia="宋体"/>
                <w:color w:val="auto"/>
              </w:rPr>
            </w:pPr>
          </w:p>
        </w:tc>
        <w:tc>
          <w:tcPr>
            <w:tcW w:w="859" w:type="dxa"/>
          </w:tcPr>
          <w:p>
            <w:pPr>
              <w:keepNext w:val="0"/>
              <w:keepLines w:val="0"/>
              <w:suppressLineNumbers w:val="0"/>
              <w:spacing w:before="0" w:beforeAutospacing="0" w:after="0" w:afterAutospacing="0"/>
              <w:ind w:left="0" w:right="0"/>
              <w:rPr>
                <w:rFonts w:hint="default" w:ascii="宋体" w:eastAsia="宋体"/>
                <w:color w:val="auto"/>
              </w:rPr>
            </w:pPr>
          </w:p>
        </w:tc>
        <w:tc>
          <w:tcPr>
            <w:tcW w:w="1582" w:type="dxa"/>
          </w:tcPr>
          <w:p>
            <w:pPr>
              <w:keepNext w:val="0"/>
              <w:keepLines w:val="0"/>
              <w:suppressLineNumbers w:val="0"/>
              <w:spacing w:before="0" w:beforeAutospacing="0" w:after="0" w:afterAutospacing="0"/>
              <w:ind w:left="0" w:right="0"/>
              <w:rPr>
                <w:rFonts w:hint="default" w:ascii="宋体" w:eastAsia="宋体"/>
                <w:color w:val="auto"/>
              </w:rPr>
            </w:pPr>
          </w:p>
        </w:tc>
        <w:tc>
          <w:tcPr>
            <w:tcW w:w="1582" w:type="dxa"/>
          </w:tcPr>
          <w:p>
            <w:pPr>
              <w:keepNext w:val="0"/>
              <w:keepLines w:val="0"/>
              <w:suppressLineNumbers w:val="0"/>
              <w:spacing w:before="0" w:beforeAutospacing="0" w:after="0" w:afterAutospacing="0"/>
              <w:ind w:left="0" w:right="0"/>
              <w:rPr>
                <w:rFonts w:hint="default" w:ascii="宋体" w:eastAsia="宋体"/>
                <w:color w:val="auto"/>
              </w:rPr>
            </w:pPr>
          </w:p>
        </w:tc>
        <w:tc>
          <w:tcPr>
            <w:tcW w:w="1437" w:type="dxa"/>
          </w:tcPr>
          <w:p>
            <w:pPr>
              <w:keepNext w:val="0"/>
              <w:keepLines w:val="0"/>
              <w:suppressLineNumbers w:val="0"/>
              <w:spacing w:before="0" w:beforeAutospacing="0" w:after="0" w:afterAutospacing="0"/>
              <w:ind w:left="0" w:right="0"/>
              <w:rPr>
                <w:rFonts w:hint="default" w:asci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keepNext w:val="0"/>
              <w:keepLines w:val="0"/>
              <w:suppressLineNumbers w:val="0"/>
              <w:spacing w:before="0" w:beforeAutospacing="0" w:after="0" w:afterAutospacing="0"/>
              <w:ind w:left="0" w:right="0"/>
              <w:rPr>
                <w:rFonts w:hint="default" w:ascii="宋体" w:eastAsia="宋体"/>
                <w:color w:val="auto"/>
              </w:rPr>
            </w:pPr>
          </w:p>
        </w:tc>
        <w:tc>
          <w:tcPr>
            <w:tcW w:w="1525" w:type="dxa"/>
          </w:tcPr>
          <w:p>
            <w:pPr>
              <w:keepNext w:val="0"/>
              <w:keepLines w:val="0"/>
              <w:suppressLineNumbers w:val="0"/>
              <w:spacing w:before="0" w:beforeAutospacing="0" w:after="0" w:afterAutospacing="0"/>
              <w:ind w:left="0" w:right="0"/>
              <w:rPr>
                <w:rFonts w:hint="default" w:ascii="宋体" w:eastAsia="宋体"/>
                <w:color w:val="auto"/>
              </w:rPr>
            </w:pPr>
          </w:p>
        </w:tc>
        <w:tc>
          <w:tcPr>
            <w:tcW w:w="1635" w:type="dxa"/>
          </w:tcPr>
          <w:p>
            <w:pPr>
              <w:keepNext w:val="0"/>
              <w:keepLines w:val="0"/>
              <w:suppressLineNumbers w:val="0"/>
              <w:spacing w:before="0" w:beforeAutospacing="0" w:after="0" w:afterAutospacing="0"/>
              <w:ind w:left="0" w:right="0"/>
              <w:rPr>
                <w:rFonts w:hint="default" w:ascii="宋体" w:eastAsia="宋体"/>
                <w:color w:val="auto"/>
              </w:rPr>
            </w:pPr>
          </w:p>
        </w:tc>
        <w:tc>
          <w:tcPr>
            <w:tcW w:w="859" w:type="dxa"/>
          </w:tcPr>
          <w:p>
            <w:pPr>
              <w:keepNext w:val="0"/>
              <w:keepLines w:val="0"/>
              <w:suppressLineNumbers w:val="0"/>
              <w:spacing w:before="0" w:beforeAutospacing="0" w:after="0" w:afterAutospacing="0"/>
              <w:ind w:left="0" w:right="0"/>
              <w:rPr>
                <w:rFonts w:hint="default" w:ascii="宋体" w:eastAsia="宋体"/>
                <w:color w:val="auto"/>
              </w:rPr>
            </w:pPr>
          </w:p>
        </w:tc>
        <w:tc>
          <w:tcPr>
            <w:tcW w:w="1582" w:type="dxa"/>
          </w:tcPr>
          <w:p>
            <w:pPr>
              <w:keepNext w:val="0"/>
              <w:keepLines w:val="0"/>
              <w:suppressLineNumbers w:val="0"/>
              <w:spacing w:before="0" w:beforeAutospacing="0" w:after="0" w:afterAutospacing="0"/>
              <w:ind w:left="0" w:right="0"/>
              <w:rPr>
                <w:rFonts w:hint="default" w:ascii="宋体" w:eastAsia="宋体"/>
                <w:color w:val="auto"/>
              </w:rPr>
            </w:pPr>
          </w:p>
        </w:tc>
        <w:tc>
          <w:tcPr>
            <w:tcW w:w="1582" w:type="dxa"/>
          </w:tcPr>
          <w:p>
            <w:pPr>
              <w:keepNext w:val="0"/>
              <w:keepLines w:val="0"/>
              <w:suppressLineNumbers w:val="0"/>
              <w:spacing w:before="0" w:beforeAutospacing="0" w:after="0" w:afterAutospacing="0"/>
              <w:ind w:left="0" w:right="0"/>
              <w:rPr>
                <w:rFonts w:hint="default" w:ascii="宋体" w:eastAsia="宋体"/>
                <w:color w:val="auto"/>
              </w:rPr>
            </w:pPr>
          </w:p>
        </w:tc>
        <w:tc>
          <w:tcPr>
            <w:tcW w:w="1437" w:type="dxa"/>
          </w:tcPr>
          <w:p>
            <w:pPr>
              <w:keepNext w:val="0"/>
              <w:keepLines w:val="0"/>
              <w:suppressLineNumbers w:val="0"/>
              <w:spacing w:before="0" w:beforeAutospacing="0" w:after="0" w:afterAutospacing="0"/>
              <w:ind w:left="0" w:right="0"/>
              <w:rPr>
                <w:rFonts w:hint="default" w:asci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keepNext w:val="0"/>
              <w:keepLines w:val="0"/>
              <w:suppressLineNumbers w:val="0"/>
              <w:spacing w:before="0" w:beforeAutospacing="0" w:after="0" w:afterAutospacing="0"/>
              <w:ind w:left="0" w:right="0"/>
              <w:rPr>
                <w:rFonts w:hint="default" w:ascii="宋体" w:eastAsia="宋体"/>
                <w:color w:val="auto"/>
              </w:rPr>
            </w:pPr>
          </w:p>
        </w:tc>
        <w:tc>
          <w:tcPr>
            <w:tcW w:w="1525" w:type="dxa"/>
          </w:tcPr>
          <w:p>
            <w:pPr>
              <w:keepNext w:val="0"/>
              <w:keepLines w:val="0"/>
              <w:suppressLineNumbers w:val="0"/>
              <w:spacing w:before="0" w:beforeAutospacing="0" w:after="0" w:afterAutospacing="0"/>
              <w:ind w:left="0" w:right="0"/>
              <w:rPr>
                <w:rFonts w:hint="default" w:ascii="宋体" w:eastAsia="宋体"/>
                <w:color w:val="auto"/>
              </w:rPr>
            </w:pPr>
          </w:p>
        </w:tc>
        <w:tc>
          <w:tcPr>
            <w:tcW w:w="1635" w:type="dxa"/>
          </w:tcPr>
          <w:p>
            <w:pPr>
              <w:keepNext w:val="0"/>
              <w:keepLines w:val="0"/>
              <w:suppressLineNumbers w:val="0"/>
              <w:spacing w:before="0" w:beforeAutospacing="0" w:after="0" w:afterAutospacing="0"/>
              <w:ind w:left="0" w:right="0"/>
              <w:rPr>
                <w:rFonts w:hint="default" w:ascii="宋体" w:eastAsia="宋体"/>
                <w:color w:val="auto"/>
              </w:rPr>
            </w:pPr>
          </w:p>
        </w:tc>
        <w:tc>
          <w:tcPr>
            <w:tcW w:w="859" w:type="dxa"/>
          </w:tcPr>
          <w:p>
            <w:pPr>
              <w:keepNext w:val="0"/>
              <w:keepLines w:val="0"/>
              <w:suppressLineNumbers w:val="0"/>
              <w:spacing w:before="0" w:beforeAutospacing="0" w:after="0" w:afterAutospacing="0"/>
              <w:ind w:left="0" w:right="0"/>
              <w:rPr>
                <w:rFonts w:hint="default" w:ascii="宋体" w:eastAsia="宋体"/>
                <w:color w:val="auto"/>
              </w:rPr>
            </w:pPr>
          </w:p>
        </w:tc>
        <w:tc>
          <w:tcPr>
            <w:tcW w:w="1582" w:type="dxa"/>
          </w:tcPr>
          <w:p>
            <w:pPr>
              <w:keepNext w:val="0"/>
              <w:keepLines w:val="0"/>
              <w:suppressLineNumbers w:val="0"/>
              <w:spacing w:before="0" w:beforeAutospacing="0" w:after="0" w:afterAutospacing="0"/>
              <w:ind w:left="0" w:right="0"/>
              <w:rPr>
                <w:rFonts w:hint="default" w:ascii="宋体" w:eastAsia="宋体"/>
                <w:color w:val="auto"/>
              </w:rPr>
            </w:pPr>
          </w:p>
        </w:tc>
        <w:tc>
          <w:tcPr>
            <w:tcW w:w="1582" w:type="dxa"/>
          </w:tcPr>
          <w:p>
            <w:pPr>
              <w:keepNext w:val="0"/>
              <w:keepLines w:val="0"/>
              <w:suppressLineNumbers w:val="0"/>
              <w:spacing w:before="0" w:beforeAutospacing="0" w:after="0" w:afterAutospacing="0"/>
              <w:ind w:left="0" w:right="0"/>
              <w:rPr>
                <w:rFonts w:hint="default" w:ascii="宋体" w:eastAsia="宋体"/>
                <w:color w:val="auto"/>
              </w:rPr>
            </w:pPr>
          </w:p>
        </w:tc>
        <w:tc>
          <w:tcPr>
            <w:tcW w:w="1437" w:type="dxa"/>
          </w:tcPr>
          <w:p>
            <w:pPr>
              <w:keepNext w:val="0"/>
              <w:keepLines w:val="0"/>
              <w:suppressLineNumbers w:val="0"/>
              <w:spacing w:before="0" w:beforeAutospacing="0" w:after="0" w:afterAutospacing="0"/>
              <w:ind w:left="0" w:right="0"/>
              <w:rPr>
                <w:rFonts w:hint="default" w:asci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5" w:hRule="exact"/>
        </w:trPr>
        <w:tc>
          <w:tcPr>
            <w:tcW w:w="970" w:type="dxa"/>
          </w:tcPr>
          <w:p>
            <w:pPr>
              <w:keepNext w:val="0"/>
              <w:keepLines w:val="0"/>
              <w:suppressLineNumbers w:val="0"/>
              <w:spacing w:before="0" w:beforeAutospacing="0" w:after="0" w:afterAutospacing="0"/>
              <w:ind w:left="0" w:right="0"/>
              <w:rPr>
                <w:rFonts w:hint="default" w:ascii="宋体" w:eastAsia="宋体"/>
                <w:color w:val="auto"/>
              </w:rPr>
            </w:pPr>
          </w:p>
        </w:tc>
        <w:tc>
          <w:tcPr>
            <w:tcW w:w="1525" w:type="dxa"/>
          </w:tcPr>
          <w:p>
            <w:pPr>
              <w:keepNext w:val="0"/>
              <w:keepLines w:val="0"/>
              <w:suppressLineNumbers w:val="0"/>
              <w:spacing w:before="0" w:beforeAutospacing="0" w:after="0" w:afterAutospacing="0"/>
              <w:ind w:left="0" w:right="0"/>
              <w:rPr>
                <w:rFonts w:hint="default" w:ascii="宋体" w:eastAsia="宋体"/>
                <w:color w:val="auto"/>
              </w:rPr>
            </w:pPr>
          </w:p>
        </w:tc>
        <w:tc>
          <w:tcPr>
            <w:tcW w:w="1635" w:type="dxa"/>
          </w:tcPr>
          <w:p>
            <w:pPr>
              <w:keepNext w:val="0"/>
              <w:keepLines w:val="0"/>
              <w:suppressLineNumbers w:val="0"/>
              <w:spacing w:before="0" w:beforeAutospacing="0" w:after="0" w:afterAutospacing="0"/>
              <w:ind w:left="0" w:right="0"/>
              <w:rPr>
                <w:rFonts w:hint="default" w:ascii="宋体" w:eastAsia="宋体"/>
                <w:color w:val="auto"/>
              </w:rPr>
            </w:pPr>
          </w:p>
        </w:tc>
        <w:tc>
          <w:tcPr>
            <w:tcW w:w="859" w:type="dxa"/>
          </w:tcPr>
          <w:p>
            <w:pPr>
              <w:keepNext w:val="0"/>
              <w:keepLines w:val="0"/>
              <w:suppressLineNumbers w:val="0"/>
              <w:spacing w:before="0" w:beforeAutospacing="0" w:after="0" w:afterAutospacing="0"/>
              <w:ind w:left="0" w:right="0"/>
              <w:rPr>
                <w:rFonts w:hint="default" w:ascii="宋体" w:eastAsia="宋体"/>
                <w:color w:val="auto"/>
              </w:rPr>
            </w:pPr>
          </w:p>
        </w:tc>
        <w:tc>
          <w:tcPr>
            <w:tcW w:w="1582" w:type="dxa"/>
          </w:tcPr>
          <w:p>
            <w:pPr>
              <w:keepNext w:val="0"/>
              <w:keepLines w:val="0"/>
              <w:suppressLineNumbers w:val="0"/>
              <w:spacing w:before="0" w:beforeAutospacing="0" w:after="0" w:afterAutospacing="0"/>
              <w:ind w:left="0" w:right="0"/>
              <w:rPr>
                <w:rFonts w:hint="default" w:ascii="宋体" w:eastAsia="宋体"/>
                <w:color w:val="auto"/>
              </w:rPr>
            </w:pPr>
          </w:p>
        </w:tc>
        <w:tc>
          <w:tcPr>
            <w:tcW w:w="1582" w:type="dxa"/>
          </w:tcPr>
          <w:p>
            <w:pPr>
              <w:keepNext w:val="0"/>
              <w:keepLines w:val="0"/>
              <w:suppressLineNumbers w:val="0"/>
              <w:spacing w:before="0" w:beforeAutospacing="0" w:after="0" w:afterAutospacing="0"/>
              <w:ind w:left="0" w:right="0"/>
              <w:rPr>
                <w:rFonts w:hint="default" w:ascii="宋体" w:eastAsia="宋体"/>
                <w:color w:val="auto"/>
              </w:rPr>
            </w:pPr>
          </w:p>
        </w:tc>
        <w:tc>
          <w:tcPr>
            <w:tcW w:w="1437" w:type="dxa"/>
          </w:tcPr>
          <w:p>
            <w:pPr>
              <w:keepNext w:val="0"/>
              <w:keepLines w:val="0"/>
              <w:suppressLineNumbers w:val="0"/>
              <w:spacing w:before="0" w:beforeAutospacing="0" w:after="0" w:afterAutospacing="0"/>
              <w:ind w:left="0" w:right="0"/>
              <w:rPr>
                <w:rFonts w:hint="default" w:asci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keepNext w:val="0"/>
              <w:keepLines w:val="0"/>
              <w:suppressLineNumbers w:val="0"/>
              <w:spacing w:before="0" w:beforeAutospacing="0" w:after="0" w:afterAutospacing="0"/>
              <w:ind w:left="0" w:right="0"/>
              <w:rPr>
                <w:rFonts w:hint="default" w:ascii="宋体" w:eastAsia="宋体"/>
                <w:color w:val="auto"/>
              </w:rPr>
            </w:pPr>
          </w:p>
        </w:tc>
        <w:tc>
          <w:tcPr>
            <w:tcW w:w="1525" w:type="dxa"/>
          </w:tcPr>
          <w:p>
            <w:pPr>
              <w:keepNext w:val="0"/>
              <w:keepLines w:val="0"/>
              <w:suppressLineNumbers w:val="0"/>
              <w:spacing w:before="0" w:beforeAutospacing="0" w:after="0" w:afterAutospacing="0"/>
              <w:ind w:left="0" w:right="0"/>
              <w:rPr>
                <w:rFonts w:hint="default" w:ascii="宋体" w:eastAsia="宋体"/>
                <w:color w:val="auto"/>
              </w:rPr>
            </w:pPr>
          </w:p>
        </w:tc>
        <w:tc>
          <w:tcPr>
            <w:tcW w:w="1635" w:type="dxa"/>
          </w:tcPr>
          <w:p>
            <w:pPr>
              <w:keepNext w:val="0"/>
              <w:keepLines w:val="0"/>
              <w:suppressLineNumbers w:val="0"/>
              <w:spacing w:before="0" w:beforeAutospacing="0" w:after="0" w:afterAutospacing="0"/>
              <w:ind w:left="0" w:right="0"/>
              <w:rPr>
                <w:rFonts w:hint="default" w:ascii="宋体" w:eastAsia="宋体"/>
                <w:color w:val="auto"/>
              </w:rPr>
            </w:pPr>
          </w:p>
        </w:tc>
        <w:tc>
          <w:tcPr>
            <w:tcW w:w="859" w:type="dxa"/>
          </w:tcPr>
          <w:p>
            <w:pPr>
              <w:keepNext w:val="0"/>
              <w:keepLines w:val="0"/>
              <w:suppressLineNumbers w:val="0"/>
              <w:spacing w:before="0" w:beforeAutospacing="0" w:after="0" w:afterAutospacing="0"/>
              <w:ind w:left="0" w:right="0"/>
              <w:rPr>
                <w:rFonts w:hint="default" w:ascii="宋体" w:eastAsia="宋体"/>
                <w:color w:val="auto"/>
              </w:rPr>
            </w:pPr>
          </w:p>
        </w:tc>
        <w:tc>
          <w:tcPr>
            <w:tcW w:w="1582" w:type="dxa"/>
          </w:tcPr>
          <w:p>
            <w:pPr>
              <w:keepNext w:val="0"/>
              <w:keepLines w:val="0"/>
              <w:suppressLineNumbers w:val="0"/>
              <w:spacing w:before="0" w:beforeAutospacing="0" w:after="0" w:afterAutospacing="0"/>
              <w:ind w:left="0" w:right="0"/>
              <w:rPr>
                <w:rFonts w:hint="default" w:ascii="宋体" w:eastAsia="宋体"/>
                <w:color w:val="auto"/>
              </w:rPr>
            </w:pPr>
          </w:p>
        </w:tc>
        <w:tc>
          <w:tcPr>
            <w:tcW w:w="1582" w:type="dxa"/>
          </w:tcPr>
          <w:p>
            <w:pPr>
              <w:keepNext w:val="0"/>
              <w:keepLines w:val="0"/>
              <w:suppressLineNumbers w:val="0"/>
              <w:spacing w:before="0" w:beforeAutospacing="0" w:after="0" w:afterAutospacing="0"/>
              <w:ind w:left="0" w:right="0"/>
              <w:rPr>
                <w:rFonts w:hint="default" w:ascii="宋体" w:eastAsia="宋体"/>
                <w:color w:val="auto"/>
              </w:rPr>
            </w:pPr>
          </w:p>
        </w:tc>
        <w:tc>
          <w:tcPr>
            <w:tcW w:w="1437" w:type="dxa"/>
          </w:tcPr>
          <w:p>
            <w:pPr>
              <w:keepNext w:val="0"/>
              <w:keepLines w:val="0"/>
              <w:suppressLineNumbers w:val="0"/>
              <w:spacing w:before="0" w:beforeAutospacing="0" w:after="0" w:afterAutospacing="0"/>
              <w:ind w:left="0" w:right="0"/>
              <w:rPr>
                <w:rFonts w:hint="default" w:asci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keepNext w:val="0"/>
              <w:keepLines w:val="0"/>
              <w:suppressLineNumbers w:val="0"/>
              <w:spacing w:before="0" w:beforeAutospacing="0" w:after="0" w:afterAutospacing="0"/>
              <w:ind w:left="0" w:right="0"/>
              <w:rPr>
                <w:rFonts w:hint="default" w:ascii="宋体" w:eastAsia="宋体"/>
                <w:color w:val="auto"/>
              </w:rPr>
            </w:pPr>
          </w:p>
        </w:tc>
        <w:tc>
          <w:tcPr>
            <w:tcW w:w="1525" w:type="dxa"/>
          </w:tcPr>
          <w:p>
            <w:pPr>
              <w:keepNext w:val="0"/>
              <w:keepLines w:val="0"/>
              <w:suppressLineNumbers w:val="0"/>
              <w:spacing w:before="0" w:beforeAutospacing="0" w:after="0" w:afterAutospacing="0"/>
              <w:ind w:left="0" w:right="0"/>
              <w:rPr>
                <w:rFonts w:hint="default" w:ascii="宋体" w:eastAsia="宋体"/>
                <w:color w:val="auto"/>
              </w:rPr>
            </w:pPr>
          </w:p>
        </w:tc>
        <w:tc>
          <w:tcPr>
            <w:tcW w:w="1635" w:type="dxa"/>
          </w:tcPr>
          <w:p>
            <w:pPr>
              <w:keepNext w:val="0"/>
              <w:keepLines w:val="0"/>
              <w:suppressLineNumbers w:val="0"/>
              <w:spacing w:before="0" w:beforeAutospacing="0" w:after="0" w:afterAutospacing="0"/>
              <w:ind w:left="0" w:right="0"/>
              <w:rPr>
                <w:rFonts w:hint="default" w:ascii="宋体" w:eastAsia="宋体"/>
                <w:color w:val="auto"/>
              </w:rPr>
            </w:pPr>
          </w:p>
        </w:tc>
        <w:tc>
          <w:tcPr>
            <w:tcW w:w="859" w:type="dxa"/>
          </w:tcPr>
          <w:p>
            <w:pPr>
              <w:keepNext w:val="0"/>
              <w:keepLines w:val="0"/>
              <w:suppressLineNumbers w:val="0"/>
              <w:spacing w:before="0" w:beforeAutospacing="0" w:after="0" w:afterAutospacing="0"/>
              <w:ind w:left="0" w:right="0"/>
              <w:rPr>
                <w:rFonts w:hint="default" w:ascii="宋体" w:eastAsia="宋体"/>
                <w:color w:val="auto"/>
              </w:rPr>
            </w:pPr>
          </w:p>
        </w:tc>
        <w:tc>
          <w:tcPr>
            <w:tcW w:w="1582" w:type="dxa"/>
          </w:tcPr>
          <w:p>
            <w:pPr>
              <w:keepNext w:val="0"/>
              <w:keepLines w:val="0"/>
              <w:suppressLineNumbers w:val="0"/>
              <w:spacing w:before="0" w:beforeAutospacing="0" w:after="0" w:afterAutospacing="0"/>
              <w:ind w:left="0" w:right="0"/>
              <w:rPr>
                <w:rFonts w:hint="default" w:ascii="宋体" w:eastAsia="宋体"/>
                <w:color w:val="auto"/>
              </w:rPr>
            </w:pPr>
          </w:p>
        </w:tc>
        <w:tc>
          <w:tcPr>
            <w:tcW w:w="1582" w:type="dxa"/>
          </w:tcPr>
          <w:p>
            <w:pPr>
              <w:keepNext w:val="0"/>
              <w:keepLines w:val="0"/>
              <w:suppressLineNumbers w:val="0"/>
              <w:spacing w:before="0" w:beforeAutospacing="0" w:after="0" w:afterAutospacing="0"/>
              <w:ind w:left="0" w:right="0"/>
              <w:rPr>
                <w:rFonts w:hint="default" w:ascii="宋体" w:eastAsia="宋体"/>
                <w:color w:val="auto"/>
              </w:rPr>
            </w:pPr>
          </w:p>
        </w:tc>
        <w:tc>
          <w:tcPr>
            <w:tcW w:w="1437" w:type="dxa"/>
          </w:tcPr>
          <w:p>
            <w:pPr>
              <w:keepNext w:val="0"/>
              <w:keepLines w:val="0"/>
              <w:suppressLineNumbers w:val="0"/>
              <w:spacing w:before="0" w:beforeAutospacing="0" w:after="0" w:afterAutospacing="0"/>
              <w:ind w:left="0" w:right="0"/>
              <w:rPr>
                <w:rFonts w:hint="default" w:asci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keepNext w:val="0"/>
              <w:keepLines w:val="0"/>
              <w:suppressLineNumbers w:val="0"/>
              <w:spacing w:before="0" w:beforeAutospacing="0" w:after="0" w:afterAutospacing="0"/>
              <w:ind w:left="0" w:right="0"/>
              <w:rPr>
                <w:rFonts w:hint="default" w:ascii="宋体" w:eastAsia="宋体"/>
                <w:color w:val="auto"/>
              </w:rPr>
            </w:pPr>
          </w:p>
        </w:tc>
        <w:tc>
          <w:tcPr>
            <w:tcW w:w="1525" w:type="dxa"/>
          </w:tcPr>
          <w:p>
            <w:pPr>
              <w:keepNext w:val="0"/>
              <w:keepLines w:val="0"/>
              <w:suppressLineNumbers w:val="0"/>
              <w:spacing w:before="0" w:beforeAutospacing="0" w:after="0" w:afterAutospacing="0"/>
              <w:ind w:left="0" w:right="0"/>
              <w:rPr>
                <w:rFonts w:hint="default" w:ascii="宋体" w:eastAsia="宋体"/>
                <w:color w:val="auto"/>
              </w:rPr>
            </w:pPr>
          </w:p>
        </w:tc>
        <w:tc>
          <w:tcPr>
            <w:tcW w:w="1635" w:type="dxa"/>
          </w:tcPr>
          <w:p>
            <w:pPr>
              <w:keepNext w:val="0"/>
              <w:keepLines w:val="0"/>
              <w:suppressLineNumbers w:val="0"/>
              <w:spacing w:before="0" w:beforeAutospacing="0" w:after="0" w:afterAutospacing="0"/>
              <w:ind w:left="0" w:right="0"/>
              <w:rPr>
                <w:rFonts w:hint="default" w:ascii="宋体" w:eastAsia="宋体"/>
                <w:color w:val="auto"/>
              </w:rPr>
            </w:pPr>
          </w:p>
        </w:tc>
        <w:tc>
          <w:tcPr>
            <w:tcW w:w="859" w:type="dxa"/>
          </w:tcPr>
          <w:p>
            <w:pPr>
              <w:keepNext w:val="0"/>
              <w:keepLines w:val="0"/>
              <w:suppressLineNumbers w:val="0"/>
              <w:spacing w:before="0" w:beforeAutospacing="0" w:after="0" w:afterAutospacing="0"/>
              <w:ind w:left="0" w:right="0"/>
              <w:rPr>
                <w:rFonts w:hint="default" w:ascii="宋体" w:eastAsia="宋体"/>
                <w:color w:val="auto"/>
              </w:rPr>
            </w:pPr>
          </w:p>
        </w:tc>
        <w:tc>
          <w:tcPr>
            <w:tcW w:w="1582" w:type="dxa"/>
          </w:tcPr>
          <w:p>
            <w:pPr>
              <w:keepNext w:val="0"/>
              <w:keepLines w:val="0"/>
              <w:suppressLineNumbers w:val="0"/>
              <w:spacing w:before="0" w:beforeAutospacing="0" w:after="0" w:afterAutospacing="0"/>
              <w:ind w:left="0" w:right="0"/>
              <w:rPr>
                <w:rFonts w:hint="default" w:ascii="宋体" w:eastAsia="宋体"/>
                <w:color w:val="auto"/>
              </w:rPr>
            </w:pPr>
          </w:p>
        </w:tc>
        <w:tc>
          <w:tcPr>
            <w:tcW w:w="1582" w:type="dxa"/>
          </w:tcPr>
          <w:p>
            <w:pPr>
              <w:keepNext w:val="0"/>
              <w:keepLines w:val="0"/>
              <w:suppressLineNumbers w:val="0"/>
              <w:spacing w:before="0" w:beforeAutospacing="0" w:after="0" w:afterAutospacing="0"/>
              <w:ind w:left="0" w:right="0"/>
              <w:rPr>
                <w:rFonts w:hint="default" w:ascii="宋体" w:eastAsia="宋体"/>
                <w:color w:val="auto"/>
              </w:rPr>
            </w:pPr>
          </w:p>
        </w:tc>
        <w:tc>
          <w:tcPr>
            <w:tcW w:w="1437" w:type="dxa"/>
          </w:tcPr>
          <w:p>
            <w:pPr>
              <w:keepNext w:val="0"/>
              <w:keepLines w:val="0"/>
              <w:suppressLineNumbers w:val="0"/>
              <w:spacing w:before="0" w:beforeAutospacing="0" w:after="0" w:afterAutospacing="0"/>
              <w:ind w:left="0" w:right="0"/>
              <w:rPr>
                <w:rFonts w:hint="default" w:asci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keepNext w:val="0"/>
              <w:keepLines w:val="0"/>
              <w:suppressLineNumbers w:val="0"/>
              <w:spacing w:before="0" w:beforeAutospacing="0" w:after="0" w:afterAutospacing="0"/>
              <w:ind w:left="0" w:right="0"/>
              <w:rPr>
                <w:rFonts w:hint="default" w:ascii="宋体" w:eastAsia="宋体"/>
                <w:color w:val="auto"/>
              </w:rPr>
            </w:pPr>
          </w:p>
        </w:tc>
        <w:tc>
          <w:tcPr>
            <w:tcW w:w="1525" w:type="dxa"/>
          </w:tcPr>
          <w:p>
            <w:pPr>
              <w:keepNext w:val="0"/>
              <w:keepLines w:val="0"/>
              <w:suppressLineNumbers w:val="0"/>
              <w:spacing w:before="0" w:beforeAutospacing="0" w:after="0" w:afterAutospacing="0"/>
              <w:ind w:left="0" w:right="0"/>
              <w:rPr>
                <w:rFonts w:hint="default" w:ascii="宋体" w:eastAsia="宋体"/>
                <w:color w:val="auto"/>
              </w:rPr>
            </w:pPr>
          </w:p>
        </w:tc>
        <w:tc>
          <w:tcPr>
            <w:tcW w:w="1635" w:type="dxa"/>
          </w:tcPr>
          <w:p>
            <w:pPr>
              <w:keepNext w:val="0"/>
              <w:keepLines w:val="0"/>
              <w:suppressLineNumbers w:val="0"/>
              <w:spacing w:before="0" w:beforeAutospacing="0" w:after="0" w:afterAutospacing="0"/>
              <w:ind w:left="0" w:right="0"/>
              <w:rPr>
                <w:rFonts w:hint="default" w:ascii="宋体" w:eastAsia="宋体"/>
                <w:color w:val="auto"/>
              </w:rPr>
            </w:pPr>
          </w:p>
        </w:tc>
        <w:tc>
          <w:tcPr>
            <w:tcW w:w="859" w:type="dxa"/>
          </w:tcPr>
          <w:p>
            <w:pPr>
              <w:keepNext w:val="0"/>
              <w:keepLines w:val="0"/>
              <w:suppressLineNumbers w:val="0"/>
              <w:spacing w:before="0" w:beforeAutospacing="0" w:after="0" w:afterAutospacing="0"/>
              <w:ind w:left="0" w:right="0"/>
              <w:rPr>
                <w:rFonts w:hint="default" w:ascii="宋体" w:eastAsia="宋体"/>
                <w:color w:val="auto"/>
              </w:rPr>
            </w:pPr>
          </w:p>
        </w:tc>
        <w:tc>
          <w:tcPr>
            <w:tcW w:w="1582" w:type="dxa"/>
          </w:tcPr>
          <w:p>
            <w:pPr>
              <w:keepNext w:val="0"/>
              <w:keepLines w:val="0"/>
              <w:suppressLineNumbers w:val="0"/>
              <w:spacing w:before="0" w:beforeAutospacing="0" w:after="0" w:afterAutospacing="0"/>
              <w:ind w:left="0" w:right="0"/>
              <w:rPr>
                <w:rFonts w:hint="default" w:ascii="宋体" w:eastAsia="宋体"/>
                <w:color w:val="auto"/>
              </w:rPr>
            </w:pPr>
          </w:p>
        </w:tc>
        <w:tc>
          <w:tcPr>
            <w:tcW w:w="1582" w:type="dxa"/>
          </w:tcPr>
          <w:p>
            <w:pPr>
              <w:keepNext w:val="0"/>
              <w:keepLines w:val="0"/>
              <w:suppressLineNumbers w:val="0"/>
              <w:spacing w:before="0" w:beforeAutospacing="0" w:after="0" w:afterAutospacing="0"/>
              <w:ind w:left="0" w:right="0"/>
              <w:rPr>
                <w:rFonts w:hint="default" w:ascii="宋体" w:eastAsia="宋体"/>
                <w:color w:val="auto"/>
              </w:rPr>
            </w:pPr>
          </w:p>
        </w:tc>
        <w:tc>
          <w:tcPr>
            <w:tcW w:w="1437" w:type="dxa"/>
          </w:tcPr>
          <w:p>
            <w:pPr>
              <w:keepNext w:val="0"/>
              <w:keepLines w:val="0"/>
              <w:suppressLineNumbers w:val="0"/>
              <w:spacing w:before="0" w:beforeAutospacing="0" w:after="0" w:afterAutospacing="0"/>
              <w:ind w:left="0" w:right="0"/>
              <w:rPr>
                <w:rFonts w:hint="default" w:asci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tcPr>
          <w:p>
            <w:pPr>
              <w:keepNext w:val="0"/>
              <w:keepLines w:val="0"/>
              <w:suppressLineNumbers w:val="0"/>
              <w:spacing w:before="0" w:beforeAutospacing="0" w:after="0" w:afterAutospacing="0"/>
              <w:ind w:left="0" w:right="0"/>
              <w:rPr>
                <w:rFonts w:hint="default" w:ascii="宋体" w:eastAsia="宋体"/>
                <w:color w:val="auto"/>
              </w:rPr>
            </w:pPr>
          </w:p>
        </w:tc>
        <w:tc>
          <w:tcPr>
            <w:tcW w:w="1525" w:type="dxa"/>
          </w:tcPr>
          <w:p>
            <w:pPr>
              <w:keepNext w:val="0"/>
              <w:keepLines w:val="0"/>
              <w:suppressLineNumbers w:val="0"/>
              <w:spacing w:before="0" w:beforeAutospacing="0" w:after="0" w:afterAutospacing="0"/>
              <w:ind w:left="0" w:right="0"/>
              <w:rPr>
                <w:rFonts w:hint="default" w:ascii="宋体" w:eastAsia="宋体"/>
                <w:color w:val="auto"/>
              </w:rPr>
            </w:pPr>
          </w:p>
        </w:tc>
        <w:tc>
          <w:tcPr>
            <w:tcW w:w="1635" w:type="dxa"/>
          </w:tcPr>
          <w:p>
            <w:pPr>
              <w:keepNext w:val="0"/>
              <w:keepLines w:val="0"/>
              <w:suppressLineNumbers w:val="0"/>
              <w:spacing w:before="0" w:beforeAutospacing="0" w:after="0" w:afterAutospacing="0"/>
              <w:ind w:left="0" w:right="0"/>
              <w:rPr>
                <w:rFonts w:hint="default" w:ascii="宋体" w:eastAsia="宋体"/>
                <w:color w:val="auto"/>
              </w:rPr>
            </w:pPr>
          </w:p>
        </w:tc>
        <w:tc>
          <w:tcPr>
            <w:tcW w:w="859" w:type="dxa"/>
          </w:tcPr>
          <w:p>
            <w:pPr>
              <w:keepNext w:val="0"/>
              <w:keepLines w:val="0"/>
              <w:suppressLineNumbers w:val="0"/>
              <w:spacing w:before="0" w:beforeAutospacing="0" w:after="0" w:afterAutospacing="0"/>
              <w:ind w:left="0" w:right="0"/>
              <w:rPr>
                <w:rFonts w:hint="default" w:ascii="宋体" w:eastAsia="宋体"/>
                <w:color w:val="auto"/>
              </w:rPr>
            </w:pPr>
          </w:p>
        </w:tc>
        <w:tc>
          <w:tcPr>
            <w:tcW w:w="1582" w:type="dxa"/>
          </w:tcPr>
          <w:p>
            <w:pPr>
              <w:keepNext w:val="0"/>
              <w:keepLines w:val="0"/>
              <w:suppressLineNumbers w:val="0"/>
              <w:spacing w:before="0" w:beforeAutospacing="0" w:after="0" w:afterAutospacing="0"/>
              <w:ind w:left="0" w:right="0"/>
              <w:rPr>
                <w:rFonts w:hint="default" w:ascii="宋体" w:eastAsia="宋体"/>
                <w:color w:val="auto"/>
              </w:rPr>
            </w:pPr>
          </w:p>
        </w:tc>
        <w:tc>
          <w:tcPr>
            <w:tcW w:w="1582" w:type="dxa"/>
          </w:tcPr>
          <w:p>
            <w:pPr>
              <w:keepNext w:val="0"/>
              <w:keepLines w:val="0"/>
              <w:suppressLineNumbers w:val="0"/>
              <w:spacing w:before="0" w:beforeAutospacing="0" w:after="0" w:afterAutospacing="0"/>
              <w:ind w:left="0" w:right="0"/>
              <w:rPr>
                <w:rFonts w:hint="default" w:ascii="宋体" w:eastAsia="宋体"/>
                <w:color w:val="auto"/>
              </w:rPr>
            </w:pPr>
          </w:p>
        </w:tc>
        <w:tc>
          <w:tcPr>
            <w:tcW w:w="1437" w:type="dxa"/>
          </w:tcPr>
          <w:p>
            <w:pPr>
              <w:keepNext w:val="0"/>
              <w:keepLines w:val="0"/>
              <w:suppressLineNumbers w:val="0"/>
              <w:spacing w:before="0" w:beforeAutospacing="0" w:after="0" w:afterAutospacing="0"/>
              <w:ind w:left="0" w:right="0"/>
              <w:rPr>
                <w:rFonts w:hint="default" w:ascii="宋体" w:eastAsia="宋体"/>
                <w:color w:val="auto"/>
              </w:rPr>
            </w:pPr>
          </w:p>
        </w:tc>
      </w:tr>
    </w:tbl>
    <w:p>
      <w:pPr>
        <w:rPr>
          <w:rFonts w:ascii="宋体" w:eastAsia="宋体"/>
          <w:color w:val="auto"/>
          <w:sz w:val="28"/>
        </w:rPr>
      </w:pPr>
    </w:p>
    <w:p>
      <w:pPr>
        <w:rPr>
          <w:rFonts w:ascii="宋体" w:eastAsia="宋体"/>
          <w:color w:val="auto"/>
          <w:sz w:val="28"/>
        </w:rPr>
      </w:pPr>
    </w:p>
    <w:p>
      <w:pPr>
        <w:rPr>
          <w:rFonts w:ascii="宋体" w:eastAsia="宋体"/>
          <w:color w:val="auto"/>
          <w:sz w:val="28"/>
          <w:szCs w:val="28"/>
        </w:rPr>
      </w:pPr>
      <w:r>
        <w:rPr>
          <w:rFonts w:hint="eastAsia" w:ascii="宋体" w:eastAsia="宋体"/>
          <w:color w:val="auto"/>
          <w:sz w:val="28"/>
          <w:szCs w:val="28"/>
        </w:rPr>
        <w:t>法定代表人（签字或盖章）：</w:t>
      </w:r>
      <w:r>
        <w:rPr>
          <w:rFonts w:ascii="宋体" w:eastAsia="宋体"/>
          <w:color w:val="auto"/>
          <w:sz w:val="28"/>
          <w:szCs w:val="28"/>
        </w:rPr>
        <w:t xml:space="preserve">                         </w:t>
      </w:r>
      <w:r>
        <w:rPr>
          <w:rFonts w:hint="eastAsia" w:ascii="宋体" w:eastAsia="宋体"/>
          <w:color w:val="auto"/>
          <w:sz w:val="28"/>
          <w:szCs w:val="28"/>
        </w:rPr>
        <w:t>投标人（盖章）：</w:t>
      </w:r>
    </w:p>
    <w:p>
      <w:pPr>
        <w:jc w:val="right"/>
        <w:rPr>
          <w:rFonts w:ascii="宋体" w:eastAsia="宋体"/>
          <w:color w:val="auto"/>
          <w:sz w:val="28"/>
          <w:szCs w:val="28"/>
        </w:rPr>
      </w:pPr>
    </w:p>
    <w:p>
      <w:pPr>
        <w:rPr>
          <w:color w:val="auto"/>
          <w:kern w:val="0"/>
          <w:sz w:val="28"/>
          <w:szCs w:val="28"/>
        </w:rPr>
      </w:pPr>
      <w:r>
        <w:rPr>
          <w:rFonts w:ascii="宋体" w:eastAsia="宋体"/>
          <w:color w:val="auto"/>
          <w:sz w:val="28"/>
          <w:szCs w:val="28"/>
        </w:rPr>
        <w:t xml:space="preserve">                                             </w:t>
      </w:r>
      <w:r>
        <w:rPr>
          <w:rFonts w:hint="eastAsia" w:ascii="宋体" w:eastAsia="宋体"/>
          <w:color w:val="auto"/>
          <w:sz w:val="28"/>
          <w:szCs w:val="28"/>
        </w:rPr>
        <w:t>日期：</w:t>
      </w:r>
      <w:r>
        <w:rPr>
          <w:rFonts w:ascii="宋体" w:eastAsia="宋体"/>
          <w:color w:val="auto"/>
          <w:sz w:val="28"/>
          <w:szCs w:val="28"/>
        </w:rPr>
        <w:t xml:space="preserve">   </w:t>
      </w:r>
      <w:r>
        <w:rPr>
          <w:rFonts w:hint="eastAsia" w:ascii="宋体" w:eastAsia="宋体"/>
          <w:color w:val="auto"/>
          <w:sz w:val="28"/>
          <w:szCs w:val="28"/>
        </w:rPr>
        <w:t>年</w:t>
      </w:r>
      <w:r>
        <w:rPr>
          <w:rFonts w:ascii="宋体" w:eastAsia="宋体"/>
          <w:color w:val="auto"/>
          <w:sz w:val="28"/>
          <w:szCs w:val="28"/>
        </w:rPr>
        <w:t xml:space="preserve">   </w:t>
      </w:r>
      <w:r>
        <w:rPr>
          <w:rFonts w:hint="eastAsia" w:ascii="宋体" w:eastAsia="宋体"/>
          <w:color w:val="auto"/>
          <w:sz w:val="28"/>
          <w:szCs w:val="28"/>
        </w:rPr>
        <w:t>月</w:t>
      </w:r>
      <w:r>
        <w:rPr>
          <w:rFonts w:ascii="宋体" w:eastAsia="宋体"/>
          <w:color w:val="auto"/>
          <w:sz w:val="28"/>
          <w:szCs w:val="28"/>
        </w:rPr>
        <w:t xml:space="preserve">   </w:t>
      </w:r>
      <w:r>
        <w:rPr>
          <w:rFonts w:hint="eastAsia" w:ascii="宋体" w:eastAsia="宋体"/>
          <w:color w:val="auto"/>
          <w:sz w:val="28"/>
          <w:szCs w:val="28"/>
        </w:rPr>
        <w:t>日</w:t>
      </w:r>
    </w:p>
    <w:p>
      <w:pPr>
        <w:pStyle w:val="37"/>
        <w:jc w:val="both"/>
        <w:rPr>
          <w:b w:val="0"/>
          <w:bCs w:val="0"/>
          <w:color w:val="auto"/>
          <w:sz w:val="21"/>
          <w:szCs w:val="21"/>
        </w:rPr>
        <w:sectPr>
          <w:pgSz w:w="11907" w:h="16840"/>
          <w:pgMar w:top="1247" w:right="1361" w:bottom="1247" w:left="1361" w:header="851" w:footer="838" w:gutter="0"/>
          <w:pgBorders w:offsetFrom="page">
            <w:top w:val="none" w:sz="0" w:space="0"/>
            <w:left w:val="none" w:sz="0" w:space="0"/>
            <w:bottom w:val="none" w:sz="0" w:space="0"/>
            <w:right w:val="none" w:sz="0" w:space="0"/>
          </w:pgBorders>
          <w:cols w:space="720" w:num="1"/>
          <w:titlePg/>
          <w:docGrid w:linePitch="435" w:charSpace="-6553"/>
        </w:sectPr>
      </w:pPr>
    </w:p>
    <w:p>
      <w:pPr>
        <w:spacing w:line="360" w:lineRule="auto"/>
        <w:jc w:val="left"/>
        <w:rPr>
          <w:rFonts w:hint="eastAsia" w:ascii="黑体" w:eastAsia="黑体"/>
          <w:b/>
          <w:color w:val="auto"/>
          <w:sz w:val="44"/>
          <w:lang w:eastAsia="zh-CN"/>
        </w:rPr>
      </w:pPr>
      <w:r>
        <w:rPr>
          <w:rFonts w:hint="eastAsia" w:ascii="黑体" w:eastAsia="黑体"/>
          <w:b/>
          <w:color w:val="auto"/>
          <w:sz w:val="24"/>
          <w:szCs w:val="24"/>
          <w:lang w:eastAsia="zh-CN"/>
        </w:rPr>
        <w:t>四、</w:t>
      </w:r>
      <w:r>
        <w:rPr>
          <w:rFonts w:hint="eastAsia" w:ascii="黑体" w:hAnsi="黑体" w:eastAsia="黑体" w:cs="黑体"/>
          <w:b w:val="0"/>
          <w:bCs w:val="0"/>
          <w:color w:val="auto"/>
          <w:sz w:val="24"/>
          <w:szCs w:val="24"/>
          <w:lang w:eastAsia="zh-CN"/>
        </w:rPr>
        <w:t>投标格式四</w:t>
      </w:r>
    </w:p>
    <w:p>
      <w:pPr>
        <w:spacing w:line="360" w:lineRule="auto"/>
        <w:jc w:val="center"/>
        <w:rPr>
          <w:rFonts w:hint="eastAsia" w:ascii="黑体" w:eastAsia="黑体"/>
          <w:b/>
          <w:color w:val="auto"/>
          <w:sz w:val="44"/>
        </w:rPr>
      </w:pPr>
    </w:p>
    <w:p>
      <w:pPr>
        <w:spacing w:line="360" w:lineRule="auto"/>
        <w:jc w:val="center"/>
        <w:rPr>
          <w:rFonts w:ascii="小标宋" w:hAnsi="小标宋" w:eastAsia="宋体"/>
          <w:bCs/>
          <w:color w:val="auto"/>
          <w:sz w:val="30"/>
          <w:szCs w:val="30"/>
        </w:rPr>
      </w:pPr>
      <w:r>
        <w:rPr>
          <w:rFonts w:hint="eastAsia" w:ascii="黑体" w:eastAsia="黑体"/>
          <w:b/>
          <w:color w:val="auto"/>
          <w:sz w:val="32"/>
          <w:szCs w:val="32"/>
        </w:rPr>
        <w:t>台州市建设工程诚信投标承诺书</w:t>
      </w:r>
    </w:p>
    <w:p>
      <w:pPr>
        <w:adjustRightInd w:val="0"/>
        <w:snapToGrid w:val="0"/>
        <w:spacing w:line="360" w:lineRule="auto"/>
        <w:rPr>
          <w:rFonts w:eastAsia="宋体"/>
          <w:color w:val="auto"/>
          <w:sz w:val="28"/>
          <w:szCs w:val="28"/>
        </w:rPr>
      </w:pPr>
    </w:p>
    <w:p>
      <w:pPr>
        <w:adjustRightInd w:val="0"/>
        <w:snapToGrid w:val="0"/>
        <w:spacing w:line="586" w:lineRule="exact"/>
        <w:ind w:firstLine="574" w:firstLineChars="205"/>
        <w:rPr>
          <w:rFonts w:eastAsia="宋体"/>
          <w:color w:val="auto"/>
          <w:sz w:val="28"/>
          <w:szCs w:val="28"/>
        </w:rPr>
      </w:pPr>
      <w:r>
        <w:rPr>
          <w:rFonts w:hint="eastAsia" w:eastAsia="宋体"/>
          <w:color w:val="auto"/>
          <w:sz w:val="28"/>
          <w:szCs w:val="28"/>
        </w:rPr>
        <w:t>本人以企业法定代表人的身份郑重承诺：</w:t>
      </w:r>
    </w:p>
    <w:p>
      <w:pPr>
        <w:adjustRightInd w:val="0"/>
        <w:snapToGrid w:val="0"/>
        <w:spacing w:line="586" w:lineRule="exact"/>
        <w:ind w:firstLine="560" w:firstLineChars="200"/>
        <w:rPr>
          <w:rFonts w:eastAsia="宋体"/>
          <w:color w:val="auto"/>
          <w:sz w:val="28"/>
          <w:szCs w:val="28"/>
        </w:rPr>
      </w:pPr>
      <w:r>
        <w:rPr>
          <w:rFonts w:hint="eastAsia" w:eastAsia="宋体"/>
          <w:color w:val="auto"/>
          <w:sz w:val="28"/>
          <w:szCs w:val="28"/>
        </w:rPr>
        <w:t>一、将遵循公开、公平、公正和诚实信用的原则参加</w:t>
      </w:r>
      <w:r>
        <w:rPr>
          <w:rFonts w:hint="eastAsia" w:ascii="宋体" w:eastAsia="宋体" w:cs="宋体"/>
          <w:color w:val="auto"/>
          <w:kern w:val="21"/>
          <w:sz w:val="28"/>
          <w:szCs w:val="28"/>
          <w:u w:val="single"/>
          <w:lang w:eastAsia="zh-CN"/>
        </w:rPr>
        <w:t>玉环市玉城街道玉兴路隔离带绿化工程</w:t>
      </w:r>
      <w:r>
        <w:rPr>
          <w:rFonts w:hint="eastAsia" w:eastAsia="宋体"/>
          <w:color w:val="auto"/>
          <w:sz w:val="28"/>
          <w:szCs w:val="28"/>
        </w:rPr>
        <w:t>（工程项目名称）的投标；</w:t>
      </w:r>
    </w:p>
    <w:p>
      <w:pPr>
        <w:adjustRightInd w:val="0"/>
        <w:snapToGrid w:val="0"/>
        <w:spacing w:line="586" w:lineRule="exact"/>
        <w:ind w:firstLine="610" w:firstLineChars="218"/>
        <w:rPr>
          <w:rFonts w:eastAsia="宋体"/>
          <w:color w:val="auto"/>
          <w:sz w:val="28"/>
          <w:szCs w:val="28"/>
        </w:rPr>
      </w:pPr>
      <w:r>
        <w:rPr>
          <w:rFonts w:hint="eastAsia" w:eastAsia="宋体"/>
          <w:color w:val="auto"/>
          <w:sz w:val="28"/>
          <w:szCs w:val="28"/>
        </w:rPr>
        <w:t>二、所提供的一切材料都是真实、有效、合法的；</w:t>
      </w:r>
    </w:p>
    <w:p>
      <w:pPr>
        <w:adjustRightInd w:val="0"/>
        <w:snapToGrid w:val="0"/>
        <w:spacing w:line="586" w:lineRule="exact"/>
        <w:ind w:firstLine="624" w:firstLineChars="223"/>
        <w:rPr>
          <w:rFonts w:eastAsia="宋体"/>
          <w:color w:val="auto"/>
          <w:sz w:val="28"/>
          <w:szCs w:val="28"/>
        </w:rPr>
      </w:pPr>
      <w:r>
        <w:rPr>
          <w:rFonts w:hint="eastAsia" w:eastAsia="宋体"/>
          <w:color w:val="auto"/>
          <w:sz w:val="28"/>
          <w:szCs w:val="28"/>
        </w:rPr>
        <w:t>三、不与其他投标人相互串通投标报价，不排挤其他投标人的公平竞争，不损害招标人或其他投标人的合法权益；</w:t>
      </w:r>
    </w:p>
    <w:p>
      <w:pPr>
        <w:adjustRightInd w:val="0"/>
        <w:snapToGrid w:val="0"/>
        <w:spacing w:line="586" w:lineRule="exact"/>
        <w:ind w:firstLine="646" w:firstLineChars="231"/>
        <w:rPr>
          <w:rFonts w:eastAsia="宋体"/>
          <w:color w:val="auto"/>
          <w:sz w:val="28"/>
          <w:szCs w:val="28"/>
        </w:rPr>
      </w:pPr>
      <w:r>
        <w:rPr>
          <w:rFonts w:hint="eastAsia" w:eastAsia="宋体"/>
          <w:color w:val="auto"/>
          <w:sz w:val="28"/>
          <w:szCs w:val="28"/>
        </w:rPr>
        <w:t>四、不与招标人或招标代理机构串通投标，损害国家利益、社会公共利益或者他人的合法权益；</w:t>
      </w:r>
    </w:p>
    <w:p>
      <w:pPr>
        <w:adjustRightInd w:val="0"/>
        <w:snapToGrid w:val="0"/>
        <w:spacing w:line="586" w:lineRule="exact"/>
        <w:ind w:firstLine="646" w:firstLineChars="231"/>
        <w:rPr>
          <w:rFonts w:eastAsia="宋体"/>
          <w:color w:val="auto"/>
          <w:sz w:val="28"/>
          <w:szCs w:val="28"/>
        </w:rPr>
      </w:pPr>
      <w:r>
        <w:rPr>
          <w:rFonts w:hint="eastAsia" w:eastAsia="宋体"/>
          <w:color w:val="auto"/>
          <w:sz w:val="28"/>
          <w:szCs w:val="28"/>
        </w:rPr>
        <w:t>五、不向招标人或者评标小组成员行贿以牟取中标；</w:t>
      </w:r>
    </w:p>
    <w:p>
      <w:pPr>
        <w:adjustRightInd w:val="0"/>
        <w:snapToGrid w:val="0"/>
        <w:spacing w:line="586" w:lineRule="exact"/>
        <w:ind w:firstLine="672" w:firstLineChars="240"/>
        <w:rPr>
          <w:rFonts w:eastAsia="宋体"/>
          <w:color w:val="auto"/>
          <w:sz w:val="28"/>
          <w:szCs w:val="28"/>
        </w:rPr>
      </w:pPr>
      <w:r>
        <w:rPr>
          <w:rFonts w:hint="eastAsia" w:eastAsia="宋体"/>
          <w:color w:val="auto"/>
          <w:sz w:val="28"/>
          <w:szCs w:val="28"/>
        </w:rPr>
        <w:t>六、不以他人名义投标或者以其他方式弄虚作假，骗取中标。</w:t>
      </w:r>
    </w:p>
    <w:p>
      <w:pPr>
        <w:adjustRightInd w:val="0"/>
        <w:snapToGrid w:val="0"/>
        <w:spacing w:line="586" w:lineRule="exact"/>
        <w:ind w:firstLine="722" w:firstLineChars="258"/>
        <w:rPr>
          <w:rFonts w:eastAsia="宋体"/>
          <w:color w:val="auto"/>
          <w:sz w:val="28"/>
          <w:szCs w:val="28"/>
        </w:rPr>
      </w:pPr>
      <w:r>
        <w:rPr>
          <w:rFonts w:hint="eastAsia" w:eastAsia="宋体"/>
          <w:color w:val="auto"/>
          <w:sz w:val="28"/>
          <w:szCs w:val="28"/>
        </w:rPr>
        <w:t>本公司若有违反本承诺内容的行为，愿意承担法律责任。如已中标的，自动放弃中标资格；给招标人造成损失的，依法承担赔偿责任。</w:t>
      </w:r>
    </w:p>
    <w:p>
      <w:pPr>
        <w:adjustRightInd w:val="0"/>
        <w:snapToGrid w:val="0"/>
        <w:spacing w:line="586" w:lineRule="exact"/>
        <w:rPr>
          <w:rFonts w:eastAsia="宋体"/>
          <w:color w:val="auto"/>
          <w:sz w:val="28"/>
          <w:szCs w:val="28"/>
        </w:rPr>
      </w:pPr>
    </w:p>
    <w:p>
      <w:pPr>
        <w:adjustRightInd w:val="0"/>
        <w:snapToGrid w:val="0"/>
        <w:spacing w:line="586" w:lineRule="exact"/>
        <w:ind w:firstLine="3920" w:firstLineChars="1400"/>
        <w:jc w:val="right"/>
        <w:rPr>
          <w:rFonts w:eastAsia="宋体"/>
          <w:color w:val="auto"/>
          <w:sz w:val="28"/>
          <w:szCs w:val="28"/>
        </w:rPr>
      </w:pPr>
      <w:r>
        <w:rPr>
          <w:rFonts w:hint="eastAsia" w:eastAsia="宋体"/>
          <w:color w:val="auto"/>
          <w:sz w:val="28"/>
          <w:szCs w:val="28"/>
        </w:rPr>
        <w:t>法定代表人（签字或盖章）：</w:t>
      </w:r>
    </w:p>
    <w:p>
      <w:pPr>
        <w:adjustRightInd w:val="0"/>
        <w:snapToGrid w:val="0"/>
        <w:spacing w:line="586" w:lineRule="exact"/>
        <w:jc w:val="right"/>
        <w:rPr>
          <w:rFonts w:eastAsia="宋体"/>
          <w:color w:val="auto"/>
          <w:sz w:val="28"/>
          <w:szCs w:val="28"/>
        </w:rPr>
      </w:pPr>
    </w:p>
    <w:p>
      <w:pPr>
        <w:adjustRightInd w:val="0"/>
        <w:snapToGrid w:val="0"/>
        <w:spacing w:line="586" w:lineRule="exact"/>
        <w:ind w:firstLine="3920" w:firstLineChars="1400"/>
        <w:jc w:val="right"/>
        <w:rPr>
          <w:rFonts w:eastAsia="宋体"/>
          <w:color w:val="auto"/>
          <w:sz w:val="28"/>
          <w:szCs w:val="28"/>
        </w:rPr>
      </w:pPr>
      <w:r>
        <w:rPr>
          <w:rFonts w:hint="eastAsia" w:eastAsia="宋体"/>
          <w:color w:val="auto"/>
          <w:sz w:val="28"/>
          <w:szCs w:val="28"/>
        </w:rPr>
        <w:t>投</w:t>
      </w:r>
      <w:r>
        <w:rPr>
          <w:rFonts w:eastAsia="宋体"/>
          <w:color w:val="auto"/>
          <w:sz w:val="28"/>
          <w:szCs w:val="28"/>
        </w:rPr>
        <w:t xml:space="preserve">  </w:t>
      </w:r>
      <w:r>
        <w:rPr>
          <w:rFonts w:hint="eastAsia" w:eastAsia="宋体"/>
          <w:color w:val="auto"/>
          <w:sz w:val="28"/>
          <w:szCs w:val="28"/>
        </w:rPr>
        <w:t>标</w:t>
      </w:r>
      <w:r>
        <w:rPr>
          <w:rFonts w:eastAsia="宋体"/>
          <w:color w:val="auto"/>
          <w:sz w:val="28"/>
          <w:szCs w:val="28"/>
        </w:rPr>
        <w:t xml:space="preserve">  </w:t>
      </w:r>
      <w:r>
        <w:rPr>
          <w:rFonts w:hint="eastAsia" w:eastAsia="宋体"/>
          <w:color w:val="auto"/>
          <w:sz w:val="28"/>
          <w:szCs w:val="28"/>
        </w:rPr>
        <w:t>人（盖章）：</w:t>
      </w:r>
    </w:p>
    <w:p>
      <w:pPr>
        <w:adjustRightInd w:val="0"/>
        <w:snapToGrid w:val="0"/>
        <w:spacing w:line="586" w:lineRule="exact"/>
        <w:jc w:val="right"/>
        <w:rPr>
          <w:rFonts w:eastAsia="宋体"/>
          <w:color w:val="auto"/>
          <w:sz w:val="28"/>
          <w:szCs w:val="28"/>
        </w:rPr>
      </w:pPr>
    </w:p>
    <w:p>
      <w:pPr>
        <w:adjustRightInd w:val="0"/>
        <w:snapToGrid w:val="0"/>
        <w:spacing w:line="586" w:lineRule="exact"/>
        <w:ind w:right="640"/>
        <w:jc w:val="right"/>
        <w:rPr>
          <w:rFonts w:eastAsia="宋体"/>
          <w:color w:val="auto"/>
          <w:sz w:val="28"/>
          <w:szCs w:val="28"/>
        </w:rPr>
      </w:pPr>
      <w:bookmarkStart w:id="602" w:name="_Toc141242988"/>
      <w:bookmarkStart w:id="603" w:name="_Toc148157964"/>
      <w:bookmarkStart w:id="604" w:name="_Toc146440177"/>
      <w:bookmarkStart w:id="605" w:name="_Toc155322974"/>
      <w:bookmarkStart w:id="606" w:name="_Toc143318918"/>
      <w:bookmarkStart w:id="607" w:name="_Toc143319553"/>
      <w:r>
        <w:rPr>
          <w:rFonts w:hint="eastAsia" w:eastAsia="宋体"/>
          <w:color w:val="auto"/>
          <w:sz w:val="28"/>
          <w:szCs w:val="28"/>
        </w:rPr>
        <w:t>年</w:t>
      </w:r>
      <w:r>
        <w:rPr>
          <w:rFonts w:eastAsia="宋体"/>
          <w:color w:val="auto"/>
          <w:sz w:val="28"/>
          <w:szCs w:val="28"/>
        </w:rPr>
        <w:t xml:space="preserve">    </w:t>
      </w:r>
      <w:r>
        <w:rPr>
          <w:rFonts w:hint="eastAsia" w:eastAsia="宋体"/>
          <w:color w:val="auto"/>
          <w:sz w:val="28"/>
          <w:szCs w:val="28"/>
        </w:rPr>
        <w:t>月</w:t>
      </w:r>
      <w:r>
        <w:rPr>
          <w:rFonts w:eastAsia="宋体"/>
          <w:color w:val="auto"/>
          <w:sz w:val="28"/>
          <w:szCs w:val="28"/>
        </w:rPr>
        <w:t xml:space="preserve">    </w:t>
      </w:r>
      <w:r>
        <w:rPr>
          <w:rFonts w:hint="eastAsia" w:eastAsia="宋体"/>
          <w:color w:val="auto"/>
          <w:sz w:val="28"/>
          <w:szCs w:val="28"/>
        </w:rPr>
        <w:t>日</w:t>
      </w:r>
      <w:bookmarkEnd w:id="602"/>
      <w:bookmarkEnd w:id="603"/>
      <w:bookmarkEnd w:id="604"/>
      <w:bookmarkEnd w:id="605"/>
      <w:bookmarkEnd w:id="606"/>
      <w:bookmarkEnd w:id="607"/>
    </w:p>
    <w:p>
      <w:pPr>
        <w:adjustRightInd w:val="0"/>
        <w:snapToGrid w:val="0"/>
        <w:spacing w:line="586" w:lineRule="exact"/>
        <w:ind w:right="640" w:firstLine="4480" w:firstLineChars="1400"/>
        <w:jc w:val="center"/>
        <w:rPr>
          <w:rFonts w:eastAsia="宋体"/>
          <w:color w:val="auto"/>
          <w:szCs w:val="32"/>
        </w:rPr>
      </w:pPr>
    </w:p>
    <w:p>
      <w:pPr>
        <w:adjustRightInd w:val="0"/>
        <w:snapToGrid w:val="0"/>
        <w:spacing w:line="586" w:lineRule="exact"/>
        <w:ind w:right="640"/>
        <w:rPr>
          <w:rFonts w:hint="eastAsia"/>
          <w:b/>
          <w:bCs/>
          <w:color w:val="auto"/>
          <w:sz w:val="21"/>
          <w:szCs w:val="21"/>
        </w:rPr>
      </w:pPr>
    </w:p>
    <w:p>
      <w:pPr>
        <w:adjustRightInd w:val="0"/>
        <w:snapToGrid w:val="0"/>
        <w:spacing w:line="586" w:lineRule="exact"/>
        <w:ind w:right="640"/>
        <w:rPr>
          <w:rFonts w:hint="eastAsia" w:ascii="黑体" w:hAnsi="黑体" w:eastAsia="黑体" w:cs="黑体"/>
          <w:color w:val="auto"/>
          <w:sz w:val="24"/>
          <w:szCs w:val="24"/>
        </w:rPr>
      </w:pPr>
      <w:r>
        <w:rPr>
          <w:rFonts w:hint="eastAsia" w:ascii="黑体" w:hAnsi="黑体" w:eastAsia="黑体" w:cs="黑体"/>
          <w:b/>
          <w:bCs/>
          <w:color w:val="auto"/>
          <w:sz w:val="24"/>
          <w:szCs w:val="24"/>
        </w:rPr>
        <w:t>五</w:t>
      </w:r>
      <w:r>
        <w:rPr>
          <w:rFonts w:hint="eastAsia" w:ascii="黑体" w:hAnsi="黑体" w:eastAsia="黑体" w:cs="黑体"/>
          <w:b/>
          <w:bCs/>
          <w:color w:val="auto"/>
          <w:sz w:val="24"/>
          <w:szCs w:val="24"/>
          <w:lang w:eastAsia="zh-CN"/>
        </w:rPr>
        <w:t>、</w:t>
      </w:r>
      <w:r>
        <w:rPr>
          <w:rFonts w:hint="eastAsia" w:ascii="黑体" w:hAnsi="黑体" w:eastAsia="黑体" w:cs="黑体"/>
          <w:b w:val="0"/>
          <w:bCs w:val="0"/>
          <w:color w:val="auto"/>
          <w:sz w:val="24"/>
          <w:szCs w:val="24"/>
          <w:lang w:eastAsia="zh-CN"/>
        </w:rPr>
        <w:t>投标格式五</w:t>
      </w:r>
    </w:p>
    <w:p>
      <w:pPr>
        <w:adjustRightInd w:val="0"/>
        <w:snapToGrid w:val="0"/>
        <w:spacing w:beforeLines="50" w:line="360" w:lineRule="auto"/>
        <w:jc w:val="center"/>
        <w:rPr>
          <w:rFonts w:hint="eastAsia" w:ascii="黑体" w:eastAsia="黑体"/>
          <w:b/>
          <w:color w:val="auto"/>
          <w:sz w:val="44"/>
        </w:rPr>
      </w:pPr>
    </w:p>
    <w:p>
      <w:pPr>
        <w:adjustRightInd w:val="0"/>
        <w:snapToGrid w:val="0"/>
        <w:spacing w:beforeLines="50" w:line="360" w:lineRule="auto"/>
        <w:jc w:val="center"/>
        <w:rPr>
          <w:rFonts w:ascii="黑体" w:eastAsia="黑体"/>
          <w:b/>
          <w:color w:val="auto"/>
          <w:sz w:val="44"/>
        </w:rPr>
      </w:pPr>
      <w:r>
        <w:rPr>
          <w:rFonts w:hint="eastAsia" w:ascii="黑体" w:eastAsia="黑体"/>
          <w:b/>
          <w:color w:val="auto"/>
          <w:sz w:val="32"/>
          <w:szCs w:val="32"/>
        </w:rPr>
        <w:t>法定代表人授权委托书</w:t>
      </w:r>
    </w:p>
    <w:p>
      <w:pPr>
        <w:adjustRightInd w:val="0"/>
        <w:snapToGrid w:val="0"/>
        <w:spacing w:beforeLines="50" w:line="360" w:lineRule="auto"/>
        <w:jc w:val="center"/>
        <w:rPr>
          <w:rFonts w:ascii="宋体" w:eastAsia="宋体"/>
          <w:color w:val="auto"/>
          <w:sz w:val="28"/>
        </w:rPr>
      </w:pPr>
      <w:r>
        <w:rPr>
          <w:rFonts w:hint="eastAsia" w:ascii="宋体" w:eastAsia="宋体"/>
          <w:color w:val="auto"/>
          <w:sz w:val="28"/>
        </w:rPr>
        <w:t>（参考样张）</w:t>
      </w:r>
    </w:p>
    <w:p>
      <w:pPr>
        <w:adjustRightInd w:val="0"/>
        <w:snapToGrid w:val="0"/>
        <w:spacing w:beforeLines="50" w:line="360" w:lineRule="auto"/>
        <w:ind w:left="1645" w:leftChars="514" w:firstLine="560" w:firstLineChars="200"/>
        <w:rPr>
          <w:rFonts w:ascii="宋体" w:eastAsia="宋体"/>
          <w:color w:val="auto"/>
          <w:sz w:val="28"/>
        </w:rPr>
      </w:pPr>
    </w:p>
    <w:p>
      <w:pPr>
        <w:adjustRightInd w:val="0"/>
        <w:snapToGrid w:val="0"/>
        <w:spacing w:beforeLines="50" w:line="360" w:lineRule="auto"/>
        <w:ind w:left="1645" w:leftChars="514" w:firstLine="560" w:firstLineChars="200"/>
        <w:rPr>
          <w:rFonts w:ascii="宋体" w:eastAsia="宋体"/>
          <w:color w:val="auto"/>
          <w:sz w:val="28"/>
        </w:rPr>
      </w:pPr>
    </w:p>
    <w:p>
      <w:pPr>
        <w:adjustRightInd w:val="0"/>
        <w:snapToGrid w:val="0"/>
        <w:spacing w:beforeLines="50" w:line="360" w:lineRule="auto"/>
        <w:ind w:firstLine="600"/>
        <w:rPr>
          <w:rFonts w:ascii="宋体" w:eastAsia="宋体"/>
          <w:color w:val="auto"/>
          <w:sz w:val="28"/>
          <w:u w:val="single"/>
        </w:rPr>
      </w:pPr>
      <w:r>
        <w:rPr>
          <w:rFonts w:hint="eastAsia" w:ascii="宋体" w:eastAsia="宋体"/>
          <w:color w:val="auto"/>
          <w:sz w:val="28"/>
        </w:rPr>
        <w:t>本授权委托书声明：我</w:t>
      </w:r>
      <w:r>
        <w:rPr>
          <w:rFonts w:ascii="宋体" w:eastAsia="宋体"/>
          <w:color w:val="auto"/>
          <w:sz w:val="28"/>
          <w:u w:val="single"/>
        </w:rPr>
        <w:t xml:space="preserve">         </w:t>
      </w:r>
      <w:r>
        <w:rPr>
          <w:rFonts w:hint="eastAsia" w:ascii="宋体" w:eastAsia="宋体"/>
          <w:color w:val="auto"/>
          <w:sz w:val="28"/>
        </w:rPr>
        <w:t>（姓名）系</w:t>
      </w:r>
      <w:r>
        <w:rPr>
          <w:rFonts w:ascii="宋体" w:eastAsia="宋体"/>
          <w:color w:val="auto"/>
          <w:sz w:val="28"/>
          <w:u w:val="single"/>
        </w:rPr>
        <w:t xml:space="preserve">                       </w:t>
      </w:r>
    </w:p>
    <w:p>
      <w:pPr>
        <w:adjustRightInd w:val="0"/>
        <w:snapToGrid w:val="0"/>
        <w:spacing w:beforeLines="50" w:line="360" w:lineRule="auto"/>
        <w:rPr>
          <w:rFonts w:ascii="宋体" w:eastAsia="宋体"/>
          <w:color w:val="auto"/>
          <w:sz w:val="28"/>
        </w:rPr>
      </w:pPr>
      <w:r>
        <w:rPr>
          <w:rFonts w:ascii="宋体" w:eastAsia="宋体"/>
          <w:color w:val="auto"/>
          <w:sz w:val="28"/>
          <w:u w:val="single"/>
        </w:rPr>
        <w:t xml:space="preserve">        </w:t>
      </w:r>
      <w:r>
        <w:rPr>
          <w:rFonts w:hint="eastAsia" w:ascii="宋体" w:eastAsia="宋体"/>
          <w:color w:val="auto"/>
          <w:sz w:val="28"/>
        </w:rPr>
        <w:t>（投标人）的法定代表人，现授权委托我单位</w:t>
      </w:r>
      <w:r>
        <w:rPr>
          <w:rFonts w:ascii="宋体" w:eastAsia="宋体"/>
          <w:color w:val="auto"/>
          <w:sz w:val="28"/>
          <w:u w:val="single"/>
        </w:rPr>
        <w:t xml:space="preserve">        </w:t>
      </w:r>
      <w:r>
        <w:rPr>
          <w:rFonts w:hint="eastAsia" w:ascii="宋体" w:eastAsia="宋体"/>
          <w:color w:val="auto"/>
          <w:sz w:val="28"/>
        </w:rPr>
        <w:t>（姓名）为我的代理人，以本单位的名义参加</w:t>
      </w:r>
      <w:r>
        <w:rPr>
          <w:rFonts w:hint="eastAsia" w:ascii="宋体" w:eastAsia="宋体"/>
          <w:color w:val="auto"/>
          <w:sz w:val="28"/>
          <w:u w:val="single"/>
          <w:lang w:eastAsia="zh-CN"/>
        </w:rPr>
        <w:t>浙江玉环城市建设集团有限公司</w:t>
      </w:r>
      <w:r>
        <w:rPr>
          <w:rFonts w:hint="eastAsia" w:ascii="宋体" w:eastAsia="宋体"/>
          <w:color w:val="auto"/>
          <w:sz w:val="28"/>
        </w:rPr>
        <w:t>（招标人）的</w:t>
      </w:r>
      <w:r>
        <w:rPr>
          <w:rFonts w:hint="eastAsia" w:ascii="宋体" w:eastAsia="宋体" w:cs="宋体"/>
          <w:color w:val="auto"/>
          <w:kern w:val="21"/>
          <w:sz w:val="28"/>
          <w:szCs w:val="28"/>
          <w:u w:val="single"/>
          <w:lang w:eastAsia="zh-CN"/>
        </w:rPr>
        <w:t>玉环市玉城街道玉兴路隔离带绿化工程</w:t>
      </w:r>
      <w:r>
        <w:rPr>
          <w:rFonts w:hint="eastAsia" w:ascii="宋体" w:eastAsia="宋体"/>
          <w:color w:val="auto"/>
          <w:sz w:val="28"/>
        </w:rPr>
        <w:t>（工程名称）的投标。代理人在该工程招投标活动中的一切事务，我均予以承认。</w:t>
      </w:r>
    </w:p>
    <w:p>
      <w:pPr>
        <w:adjustRightInd w:val="0"/>
        <w:snapToGrid w:val="0"/>
        <w:spacing w:beforeLines="50" w:line="360" w:lineRule="auto"/>
        <w:ind w:firstLine="560" w:firstLineChars="200"/>
        <w:rPr>
          <w:rFonts w:ascii="宋体" w:eastAsia="宋体"/>
          <w:color w:val="auto"/>
          <w:sz w:val="28"/>
        </w:rPr>
      </w:pPr>
      <w:r>
        <w:rPr>
          <w:rFonts w:hint="eastAsia" w:ascii="宋体" w:eastAsia="宋体"/>
          <w:color w:val="auto"/>
          <w:sz w:val="28"/>
        </w:rPr>
        <w:t>代理人无转委权，特此委托。</w:t>
      </w:r>
    </w:p>
    <w:p>
      <w:pPr>
        <w:adjustRightInd w:val="0"/>
        <w:snapToGrid w:val="0"/>
        <w:spacing w:beforeLines="50" w:line="360" w:lineRule="auto"/>
        <w:rPr>
          <w:rFonts w:ascii="宋体" w:eastAsia="宋体"/>
          <w:color w:val="auto"/>
          <w:sz w:val="28"/>
        </w:rPr>
      </w:pPr>
    </w:p>
    <w:p>
      <w:pPr>
        <w:adjustRightInd w:val="0"/>
        <w:snapToGrid w:val="0"/>
        <w:spacing w:beforeLines="50" w:line="360" w:lineRule="auto"/>
        <w:rPr>
          <w:rFonts w:ascii="宋体" w:eastAsia="宋体"/>
          <w:color w:val="auto"/>
          <w:sz w:val="28"/>
        </w:rPr>
      </w:pPr>
    </w:p>
    <w:p>
      <w:pPr>
        <w:adjustRightInd w:val="0"/>
        <w:snapToGrid w:val="0"/>
        <w:spacing w:beforeLines="50" w:line="360" w:lineRule="auto"/>
        <w:rPr>
          <w:rFonts w:ascii="宋体" w:eastAsia="宋体"/>
          <w:color w:val="auto"/>
          <w:sz w:val="28"/>
        </w:rPr>
      </w:pPr>
    </w:p>
    <w:p>
      <w:pPr>
        <w:adjustRightInd w:val="0"/>
        <w:snapToGrid w:val="0"/>
        <w:spacing w:beforeLines="50" w:line="360" w:lineRule="auto"/>
        <w:rPr>
          <w:rFonts w:ascii="宋体" w:eastAsia="宋体"/>
          <w:color w:val="auto"/>
          <w:sz w:val="28"/>
        </w:rPr>
      </w:pPr>
      <w:r>
        <w:rPr>
          <w:rFonts w:hint="eastAsia" w:ascii="宋体" w:eastAsia="宋体"/>
          <w:color w:val="auto"/>
          <w:sz w:val="28"/>
        </w:rPr>
        <w:t>投标人（盖章）：</w:t>
      </w:r>
      <w:r>
        <w:rPr>
          <w:rFonts w:ascii="宋体" w:eastAsia="宋体"/>
          <w:color w:val="auto"/>
          <w:sz w:val="28"/>
          <w:u w:val="single"/>
        </w:rPr>
        <w:t xml:space="preserve">                                         </w:t>
      </w:r>
    </w:p>
    <w:p>
      <w:pPr>
        <w:adjustRightInd w:val="0"/>
        <w:snapToGrid w:val="0"/>
        <w:spacing w:beforeLines="50" w:line="360" w:lineRule="auto"/>
        <w:rPr>
          <w:rFonts w:ascii="宋体" w:eastAsia="宋体"/>
          <w:color w:val="auto"/>
          <w:sz w:val="28"/>
        </w:rPr>
      </w:pPr>
      <w:r>
        <w:rPr>
          <w:rFonts w:hint="eastAsia" w:ascii="宋体" w:eastAsia="宋体"/>
          <w:color w:val="auto"/>
          <w:sz w:val="28"/>
        </w:rPr>
        <w:t>法定代表人（</w:t>
      </w:r>
      <w:r>
        <w:rPr>
          <w:rFonts w:hint="eastAsia" w:ascii="宋体" w:eastAsia="宋体"/>
          <w:color w:val="auto"/>
          <w:sz w:val="28"/>
          <w:lang w:eastAsia="zh-CN"/>
        </w:rPr>
        <w:t>签字或</w:t>
      </w:r>
      <w:r>
        <w:rPr>
          <w:rFonts w:hint="eastAsia" w:ascii="宋体" w:eastAsia="宋体"/>
          <w:color w:val="auto"/>
          <w:sz w:val="28"/>
        </w:rPr>
        <w:t>盖章）：</w:t>
      </w:r>
      <w:r>
        <w:rPr>
          <w:rFonts w:ascii="宋体" w:eastAsia="宋体"/>
          <w:color w:val="auto"/>
          <w:sz w:val="28"/>
          <w:u w:val="single"/>
        </w:rPr>
        <w:t xml:space="preserve">                                     </w:t>
      </w:r>
    </w:p>
    <w:p>
      <w:pPr>
        <w:adjustRightInd w:val="0"/>
        <w:snapToGrid w:val="0"/>
        <w:spacing w:beforeLines="50" w:line="360" w:lineRule="auto"/>
        <w:rPr>
          <w:rFonts w:ascii="宋体" w:eastAsia="宋体"/>
          <w:color w:val="auto"/>
          <w:sz w:val="28"/>
          <w:u w:val="single"/>
        </w:rPr>
      </w:pPr>
      <w:r>
        <w:rPr>
          <w:rFonts w:hint="eastAsia" w:ascii="宋体" w:eastAsia="宋体"/>
          <w:color w:val="auto"/>
          <w:sz w:val="28"/>
        </w:rPr>
        <w:t>代理人：</w:t>
      </w:r>
      <w:r>
        <w:rPr>
          <w:rFonts w:ascii="宋体" w:eastAsia="宋体"/>
          <w:color w:val="auto"/>
          <w:sz w:val="28"/>
          <w:u w:val="single"/>
        </w:rPr>
        <w:t xml:space="preserve">              </w:t>
      </w:r>
      <w:r>
        <w:rPr>
          <w:rFonts w:hint="eastAsia" w:ascii="宋体" w:eastAsia="宋体"/>
          <w:color w:val="auto"/>
          <w:sz w:val="28"/>
        </w:rPr>
        <w:t>性别：</w:t>
      </w:r>
      <w:r>
        <w:rPr>
          <w:rFonts w:ascii="宋体" w:eastAsia="宋体"/>
          <w:color w:val="auto"/>
          <w:sz w:val="28"/>
          <w:u w:val="single"/>
        </w:rPr>
        <w:t xml:space="preserve">              </w:t>
      </w:r>
      <w:r>
        <w:rPr>
          <w:rFonts w:hint="eastAsia" w:ascii="宋体" w:eastAsia="宋体"/>
          <w:color w:val="auto"/>
          <w:sz w:val="28"/>
        </w:rPr>
        <w:t>年龄</w:t>
      </w:r>
      <w:r>
        <w:rPr>
          <w:rFonts w:ascii="宋体" w:eastAsia="宋体"/>
          <w:color w:val="auto"/>
          <w:sz w:val="28"/>
          <w:u w:val="single"/>
        </w:rPr>
        <w:t xml:space="preserve">          </w:t>
      </w:r>
    </w:p>
    <w:p>
      <w:pPr>
        <w:adjustRightInd w:val="0"/>
        <w:snapToGrid w:val="0"/>
        <w:spacing w:beforeLines="50" w:line="360" w:lineRule="auto"/>
        <w:rPr>
          <w:rFonts w:ascii="宋体" w:eastAsia="宋体"/>
          <w:color w:val="auto"/>
          <w:sz w:val="28"/>
          <w:u w:val="single"/>
        </w:rPr>
      </w:pPr>
      <w:r>
        <w:rPr>
          <w:rFonts w:hint="eastAsia" w:ascii="宋体" w:eastAsia="宋体"/>
          <w:color w:val="auto"/>
          <w:sz w:val="28"/>
        </w:rPr>
        <w:t>身份证号码：</w:t>
      </w:r>
      <w:r>
        <w:rPr>
          <w:rFonts w:ascii="宋体" w:eastAsia="宋体"/>
          <w:color w:val="auto"/>
          <w:sz w:val="28"/>
          <w:u w:val="single"/>
        </w:rPr>
        <w:t xml:space="preserve">                  </w:t>
      </w:r>
      <w:r>
        <w:rPr>
          <w:rFonts w:hint="eastAsia" w:ascii="宋体" w:eastAsia="宋体"/>
          <w:color w:val="auto"/>
          <w:sz w:val="28"/>
        </w:rPr>
        <w:t>职务：</w:t>
      </w:r>
      <w:r>
        <w:rPr>
          <w:rFonts w:ascii="宋体" w:eastAsia="宋体"/>
          <w:color w:val="auto"/>
          <w:sz w:val="28"/>
          <w:u w:val="single"/>
        </w:rPr>
        <w:t xml:space="preserve">                    </w:t>
      </w:r>
    </w:p>
    <w:p>
      <w:pPr>
        <w:adjustRightInd w:val="0"/>
        <w:snapToGrid w:val="0"/>
        <w:spacing w:beforeLines="50" w:line="360" w:lineRule="auto"/>
        <w:rPr>
          <w:rFonts w:ascii="宋体" w:eastAsia="宋体"/>
          <w:color w:val="auto"/>
          <w:sz w:val="28"/>
        </w:rPr>
      </w:pPr>
      <w:r>
        <w:rPr>
          <w:rFonts w:hint="eastAsia" w:ascii="宋体" w:eastAsia="宋体"/>
          <w:color w:val="auto"/>
          <w:sz w:val="28"/>
        </w:rPr>
        <w:t>授权委托日期：</w:t>
      </w:r>
      <w:r>
        <w:rPr>
          <w:rFonts w:ascii="宋体" w:eastAsia="宋体"/>
          <w:color w:val="auto"/>
          <w:sz w:val="28"/>
          <w:u w:val="single"/>
        </w:rPr>
        <w:t xml:space="preserve">            </w:t>
      </w:r>
      <w:r>
        <w:rPr>
          <w:rFonts w:hint="eastAsia" w:ascii="宋体" w:eastAsia="宋体"/>
          <w:color w:val="auto"/>
          <w:sz w:val="28"/>
        </w:rPr>
        <w:t>年</w:t>
      </w:r>
      <w:r>
        <w:rPr>
          <w:rFonts w:ascii="宋体" w:eastAsia="宋体"/>
          <w:color w:val="auto"/>
          <w:sz w:val="28"/>
          <w:u w:val="single"/>
        </w:rPr>
        <w:t xml:space="preserve">            </w:t>
      </w:r>
      <w:r>
        <w:rPr>
          <w:rFonts w:hint="eastAsia" w:ascii="宋体" w:eastAsia="宋体"/>
          <w:color w:val="auto"/>
          <w:sz w:val="28"/>
        </w:rPr>
        <w:t>月</w:t>
      </w:r>
      <w:r>
        <w:rPr>
          <w:rFonts w:ascii="宋体" w:eastAsia="宋体"/>
          <w:color w:val="auto"/>
          <w:sz w:val="28"/>
          <w:u w:val="single"/>
        </w:rPr>
        <w:t xml:space="preserve">             </w:t>
      </w:r>
      <w:r>
        <w:rPr>
          <w:rFonts w:hint="eastAsia" w:ascii="宋体" w:eastAsia="宋体"/>
          <w:color w:val="auto"/>
          <w:sz w:val="28"/>
        </w:rPr>
        <w:t>日</w:t>
      </w:r>
      <w:bookmarkEnd w:id="551"/>
      <w:bookmarkEnd w:id="552"/>
      <w:bookmarkEnd w:id="553"/>
      <w:bookmarkEnd w:id="554"/>
    </w:p>
    <w:p>
      <w:pPr>
        <w:adjustRightInd w:val="0"/>
        <w:snapToGrid w:val="0"/>
        <w:spacing w:beforeLines="50" w:line="360" w:lineRule="auto"/>
        <w:rPr>
          <w:rFonts w:ascii="宋体" w:eastAsia="宋体"/>
          <w:color w:val="auto"/>
          <w:sz w:val="28"/>
        </w:rPr>
      </w:pPr>
    </w:p>
    <w:p>
      <w:pPr>
        <w:rPr>
          <w:color w:val="auto"/>
        </w:rPr>
      </w:pPr>
    </w:p>
    <w:sectPr>
      <w:headerReference r:id="rId12" w:type="default"/>
      <w:pgSz w:w="11907" w:h="16840"/>
      <w:pgMar w:top="1304" w:right="1247" w:bottom="1247" w:left="1304" w:header="851" w:footer="992" w:gutter="0"/>
      <w:pgBorders w:offsetFrom="page">
        <w:top w:val="none" w:sz="0" w:space="0"/>
        <w:left w:val="none" w:sz="0" w:space="0"/>
        <w:bottom w:val="none" w:sz="0" w:space="0"/>
        <w:right w:val="none" w:sz="0" w:space="0"/>
      </w:pgBorders>
      <w:cols w:space="720" w:num="1"/>
      <w:titlePg/>
      <w:docGrid w:linePitch="435" w:charSpace="-65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RomanS"/>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RomanS">
    <w:panose1 w:val="02000400000000000000"/>
    <w:charset w:val="00"/>
    <w:family w:val="auto"/>
    <w:pitch w:val="default"/>
    <w:sig w:usb0="00000207" w:usb1="00000000" w:usb2="00000000" w:usb3="00000000" w:csb0="000001F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decorative"/>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小标宋">
    <w:altName w:val="黑体"/>
    <w:panose1 w:val="00000000000000000000"/>
    <w:charset w:val="86"/>
    <w:family w:val="script"/>
    <w:pitch w:val="default"/>
    <w:sig w:usb0="00000000" w:usb1="00000000" w:usb2="0000001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细黑">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altName w:val="黑体"/>
    <w:panose1 w:val="020B0503020204020204"/>
    <w:charset w:val="86"/>
    <w:family w:val="auto"/>
    <w:pitch w:val="default"/>
    <w:sig w:usb0="00000000" w:usb1="00000000" w:usb2="00000016" w:usb3="00000000" w:csb0="0004001F" w:csb1="00000000"/>
  </w:font>
  <w:font w:name="方正姚体简体">
    <w:altName w:val="宋体"/>
    <w:panose1 w:val="03000509000000000000"/>
    <w:charset w:val="86"/>
    <w:family w:val="script"/>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Dotum">
    <w:panose1 w:val="020B0600000101010101"/>
    <w:charset w:val="81"/>
    <w:family w:val="swiss"/>
    <w:pitch w:val="default"/>
    <w:sig w:usb0="B00002AF" w:usb1="69D77CFB" w:usb2="00000030" w:usb3="00000000" w:csb0="4008009F" w:csb1="DFD7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00000287"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CS?o｡ﾀ?">
    <w:altName w:val="MS PGothic"/>
    <w:panose1 w:val="00000000000000000000"/>
    <w:charset w:val="80"/>
    <w:family w:val="modern"/>
    <w:pitch w:val="default"/>
    <w:sig w:usb0="00000000" w:usb1="00000000" w:usb2="00000010" w:usb3="00000000" w:csb0="00020000" w:csb1="00000000"/>
  </w:font>
  <w:font w:name="Tms Rmn">
    <w:altName w:val="Times New Roman"/>
    <w:panose1 w:val="02020603040505020304"/>
    <w:charset w:val="00"/>
    <w:family w:val="roman"/>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楷体">
    <w:altName w:val="楷体_GB2312"/>
    <w:panose1 w:val="02010609060101010101"/>
    <w:charset w:val="86"/>
    <w:family w:val="modern"/>
    <w:pitch w:val="default"/>
    <w:sig w:usb0="00000000" w:usb1="00000000" w:usb2="00000016" w:usb3="00000000" w:csb0="00040001" w:csb1="00000000"/>
  </w:font>
  <w:font w:name="Georgia">
    <w:panose1 w:val="02040502050405020303"/>
    <w:charset w:val="00"/>
    <w:family w:val="roman"/>
    <w:pitch w:val="default"/>
    <w:sig w:usb0="00000287" w:usb1="00000000" w:usb2="00000000" w:usb3="00000000" w:csb0="2000009F" w:csb1="00000000"/>
  </w:font>
  <w:font w:name="Arial Narrow">
    <w:panose1 w:val="020B0606020202030204"/>
    <w:charset w:val="00"/>
    <w:family w:val="swiss"/>
    <w:pitch w:val="default"/>
    <w:sig w:usb0="00000287" w:usb1="00000800" w:usb2="00000000" w:usb3="00000000" w:csb0="2000009F" w:csb1="DFD70000"/>
  </w:font>
  <w:font w:name="全真中明體">
    <w:altName w:val="PMingLiU"/>
    <w:panose1 w:val="02010609000101010101"/>
    <w:charset w:val="88"/>
    <w:family w:val="modern"/>
    <w:pitch w:val="default"/>
    <w:sig w:usb0="00000000" w:usb1="00000000" w:usb2="00000010" w:usb3="00000000" w:csb0="00100000" w:csb1="00000000"/>
  </w:font>
  <w:font w:name="FuturaA Bk BT">
    <w:altName w:val="Arial"/>
    <w:panose1 w:val="020B0604020202020204"/>
    <w:charset w:val="00"/>
    <w:family w:val="swiss"/>
    <w:pitch w:val="default"/>
    <w:sig w:usb0="00000000" w:usb1="00000000" w:usb2="00000008" w:usb3="00000000" w:csb0="000001FF" w:csb1="00000000"/>
  </w:font>
  <w:font w:name="幼圆">
    <w:altName w:val="宋体"/>
    <w:panose1 w:val="02010509060101010101"/>
    <w:charset w:val="86"/>
    <w:family w:val="modern"/>
    <w:pitch w:val="default"/>
    <w:sig w:usb0="00000000" w:usb1="00000000" w:usb2="00000000" w:usb3="00000000" w:csb0="00040000" w:csb1="00000000"/>
  </w:font>
  <w:font w:name="Century">
    <w:altName w:val="Bookman Old Style"/>
    <w:panose1 w:val="02040604050505020304"/>
    <w:charset w:val="00"/>
    <w:family w:val="roman"/>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Arial (W1)">
    <w:altName w:val="Arial"/>
    <w:panose1 w:val="020B0604020202020204"/>
    <w:charset w:val="00"/>
    <w:family w:val="swiss"/>
    <w:pitch w:val="default"/>
    <w:sig w:usb0="00000000" w:usb1="00000000" w:usb2="00000008" w:usb3="00000000" w:csb0="000001FF" w:csb1="00000000"/>
  </w:font>
  <w:font w:name="EtGsHeiBold">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86"/>
    <w:family w:val="roman"/>
    <w:pitch w:val="default"/>
    <w:sig w:usb0="00000000" w:usb1="00000000" w:usb2="00000010" w:usb3="00000000" w:csb0="00040000" w:csb1="00000000"/>
  </w:font>
  <w:font w:name="长城楷体">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仿宋">
    <w:altName w:val="仿宋_GB2312"/>
    <w:panose1 w:val="02010600040101010101"/>
    <w:charset w:val="86"/>
    <w:family w:val="auto"/>
    <w:pitch w:val="default"/>
    <w:sig w:usb0="00000000" w:usb1="00000000" w:usb2="00000000" w:usb3="00000000" w:csb0="0004009F" w:csb1="DFD70000"/>
  </w:font>
  <w:font w:name="FZZhongDengXian-Z07S">
    <w:altName w:val="宋体"/>
    <w:panose1 w:val="00000000000000000000"/>
    <w:charset w:val="86"/>
    <w:family w:val="swiss"/>
    <w:pitch w:val="default"/>
    <w:sig w:usb0="00000000" w:usb1="00000000" w:usb2="0000001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MS PGothic">
    <w:panose1 w:val="020B0600070205080204"/>
    <w:charset w:val="80"/>
    <w:family w:val="auto"/>
    <w:pitch w:val="default"/>
    <w:sig w:usb0="A00002BF" w:usb1="68C7FCFB" w:usb2="00000010" w:usb3="00000000" w:csb0="4002009F" w:csb1="DFD70000"/>
  </w:font>
  <w:font w:name="Segoe Print">
    <w:altName w:val="Verdana"/>
    <w:panose1 w:val="02000600000000000000"/>
    <w:charset w:val="00"/>
    <w:family w:val="auto"/>
    <w:pitch w:val="default"/>
    <w:sig w:usb0="00000000" w:usb1="00000000" w:usb2="00000000" w:usb3="00000000" w:csb0="2000009F" w:csb1="47010000"/>
  </w:font>
  <w:font w:name="PMingLiU">
    <w:panose1 w:val="02020300000000000000"/>
    <w:charset w:val="88"/>
    <w:family w:val="auto"/>
    <w:pitch w:val="default"/>
    <w:sig w:usb0="00000003" w:usb1="082E0000" w:usb2="00000016" w:usb3="00000000" w:csb0="00100001" w:csb1="00000000"/>
  </w:font>
  <w:font w:name="Nyala">
    <w:altName w:val="AcadEref"/>
    <w:panose1 w:val="02000504070300020003"/>
    <w:charset w:val="00"/>
    <w:family w:val="auto"/>
    <w:pitch w:val="default"/>
    <w:sig w:usb0="00000000" w:usb1="00000000" w:usb2="00000800" w:usb3="00000000" w:csb0="00000093" w:csb1="00000000"/>
  </w:font>
  <w:font w:name="方正大标宋简体">
    <w:altName w:val="宋体"/>
    <w:panose1 w:val="02010601030101010101"/>
    <w:charset w:val="86"/>
    <w:family w:val="auto"/>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Symusic">
    <w:panose1 w:val="00000400000000000000"/>
    <w:charset w:val="00"/>
    <w:family w:val="auto"/>
    <w:pitch w:val="default"/>
    <w:sig w:usb0="00000001" w:usb1="00000000" w:usb2="00000000" w:usb3="00000000" w:csb0="000001FF" w:csb1="00000000"/>
  </w:font>
  <w:font w:name="Segoe UI Semibold">
    <w:altName w:val="AcadEref"/>
    <w:panose1 w:val="020B0702040204020203"/>
    <w:charset w:val="00"/>
    <w:family w:val="auto"/>
    <w:pitch w:val="default"/>
    <w:sig w:usb0="00000000" w:usb1="00000000" w:usb2="00000001" w:usb3="00000000" w:csb0="2000019F" w:csb1="00000000"/>
  </w:font>
  <w:font w:name="LilyUPC">
    <w:altName w:val="Microsoft Sans Serif"/>
    <w:panose1 w:val="020B0604020202020204"/>
    <w:charset w:val="00"/>
    <w:family w:val="auto"/>
    <w:pitch w:val="default"/>
    <w:sig w:usb0="00000000" w:usb1="00000000" w:usb2="00000000" w:usb3="00000000" w:csb0="00010001" w:csb1="00000000"/>
  </w:font>
  <w:font w:name="Lucida Console">
    <w:panose1 w:val="020B0609040504020204"/>
    <w:charset w:val="00"/>
    <w:family w:val="auto"/>
    <w:pitch w:val="default"/>
    <w:sig w:usb0="8000028F" w:usb1="00001800" w:usb2="00000000" w:usb3="00000000" w:csb0="0000001F" w:csb1="D7D70000"/>
  </w:font>
  <w:font w:name="Mangal">
    <w:altName w:val="RomanS"/>
    <w:panose1 w:val="02040503050203030202"/>
    <w:charset w:val="00"/>
    <w:family w:val="auto"/>
    <w:pitch w:val="default"/>
    <w:sig w:usb0="00000000" w:usb1="00000000" w:usb2="00000000" w:usb3="00000000" w:csb0="00000001" w:csb1="00000000"/>
  </w:font>
  <w:font w:name="Microsoft Himalaya">
    <w:altName w:val="RomanS"/>
    <w:panose1 w:val="01010100010101010101"/>
    <w:charset w:val="00"/>
    <w:family w:val="auto"/>
    <w:pitch w:val="default"/>
    <w:sig w:usb0="00000000" w:usb1="00000000" w:usb2="00000040" w:usb3="00000000" w:csb0="00000001" w:csb1="00000000"/>
  </w:font>
  <w:font w:name="Microsoft New Tai Lue">
    <w:altName w:val="AcadEref"/>
    <w:panose1 w:val="020B0502040204020203"/>
    <w:charset w:val="00"/>
    <w:family w:val="auto"/>
    <w:pitch w:val="default"/>
    <w:sig w:usb0="00000000" w:usb1="00000000" w:usb2="80000000" w:usb3="00000000" w:csb0="00000001" w:csb1="00000000"/>
  </w:font>
  <w:font w:name="Microsoft Sans Serif">
    <w:panose1 w:val="020B0604020202020204"/>
    <w:charset w:val="00"/>
    <w:family w:val="auto"/>
    <w:pitch w:val="default"/>
    <w:sig w:usb0="61007BDF" w:usb1="80000000" w:usb2="00000008" w:usb3="00000000" w:csb0="200101FF" w:csb1="20280000"/>
  </w:font>
  <w:font w:name="Microsoft Tai Le">
    <w:altName w:val="AcadEref"/>
    <w:panose1 w:val="020B0502040204020203"/>
    <w:charset w:val="00"/>
    <w:family w:val="auto"/>
    <w:pitch w:val="default"/>
    <w:sig w:usb0="00000000" w:usb1="00000000" w:usb2="40000000" w:usb3="00000000" w:csb0="00000001" w:csb1="00000000"/>
  </w:font>
  <w:font w:name="新宋体">
    <w:panose1 w:val="02010609030101010101"/>
    <w:charset w:val="86"/>
    <w:family w:val="auto"/>
    <w:pitch w:val="default"/>
    <w:sig w:usb0="00000003" w:usb1="080E0000" w:usb2="00000000" w:usb3="00000000" w:csb0="00040001" w:csb1="00000000"/>
  </w:font>
  <w:font w:name="PingFang SC">
    <w:altName w:val="RomanS"/>
    <w:panose1 w:val="00000000000000000000"/>
    <w:charset w:val="00"/>
    <w:family w:val="auto"/>
    <w:pitch w:val="default"/>
    <w:sig w:usb0="00000000" w:usb1="00000000" w:usb2="00000000" w:usb3="00000000" w:csb0="00000000" w:csb1="00000000"/>
  </w:font>
  <w:font w:name="Malgun Gothic">
    <w:altName w:val="Gulim"/>
    <w:panose1 w:val="020B0503020000020004"/>
    <w:charset w:val="81"/>
    <w:family w:val="auto"/>
    <w:pitch w:val="default"/>
    <w:sig w:usb0="00000000" w:usb1="00000000" w:usb2="00000012" w:usb3="00000000" w:csb0="00080001" w:csb1="00000000"/>
  </w:font>
  <w:font w:name="PMingLiU-ExtB">
    <w:altName w:val="PMingLiU"/>
    <w:panose1 w:val="02020500000000000000"/>
    <w:charset w:val="88"/>
    <w:family w:val="auto"/>
    <w:pitch w:val="default"/>
    <w:sig w:usb0="00000000" w:usb1="00000000" w:usb2="00000000" w:usb3="00000000" w:csb0="00100001" w:csb1="00000000"/>
  </w:font>
  <w:font w:name="Yu Gothic UI">
    <w:altName w:val="MS UI Gothic"/>
    <w:panose1 w:val="020B0500000000000000"/>
    <w:charset w:val="80"/>
    <w:family w:val="auto"/>
    <w:pitch w:val="default"/>
    <w:sig w:usb0="00000000" w:usb1="00000000" w:usb2="00000016" w:usb3="00000000" w:csb0="2002009F" w:csb1="00000000"/>
  </w:font>
  <w:font w:name="Segoe UI Semilight">
    <w:altName w:val="RomanS"/>
    <w:panose1 w:val="020B0402040204020203"/>
    <w:charset w:val="00"/>
    <w:family w:val="auto"/>
    <w:pitch w:val="default"/>
    <w:sig w:usb0="00000000" w:usb1="00000000" w:usb2="00000009" w:usb3="00000000" w:csb0="200001FF" w:csb1="00000000"/>
  </w:font>
  <w:font w:name="方正小标宋_GBK">
    <w:altName w:val="宋体"/>
    <w:panose1 w:val="03000509000000000000"/>
    <w:charset w:val="86"/>
    <w:family w:val="script"/>
    <w:pitch w:val="default"/>
    <w:sig w:usb0="00000000" w:usb1="00000000" w:usb2="00000010" w:usb3="00000000" w:csb0="00040000" w:csb1="00000000"/>
  </w:font>
  <w:font w:name="华文行楷">
    <w:altName w:val="宋体"/>
    <w:panose1 w:val="02010800040101010101"/>
    <w:charset w:val="86"/>
    <w:family w:val="auto"/>
    <w:pitch w:val="default"/>
    <w:sig w:usb0="00000000" w:usb1="00000000" w:usb2="00000000" w:usb3="00000000" w:csb0="00040000" w:csb1="00000000"/>
  </w:font>
  <w:font w:name="华文隶书">
    <w:altName w:val="宋体"/>
    <w:panose1 w:val="02010800040101010101"/>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Bookman Old Style">
    <w:panose1 w:val="02050604050505020204"/>
    <w:charset w:val="00"/>
    <w:family w:val="auto"/>
    <w:pitch w:val="default"/>
    <w:sig w:usb0="00000287" w:usb1="00000000" w:usb2="00000000" w:usb3="00000000" w:csb0="2000009F" w:csb1="DFD70000"/>
  </w:font>
  <w:font w:name="Meiryo UI">
    <w:altName w:val="MS UI Gothic"/>
    <w:panose1 w:val="020B0604030504040204"/>
    <w:charset w:val="80"/>
    <w:family w:val="auto"/>
    <w:pitch w:val="default"/>
    <w:sig w:usb0="00000000" w:usb1="00000000" w:usb2="00010012" w:usb3="00000000" w:csb0="6002009F" w:csb1="DFD70000"/>
  </w:font>
  <w:font w:name="Segoe UI">
    <w:altName w:val="AcadEref"/>
    <w:panose1 w:val="020B0502040204020203"/>
    <w:charset w:val="00"/>
    <w:family w:val="auto"/>
    <w:pitch w:val="default"/>
    <w:sig w:usb0="00000000" w:usb1="00000000" w:usb2="00000029" w:usb3="00000000" w:csb0="200001DF" w:csb1="20000000"/>
  </w:font>
  <w:font w:name="Lucida Grande">
    <w:altName w:val="RomanS"/>
    <w:panose1 w:val="00000000000000000000"/>
    <w:charset w:val="00"/>
    <w:family w:val="auto"/>
    <w:pitch w:val="default"/>
    <w:sig w:usb0="00000000" w:usb1="00000000" w:usb2="00000000" w:usb3="00000000" w:csb0="00000000"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宋体"/>
    <w:panose1 w:val="02010800040101010101"/>
    <w:charset w:val="86"/>
    <w:family w:val="auto"/>
    <w:pitch w:val="default"/>
    <w:sig w:usb0="00000000" w:usb1="00000000" w:usb2="00000000" w:usb3="00000000" w:csb0="00040000" w:csb1="00000000"/>
  </w:font>
  <w:font w:name="Vrinda">
    <w:altName w:val="AcadEref"/>
    <w:panose1 w:val="020B0502040204020203"/>
    <w:charset w:val="00"/>
    <w:family w:val="auto"/>
    <w:pitch w:val="default"/>
    <w:sig w:usb0="00000000" w:usb1="00000000" w:usb2="00000000" w:usb3="00000000" w:csb0="00000001" w:csb1="00000000"/>
  </w:font>
  <w:font w:name="方正书宋_GBK">
    <w:altName w:val="黑体"/>
    <w:panose1 w:val="03000509000000000000"/>
    <w:charset w:val="86"/>
    <w:family w:val="script"/>
    <w:pitch w:val="default"/>
    <w:sig w:usb0="00000000" w:usb1="00000000" w:usb2="00000010" w:usb3="00000000" w:csb0="00040000" w:csb1="00000000"/>
  </w:font>
  <w:font w:name="Futura Bk">
    <w:altName w:val="Arial"/>
    <w:panose1 w:val="00000000000000000000"/>
    <w:charset w:val="00"/>
    <w:family w:val="swiss"/>
    <w:pitch w:val="default"/>
    <w:sig w:usb0="00000000" w:usb1="00000000" w:usb2="00000000" w:usb3="00000000" w:csb0="0000009F" w:csb1="00000000"/>
  </w:font>
  <w:font w:name="..">
    <w:altName w:val="黑体"/>
    <w:panose1 w:val="00000000000000000000"/>
    <w:charset w:val="86"/>
    <w:family w:val="auto"/>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Calibri Light">
    <w:altName w:val="RomanS"/>
    <w:panose1 w:val="020F0302020204030204"/>
    <w:charset w:val="00"/>
    <w:family w:val="swiss"/>
    <w:pitch w:val="default"/>
    <w:sig w:usb0="00000000" w:usb1="00000000" w:usb2="00000000" w:usb3="00000000" w:csb0="2000019F" w:csb1="00000000"/>
  </w:font>
  <w:font w:name="Shruti">
    <w:altName w:val="AcadEref"/>
    <w:panose1 w:val="020B0502040204020203"/>
    <w:charset w:val="00"/>
    <w:family w:val="auto"/>
    <w:pitch w:val="default"/>
    <w:sig w:usb0="00000000" w:usb1="00000000" w:usb2="00000000" w:usb3="00000000" w:csb0="00000001" w:csb1="00000000"/>
  </w:font>
  <w:font w:name="Latha">
    <w:altName w:val="Microsoft Sans Serif"/>
    <w:panose1 w:val="020B0604020202020204"/>
    <w:charset w:val="00"/>
    <w:family w:val="auto"/>
    <w:pitch w:val="default"/>
    <w:sig w:usb0="00000000" w:usb1="00000000" w:usb2="00000000" w:usb3="00000000" w:csb0="00000001" w:csb1="00000000"/>
  </w:font>
  <w:font w:name="Sylfaen">
    <w:altName w:val="RomanS"/>
    <w:panose1 w:val="010A0502050306030303"/>
    <w:charset w:val="00"/>
    <w:family w:val="auto"/>
    <w:pitch w:val="default"/>
    <w:sig w:usb0="00000000" w:usb1="00000000" w:usb2="00000000" w:usb3="00000000" w:csb0="2000009F" w:csb1="0000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iconfont">
    <w:altName w:val="RomanS"/>
    <w:panose1 w:val="00000000000000000000"/>
    <w:charset w:val="00"/>
    <w:family w:val="auto"/>
    <w:pitch w:val="default"/>
    <w:sig w:usb0="00000000" w:usb1="00000000" w:usb2="00000000" w:usb3="00000000" w:csb0="00000000" w:csb1="00000000"/>
  </w:font>
  <w:font w:name="FontAwesome">
    <w:altName w:val="RomanS"/>
    <w:panose1 w:val="00000000000000000000"/>
    <w:charset w:val="00"/>
    <w:family w:val="auto"/>
    <w:pitch w:val="default"/>
    <w:sig w:usb0="00000000" w:usb1="00000000" w:usb2="00000000" w:usb3="00000000" w:csb0="00000000" w:csb1="00000000"/>
  </w:font>
  <w:font w:name="Microsoft Yahei UI">
    <w:altName w:val="RomanS"/>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AcadEref">
    <w:panose1 w:val="02000500000000020003"/>
    <w:charset w:val="00"/>
    <w:family w:val="auto"/>
    <w:pitch w:val="default"/>
    <w:sig w:usb0="00000003" w:usb1="00000000" w:usb2="00000000" w:usb3="00000000" w:csb0="00000001" w:csb1="00000000"/>
  </w:font>
  <w:font w:name="Microsoft YaHei">
    <w:altName w:val="RomanS"/>
    <w:panose1 w:val="00000000000000000000"/>
    <w:charset w:val="00"/>
    <w:family w:val="auto"/>
    <w:pitch w:val="default"/>
    <w:sig w:usb0="00000000" w:usb1="00000000" w:usb2="00000000" w:usb3="00000000" w:csb0="00000000" w:csb1="00000000"/>
  </w:font>
  <w:font w:name="SimSun-ExtB">
    <w:altName w:val="宋体"/>
    <w:panose1 w:val="02010609060101010101"/>
    <w:charset w:val="86"/>
    <w:family w:val="auto"/>
    <w:pitch w:val="default"/>
    <w:sig w:usb0="00000000" w:usb1="00000000" w:usb2="00000000" w:usb3="00000000" w:csb0="00040001" w:csb1="00000000"/>
  </w:font>
  <w:font w:name="方正小标宋简体">
    <w:altName w:val="宋体"/>
    <w:panose1 w:val="02010601030101010101"/>
    <w:charset w:val="86"/>
    <w:family w:val="auto"/>
    <w:pitch w:val="default"/>
    <w:sig w:usb0="00000000" w:usb1="00000000" w:usb2="00000010" w:usb3="00000000" w:csb0="00040000" w:csb1="00000000"/>
  </w:font>
  <w:font w:name="方正仿宋">
    <w:altName w:val="宋体"/>
    <w:panose1 w:val="03000509000000000000"/>
    <w:charset w:val="86"/>
    <w:family w:val="script"/>
    <w:pitch w:val="default"/>
    <w:sig w:usb0="00000000" w:usb1="00000000" w:usb2="00000010" w:usb3="00000000" w:csb0="00040000" w:csb1="00000000"/>
  </w:font>
  <w:font w:name="DejaVu Sans">
    <w:altName w:val="宋体"/>
    <w:panose1 w:val="00000000000000000000"/>
    <w:charset w:val="80"/>
    <w:family w:val="swiss"/>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方正仿宋简体">
    <w:altName w:val="宋体"/>
    <w:panose1 w:val="00000000000000000000"/>
    <w:charset w:val="86"/>
    <w:family w:val="auto"/>
    <w:pitch w:val="default"/>
    <w:sig w:usb0="00000000" w:usb1="00000000" w:usb2="0000001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SimHei-Identity-H">
    <w:altName w:val="黑体"/>
    <w:panose1 w:val="00000000000000000000"/>
    <w:charset w:val="86"/>
    <w:family w:val="auto"/>
    <w:pitch w:val="default"/>
    <w:sig w:usb0="00000000" w:usb1="00000000" w:usb2="00000010" w:usb3="00000000" w:csb0="00040000" w:csb1="00000000"/>
  </w:font>
  <w:font w:name="FangSong_GB2312-Identity-H">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8306"/>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tabs>
        <w:tab w:val="clear" w:pos="4153"/>
        <w:tab w:val="clear" w:pos="8306"/>
      </w:tabs>
    </w:pPr>
    <w:r>
      <w:rPr>
        <w:rStyle w:val="40"/>
      </w:rPr>
      <w:fldChar w:fldCharType="begin"/>
    </w:r>
    <w:r>
      <w:rPr>
        <w:rStyle w:val="40"/>
      </w:rPr>
      <w:instrText xml:space="preserve">Page</w:instrText>
    </w:r>
    <w:r>
      <w:rPr>
        <w:rStyle w:val="40"/>
      </w:rPr>
      <w:fldChar w:fldCharType="separate"/>
    </w:r>
    <w:r>
      <w:rPr>
        <w:rStyle w:val="40"/>
      </w:rPr>
      <w:t>1</w:t>
    </w:r>
    <w:r>
      <w:rPr>
        <w:rStyle w:val="40"/>
      </w:rPr>
      <w:fldChar w:fldCharType="end"/>
    </w:r>
  </w:p>
  <w:p>
    <w:pPr>
      <w:pStyle w:val="25"/>
      <w:framePr w:wrap="around" w:vAnchor="text" w:hAnchor="margin" w:xAlign="center" w:y="1"/>
      <w:tabs>
        <w:tab w:val="clear" w:pos="4153"/>
        <w:tab w:val="clear" w:pos="8306"/>
      </w:tabs>
    </w:pPr>
    <w:r>
      <w:rPr>
        <w:rStyle w:val="40"/>
      </w:rPr>
      <w:fldChar w:fldCharType="begin"/>
    </w:r>
    <w:r>
      <w:rPr>
        <w:rStyle w:val="40"/>
      </w:rPr>
      <w:instrText xml:space="preserve">Page</w:instrText>
    </w:r>
    <w:r>
      <w:rPr>
        <w:rStyle w:val="40"/>
      </w:rPr>
      <w:fldChar w:fldCharType="separate"/>
    </w:r>
    <w:r>
      <w:rPr>
        <w:rStyle w:val="40"/>
      </w:rPr>
      <w:t>1</w:t>
    </w:r>
    <w:r>
      <w:rPr>
        <w:rStyle w:val="40"/>
      </w:rPr>
      <w:fldChar w:fldCharType="end"/>
    </w:r>
  </w:p>
  <w:p>
    <w:pPr>
      <w:pStyle w:val="25"/>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 w:val="clear" w:pos="8306"/>
      </w:tabs>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miter/>
                      </a:ln>
                    </wps:spPr>
                    <wps:txbx>
                      <w:txbxContent>
                        <w:p>
                          <w:pPr>
                            <w:snapToGrid w:val="0"/>
                            <w:rPr>
                              <w:sz w:val="18"/>
                            </w:rPr>
                          </w:pPr>
                          <w:r>
                            <w:fldChar w:fldCharType="begin"/>
                          </w:r>
                          <w:r>
                            <w:instrText xml:space="preserve"> PAGE  \* MERGEFORMAT </w:instrText>
                          </w:r>
                          <w:r>
                            <w:fldChar w:fldCharType="separate"/>
                          </w:r>
                          <w:r>
                            <w:rPr>
                              <w:sz w:val="18"/>
                            </w:rPr>
                            <w:t>39</w:t>
                          </w:r>
                          <w:r>
                            <w:rPr>
                              <w:sz w:val="1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NJWO7QAAAABQEAAA8AAAAAAAAAAQAgAAAAIgAAAGRycy9kb3ducmV2LnhtbFBLAQIUABQAAAAI&#10;AIdO4kBFCSu0vAEAAGEDAAAOAAAAAAAAAAEAIAAAAB8BAABkcnMvZTJvRG9jLnhtbFBLBQYAAAAA&#10;BgAGAFkBAABNBQAAAAA=&#10;">
              <v:fill on="f" focussize="0,0"/>
              <v:stroke on="f" weight="0.5pt" joinstyle="miter"/>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39</w:t>
                    </w:r>
                    <w:r>
                      <w:rPr>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43"/>
        <w:sz w:val="24"/>
        <w:szCs w:val="24"/>
      </w:rPr>
    </w:pPr>
    <w:r>
      <w:t xml:space="preserve">                                                                          </w:t>
    </w:r>
    <w:r>
      <w:rPr>
        <w:rStyle w:val="43"/>
        <w:sz w:val="24"/>
        <w:szCs w:val="24"/>
      </w:rPr>
      <w:fldChar w:fldCharType="begin"/>
    </w:r>
    <w:r>
      <w:rPr>
        <w:rStyle w:val="43"/>
        <w:sz w:val="24"/>
        <w:szCs w:val="24"/>
      </w:rPr>
      <w:instrText xml:space="preserve">PAGE  </w:instrText>
    </w:r>
    <w:r>
      <w:rPr>
        <w:rStyle w:val="43"/>
        <w:sz w:val="24"/>
        <w:szCs w:val="24"/>
      </w:rPr>
      <w:fldChar w:fldCharType="separate"/>
    </w:r>
    <w:r>
      <w:rPr>
        <w:rStyle w:val="43"/>
        <w:sz w:val="24"/>
        <w:szCs w:val="24"/>
      </w:rPr>
      <w:t>3</w:t>
    </w:r>
    <w:r>
      <w:rPr>
        <w:rStyle w:val="43"/>
        <w:sz w:val="24"/>
        <w:szCs w:val="24"/>
      </w:rPr>
      <w:fldChar w:fldCharType="end"/>
    </w:r>
  </w:p>
  <w:p>
    <w:pPr>
      <w:pStyle w:val="2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page" w:x="5897" w:y="97"/>
      <w:rPr>
        <w:rStyle w:val="43"/>
        <w:sz w:val="21"/>
        <w:szCs w:val="22"/>
      </w:rPr>
    </w:pPr>
    <w:r>
      <w:rPr>
        <w:rStyle w:val="43"/>
        <w:sz w:val="21"/>
        <w:szCs w:val="22"/>
      </w:rPr>
      <w:fldChar w:fldCharType="begin"/>
    </w:r>
    <w:r>
      <w:rPr>
        <w:rStyle w:val="43"/>
        <w:sz w:val="21"/>
        <w:szCs w:val="22"/>
      </w:rPr>
      <w:instrText xml:space="preserve">PAGE  </w:instrText>
    </w:r>
    <w:r>
      <w:rPr>
        <w:rStyle w:val="43"/>
        <w:sz w:val="21"/>
        <w:szCs w:val="22"/>
      </w:rPr>
      <w:fldChar w:fldCharType="separate"/>
    </w:r>
    <w:r>
      <w:rPr>
        <w:rStyle w:val="43"/>
        <w:sz w:val="21"/>
        <w:szCs w:val="22"/>
      </w:rPr>
      <w:t>3</w:t>
    </w:r>
    <w:r>
      <w:rPr>
        <w:rStyle w:val="43"/>
        <w:sz w:val="21"/>
        <w:szCs w:val="22"/>
      </w:rPr>
      <w:fldChar w:fldCharType="end"/>
    </w:r>
  </w:p>
  <w:p>
    <w:pPr>
      <w:pStyle w:val="29"/>
      <w:ind w:right="360"/>
      <w:rPr>
        <w:rFonts w:hint="eastAsia" w:ascii="仿宋" w:hAnsi="仿宋" w:eastAsia="仿宋" w:cs="仿宋"/>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4" w:space="0"/>
      </w:pBdr>
      <w:tabs>
        <w:tab w:val="clear" w:pos="4153"/>
        <w:tab w:val="clear" w:pos="8306"/>
      </w:tabs>
      <w:jc w:val="right"/>
      <w:rPr>
        <w:sz w:val="11"/>
        <w:szCs w:val="13"/>
      </w:rPr>
    </w:pPr>
    <w:r>
      <w:rPr>
        <w:rFonts w:hint="eastAsia" w:ascii="宋体" w:hAnsi="宋体"/>
        <w:color w:val="000000"/>
        <w:sz w:val="21"/>
        <w:szCs w:val="22"/>
        <w:lang w:eastAsia="zh-CN"/>
      </w:rPr>
      <w:t>玉环市玉城街道玉兴路隔离带绿化工程</w:t>
    </w:r>
    <w:r>
      <w:rPr>
        <w:rFonts w:hint="eastAsia" w:ascii="宋体" w:hAnsi="宋体"/>
        <w:color w:val="000000"/>
        <w:sz w:val="21"/>
        <w:szCs w:val="22"/>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AD7E"/>
    <w:multiLevelType w:val="multilevel"/>
    <w:tmpl w:val="067BAD7E"/>
    <w:lvl w:ilvl="0" w:tentative="0">
      <w:start w:val="20"/>
      <w:numFmt w:val="decimal"/>
      <w:pStyle w:val="3"/>
      <w:lvlText w:val="%1."/>
      <w:lvlJc w:val="left"/>
      <w:pPr>
        <w:tabs>
          <w:tab w:val="left" w:pos="425"/>
        </w:tabs>
        <w:ind w:left="425" w:hanging="425"/>
      </w:pPr>
      <w:rPr>
        <w:rFonts w:cs="Times New Roman"/>
      </w:rPr>
    </w:lvl>
    <w:lvl w:ilvl="1" w:tentative="0">
      <w:start w:val="1"/>
      <w:numFmt w:val="decimal"/>
      <w:lvlText w:val="%1.%2."/>
      <w:lvlJc w:val="left"/>
      <w:pPr>
        <w:tabs>
          <w:tab w:val="left" w:pos="567"/>
        </w:tabs>
        <w:ind w:left="567" w:hanging="567"/>
      </w:pPr>
      <w:rPr>
        <w:rFonts w:cs="Times New Roman"/>
      </w:rPr>
    </w:lvl>
    <w:lvl w:ilvl="2" w:tentative="0">
      <w:start w:val="1"/>
      <w:numFmt w:val="decimal"/>
      <w:lvlText w:val="%1.%2.%3."/>
      <w:lvlJc w:val="left"/>
      <w:pPr>
        <w:tabs>
          <w:tab w:val="left" w:pos="709"/>
        </w:tabs>
        <w:ind w:left="709" w:hanging="709"/>
      </w:pPr>
      <w:rPr>
        <w:rFonts w:cs="Times New Roman"/>
      </w:rPr>
    </w:lvl>
    <w:lvl w:ilvl="3" w:tentative="0">
      <w:start w:val="1"/>
      <w:numFmt w:val="decimal"/>
      <w:lvlText w:val="%1.%2.%3.%4."/>
      <w:lvlJc w:val="left"/>
      <w:pPr>
        <w:tabs>
          <w:tab w:val="left" w:pos="851"/>
        </w:tabs>
        <w:ind w:left="851" w:hanging="851"/>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abstractNum w:abstractNumId="1">
    <w:nsid w:val="58CCF3A5"/>
    <w:multiLevelType w:val="multilevel"/>
    <w:tmpl w:val="58CCF3A5"/>
    <w:lvl w:ilvl="0" w:tentative="0">
      <w:start w:val="20"/>
      <w:numFmt w:val="decimal"/>
      <w:pStyle w:val="4"/>
      <w:lvlText w:val="%1"/>
      <w:lvlJc w:val="left"/>
      <w:pPr>
        <w:tabs>
          <w:tab w:val="left" w:pos="425"/>
        </w:tabs>
        <w:ind w:left="425" w:hanging="425"/>
      </w:pPr>
      <w:rPr>
        <w:rFonts w:hint="default" w:ascii="宋体" w:hAnsi="宋体" w:eastAsia="宋体" w:cs="宋体"/>
      </w:rPr>
    </w:lvl>
    <w:lvl w:ilvl="1" w:tentative="0">
      <w:start w:val="1"/>
      <w:numFmt w:val="decimal"/>
      <w:lvlText w:val="%1.%2"/>
      <w:lvlJc w:val="left"/>
      <w:pPr>
        <w:tabs>
          <w:tab w:val="left" w:pos="567"/>
        </w:tabs>
        <w:ind w:left="567" w:hanging="567"/>
      </w:pPr>
      <w:rPr>
        <w:rFonts w:hint="default" w:ascii="宋体" w:hAnsi="宋体" w:eastAsia="宋体" w:cs="宋体"/>
      </w:rPr>
    </w:lvl>
    <w:lvl w:ilvl="2" w:tentative="0">
      <w:start w:val="1"/>
      <w:numFmt w:val="decimal"/>
      <w:lvlText w:val="%1.%2.%3."/>
      <w:lvlJc w:val="left"/>
      <w:pPr>
        <w:tabs>
          <w:tab w:val="left" w:pos="709"/>
        </w:tabs>
        <w:ind w:left="709" w:hanging="709"/>
      </w:pPr>
      <w:rPr>
        <w:rFonts w:cs="Times New Roman"/>
      </w:rPr>
    </w:lvl>
    <w:lvl w:ilvl="3" w:tentative="0">
      <w:start w:val="1"/>
      <w:numFmt w:val="decimal"/>
      <w:lvlText w:val="%1.%2.%3.%4."/>
      <w:lvlJc w:val="left"/>
      <w:pPr>
        <w:tabs>
          <w:tab w:val="left" w:pos="851"/>
        </w:tabs>
        <w:ind w:left="851" w:hanging="851"/>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abstractNum w:abstractNumId="2">
    <w:nsid w:val="58CCF89B"/>
    <w:multiLevelType w:val="singleLevel"/>
    <w:tmpl w:val="58CCF89B"/>
    <w:lvl w:ilvl="0" w:tentative="0">
      <w:start w:val="2"/>
      <w:numFmt w:val="chineseCounting"/>
      <w:suff w:val="space"/>
      <w:lvlText w:val="第%1章"/>
      <w:lvlJc w:val="left"/>
    </w:lvl>
  </w:abstractNum>
  <w:abstractNum w:abstractNumId="3">
    <w:nsid w:val="58CE3A2C"/>
    <w:multiLevelType w:val="singleLevel"/>
    <w:tmpl w:val="58CE3A2C"/>
    <w:lvl w:ilvl="0" w:tentative="0">
      <w:start w:val="5"/>
      <w:numFmt w:val="chineseCounting"/>
      <w:suff w:val="space"/>
      <w:lvlText w:val="第%1章"/>
      <w:lvlJc w:val="left"/>
    </w:lvl>
  </w:abstractNum>
  <w:abstractNum w:abstractNumId="4">
    <w:nsid w:val="78A65C93"/>
    <w:multiLevelType w:val="multilevel"/>
    <w:tmpl w:val="78A65C93"/>
    <w:lvl w:ilvl="0" w:tentative="0">
      <w:start w:val="1"/>
      <w:numFmt w:val="japaneseCounting"/>
      <w:lvlText w:val="第%1章"/>
      <w:lvlJc w:val="left"/>
      <w:pPr>
        <w:tabs>
          <w:tab w:val="left" w:pos="1110"/>
        </w:tabs>
        <w:ind w:left="1110" w:hanging="11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43AC"/>
    <w:rsid w:val="000B6A66"/>
    <w:rsid w:val="00121FD3"/>
    <w:rsid w:val="00172A27"/>
    <w:rsid w:val="00185181"/>
    <w:rsid w:val="00622152"/>
    <w:rsid w:val="00995A4E"/>
    <w:rsid w:val="00A52BEF"/>
    <w:rsid w:val="00AD1AA1"/>
    <w:rsid w:val="00AD7525"/>
    <w:rsid w:val="00C47628"/>
    <w:rsid w:val="00CB4E8C"/>
    <w:rsid w:val="00E50EC6"/>
    <w:rsid w:val="00E923C0"/>
    <w:rsid w:val="00ED4D07"/>
    <w:rsid w:val="0166005C"/>
    <w:rsid w:val="01F104CD"/>
    <w:rsid w:val="0288682B"/>
    <w:rsid w:val="029D16E1"/>
    <w:rsid w:val="034E3770"/>
    <w:rsid w:val="03DB29B2"/>
    <w:rsid w:val="04686DB5"/>
    <w:rsid w:val="055963C2"/>
    <w:rsid w:val="05D32903"/>
    <w:rsid w:val="06742B86"/>
    <w:rsid w:val="067E52F6"/>
    <w:rsid w:val="068D496A"/>
    <w:rsid w:val="06EA29D5"/>
    <w:rsid w:val="079B28B8"/>
    <w:rsid w:val="0B9559ED"/>
    <w:rsid w:val="0C2550C0"/>
    <w:rsid w:val="0DE65A48"/>
    <w:rsid w:val="0F281B38"/>
    <w:rsid w:val="105D3069"/>
    <w:rsid w:val="13776DB6"/>
    <w:rsid w:val="13CF7D3C"/>
    <w:rsid w:val="14463E3E"/>
    <w:rsid w:val="15ED4161"/>
    <w:rsid w:val="16821CF0"/>
    <w:rsid w:val="16DC1328"/>
    <w:rsid w:val="17143E12"/>
    <w:rsid w:val="177853AD"/>
    <w:rsid w:val="17C32860"/>
    <w:rsid w:val="17F36E41"/>
    <w:rsid w:val="18E752B3"/>
    <w:rsid w:val="19BA6A42"/>
    <w:rsid w:val="1A024208"/>
    <w:rsid w:val="1C856F0E"/>
    <w:rsid w:val="1CD352BA"/>
    <w:rsid w:val="1D5905CF"/>
    <w:rsid w:val="1EB82852"/>
    <w:rsid w:val="1F1A3E04"/>
    <w:rsid w:val="218A00DD"/>
    <w:rsid w:val="21CC7C1C"/>
    <w:rsid w:val="22D74ADD"/>
    <w:rsid w:val="23060F22"/>
    <w:rsid w:val="23A62845"/>
    <w:rsid w:val="25342508"/>
    <w:rsid w:val="255E099A"/>
    <w:rsid w:val="26736BF9"/>
    <w:rsid w:val="26E8144B"/>
    <w:rsid w:val="281B1487"/>
    <w:rsid w:val="2A10121F"/>
    <w:rsid w:val="2B3C2E35"/>
    <w:rsid w:val="2F2205C6"/>
    <w:rsid w:val="2FC12F97"/>
    <w:rsid w:val="320522E2"/>
    <w:rsid w:val="328944AF"/>
    <w:rsid w:val="358A1DDA"/>
    <w:rsid w:val="38483723"/>
    <w:rsid w:val="38F65796"/>
    <w:rsid w:val="3A895282"/>
    <w:rsid w:val="3ABA1A48"/>
    <w:rsid w:val="3B5476AB"/>
    <w:rsid w:val="3C4670BA"/>
    <w:rsid w:val="3DF65914"/>
    <w:rsid w:val="3E59151F"/>
    <w:rsid w:val="42BE0910"/>
    <w:rsid w:val="42F32E2E"/>
    <w:rsid w:val="460E1DD6"/>
    <w:rsid w:val="46F32F67"/>
    <w:rsid w:val="482E37C1"/>
    <w:rsid w:val="489A6785"/>
    <w:rsid w:val="4B28615B"/>
    <w:rsid w:val="4B7C192F"/>
    <w:rsid w:val="4C4A419F"/>
    <w:rsid w:val="4C637CF5"/>
    <w:rsid w:val="4CFE1C1C"/>
    <w:rsid w:val="4D543AB3"/>
    <w:rsid w:val="4E241747"/>
    <w:rsid w:val="4E8F7FB8"/>
    <w:rsid w:val="4F847D3B"/>
    <w:rsid w:val="4FB55029"/>
    <w:rsid w:val="50661B44"/>
    <w:rsid w:val="50BD5A21"/>
    <w:rsid w:val="518752CC"/>
    <w:rsid w:val="536D2FAE"/>
    <w:rsid w:val="56E5457E"/>
    <w:rsid w:val="575A22C4"/>
    <w:rsid w:val="5885000E"/>
    <w:rsid w:val="596F26D7"/>
    <w:rsid w:val="597F76CA"/>
    <w:rsid w:val="59A526A2"/>
    <w:rsid w:val="59E50A4F"/>
    <w:rsid w:val="5D47320A"/>
    <w:rsid w:val="5EB655A7"/>
    <w:rsid w:val="5F4F5A98"/>
    <w:rsid w:val="60026417"/>
    <w:rsid w:val="6031749F"/>
    <w:rsid w:val="61432EFE"/>
    <w:rsid w:val="65C96D5C"/>
    <w:rsid w:val="678E025B"/>
    <w:rsid w:val="67A23D94"/>
    <w:rsid w:val="67D91511"/>
    <w:rsid w:val="692846B7"/>
    <w:rsid w:val="6BC4090C"/>
    <w:rsid w:val="6BDC4101"/>
    <w:rsid w:val="6EB329AC"/>
    <w:rsid w:val="7035280C"/>
    <w:rsid w:val="71703DF6"/>
    <w:rsid w:val="71F0289E"/>
    <w:rsid w:val="72544826"/>
    <w:rsid w:val="73C80DC2"/>
    <w:rsid w:val="74AA6954"/>
    <w:rsid w:val="77533D3D"/>
    <w:rsid w:val="77DB1826"/>
    <w:rsid w:val="796D2729"/>
    <w:rsid w:val="7A3C0B06"/>
    <w:rsid w:val="7AD7195D"/>
    <w:rsid w:val="7B5F0DBC"/>
    <w:rsid w:val="7C166461"/>
    <w:rsid w:val="7D4C3260"/>
    <w:rsid w:val="7EC14829"/>
    <w:rsid w:val="7EDA57F0"/>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link w:val="45"/>
    <w:qFormat/>
    <w:uiPriority w:val="99"/>
    <w:pPr>
      <w:keepNext/>
      <w:keepLines/>
      <w:spacing w:before="120" w:after="120"/>
      <w:jc w:val="center"/>
      <w:outlineLvl w:val="0"/>
    </w:pPr>
    <w:rPr>
      <w:rFonts w:ascii="黑体" w:eastAsia="黑体"/>
      <w:b/>
      <w:kern w:val="44"/>
    </w:rPr>
  </w:style>
  <w:style w:type="paragraph" w:styleId="3">
    <w:name w:val="heading 2"/>
    <w:basedOn w:val="1"/>
    <w:next w:val="1"/>
    <w:link w:val="46"/>
    <w:qFormat/>
    <w:uiPriority w:val="99"/>
    <w:pPr>
      <w:numPr>
        <w:ilvl w:val="0"/>
        <w:numId w:val="1"/>
      </w:numPr>
      <w:spacing w:before="360" w:afterLines="50" w:line="320" w:lineRule="exact"/>
      <w:jc w:val="center"/>
      <w:outlineLvl w:val="1"/>
    </w:pPr>
    <w:rPr>
      <w:rFonts w:eastAsia="黑体"/>
      <w:b/>
    </w:rPr>
  </w:style>
  <w:style w:type="paragraph" w:styleId="4">
    <w:name w:val="heading 3"/>
    <w:basedOn w:val="1"/>
    <w:next w:val="1"/>
    <w:link w:val="47"/>
    <w:qFormat/>
    <w:uiPriority w:val="99"/>
    <w:pPr>
      <w:keepNext/>
      <w:keepLines/>
      <w:numPr>
        <w:ilvl w:val="0"/>
        <w:numId w:val="2"/>
      </w:numPr>
      <w:tabs>
        <w:tab w:val="left" w:pos="287"/>
      </w:tabs>
      <w:spacing w:before="360" w:line="288" w:lineRule="auto"/>
      <w:jc w:val="left"/>
      <w:outlineLvl w:val="2"/>
    </w:pPr>
    <w:rPr>
      <w:rFonts w:ascii="黑体" w:eastAsia="黑体"/>
      <w:b/>
      <w:color w:val="000000"/>
      <w:sz w:val="21"/>
    </w:rPr>
  </w:style>
  <w:style w:type="paragraph" w:styleId="5">
    <w:name w:val="heading 4"/>
    <w:basedOn w:val="1"/>
    <w:next w:val="1"/>
    <w:link w:val="48"/>
    <w:qFormat/>
    <w:uiPriority w:val="99"/>
    <w:pPr>
      <w:keepNext/>
      <w:keepLines/>
      <w:spacing w:before="280" w:after="290"/>
      <w:outlineLvl w:val="3"/>
    </w:pPr>
    <w:rPr>
      <w:rFonts w:ascii="Arial" w:hAnsi="Arial" w:eastAsia="黑体"/>
      <w:bCs/>
      <w:sz w:val="21"/>
      <w:szCs w:val="28"/>
    </w:rPr>
  </w:style>
  <w:style w:type="paragraph" w:styleId="6">
    <w:name w:val="heading 5"/>
    <w:basedOn w:val="1"/>
    <w:next w:val="1"/>
    <w:link w:val="49"/>
    <w:qFormat/>
    <w:uiPriority w:val="99"/>
    <w:pPr>
      <w:keepNext/>
      <w:keepLines/>
      <w:spacing w:before="280" w:after="290" w:line="372" w:lineRule="auto"/>
      <w:outlineLvl w:val="4"/>
    </w:pPr>
    <w:rPr>
      <w:b/>
      <w:bCs/>
      <w:sz w:val="28"/>
      <w:szCs w:val="28"/>
    </w:rPr>
  </w:style>
  <w:style w:type="paragraph" w:styleId="7">
    <w:name w:val="heading 6"/>
    <w:basedOn w:val="1"/>
    <w:next w:val="1"/>
    <w:link w:val="50"/>
    <w:qFormat/>
    <w:uiPriority w:val="99"/>
    <w:pPr>
      <w:keepNext/>
      <w:keepLines/>
      <w:spacing w:before="240" w:after="64" w:line="312" w:lineRule="auto"/>
      <w:outlineLvl w:val="5"/>
    </w:pPr>
    <w:rPr>
      <w:rFonts w:ascii="Arial" w:hAnsi="Arial" w:eastAsia="黑体"/>
      <w:b/>
      <w:bCs/>
      <w:sz w:val="24"/>
      <w:szCs w:val="24"/>
    </w:rPr>
  </w:style>
  <w:style w:type="paragraph" w:styleId="8">
    <w:name w:val="heading 7"/>
    <w:basedOn w:val="1"/>
    <w:next w:val="1"/>
    <w:link w:val="51"/>
    <w:qFormat/>
    <w:uiPriority w:val="99"/>
    <w:pPr>
      <w:keepNext/>
      <w:keepLines/>
      <w:spacing w:before="240" w:after="64" w:line="312" w:lineRule="auto"/>
      <w:outlineLvl w:val="6"/>
    </w:pPr>
    <w:rPr>
      <w:b/>
      <w:bCs/>
      <w:sz w:val="24"/>
      <w:szCs w:val="24"/>
    </w:rPr>
  </w:style>
  <w:style w:type="paragraph" w:styleId="9">
    <w:name w:val="heading 8"/>
    <w:basedOn w:val="1"/>
    <w:next w:val="1"/>
    <w:link w:val="52"/>
    <w:qFormat/>
    <w:uiPriority w:val="99"/>
    <w:pPr>
      <w:keepNext/>
      <w:keepLines/>
      <w:spacing w:before="240" w:after="64" w:line="312" w:lineRule="auto"/>
      <w:outlineLvl w:val="7"/>
    </w:pPr>
    <w:rPr>
      <w:rFonts w:ascii="Arial" w:hAnsi="Arial" w:eastAsia="黑体"/>
      <w:sz w:val="24"/>
      <w:szCs w:val="24"/>
    </w:rPr>
  </w:style>
  <w:style w:type="paragraph" w:styleId="10">
    <w:name w:val="heading 9"/>
    <w:basedOn w:val="1"/>
    <w:next w:val="1"/>
    <w:link w:val="53"/>
    <w:qFormat/>
    <w:uiPriority w:val="99"/>
    <w:pPr>
      <w:keepNext/>
      <w:keepLines/>
      <w:spacing w:before="240" w:after="64" w:line="312" w:lineRule="auto"/>
      <w:outlineLvl w:val="8"/>
    </w:pPr>
    <w:rPr>
      <w:rFonts w:ascii="Arial" w:hAnsi="Arial" w:eastAsia="黑体"/>
      <w:sz w:val="21"/>
      <w:szCs w:val="21"/>
    </w:rPr>
  </w:style>
  <w:style w:type="character" w:default="1" w:styleId="38">
    <w:name w:val="Default Paragraph Font"/>
    <w:semiHidden/>
    <w:qFormat/>
    <w:uiPriority w:val="99"/>
  </w:style>
  <w:style w:type="table" w:default="1" w:styleId="44">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11">
    <w:name w:val="toc 7"/>
    <w:basedOn w:val="1"/>
    <w:next w:val="1"/>
    <w:qFormat/>
    <w:uiPriority w:val="99"/>
    <w:pPr>
      <w:ind w:left="1920"/>
      <w:jc w:val="left"/>
    </w:pPr>
    <w:rPr>
      <w:szCs w:val="21"/>
    </w:rPr>
  </w:style>
  <w:style w:type="paragraph" w:styleId="12">
    <w:name w:val="Normal Indent"/>
    <w:basedOn w:val="1"/>
    <w:qFormat/>
    <w:uiPriority w:val="99"/>
    <w:pPr>
      <w:ind w:firstLine="420"/>
    </w:pPr>
  </w:style>
  <w:style w:type="paragraph" w:styleId="13">
    <w:name w:val="Document Map"/>
    <w:basedOn w:val="1"/>
    <w:link w:val="54"/>
    <w:qFormat/>
    <w:uiPriority w:val="99"/>
    <w:pPr>
      <w:shd w:val="clear" w:color="auto" w:fill="000080"/>
    </w:pPr>
  </w:style>
  <w:style w:type="paragraph" w:styleId="14">
    <w:name w:val="toa heading"/>
    <w:basedOn w:val="1"/>
    <w:next w:val="1"/>
    <w:qFormat/>
    <w:uiPriority w:val="99"/>
    <w:pPr>
      <w:spacing w:before="120"/>
    </w:pPr>
    <w:rPr>
      <w:rFonts w:ascii="Arial" w:hAnsi="Arial" w:eastAsia="宋体" w:cs="Arial"/>
      <w:sz w:val="24"/>
      <w:szCs w:val="24"/>
    </w:rPr>
  </w:style>
  <w:style w:type="paragraph" w:styleId="15">
    <w:name w:val="Body Text 3"/>
    <w:basedOn w:val="1"/>
    <w:link w:val="55"/>
    <w:qFormat/>
    <w:uiPriority w:val="99"/>
    <w:pPr>
      <w:spacing w:line="360" w:lineRule="auto"/>
      <w:jc w:val="center"/>
    </w:pPr>
    <w:rPr>
      <w:rFonts w:ascii="宋体" w:eastAsia="宋体"/>
      <w:bCs/>
      <w:iCs/>
      <w:sz w:val="21"/>
      <w:szCs w:val="28"/>
    </w:rPr>
  </w:style>
  <w:style w:type="paragraph" w:styleId="16">
    <w:name w:val="Body Text"/>
    <w:basedOn w:val="1"/>
    <w:link w:val="56"/>
    <w:qFormat/>
    <w:uiPriority w:val="99"/>
    <w:pPr>
      <w:tabs>
        <w:tab w:val="left" w:pos="574"/>
      </w:tabs>
      <w:spacing w:line="288" w:lineRule="auto"/>
    </w:pPr>
    <w:rPr>
      <w:rFonts w:ascii="宋体" w:eastAsia="宋体"/>
      <w:sz w:val="21"/>
    </w:rPr>
  </w:style>
  <w:style w:type="paragraph" w:styleId="17">
    <w:name w:val="Body Text Indent"/>
    <w:basedOn w:val="1"/>
    <w:link w:val="57"/>
    <w:qFormat/>
    <w:uiPriority w:val="99"/>
    <w:pPr>
      <w:ind w:firstLine="600"/>
    </w:pPr>
    <w:rPr>
      <w:sz w:val="30"/>
    </w:rPr>
  </w:style>
  <w:style w:type="paragraph" w:styleId="18">
    <w:name w:val="toc 5"/>
    <w:basedOn w:val="1"/>
    <w:next w:val="1"/>
    <w:qFormat/>
    <w:uiPriority w:val="99"/>
    <w:pPr>
      <w:ind w:left="1280"/>
      <w:jc w:val="left"/>
    </w:pPr>
    <w:rPr>
      <w:szCs w:val="21"/>
    </w:rPr>
  </w:style>
  <w:style w:type="paragraph" w:styleId="19">
    <w:name w:val="toc 3"/>
    <w:basedOn w:val="1"/>
    <w:next w:val="1"/>
    <w:qFormat/>
    <w:uiPriority w:val="99"/>
    <w:pPr>
      <w:ind w:left="640"/>
      <w:jc w:val="left"/>
    </w:pPr>
    <w:rPr>
      <w:i/>
      <w:iCs/>
      <w:szCs w:val="24"/>
    </w:rPr>
  </w:style>
  <w:style w:type="paragraph" w:styleId="20">
    <w:name w:val="Plain Text"/>
    <w:basedOn w:val="1"/>
    <w:link w:val="58"/>
    <w:qFormat/>
    <w:uiPriority w:val="99"/>
    <w:rPr>
      <w:rFonts w:ascii="宋体" w:eastAsia="宋体"/>
      <w:sz w:val="21"/>
    </w:rPr>
  </w:style>
  <w:style w:type="paragraph" w:styleId="21">
    <w:name w:val="toc 8"/>
    <w:basedOn w:val="1"/>
    <w:next w:val="1"/>
    <w:qFormat/>
    <w:uiPriority w:val="99"/>
    <w:pPr>
      <w:ind w:left="2240"/>
      <w:jc w:val="left"/>
    </w:pPr>
    <w:rPr>
      <w:szCs w:val="21"/>
    </w:rPr>
  </w:style>
  <w:style w:type="paragraph" w:styleId="22">
    <w:name w:val="Date"/>
    <w:basedOn w:val="1"/>
    <w:next w:val="1"/>
    <w:link w:val="59"/>
    <w:qFormat/>
    <w:uiPriority w:val="99"/>
    <w:rPr>
      <w:rFonts w:ascii="宋体" w:eastAsia="宋体"/>
      <w:spacing w:val="-6"/>
      <w:sz w:val="21"/>
    </w:rPr>
  </w:style>
  <w:style w:type="paragraph" w:styleId="23">
    <w:name w:val="Body Text Indent 2"/>
    <w:basedOn w:val="1"/>
    <w:link w:val="60"/>
    <w:qFormat/>
    <w:uiPriority w:val="99"/>
    <w:pPr>
      <w:ind w:firstLine="600"/>
    </w:pPr>
    <w:rPr>
      <w:color w:val="000080"/>
      <w:sz w:val="30"/>
    </w:rPr>
  </w:style>
  <w:style w:type="paragraph" w:styleId="24">
    <w:name w:val="Balloon Text"/>
    <w:basedOn w:val="1"/>
    <w:link w:val="61"/>
    <w:qFormat/>
    <w:uiPriority w:val="99"/>
    <w:rPr>
      <w:sz w:val="18"/>
      <w:szCs w:val="18"/>
    </w:rPr>
  </w:style>
  <w:style w:type="paragraph" w:styleId="25">
    <w:name w:val="footer"/>
    <w:basedOn w:val="1"/>
    <w:link w:val="62"/>
    <w:qFormat/>
    <w:uiPriority w:val="99"/>
    <w:pPr>
      <w:tabs>
        <w:tab w:val="center" w:pos="4153"/>
        <w:tab w:val="right" w:pos="8306"/>
      </w:tabs>
      <w:snapToGrid w:val="0"/>
      <w:jc w:val="left"/>
    </w:pPr>
    <w:rPr>
      <w:sz w:val="18"/>
    </w:rPr>
  </w:style>
  <w:style w:type="paragraph" w:styleId="26">
    <w:name w:val="header"/>
    <w:basedOn w:val="1"/>
    <w:link w:val="63"/>
    <w:qFormat/>
    <w:uiPriority w:val="99"/>
    <w:pPr>
      <w:pBdr>
        <w:bottom w:val="single" w:color="auto" w:sz="6" w:space="1"/>
      </w:pBdr>
      <w:tabs>
        <w:tab w:val="center" w:pos="4153"/>
        <w:tab w:val="right" w:pos="8306"/>
      </w:tabs>
      <w:snapToGrid w:val="0"/>
      <w:jc w:val="center"/>
    </w:pPr>
    <w:rPr>
      <w:sz w:val="18"/>
    </w:rPr>
  </w:style>
  <w:style w:type="paragraph" w:styleId="27">
    <w:name w:val="toc 1"/>
    <w:basedOn w:val="1"/>
    <w:next w:val="1"/>
    <w:qFormat/>
    <w:uiPriority w:val="99"/>
    <w:pPr>
      <w:tabs>
        <w:tab w:val="right" w:leader="dot" w:pos="9232"/>
      </w:tabs>
      <w:spacing w:before="120" w:after="120"/>
      <w:jc w:val="left"/>
    </w:pPr>
    <w:rPr>
      <w:rFonts w:ascii="宋体" w:eastAsia="宋体"/>
      <w:b/>
      <w:bCs/>
      <w:caps/>
      <w:color w:val="000000"/>
      <w:sz w:val="21"/>
      <w:szCs w:val="21"/>
    </w:rPr>
  </w:style>
  <w:style w:type="paragraph" w:styleId="28">
    <w:name w:val="toc 4"/>
    <w:basedOn w:val="1"/>
    <w:next w:val="1"/>
    <w:qFormat/>
    <w:uiPriority w:val="99"/>
    <w:pPr>
      <w:ind w:left="960"/>
      <w:jc w:val="left"/>
    </w:pPr>
    <w:rPr>
      <w:szCs w:val="21"/>
    </w:rPr>
  </w:style>
  <w:style w:type="paragraph" w:styleId="29">
    <w:name w:val="footnote text"/>
    <w:basedOn w:val="1"/>
    <w:link w:val="64"/>
    <w:qFormat/>
    <w:uiPriority w:val="99"/>
    <w:pPr>
      <w:snapToGrid w:val="0"/>
      <w:jc w:val="left"/>
    </w:pPr>
    <w:rPr>
      <w:sz w:val="18"/>
    </w:rPr>
  </w:style>
  <w:style w:type="paragraph" w:styleId="30">
    <w:name w:val="toc 6"/>
    <w:basedOn w:val="1"/>
    <w:next w:val="1"/>
    <w:qFormat/>
    <w:uiPriority w:val="99"/>
    <w:pPr>
      <w:ind w:left="1600"/>
      <w:jc w:val="left"/>
    </w:pPr>
    <w:rPr>
      <w:szCs w:val="21"/>
    </w:rPr>
  </w:style>
  <w:style w:type="paragraph" w:styleId="31">
    <w:name w:val="Body Text Indent 3"/>
    <w:basedOn w:val="1"/>
    <w:link w:val="65"/>
    <w:qFormat/>
    <w:uiPriority w:val="99"/>
    <w:pPr>
      <w:ind w:firstLine="600"/>
    </w:pPr>
    <w:rPr>
      <w:sz w:val="28"/>
    </w:rPr>
  </w:style>
  <w:style w:type="paragraph" w:styleId="32">
    <w:name w:val="table of figures"/>
    <w:basedOn w:val="1"/>
    <w:next w:val="1"/>
    <w:qFormat/>
    <w:uiPriority w:val="99"/>
    <w:pPr>
      <w:ind w:left="400" w:leftChars="200" w:hanging="200" w:hangingChars="200"/>
    </w:pPr>
  </w:style>
  <w:style w:type="paragraph" w:styleId="33">
    <w:name w:val="toc 2"/>
    <w:basedOn w:val="1"/>
    <w:next w:val="1"/>
    <w:qFormat/>
    <w:uiPriority w:val="99"/>
    <w:pPr>
      <w:tabs>
        <w:tab w:val="left" w:pos="1290"/>
        <w:tab w:val="right" w:leader="dot" w:pos="9232"/>
      </w:tabs>
      <w:spacing w:line="400" w:lineRule="exact"/>
      <w:ind w:left="318"/>
      <w:jc w:val="left"/>
    </w:pPr>
    <w:rPr>
      <w:rFonts w:ascii="宋体" w:eastAsia="宋体"/>
      <w:smallCaps/>
      <w:color w:val="000000"/>
      <w:sz w:val="24"/>
      <w:szCs w:val="24"/>
    </w:rPr>
  </w:style>
  <w:style w:type="paragraph" w:styleId="34">
    <w:name w:val="toc 9"/>
    <w:basedOn w:val="1"/>
    <w:next w:val="1"/>
    <w:qFormat/>
    <w:uiPriority w:val="99"/>
    <w:pPr>
      <w:ind w:left="2560"/>
      <w:jc w:val="left"/>
    </w:pPr>
    <w:rPr>
      <w:szCs w:val="21"/>
    </w:rPr>
  </w:style>
  <w:style w:type="paragraph" w:styleId="35">
    <w:name w:val="Body Text 2"/>
    <w:basedOn w:val="1"/>
    <w:link w:val="66"/>
    <w:qFormat/>
    <w:uiPriority w:val="99"/>
    <w:pPr>
      <w:jc w:val="center"/>
    </w:pPr>
    <w:rPr>
      <w:rFonts w:eastAsia="宋体"/>
      <w:b/>
      <w:bCs/>
      <w:sz w:val="28"/>
    </w:rPr>
  </w:style>
  <w:style w:type="paragraph" w:styleId="36">
    <w:name w:val="Normal (Web)"/>
    <w:basedOn w:val="1"/>
    <w:qFormat/>
    <w:uiPriority w:val="99"/>
    <w:pPr>
      <w:widowControl/>
      <w:spacing w:before="100" w:beforeAutospacing="1" w:after="100" w:afterAutospacing="1"/>
      <w:jc w:val="left"/>
    </w:pPr>
    <w:rPr>
      <w:rFonts w:ascii="宋体" w:eastAsia="宋体"/>
      <w:color w:val="000000"/>
      <w:kern w:val="0"/>
      <w:sz w:val="24"/>
      <w:szCs w:val="24"/>
    </w:rPr>
  </w:style>
  <w:style w:type="paragraph" w:styleId="37">
    <w:name w:val="Title"/>
    <w:basedOn w:val="1"/>
    <w:link w:val="67"/>
    <w:qFormat/>
    <w:uiPriority w:val="99"/>
    <w:pPr>
      <w:spacing w:before="240" w:after="60"/>
      <w:jc w:val="center"/>
      <w:outlineLvl w:val="0"/>
    </w:pPr>
    <w:rPr>
      <w:rFonts w:ascii="Arial" w:hAnsi="Arial" w:eastAsia="宋体" w:cs="Arial"/>
      <w:b/>
      <w:bCs/>
      <w:szCs w:val="32"/>
    </w:rPr>
  </w:style>
  <w:style w:type="character" w:styleId="39">
    <w:name w:val="Strong"/>
    <w:basedOn w:val="38"/>
    <w:qFormat/>
    <w:uiPriority w:val="99"/>
    <w:rPr>
      <w:rFonts w:ascii="Times New Roman" w:hAnsi="Times New Roman" w:eastAsia="黑体" w:cs="Times New Roman"/>
    </w:rPr>
  </w:style>
  <w:style w:type="character" w:styleId="40">
    <w:name w:val="page number"/>
    <w:basedOn w:val="38"/>
    <w:qFormat/>
    <w:uiPriority w:val="99"/>
    <w:rPr>
      <w:rFonts w:ascii="Times New Roman" w:hAnsi="Times New Roman" w:eastAsia="黑体" w:cs="Times New Roman"/>
    </w:rPr>
  </w:style>
  <w:style w:type="character" w:styleId="41">
    <w:name w:val="FollowedHyperlink"/>
    <w:basedOn w:val="38"/>
    <w:qFormat/>
    <w:uiPriority w:val="99"/>
    <w:rPr>
      <w:rFonts w:ascii="Times New Roman" w:hAnsi="Times New Roman" w:eastAsia="黑体" w:cs="Times New Roman"/>
      <w:color w:val="800080"/>
      <w:u w:val="single"/>
    </w:rPr>
  </w:style>
  <w:style w:type="character" w:styleId="42">
    <w:name w:val="Hyperlink"/>
    <w:basedOn w:val="38"/>
    <w:qFormat/>
    <w:uiPriority w:val="99"/>
    <w:rPr>
      <w:rFonts w:ascii="Times New Roman" w:hAnsi="Times New Roman" w:eastAsia="黑体" w:cs="Times New Roman"/>
      <w:color w:val="0000FF"/>
      <w:u w:val="single"/>
    </w:rPr>
  </w:style>
  <w:style w:type="character" w:styleId="43">
    <w:name w:val="footnote reference"/>
    <w:basedOn w:val="38"/>
    <w:qFormat/>
    <w:uiPriority w:val="99"/>
    <w:rPr>
      <w:rFonts w:ascii="Times New Roman" w:hAnsi="Times New Roman" w:eastAsia="黑体" w:cs="Times New Roman"/>
      <w:vertAlign w:val="superscript"/>
    </w:rPr>
  </w:style>
  <w:style w:type="character" w:customStyle="1" w:styleId="45">
    <w:name w:val="Heading 1 Char"/>
    <w:basedOn w:val="38"/>
    <w:link w:val="2"/>
    <w:qFormat/>
    <w:locked/>
    <w:uiPriority w:val="99"/>
    <w:rPr>
      <w:rFonts w:eastAsia="仿宋_GB2312" w:cs="Times New Roman"/>
      <w:b/>
      <w:bCs/>
      <w:kern w:val="44"/>
      <w:sz w:val="44"/>
      <w:szCs w:val="44"/>
    </w:rPr>
  </w:style>
  <w:style w:type="character" w:customStyle="1" w:styleId="46">
    <w:name w:val="Heading 2 Char"/>
    <w:basedOn w:val="38"/>
    <w:link w:val="3"/>
    <w:qFormat/>
    <w:locked/>
    <w:uiPriority w:val="99"/>
    <w:rPr>
      <w:rFonts w:eastAsia="黑体" w:cs="Times New Roman"/>
      <w:sz w:val="32"/>
    </w:rPr>
  </w:style>
  <w:style w:type="character" w:customStyle="1" w:styleId="47">
    <w:name w:val="Heading 3 Char"/>
    <w:basedOn w:val="38"/>
    <w:link w:val="4"/>
    <w:semiHidden/>
    <w:qFormat/>
    <w:locked/>
    <w:uiPriority w:val="99"/>
    <w:rPr>
      <w:rFonts w:eastAsia="仿宋_GB2312" w:cs="Times New Roman"/>
      <w:b/>
      <w:bCs/>
      <w:sz w:val="32"/>
      <w:szCs w:val="32"/>
    </w:rPr>
  </w:style>
  <w:style w:type="character" w:customStyle="1" w:styleId="48">
    <w:name w:val="Heading 4 Char"/>
    <w:basedOn w:val="38"/>
    <w:link w:val="5"/>
    <w:semiHidden/>
    <w:qFormat/>
    <w:locked/>
    <w:uiPriority w:val="99"/>
    <w:rPr>
      <w:rFonts w:ascii="Cambria" w:hAnsi="Cambria" w:eastAsia="宋体" w:cs="Times New Roman"/>
      <w:b/>
      <w:bCs/>
      <w:sz w:val="28"/>
      <w:szCs w:val="28"/>
    </w:rPr>
  </w:style>
  <w:style w:type="character" w:customStyle="1" w:styleId="49">
    <w:name w:val="Heading 5 Char"/>
    <w:basedOn w:val="38"/>
    <w:link w:val="6"/>
    <w:semiHidden/>
    <w:qFormat/>
    <w:locked/>
    <w:uiPriority w:val="99"/>
    <w:rPr>
      <w:rFonts w:eastAsia="仿宋_GB2312" w:cs="Times New Roman"/>
      <w:b/>
      <w:bCs/>
      <w:sz w:val="28"/>
      <w:szCs w:val="28"/>
    </w:rPr>
  </w:style>
  <w:style w:type="character" w:customStyle="1" w:styleId="50">
    <w:name w:val="Heading 6 Char"/>
    <w:basedOn w:val="38"/>
    <w:link w:val="7"/>
    <w:semiHidden/>
    <w:qFormat/>
    <w:locked/>
    <w:uiPriority w:val="99"/>
    <w:rPr>
      <w:rFonts w:ascii="Cambria" w:hAnsi="Cambria" w:eastAsia="宋体" w:cs="Times New Roman"/>
      <w:b/>
      <w:bCs/>
      <w:sz w:val="24"/>
      <w:szCs w:val="24"/>
    </w:rPr>
  </w:style>
  <w:style w:type="character" w:customStyle="1" w:styleId="51">
    <w:name w:val="Heading 7 Char"/>
    <w:basedOn w:val="38"/>
    <w:link w:val="8"/>
    <w:semiHidden/>
    <w:qFormat/>
    <w:locked/>
    <w:uiPriority w:val="99"/>
    <w:rPr>
      <w:rFonts w:eastAsia="仿宋_GB2312" w:cs="Times New Roman"/>
      <w:b/>
      <w:bCs/>
      <w:sz w:val="24"/>
      <w:szCs w:val="24"/>
    </w:rPr>
  </w:style>
  <w:style w:type="character" w:customStyle="1" w:styleId="52">
    <w:name w:val="Heading 8 Char"/>
    <w:basedOn w:val="38"/>
    <w:link w:val="9"/>
    <w:semiHidden/>
    <w:qFormat/>
    <w:locked/>
    <w:uiPriority w:val="99"/>
    <w:rPr>
      <w:rFonts w:ascii="Cambria" w:hAnsi="Cambria" w:eastAsia="宋体" w:cs="Times New Roman"/>
      <w:sz w:val="24"/>
      <w:szCs w:val="24"/>
    </w:rPr>
  </w:style>
  <w:style w:type="character" w:customStyle="1" w:styleId="53">
    <w:name w:val="Heading 9 Char"/>
    <w:basedOn w:val="38"/>
    <w:link w:val="10"/>
    <w:semiHidden/>
    <w:qFormat/>
    <w:locked/>
    <w:uiPriority w:val="99"/>
    <w:rPr>
      <w:rFonts w:ascii="Cambria" w:hAnsi="Cambria" w:eastAsia="宋体" w:cs="Times New Roman"/>
      <w:sz w:val="21"/>
      <w:szCs w:val="21"/>
    </w:rPr>
  </w:style>
  <w:style w:type="character" w:customStyle="1" w:styleId="54">
    <w:name w:val="Document Map Char"/>
    <w:basedOn w:val="38"/>
    <w:link w:val="13"/>
    <w:semiHidden/>
    <w:qFormat/>
    <w:locked/>
    <w:uiPriority w:val="99"/>
    <w:rPr>
      <w:rFonts w:eastAsia="仿宋_GB2312" w:cs="Times New Roman"/>
      <w:sz w:val="2"/>
    </w:rPr>
  </w:style>
  <w:style w:type="character" w:customStyle="1" w:styleId="55">
    <w:name w:val="Body Text 3 Char"/>
    <w:basedOn w:val="38"/>
    <w:link w:val="15"/>
    <w:semiHidden/>
    <w:qFormat/>
    <w:locked/>
    <w:uiPriority w:val="99"/>
    <w:rPr>
      <w:rFonts w:eastAsia="仿宋_GB2312" w:cs="Times New Roman"/>
      <w:sz w:val="16"/>
      <w:szCs w:val="16"/>
    </w:rPr>
  </w:style>
  <w:style w:type="character" w:customStyle="1" w:styleId="56">
    <w:name w:val="Body Text Char"/>
    <w:basedOn w:val="38"/>
    <w:link w:val="16"/>
    <w:semiHidden/>
    <w:qFormat/>
    <w:locked/>
    <w:uiPriority w:val="99"/>
    <w:rPr>
      <w:rFonts w:eastAsia="仿宋_GB2312" w:cs="Times New Roman"/>
      <w:sz w:val="20"/>
      <w:szCs w:val="20"/>
    </w:rPr>
  </w:style>
  <w:style w:type="character" w:customStyle="1" w:styleId="57">
    <w:name w:val="Body Text Indent Char"/>
    <w:basedOn w:val="38"/>
    <w:link w:val="17"/>
    <w:semiHidden/>
    <w:qFormat/>
    <w:locked/>
    <w:uiPriority w:val="99"/>
    <w:rPr>
      <w:rFonts w:eastAsia="仿宋_GB2312" w:cs="Times New Roman"/>
      <w:sz w:val="20"/>
      <w:szCs w:val="20"/>
    </w:rPr>
  </w:style>
  <w:style w:type="character" w:customStyle="1" w:styleId="58">
    <w:name w:val="Plain Text Char"/>
    <w:basedOn w:val="38"/>
    <w:link w:val="20"/>
    <w:semiHidden/>
    <w:qFormat/>
    <w:locked/>
    <w:uiPriority w:val="99"/>
    <w:rPr>
      <w:rFonts w:ascii="宋体" w:hAnsi="Courier New" w:cs="Courier New"/>
      <w:sz w:val="21"/>
      <w:szCs w:val="21"/>
    </w:rPr>
  </w:style>
  <w:style w:type="character" w:customStyle="1" w:styleId="59">
    <w:name w:val="Date Char"/>
    <w:basedOn w:val="38"/>
    <w:link w:val="22"/>
    <w:semiHidden/>
    <w:qFormat/>
    <w:locked/>
    <w:uiPriority w:val="99"/>
    <w:rPr>
      <w:rFonts w:eastAsia="仿宋_GB2312" w:cs="Times New Roman"/>
      <w:sz w:val="20"/>
      <w:szCs w:val="20"/>
    </w:rPr>
  </w:style>
  <w:style w:type="character" w:customStyle="1" w:styleId="60">
    <w:name w:val="Body Text Indent 2 Char"/>
    <w:basedOn w:val="38"/>
    <w:link w:val="23"/>
    <w:semiHidden/>
    <w:qFormat/>
    <w:locked/>
    <w:uiPriority w:val="99"/>
    <w:rPr>
      <w:rFonts w:eastAsia="仿宋_GB2312" w:cs="Times New Roman"/>
      <w:sz w:val="20"/>
      <w:szCs w:val="20"/>
    </w:rPr>
  </w:style>
  <w:style w:type="character" w:customStyle="1" w:styleId="61">
    <w:name w:val="Balloon Text Char"/>
    <w:basedOn w:val="38"/>
    <w:link w:val="24"/>
    <w:semiHidden/>
    <w:qFormat/>
    <w:locked/>
    <w:uiPriority w:val="99"/>
    <w:rPr>
      <w:rFonts w:eastAsia="仿宋_GB2312" w:cs="Times New Roman"/>
      <w:sz w:val="2"/>
    </w:rPr>
  </w:style>
  <w:style w:type="character" w:customStyle="1" w:styleId="62">
    <w:name w:val="Footer Char"/>
    <w:basedOn w:val="38"/>
    <w:link w:val="25"/>
    <w:semiHidden/>
    <w:qFormat/>
    <w:locked/>
    <w:uiPriority w:val="99"/>
    <w:rPr>
      <w:rFonts w:eastAsia="仿宋_GB2312" w:cs="Times New Roman"/>
      <w:sz w:val="18"/>
      <w:szCs w:val="18"/>
    </w:rPr>
  </w:style>
  <w:style w:type="character" w:customStyle="1" w:styleId="63">
    <w:name w:val="Header Char"/>
    <w:basedOn w:val="38"/>
    <w:link w:val="26"/>
    <w:semiHidden/>
    <w:qFormat/>
    <w:locked/>
    <w:uiPriority w:val="99"/>
    <w:rPr>
      <w:rFonts w:eastAsia="仿宋_GB2312" w:cs="Times New Roman"/>
      <w:sz w:val="18"/>
      <w:szCs w:val="18"/>
    </w:rPr>
  </w:style>
  <w:style w:type="character" w:customStyle="1" w:styleId="64">
    <w:name w:val="Footnote Text Char"/>
    <w:basedOn w:val="38"/>
    <w:link w:val="29"/>
    <w:semiHidden/>
    <w:qFormat/>
    <w:locked/>
    <w:uiPriority w:val="99"/>
    <w:rPr>
      <w:rFonts w:eastAsia="仿宋_GB2312" w:cs="Times New Roman"/>
      <w:sz w:val="18"/>
      <w:szCs w:val="18"/>
    </w:rPr>
  </w:style>
  <w:style w:type="character" w:customStyle="1" w:styleId="65">
    <w:name w:val="Body Text Indent 3 Char"/>
    <w:basedOn w:val="38"/>
    <w:link w:val="31"/>
    <w:semiHidden/>
    <w:qFormat/>
    <w:locked/>
    <w:uiPriority w:val="99"/>
    <w:rPr>
      <w:rFonts w:eastAsia="仿宋_GB2312" w:cs="Times New Roman"/>
      <w:sz w:val="16"/>
      <w:szCs w:val="16"/>
    </w:rPr>
  </w:style>
  <w:style w:type="character" w:customStyle="1" w:styleId="66">
    <w:name w:val="Body Text 2 Char"/>
    <w:basedOn w:val="38"/>
    <w:link w:val="35"/>
    <w:semiHidden/>
    <w:qFormat/>
    <w:locked/>
    <w:uiPriority w:val="99"/>
    <w:rPr>
      <w:rFonts w:eastAsia="仿宋_GB2312" w:cs="Times New Roman"/>
      <w:sz w:val="20"/>
      <w:szCs w:val="20"/>
    </w:rPr>
  </w:style>
  <w:style w:type="character" w:customStyle="1" w:styleId="67">
    <w:name w:val="Title Char"/>
    <w:basedOn w:val="38"/>
    <w:link w:val="37"/>
    <w:qFormat/>
    <w:locked/>
    <w:uiPriority w:val="99"/>
    <w:rPr>
      <w:rFonts w:ascii="Cambria" w:hAnsi="Cambria" w:cs="Times New Roman"/>
      <w:b/>
      <w:bCs/>
      <w:sz w:val="32"/>
      <w:szCs w:val="32"/>
    </w:rPr>
  </w:style>
  <w:style w:type="paragraph" w:customStyle="1" w:styleId="68">
    <w:name w:val="_Style 6"/>
    <w:basedOn w:val="1"/>
    <w:qFormat/>
    <w:uiPriority w:val="99"/>
    <w:pPr>
      <w:jc w:val="center"/>
    </w:pPr>
    <w:rPr>
      <w:rFonts w:ascii="仿宋_GB2312"/>
      <w:b/>
      <w:kern w:val="0"/>
      <w:szCs w:val="32"/>
      <w:lang w:val="en-GB"/>
    </w:rPr>
  </w:style>
  <w:style w:type="paragraph" w:customStyle="1" w:styleId="69">
    <w:name w:val="标题2"/>
    <w:basedOn w:val="37"/>
    <w:qFormat/>
    <w:uiPriority w:val="99"/>
    <w:pPr>
      <w:spacing w:after="240"/>
      <w:jc w:val="left"/>
    </w:pPr>
    <w:rPr>
      <w:rFonts w:ascii="Cambria" w:hAnsi="Cambria" w:cs="Times New Roman"/>
      <w:sz w:val="30"/>
      <w:szCs w:val="24"/>
    </w:rPr>
  </w:style>
  <w:style w:type="paragraph" w:customStyle="1" w:styleId="70">
    <w:name w:val="Char Char Char Char Char Char Char Char Char Char Char"/>
    <w:basedOn w:val="1"/>
    <w:qFormat/>
    <w:uiPriority w:val="99"/>
    <w:rPr>
      <w:rFonts w:ascii="Tahoma" w:hAnsi="Tahoma" w:eastAsia="宋体"/>
      <w:sz w:val="24"/>
    </w:rPr>
  </w:style>
  <w:style w:type="paragraph" w:customStyle="1" w:styleId="71">
    <w:name w:val="p15"/>
    <w:basedOn w:val="1"/>
    <w:qFormat/>
    <w:uiPriority w:val="99"/>
    <w:pPr>
      <w:widowControl/>
      <w:spacing w:before="100" w:beforeAutospacing="1" w:after="100" w:afterAutospacing="1"/>
      <w:jc w:val="left"/>
    </w:pPr>
    <w:rPr>
      <w:rFonts w:ascii="宋体" w:eastAsia="宋体" w:cs="宋体"/>
      <w:kern w:val="0"/>
      <w:sz w:val="24"/>
      <w:szCs w:val="24"/>
    </w:rPr>
  </w:style>
  <w:style w:type="paragraph" w:customStyle="1" w:styleId="72">
    <w:name w:val="Char1"/>
    <w:basedOn w:val="1"/>
    <w:qFormat/>
    <w:uiPriority w:val="99"/>
    <w:pPr>
      <w:jc w:val="center"/>
    </w:pPr>
    <w:rPr>
      <w:rFonts w:ascii="仿宋_GB2312"/>
      <w:b/>
      <w:kern w:val="0"/>
      <w:szCs w:val="32"/>
      <w:lang w:val="en-GB" w:eastAsia="en-GB"/>
    </w:rPr>
  </w:style>
  <w:style w:type="paragraph" w:customStyle="1" w:styleId="73">
    <w:name w:val="标题4"/>
    <w:basedOn w:val="1"/>
    <w:qFormat/>
    <w:uiPriority w:val="99"/>
  </w:style>
  <w:style w:type="paragraph" w:customStyle="1" w:styleId="74">
    <w:name w:val="p17"/>
    <w:basedOn w:val="1"/>
    <w:qFormat/>
    <w:uiPriority w:val="99"/>
    <w:pPr>
      <w:widowControl/>
      <w:spacing w:before="100" w:beforeAutospacing="1" w:after="100" w:afterAutospacing="1"/>
      <w:jc w:val="left"/>
    </w:pPr>
    <w:rPr>
      <w:rFonts w:ascii="宋体" w:eastAsia="宋体" w:cs="宋体"/>
      <w:kern w:val="0"/>
      <w:sz w:val="24"/>
      <w:szCs w:val="24"/>
    </w:rPr>
  </w:style>
  <w:style w:type="paragraph" w:customStyle="1" w:styleId="75">
    <w:name w:val="样式 样式1 + 首行缩进:  2 字符"/>
    <w:basedOn w:val="1"/>
    <w:qFormat/>
    <w:uiPriority w:val="99"/>
    <w:pPr>
      <w:spacing w:line="360" w:lineRule="exact"/>
      <w:ind w:firstLine="200" w:firstLineChars="200"/>
    </w:pPr>
    <w:rPr>
      <w:rFonts w:ascii="Arial" w:hAnsi="Arial" w:eastAsia="宋体" w:cs="宋体"/>
      <w:sz w:val="21"/>
    </w:rPr>
  </w:style>
  <w:style w:type="paragraph" w:customStyle="1" w:styleId="76">
    <w:name w:val="Blockquote"/>
    <w:basedOn w:val="1"/>
    <w:qFormat/>
    <w:uiPriority w:val="99"/>
    <w:pPr>
      <w:autoSpaceDE w:val="0"/>
      <w:autoSpaceDN w:val="0"/>
      <w:adjustRightInd w:val="0"/>
      <w:spacing w:before="100" w:after="100"/>
      <w:ind w:left="360" w:right="360"/>
      <w:jc w:val="left"/>
    </w:pPr>
    <w:rPr>
      <w:rFonts w:eastAsia="宋体"/>
      <w:kern w:val="0"/>
      <w:sz w:val="24"/>
    </w:rPr>
  </w:style>
  <w:style w:type="paragraph" w:customStyle="1" w:styleId="77">
    <w:name w:val="简单回函地址"/>
    <w:basedOn w:val="1"/>
    <w:qFormat/>
    <w:uiPriority w:val="99"/>
  </w:style>
  <w:style w:type="paragraph" w:customStyle="1" w:styleId="78">
    <w:name w:val="Char"/>
    <w:basedOn w:val="1"/>
    <w:qFormat/>
    <w:uiPriority w:val="99"/>
    <w:pPr>
      <w:tabs>
        <w:tab w:val="left" w:pos="432"/>
      </w:tabs>
      <w:spacing w:beforeLines="50" w:afterLines="50"/>
      <w:ind w:left="432" w:hanging="432"/>
    </w:pPr>
    <w:rPr>
      <w:rFonts w:ascii="仿宋_GB2312"/>
      <w:sz w:val="24"/>
      <w:szCs w:val="24"/>
    </w:rPr>
  </w:style>
  <w:style w:type="paragraph" w:customStyle="1" w:styleId="79">
    <w:name w:val="Char2"/>
    <w:basedOn w:val="1"/>
    <w:qFormat/>
    <w:uiPriority w:val="99"/>
    <w:rPr>
      <w:rFonts w:ascii="仿宋_GB2312"/>
      <w:b/>
      <w:szCs w:val="32"/>
    </w:rPr>
  </w:style>
  <w:style w:type="paragraph" w:customStyle="1" w:styleId="80">
    <w:name w:val="样式 标题 2 + Times New Roman 四号 非加粗 段前: 5 磅 段后: 0 磅 行距: 固定值 20..."/>
    <w:next w:val="13"/>
    <w:qFormat/>
    <w:uiPriority w:val="99"/>
    <w:pPr>
      <w:keepNext/>
      <w:keepLines/>
      <w:widowControl w:val="0"/>
      <w:spacing w:before="100" w:line="400" w:lineRule="exact"/>
      <w:jc w:val="both"/>
      <w:outlineLvl w:val="1"/>
    </w:pPr>
    <w:rPr>
      <w:rFonts w:ascii="Times New Roman" w:hAnsi="Times New Roman" w:eastAsia="黑体" w:cs="宋体"/>
      <w:b/>
      <w:bCs/>
      <w:kern w:val="0"/>
      <w:sz w:val="28"/>
      <w:szCs w:val="20"/>
      <w:lang w:val="en-US" w:eastAsia="en-US" w:bidi="ar-SA"/>
    </w:rPr>
  </w:style>
  <w:style w:type="paragraph" w:customStyle="1" w:styleId="81">
    <w:name w:val="样式 标题 3 + Arial"/>
    <w:basedOn w:val="4"/>
    <w:qFormat/>
    <w:uiPriority w:val="99"/>
    <w:pPr>
      <w:spacing w:beforeLines="100" w:line="360" w:lineRule="auto"/>
    </w:pPr>
    <w:rPr>
      <w:rFonts w:ascii="Arial" w:hAnsi="Arial"/>
      <w:sz w:val="24"/>
    </w:rPr>
  </w:style>
  <w:style w:type="character" w:customStyle="1" w:styleId="82">
    <w:name w:val="op-map-singlepoint-info-right1"/>
    <w:basedOn w:val="38"/>
    <w:qFormat/>
    <w:uiPriority w:val="99"/>
    <w:rPr>
      <w:rFonts w:cs="Times New Roman"/>
    </w:rPr>
  </w:style>
  <w:style w:type="paragraph" w:customStyle="1" w:styleId="83">
    <w:name w:val="样式 标题 3 + (中文) 黑体 小四 非加粗 段前: 7.8 磅 段后: 0 磅 行距: 固定值 20 磅"/>
    <w:qFormat/>
    <w:uiPriority w:val="0"/>
    <w:pPr>
      <w:keepNext/>
      <w:keepLines/>
      <w:widowControl w:val="0"/>
      <w:suppressLineNumbers w:val="0"/>
      <w:spacing w:before="0" w:beforeAutospacing="0" w:after="0" w:afterAutospacing="0" w:line="400" w:lineRule="exact"/>
      <w:jc w:val="both"/>
      <w:outlineLvl w:val="2"/>
    </w:pPr>
    <w:rPr>
      <w:rFonts w:hint="default" w:ascii="Times New Roman" w:hAnsi="Times New Roman" w:eastAsia="黑体" w:cs="宋体"/>
      <w:kern w:val="2"/>
      <w:sz w:val="24"/>
      <w:szCs w:val="24"/>
      <w:lang w:val="en-US" w:eastAsia="zh-CN" w:bidi="ar"/>
    </w:rPr>
  </w:style>
  <w:style w:type="paragraph" w:customStyle="1" w:styleId="84">
    <w:name w:val="reader-word-layer reader-word-s1-0 reader-word-s1-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5">
    <w:name w:val="reader-word-layer reader-word-s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6">
    <w:name w:val="reader-word-layer reader-word-s1-1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40</Pages>
  <Words>5067</Words>
  <Characters>28884</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2016-03-31T06:54:00Z</dcterms:created>
  <dc:creator>bobo</dc:creator>
  <cp:lastModifiedBy>Administrator</cp:lastModifiedBy>
  <cp:lastPrinted>2017-09-18T02:23:00Z</cp:lastPrinted>
  <dcterms:modified xsi:type="dcterms:W3CDTF">2018-01-19T07:04:45Z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