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jc w:val="center"/>
        <w:rPr>
          <w:rFonts w:ascii="华文中宋" w:hAnsi="华文中宋" w:eastAsia="华文中宋"/>
          <w:b/>
          <w:sz w:val="44"/>
          <w:szCs w:val="44"/>
        </w:rPr>
      </w:pPr>
    </w:p>
    <w:p>
      <w:pPr>
        <w:spacing w:line="480" w:lineRule="auto"/>
        <w:jc w:val="center"/>
        <w:rPr>
          <w:rFonts w:ascii="华文中宋" w:hAnsi="华文中宋" w:eastAsia="华文中宋"/>
          <w:b/>
          <w:sz w:val="52"/>
          <w:szCs w:val="52"/>
        </w:rPr>
      </w:pPr>
      <w:r>
        <w:rPr>
          <w:rFonts w:hint="eastAsia" w:ascii="华文中宋" w:hAnsi="华文中宋" w:eastAsia="华文中宋"/>
          <w:b/>
          <w:sz w:val="52"/>
          <w:szCs w:val="52"/>
        </w:rPr>
        <w:t>浙江省公共建筑</w:t>
      </w:r>
      <w:bookmarkStart w:id="0" w:name="软件中文名称"/>
      <w:r>
        <w:rPr>
          <w:rFonts w:hint="eastAsia" w:ascii="华文中宋" w:hAnsi="华文中宋" w:eastAsia="华文中宋"/>
          <w:b/>
          <w:sz w:val="52"/>
          <w:szCs w:val="52"/>
        </w:rPr>
        <w:t>节能设计</w:t>
      </w:r>
    </w:p>
    <w:p>
      <w:pPr>
        <w:spacing w:line="480" w:lineRule="auto"/>
        <w:jc w:val="center"/>
        <w:rPr>
          <w:rFonts w:ascii="华文中宋" w:hAnsi="华文中宋" w:eastAsia="华文中宋"/>
          <w:b/>
          <w:sz w:val="52"/>
          <w:szCs w:val="52"/>
        </w:rPr>
      </w:pPr>
      <w:r>
        <w:rPr>
          <w:rFonts w:hint="eastAsia" w:ascii="华文中宋" w:hAnsi="华文中宋" w:eastAsia="华文中宋"/>
          <w:b/>
          <w:sz w:val="52"/>
          <w:szCs w:val="52"/>
        </w:rPr>
        <w:t>计算报告书</w:t>
      </w:r>
    </w:p>
    <w:p>
      <w:pPr>
        <w:pStyle w:val="3"/>
        <w:ind w:firstLine="420"/>
        <w:rPr>
          <w:lang w:val="en-US"/>
        </w:rPr>
      </w:pPr>
    </w:p>
    <w:p>
      <w:pPr>
        <w:jc w:val="center"/>
        <w:rPr>
          <w:rFonts w:ascii="黑体" w:hAnsi="黑体" w:eastAsia="黑体"/>
          <w:sz w:val="36"/>
          <w:szCs w:val="36"/>
        </w:rPr>
      </w:pPr>
      <w:r>
        <w:rPr>
          <w:rFonts w:hint="eastAsia" w:ascii="黑体" w:hAnsi="黑体" w:eastAsia="黑体"/>
          <w:sz w:val="36"/>
          <w:szCs w:val="36"/>
        </w:rPr>
        <w:t>（乙类建筑）</w:t>
      </w:r>
    </w:p>
    <w:p>
      <w:pPr>
        <w:spacing w:line="180" w:lineRule="atLeast"/>
        <w:rPr>
          <w:rFonts w:ascii="宋体" w:hAnsi="宋体"/>
          <w:b/>
          <w:bCs/>
          <w:sz w:val="52"/>
          <w:lang w:val="en-US"/>
        </w:rPr>
      </w:pPr>
    </w:p>
    <w:p>
      <w:pPr>
        <w:spacing w:line="180" w:lineRule="atLeast"/>
        <w:jc w:val="center"/>
        <w:rPr>
          <w:rFonts w:ascii="宋体" w:hAnsi="宋体"/>
          <w:b/>
          <w:bCs/>
          <w:sz w:val="30"/>
          <w:szCs w:val="30"/>
          <w:lang w:val="en-US"/>
        </w:rPr>
      </w:pPr>
    </w:p>
    <w:tbl>
      <w:tblPr>
        <w:tblStyle w:val="21"/>
        <w:tblW w:w="5580" w:type="dxa"/>
        <w:tblInd w:w="19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800"/>
        <w:gridCol w:w="378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1800" w:type="dxa"/>
            <w:tcBorders>
              <w:top w:val="single" w:color="auto" w:sz="12" w:space="0"/>
              <w:bottom w:val="single" w:color="auto" w:sz="6" w:space="0"/>
            </w:tcBorders>
            <w:shd w:val="clear" w:color="auto" w:fill="E6E6E6"/>
          </w:tcPr>
          <w:p>
            <w:pPr>
              <w:pStyle w:val="15"/>
              <w:pBdr>
                <w:bottom w:val="none" w:color="auto" w:sz="0" w:space="0"/>
              </w:pBdr>
              <w:tabs>
                <w:tab w:val="clear" w:pos="4153"/>
                <w:tab w:val="clear" w:pos="8306"/>
              </w:tabs>
              <w:snapToGrid/>
              <w:jc w:val="both"/>
              <w:rPr>
                <w:rFonts w:ascii="宋体" w:hAnsi="宋体"/>
                <w:sz w:val="21"/>
                <w:szCs w:val="21"/>
              </w:rPr>
            </w:pPr>
            <w:r>
              <w:rPr>
                <w:rFonts w:hint="eastAsia" w:ascii="宋体" w:hAnsi="宋体"/>
                <w:sz w:val="21"/>
                <w:szCs w:val="21"/>
              </w:rPr>
              <w:t>工程名称</w:t>
            </w:r>
          </w:p>
        </w:tc>
        <w:tc>
          <w:tcPr>
            <w:tcW w:w="3780" w:type="dxa"/>
          </w:tcPr>
          <w:p>
            <w:pPr>
              <w:pStyle w:val="14"/>
              <w:tabs>
                <w:tab w:val="clear" w:pos="4153"/>
                <w:tab w:val="clear" w:pos="8306"/>
              </w:tabs>
              <w:snapToGrid/>
              <w:jc w:val="both"/>
              <w:rPr>
                <w:rFonts w:ascii="宋体" w:hAnsi="宋体"/>
                <w:sz w:val="21"/>
                <w:szCs w:val="21"/>
              </w:rPr>
            </w:pPr>
            <w:bookmarkStart w:id="1" w:name="项目名称"/>
            <w:r>
              <w:rPr>
                <w:rFonts w:hint="eastAsia" w:ascii="宋体" w:hAnsi="宋体"/>
                <w:sz w:val="21"/>
                <w:szCs w:val="21"/>
              </w:rPr>
              <w:t>台州市“公厕革命“-龙珠山公园公厕工程</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1800" w:type="dxa"/>
            <w:tcBorders>
              <w:top w:val="single" w:color="auto" w:sz="6" w:space="0"/>
              <w:bottom w:val="single" w:color="auto" w:sz="6" w:space="0"/>
            </w:tcBorders>
            <w:shd w:val="clear" w:color="auto" w:fill="E6E6E6"/>
          </w:tcPr>
          <w:p>
            <w:pPr>
              <w:jc w:val="both"/>
              <w:rPr>
                <w:rFonts w:ascii="宋体" w:hAnsi="宋体"/>
                <w:sz w:val="21"/>
                <w:szCs w:val="21"/>
              </w:rPr>
            </w:pPr>
            <w:r>
              <w:rPr>
                <w:rFonts w:hint="eastAsia" w:ascii="宋体" w:hAnsi="宋体"/>
                <w:sz w:val="21"/>
                <w:szCs w:val="21"/>
              </w:rPr>
              <w:t>工程地点</w:t>
            </w:r>
          </w:p>
        </w:tc>
        <w:tc>
          <w:tcPr>
            <w:tcW w:w="3780" w:type="dxa"/>
          </w:tcPr>
          <w:p>
            <w:pPr>
              <w:jc w:val="both"/>
              <w:rPr>
                <w:rFonts w:ascii="宋体" w:hAnsi="宋体"/>
                <w:sz w:val="21"/>
                <w:szCs w:val="21"/>
              </w:rPr>
            </w:pPr>
            <w:bookmarkStart w:id="2" w:name="地理位置"/>
            <w:r>
              <w:t>浙江-台州</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1800" w:type="dxa"/>
            <w:tcBorders>
              <w:top w:val="single" w:color="auto" w:sz="6" w:space="0"/>
              <w:bottom w:val="single" w:color="auto" w:sz="6" w:space="0"/>
            </w:tcBorders>
            <w:shd w:val="clear" w:color="auto" w:fill="E6E6E6"/>
          </w:tcPr>
          <w:p>
            <w:pPr>
              <w:jc w:val="both"/>
              <w:rPr>
                <w:rFonts w:ascii="宋体" w:hAnsi="宋体"/>
                <w:sz w:val="21"/>
                <w:szCs w:val="21"/>
              </w:rPr>
            </w:pPr>
            <w:r>
              <w:rPr>
                <w:rFonts w:hint="eastAsia" w:ascii="宋体" w:hAnsi="宋体"/>
                <w:sz w:val="21"/>
                <w:szCs w:val="21"/>
              </w:rPr>
              <w:t>设计编号</w:t>
            </w:r>
          </w:p>
        </w:tc>
        <w:tc>
          <w:tcPr>
            <w:tcW w:w="3780" w:type="dxa"/>
          </w:tcPr>
          <w:p>
            <w:pPr>
              <w:jc w:val="both"/>
              <w:rPr>
                <w:rFonts w:ascii="宋体" w:hAnsi="宋体"/>
                <w:sz w:val="21"/>
                <w:szCs w:val="21"/>
              </w:rPr>
            </w:pPr>
            <w:bookmarkStart w:id="3" w:name="设计编号"/>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1800" w:type="dxa"/>
            <w:tcBorders>
              <w:top w:val="single" w:color="auto" w:sz="6" w:space="0"/>
              <w:bottom w:val="single" w:color="auto" w:sz="6" w:space="0"/>
            </w:tcBorders>
            <w:shd w:val="clear" w:color="auto" w:fill="E6E6E6"/>
          </w:tcPr>
          <w:p>
            <w:pPr>
              <w:jc w:val="both"/>
              <w:rPr>
                <w:rFonts w:ascii="宋体" w:hAnsi="宋体"/>
                <w:sz w:val="21"/>
                <w:szCs w:val="21"/>
              </w:rPr>
            </w:pPr>
            <w:r>
              <w:rPr>
                <w:rFonts w:hint="eastAsia" w:ascii="宋体" w:hAnsi="宋体"/>
                <w:sz w:val="21"/>
                <w:szCs w:val="21"/>
              </w:rPr>
              <w:t>建设单位</w:t>
            </w:r>
          </w:p>
        </w:tc>
        <w:tc>
          <w:tcPr>
            <w:tcW w:w="3780" w:type="dxa"/>
          </w:tcPr>
          <w:p>
            <w:pPr>
              <w:rPr>
                <w:rFonts w:ascii="宋体" w:hAnsi="宋体"/>
                <w:sz w:val="21"/>
                <w:szCs w:val="21"/>
              </w:rPr>
            </w:pPr>
            <w:bookmarkStart w:id="4" w:name="建设单位"/>
            <w:r>
              <w:rPr>
                <w:rFonts w:hint="eastAsia" w:ascii="宋体" w:hAnsi="宋体"/>
                <w:sz w:val="21"/>
                <w:szCs w:val="21"/>
              </w:rPr>
              <w:t>浙江玉环城市建设集团有限公司</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1800" w:type="dxa"/>
            <w:tcBorders>
              <w:top w:val="single" w:color="auto" w:sz="6" w:space="0"/>
              <w:bottom w:val="single" w:color="auto" w:sz="6" w:space="0"/>
            </w:tcBorders>
            <w:shd w:val="clear" w:color="auto" w:fill="E6E6E6"/>
          </w:tcPr>
          <w:p>
            <w:pPr>
              <w:jc w:val="both"/>
              <w:rPr>
                <w:rFonts w:ascii="宋体" w:hAnsi="宋体"/>
                <w:sz w:val="21"/>
                <w:szCs w:val="21"/>
              </w:rPr>
            </w:pPr>
            <w:r>
              <w:rPr>
                <w:rFonts w:hint="eastAsia" w:ascii="宋体" w:hAnsi="宋体"/>
                <w:sz w:val="21"/>
                <w:szCs w:val="21"/>
              </w:rPr>
              <w:t>设计单位</w:t>
            </w:r>
          </w:p>
        </w:tc>
        <w:tc>
          <w:tcPr>
            <w:tcW w:w="3780" w:type="dxa"/>
          </w:tcPr>
          <w:p>
            <w:pPr>
              <w:rPr>
                <w:rFonts w:ascii="宋体" w:hAnsi="宋体"/>
                <w:sz w:val="21"/>
                <w:szCs w:val="21"/>
              </w:rPr>
            </w:pPr>
            <w:bookmarkStart w:id="5" w:name="设计单位"/>
            <w:r>
              <w:rPr>
                <w:rFonts w:hint="eastAsia" w:ascii="宋体" w:hAnsi="宋体"/>
                <w:sz w:val="21"/>
                <w:szCs w:val="21"/>
              </w:rPr>
              <w:t>百盛联合集团有限公司</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1800" w:type="dxa"/>
            <w:tcBorders>
              <w:top w:val="single" w:color="auto" w:sz="6" w:space="0"/>
              <w:bottom w:val="single" w:color="auto" w:sz="6" w:space="0"/>
            </w:tcBorders>
            <w:shd w:val="clear" w:color="auto" w:fill="E6E6E6"/>
          </w:tcPr>
          <w:p>
            <w:pPr>
              <w:jc w:val="both"/>
              <w:rPr>
                <w:rFonts w:ascii="宋体" w:hAnsi="宋体"/>
                <w:sz w:val="21"/>
                <w:szCs w:val="21"/>
              </w:rPr>
            </w:pPr>
            <w:r>
              <w:rPr>
                <w:rFonts w:hint="eastAsia" w:ascii="宋体" w:hAnsi="宋体"/>
                <w:sz w:val="21"/>
                <w:szCs w:val="21"/>
              </w:rPr>
              <w:t>设 计 人</w:t>
            </w:r>
          </w:p>
        </w:tc>
        <w:tc>
          <w:tcPr>
            <w:tcW w:w="3780" w:type="dxa"/>
          </w:tcPr>
          <w:p>
            <w:pPr>
              <w:rPr>
                <w:rFonts w:ascii="宋体" w:hAnsi="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1800" w:type="dxa"/>
            <w:tcBorders>
              <w:top w:val="single" w:color="auto" w:sz="6" w:space="0"/>
              <w:bottom w:val="single" w:color="auto" w:sz="6" w:space="0"/>
            </w:tcBorders>
            <w:shd w:val="clear" w:color="auto" w:fill="E6E6E6"/>
          </w:tcPr>
          <w:p>
            <w:pPr>
              <w:jc w:val="both"/>
              <w:rPr>
                <w:rFonts w:ascii="宋体" w:hAnsi="宋体"/>
                <w:sz w:val="21"/>
                <w:szCs w:val="21"/>
              </w:rPr>
            </w:pPr>
            <w:r>
              <w:rPr>
                <w:rFonts w:hint="eastAsia" w:ascii="宋体" w:hAnsi="宋体"/>
                <w:sz w:val="21"/>
                <w:szCs w:val="21"/>
              </w:rPr>
              <w:t>审 核 人</w:t>
            </w:r>
          </w:p>
        </w:tc>
        <w:tc>
          <w:tcPr>
            <w:tcW w:w="3780" w:type="dxa"/>
          </w:tcPr>
          <w:p>
            <w:pPr>
              <w:rPr>
                <w:rFonts w:ascii="宋体" w:hAnsi="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1800" w:type="dxa"/>
            <w:tcBorders>
              <w:top w:val="single" w:color="auto" w:sz="6" w:space="0"/>
              <w:bottom w:val="single" w:color="auto" w:sz="6" w:space="0"/>
            </w:tcBorders>
            <w:shd w:val="clear" w:color="auto" w:fill="E6E6E6"/>
          </w:tcPr>
          <w:p>
            <w:pPr>
              <w:jc w:val="both"/>
              <w:rPr>
                <w:rFonts w:ascii="宋体" w:hAnsi="宋体"/>
                <w:sz w:val="21"/>
                <w:szCs w:val="21"/>
              </w:rPr>
            </w:pPr>
            <w:r>
              <w:rPr>
                <w:rFonts w:hint="eastAsia" w:ascii="宋体" w:hAnsi="宋体"/>
                <w:sz w:val="21"/>
                <w:szCs w:val="21"/>
              </w:rPr>
              <w:t>审 定 人</w:t>
            </w:r>
          </w:p>
        </w:tc>
        <w:tc>
          <w:tcPr>
            <w:tcW w:w="3780" w:type="dxa"/>
          </w:tcPr>
          <w:p>
            <w:pPr>
              <w:rPr>
                <w:rFonts w:ascii="宋体" w:hAnsi="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1800" w:type="dxa"/>
            <w:tcBorders>
              <w:top w:val="single" w:color="auto" w:sz="6" w:space="0"/>
              <w:bottom w:val="single" w:color="auto" w:sz="12" w:space="0"/>
            </w:tcBorders>
            <w:shd w:val="clear" w:color="auto" w:fill="E6E6E6"/>
          </w:tcPr>
          <w:p>
            <w:pPr>
              <w:jc w:val="both"/>
              <w:rPr>
                <w:rFonts w:ascii="宋体" w:hAnsi="宋体"/>
                <w:sz w:val="21"/>
                <w:szCs w:val="21"/>
              </w:rPr>
            </w:pPr>
            <w:r>
              <w:rPr>
                <w:rFonts w:hint="eastAsia" w:ascii="宋体" w:hAnsi="宋体"/>
                <w:sz w:val="21"/>
                <w:szCs w:val="21"/>
              </w:rPr>
              <w:t>设计日期</w:t>
            </w:r>
          </w:p>
        </w:tc>
        <w:tc>
          <w:tcPr>
            <w:tcW w:w="3780" w:type="dxa"/>
          </w:tcPr>
          <w:p>
            <w:pPr>
              <w:rPr>
                <w:rFonts w:ascii="宋体" w:hAnsi="宋体"/>
                <w:sz w:val="21"/>
                <w:szCs w:val="21"/>
              </w:rPr>
            </w:pPr>
            <w:bookmarkStart w:id="6" w:name="报告日期"/>
            <w:r>
              <w:rPr>
                <w:rFonts w:hint="eastAsia" w:ascii="宋体" w:hAnsi="宋体"/>
                <w:sz w:val="21"/>
                <w:szCs w:val="21"/>
              </w:rPr>
              <w:t>2018年08月01日</w:t>
            </w:r>
          </w:p>
        </w:tc>
      </w:tr>
    </w:tbl>
    <w:p>
      <w:pPr>
        <w:rPr>
          <w:rFonts w:ascii="宋体" w:hAnsi="宋体"/>
          <w:lang w:val="en-US"/>
        </w:rPr>
      </w:pPr>
    </w:p>
    <w:p>
      <w:pPr>
        <w:rPr>
          <w:rFonts w:ascii="宋体" w:hAnsi="宋体"/>
          <w:lang w:val="en-US"/>
        </w:rPr>
      </w:pPr>
    </w:p>
    <w:p>
      <w:pPr>
        <w:rPr>
          <w:rFonts w:ascii="宋体" w:hAnsi="宋体"/>
          <w:lang w:val="en-US"/>
        </w:rPr>
      </w:pPr>
    </w:p>
    <w:p>
      <w:pPr>
        <w:rPr>
          <w:rFonts w:ascii="宋体" w:hAnsi="宋体"/>
          <w:lang w:val="en-US"/>
        </w:rPr>
      </w:pPr>
    </w:p>
    <w:p>
      <w:pPr>
        <w:rPr>
          <w:rFonts w:ascii="宋体" w:hAnsi="宋体"/>
          <w:lang w:val="en-US"/>
        </w:rPr>
      </w:pPr>
    </w:p>
    <w:p>
      <w:pPr>
        <w:jc w:val="center"/>
        <w:rPr>
          <w:rFonts w:ascii="宋体" w:hAnsi="宋体"/>
          <w:b/>
          <w:bCs/>
          <w:sz w:val="30"/>
          <w:szCs w:val="32"/>
        </w:rPr>
      </w:pPr>
    </w:p>
    <w:tbl>
      <w:tblPr>
        <w:tblStyle w:val="21"/>
        <w:tblW w:w="5580"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800"/>
        <w:gridCol w:w="378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340" w:hRule="exact"/>
          <w:jc w:val="center"/>
        </w:trPr>
        <w:tc>
          <w:tcPr>
            <w:tcW w:w="1800" w:type="dxa"/>
            <w:tcBorders>
              <w:top w:val="single" w:color="auto" w:sz="12" w:space="0"/>
              <w:left w:val="single" w:color="auto" w:sz="12" w:space="0"/>
              <w:bottom w:val="single" w:color="auto" w:sz="6" w:space="0"/>
              <w:right w:val="single" w:color="auto" w:sz="6" w:space="0"/>
            </w:tcBorders>
            <w:shd w:val="clear" w:color="auto" w:fill="E6E6E6"/>
            <w:vAlign w:val="center"/>
          </w:tcPr>
          <w:p>
            <w:pPr>
              <w:pStyle w:val="15"/>
              <w:pBdr>
                <w:bottom w:val="none" w:color="auto" w:sz="0" w:space="0"/>
              </w:pBdr>
              <w:tabs>
                <w:tab w:val="left" w:pos="420"/>
              </w:tabs>
              <w:snapToGrid/>
              <w:jc w:val="both"/>
              <w:rPr>
                <w:rFonts w:ascii="宋体" w:hAnsi="宋体"/>
              </w:rPr>
            </w:pPr>
            <w:r>
              <w:rPr>
                <w:rFonts w:hint="eastAsia" w:ascii="宋体" w:hAnsi="宋体"/>
              </w:rPr>
              <w:t>采用软件</w:t>
            </w:r>
          </w:p>
        </w:tc>
        <w:tc>
          <w:tcPr>
            <w:tcW w:w="3780" w:type="dxa"/>
            <w:tcBorders>
              <w:top w:val="single" w:color="auto" w:sz="12" w:space="0"/>
              <w:left w:val="single" w:color="auto" w:sz="6" w:space="0"/>
              <w:bottom w:val="single" w:color="auto" w:sz="6" w:space="0"/>
              <w:right w:val="single" w:color="auto" w:sz="12" w:space="0"/>
            </w:tcBorders>
            <w:vAlign w:val="center"/>
          </w:tcPr>
          <w:p>
            <w:pPr>
              <w:pStyle w:val="15"/>
              <w:pBdr>
                <w:bottom w:val="none" w:color="auto" w:sz="0" w:space="0"/>
              </w:pBdr>
              <w:tabs>
                <w:tab w:val="left" w:pos="420"/>
              </w:tabs>
              <w:snapToGrid/>
              <w:jc w:val="both"/>
              <w:rPr>
                <w:rFonts w:ascii="宋体" w:hAnsi="宋体"/>
              </w:rPr>
            </w:pPr>
            <w:r>
              <w:rPr>
                <w:rFonts w:hint="eastAsia" w:ascii="宋体" w:hAnsi="宋体"/>
              </w:rPr>
              <w:t>绿建斯维尔</w:t>
            </w:r>
            <w:bookmarkStart w:id="7" w:name="软件中文名称＃1"/>
            <w:r>
              <w:rPr>
                <w:rFonts w:hint="eastAsia" w:ascii="宋体" w:hAnsi="宋体"/>
              </w:rPr>
              <w:t>节能设计软件</w:t>
            </w:r>
            <w:bookmarkStart w:id="8" w:name="软件英文名称"/>
            <w:r>
              <w:rPr>
                <w:rFonts w:hint="eastAsia" w:ascii="宋体" w:hAnsi="宋体"/>
              </w:rPr>
              <w:t>BECS2018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340" w:hRule="exact"/>
          <w:jc w:val="center"/>
        </w:trPr>
        <w:tc>
          <w:tcPr>
            <w:tcW w:w="1800" w:type="dxa"/>
            <w:tcBorders>
              <w:top w:val="single" w:color="auto" w:sz="6" w:space="0"/>
              <w:left w:val="single" w:color="auto" w:sz="12" w:space="0"/>
              <w:bottom w:val="single" w:color="auto" w:sz="4" w:space="0"/>
              <w:right w:val="single" w:color="auto" w:sz="6" w:space="0"/>
            </w:tcBorders>
            <w:shd w:val="clear" w:color="auto" w:fill="E6E6E6"/>
            <w:vAlign w:val="center"/>
          </w:tcPr>
          <w:p>
            <w:pPr>
              <w:jc w:val="both"/>
              <w:rPr>
                <w:rFonts w:ascii="宋体" w:hAnsi="宋体"/>
                <w:szCs w:val="18"/>
              </w:rPr>
            </w:pPr>
            <w:r>
              <w:rPr>
                <w:rFonts w:hint="eastAsia" w:ascii="宋体" w:hAnsi="宋体"/>
                <w:szCs w:val="18"/>
              </w:rPr>
              <w:t>软件版本</w:t>
            </w:r>
          </w:p>
        </w:tc>
        <w:tc>
          <w:tcPr>
            <w:tcW w:w="3780" w:type="dxa"/>
            <w:tcBorders>
              <w:top w:val="single" w:color="auto" w:sz="6" w:space="0"/>
              <w:left w:val="single" w:color="auto" w:sz="6" w:space="0"/>
              <w:bottom w:val="single" w:color="auto" w:sz="4" w:space="0"/>
              <w:right w:val="single" w:color="auto" w:sz="12" w:space="0"/>
            </w:tcBorders>
            <w:vAlign w:val="center"/>
          </w:tcPr>
          <w:p>
            <w:pPr>
              <w:jc w:val="both"/>
              <w:rPr>
                <w:rFonts w:ascii="宋体" w:hAnsi="宋体"/>
                <w:szCs w:val="18"/>
              </w:rPr>
            </w:pPr>
            <w:bookmarkStart w:id="9" w:name="软件版本"/>
            <w:r>
              <w:rPr>
                <w:rFonts w:hint="eastAsia" w:ascii="宋体" w:hAnsi="宋体"/>
                <w:szCs w:val="18"/>
              </w:rPr>
              <w:t>20180303</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360" w:hRule="atLeast"/>
          <w:jc w:val="center"/>
        </w:trPr>
        <w:tc>
          <w:tcPr>
            <w:tcW w:w="1800" w:type="dxa"/>
            <w:tcBorders>
              <w:top w:val="single" w:color="auto" w:sz="6" w:space="0"/>
              <w:left w:val="single" w:color="auto" w:sz="12" w:space="0"/>
              <w:bottom w:val="single" w:color="auto" w:sz="6" w:space="0"/>
              <w:right w:val="single" w:color="auto" w:sz="6" w:space="0"/>
            </w:tcBorders>
            <w:shd w:val="clear" w:color="auto" w:fill="E6E6E6"/>
            <w:vAlign w:val="center"/>
          </w:tcPr>
          <w:p>
            <w:pPr>
              <w:jc w:val="both"/>
              <w:rPr>
                <w:rFonts w:ascii="宋体" w:hAnsi="宋体"/>
                <w:szCs w:val="18"/>
              </w:rPr>
            </w:pPr>
            <w:r>
              <w:rPr>
                <w:rFonts w:hint="eastAsia" w:ascii="宋体" w:hAnsi="宋体"/>
                <w:szCs w:val="18"/>
              </w:rPr>
              <w:t>研发单位</w:t>
            </w:r>
          </w:p>
        </w:tc>
        <w:tc>
          <w:tcPr>
            <w:tcW w:w="3780" w:type="dxa"/>
            <w:tcBorders>
              <w:top w:val="single" w:color="auto" w:sz="6" w:space="0"/>
              <w:left w:val="single" w:color="auto" w:sz="6" w:space="0"/>
              <w:right w:val="single" w:color="auto" w:sz="12" w:space="0"/>
            </w:tcBorders>
            <w:vAlign w:val="center"/>
          </w:tcPr>
          <w:p>
            <w:pPr>
              <w:jc w:val="both"/>
              <w:rPr>
                <w:rFonts w:ascii="宋体" w:hAnsi="宋体"/>
                <w:szCs w:val="18"/>
              </w:rPr>
            </w:pPr>
            <w:r>
              <w:rPr>
                <w:rFonts w:hint="eastAsia" w:ascii="宋体" w:hAnsi="宋体"/>
                <w:szCs w:val="18"/>
              </w:rPr>
              <w:t>北京绿建软件有限公司</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340" w:hRule="exact"/>
          <w:jc w:val="center"/>
        </w:trPr>
        <w:tc>
          <w:tcPr>
            <w:tcW w:w="1800" w:type="dxa"/>
            <w:tcBorders>
              <w:top w:val="single" w:color="auto" w:sz="6" w:space="0"/>
              <w:left w:val="single" w:color="auto" w:sz="12" w:space="0"/>
              <w:bottom w:val="single" w:color="auto" w:sz="12" w:space="0"/>
              <w:right w:val="single" w:color="auto" w:sz="6" w:space="0"/>
            </w:tcBorders>
            <w:shd w:val="clear" w:color="auto" w:fill="E6E6E6"/>
            <w:vAlign w:val="center"/>
          </w:tcPr>
          <w:p>
            <w:pPr>
              <w:jc w:val="both"/>
              <w:rPr>
                <w:rFonts w:ascii="宋体" w:hAnsi="宋体"/>
                <w:szCs w:val="18"/>
              </w:rPr>
            </w:pPr>
            <w:r>
              <w:rPr>
                <w:rFonts w:hint="eastAsia" w:ascii="宋体" w:hAnsi="宋体"/>
                <w:szCs w:val="18"/>
              </w:rPr>
              <w:t>正版授权码</w:t>
            </w:r>
          </w:p>
        </w:tc>
        <w:tc>
          <w:tcPr>
            <w:tcW w:w="3780" w:type="dxa"/>
            <w:tcBorders>
              <w:top w:val="single" w:color="auto" w:sz="4" w:space="0"/>
              <w:left w:val="single" w:color="auto" w:sz="6" w:space="0"/>
              <w:bottom w:val="single" w:color="auto" w:sz="12" w:space="0"/>
              <w:right w:val="single" w:color="auto" w:sz="12" w:space="0"/>
            </w:tcBorders>
            <w:vAlign w:val="center"/>
          </w:tcPr>
          <w:p>
            <w:pPr>
              <w:jc w:val="both"/>
              <w:rPr>
                <w:rFonts w:ascii="宋体" w:hAnsi="宋体"/>
                <w:szCs w:val="18"/>
              </w:rPr>
            </w:pPr>
            <w:bookmarkStart w:id="10" w:name="加密锁号"/>
          </w:p>
        </w:tc>
      </w:tr>
    </w:tbl>
    <w:p>
      <w:pPr>
        <w:spacing w:line="1000" w:lineRule="exact"/>
        <w:jc w:val="center"/>
        <w:rPr>
          <w:rFonts w:ascii="宋体" w:hAnsi="宋体"/>
          <w:b/>
          <w:bCs/>
          <w:sz w:val="32"/>
          <w:szCs w:val="32"/>
        </w:rPr>
      </w:pPr>
      <w:r>
        <w:rPr>
          <w:rFonts w:ascii="宋体" w:hAnsi="宋体"/>
          <w:b/>
          <w:bCs/>
          <w:sz w:val="32"/>
          <w:szCs w:val="32"/>
        </w:rPr>
        <w:br w:type="textWrapping" w:clear="all"/>
      </w:r>
      <w:r>
        <w:rPr>
          <w:rFonts w:ascii="宋体" w:hAnsi="宋体"/>
          <w:b/>
          <w:bCs/>
          <w:sz w:val="32"/>
          <w:szCs w:val="32"/>
        </w:rPr>
        <w:br w:type="page"/>
      </w:r>
      <w:r>
        <w:rPr>
          <w:rFonts w:hint="eastAsia" w:ascii="宋体" w:hAnsi="宋体"/>
          <w:b/>
          <w:bCs/>
          <w:sz w:val="32"/>
          <w:szCs w:val="32"/>
        </w:rPr>
        <w:t>目  录</w:t>
      </w:r>
    </w:p>
    <w:p>
      <w:pPr>
        <w:pStyle w:val="15"/>
        <w:pBdr>
          <w:bottom w:val="none" w:color="auto" w:sz="0" w:space="0"/>
        </w:pBdr>
        <w:tabs>
          <w:tab w:val="clear" w:pos="4153"/>
          <w:tab w:val="clear" w:pos="8306"/>
        </w:tabs>
        <w:snapToGrid/>
        <w:rPr>
          <w:rFonts w:ascii="宋体" w:hAnsi="宋体"/>
          <w:szCs w:val="20"/>
        </w:rPr>
      </w:pPr>
    </w:p>
    <w:p>
      <w:pPr>
        <w:pStyle w:val="16"/>
        <w:tabs>
          <w:tab w:val="right" w:leader="dot" w:pos="9070"/>
          <w:tab w:val="clear" w:pos="180"/>
          <w:tab w:val="clear" w:pos="420"/>
          <w:tab w:val="clear" w:pos="9360"/>
        </w:tabs>
      </w:pPr>
      <w:bookmarkStart w:id="83" w:name="_GoBack"/>
      <w:r>
        <w:rPr>
          <w:rFonts w:ascii="宋体" w:hAnsi="宋体"/>
          <w:b w:val="0"/>
          <w:bCs w:val="0"/>
          <w:caps/>
        </w:rPr>
        <w:fldChar w:fldCharType="begin"/>
      </w:r>
      <w:r>
        <w:rPr>
          <w:rFonts w:ascii="宋体" w:hAnsi="宋体"/>
          <w:b w:val="0"/>
          <w:bCs w:val="0"/>
          <w:caps/>
        </w:rPr>
        <w:instrText xml:space="preserve"> TOC \o "2-3" \f \h \z \t "标题 1,1" </w:instrText>
      </w:r>
      <w:r>
        <w:rPr>
          <w:rFonts w:ascii="宋体" w:hAnsi="宋体"/>
          <w:b w:val="0"/>
          <w:bCs w:val="0"/>
          <w:caps/>
        </w:rPr>
        <w:fldChar w:fldCharType="separate"/>
      </w:r>
      <w:bookmarkStart w:id="11" w:name="目录"/>
      <w:r>
        <w:rPr>
          <w:rFonts w:ascii="宋体" w:hAnsi="宋体"/>
          <w:bCs w:val="0"/>
          <w:caps/>
        </w:rPr>
        <w:fldChar w:fldCharType="begin"/>
      </w:r>
      <w:r>
        <w:rPr>
          <w:rFonts w:ascii="宋体" w:hAnsi="宋体"/>
          <w:bCs w:val="0"/>
          <w:caps/>
        </w:rPr>
        <w:instrText xml:space="preserve"> HYPERLINK \l _Toc25029 </w:instrText>
      </w:r>
      <w:r>
        <w:rPr>
          <w:rFonts w:ascii="宋体" w:hAnsi="宋体"/>
          <w:bCs w:val="0"/>
          <w:caps/>
        </w:rPr>
        <w:fldChar w:fldCharType="separate"/>
      </w:r>
      <w:r>
        <w:rPr>
          <w:rFonts w:hint="eastAsia"/>
        </w:rPr>
        <w:t>1 建筑概况</w:t>
      </w:r>
      <w:r>
        <w:tab/>
      </w:r>
      <w:r>
        <w:fldChar w:fldCharType="begin"/>
      </w:r>
      <w:r>
        <w:instrText xml:space="preserve"> PAGEREF _Toc25029 </w:instrText>
      </w:r>
      <w:r>
        <w:fldChar w:fldCharType="separate"/>
      </w:r>
      <w:r>
        <w:t>4</w:t>
      </w:r>
      <w:r>
        <w:fldChar w:fldCharType="end"/>
      </w:r>
      <w:r>
        <w:rPr>
          <w:rFonts w:ascii="宋体" w:hAnsi="宋体"/>
          <w:bCs w:val="0"/>
          <w:caps/>
        </w:rPr>
        <w:fldChar w:fldCharType="end"/>
      </w:r>
    </w:p>
    <w:p>
      <w:pPr>
        <w:pStyle w:val="16"/>
        <w:tabs>
          <w:tab w:val="right" w:leader="dot" w:pos="9070"/>
          <w:tab w:val="clear" w:pos="180"/>
          <w:tab w:val="clear" w:pos="420"/>
          <w:tab w:val="clear" w:pos="9360"/>
        </w:tabs>
      </w:pPr>
      <w:r>
        <w:fldChar w:fldCharType="begin"/>
      </w:r>
      <w:r>
        <w:instrText xml:space="preserve"> HYPERLINK \l _Toc15419 </w:instrText>
      </w:r>
      <w:r>
        <w:fldChar w:fldCharType="separate"/>
      </w:r>
      <w:r>
        <w:rPr>
          <w:rFonts w:hint="eastAsia"/>
        </w:rPr>
        <w:t>2 设计依据</w:t>
      </w:r>
      <w:r>
        <w:tab/>
      </w:r>
      <w:r>
        <w:fldChar w:fldCharType="begin"/>
      </w:r>
      <w:r>
        <w:instrText xml:space="preserve"> PAGEREF _Toc15419 </w:instrText>
      </w:r>
      <w:r>
        <w:fldChar w:fldCharType="separate"/>
      </w:r>
      <w:r>
        <w:t>4</w:t>
      </w:r>
      <w:r>
        <w:fldChar w:fldCharType="end"/>
      </w:r>
      <w:r>
        <w:fldChar w:fldCharType="end"/>
      </w:r>
    </w:p>
    <w:p>
      <w:pPr>
        <w:pStyle w:val="16"/>
        <w:tabs>
          <w:tab w:val="right" w:leader="dot" w:pos="9070"/>
          <w:tab w:val="clear" w:pos="180"/>
          <w:tab w:val="clear" w:pos="420"/>
          <w:tab w:val="clear" w:pos="9360"/>
        </w:tabs>
      </w:pPr>
      <w:r>
        <w:fldChar w:fldCharType="begin"/>
      </w:r>
      <w:r>
        <w:instrText xml:space="preserve"> HYPERLINK \l _Toc4586 </w:instrText>
      </w:r>
      <w:r>
        <w:fldChar w:fldCharType="separate"/>
      </w:r>
      <w:r>
        <w:rPr>
          <w:rFonts w:hint="eastAsia"/>
          <w:kern w:val="2"/>
          <w:szCs w:val="24"/>
          <w:lang w:val="en-US"/>
        </w:rPr>
        <w:t xml:space="preserve">3 </w:t>
      </w:r>
      <w:r>
        <w:rPr>
          <w:kern w:val="2"/>
          <w:szCs w:val="24"/>
          <w:lang w:val="en-US"/>
        </w:rPr>
        <w:t>有关说明</w:t>
      </w:r>
      <w:r>
        <w:tab/>
      </w:r>
      <w:r>
        <w:fldChar w:fldCharType="begin"/>
      </w:r>
      <w:r>
        <w:instrText xml:space="preserve"> PAGEREF _Toc4586 </w:instrText>
      </w:r>
      <w:r>
        <w:fldChar w:fldCharType="separate"/>
      </w:r>
      <w:r>
        <w:t>4</w:t>
      </w:r>
      <w:r>
        <w:fldChar w:fldCharType="end"/>
      </w:r>
      <w:r>
        <w:fldChar w:fldCharType="end"/>
      </w:r>
    </w:p>
    <w:p>
      <w:pPr>
        <w:pStyle w:val="16"/>
        <w:tabs>
          <w:tab w:val="right" w:leader="dot" w:pos="9070"/>
          <w:tab w:val="clear" w:pos="180"/>
          <w:tab w:val="clear" w:pos="420"/>
          <w:tab w:val="clear" w:pos="9360"/>
        </w:tabs>
      </w:pPr>
      <w:r>
        <w:fldChar w:fldCharType="begin"/>
      </w:r>
      <w:r>
        <w:instrText xml:space="preserve"> HYPERLINK \l _Toc23325 </w:instrText>
      </w:r>
      <w:r>
        <w:fldChar w:fldCharType="separate"/>
      </w:r>
      <w:r>
        <w:rPr>
          <w:rFonts w:hint="eastAsia"/>
          <w:kern w:val="2"/>
          <w:szCs w:val="24"/>
          <w:lang w:val="en-US"/>
        </w:rPr>
        <w:t xml:space="preserve">4 </w:t>
      </w:r>
      <w:r>
        <w:rPr>
          <w:kern w:val="2"/>
          <w:szCs w:val="24"/>
          <w:lang w:val="en-US"/>
        </w:rPr>
        <w:t>规定性指标检查</w:t>
      </w:r>
      <w:r>
        <w:tab/>
      </w:r>
      <w:r>
        <w:fldChar w:fldCharType="begin"/>
      </w:r>
      <w:r>
        <w:instrText xml:space="preserve"> PAGEREF _Toc23325 </w:instrText>
      </w:r>
      <w:r>
        <w:fldChar w:fldCharType="separate"/>
      </w:r>
      <w:r>
        <w:t>5</w:t>
      </w:r>
      <w:r>
        <w:fldChar w:fldCharType="end"/>
      </w:r>
      <w:r>
        <w:fldChar w:fldCharType="end"/>
      </w:r>
    </w:p>
    <w:p>
      <w:pPr>
        <w:pStyle w:val="17"/>
        <w:tabs>
          <w:tab w:val="right" w:leader="dot" w:pos="9070"/>
          <w:tab w:val="clear" w:pos="540"/>
          <w:tab w:val="clear" w:pos="840"/>
          <w:tab w:val="clear" w:pos="9360"/>
        </w:tabs>
      </w:pPr>
      <w:r>
        <w:fldChar w:fldCharType="begin"/>
      </w:r>
      <w:r>
        <w:instrText xml:space="preserve"> HYPERLINK \l _Toc29808 </w:instrText>
      </w:r>
      <w:r>
        <w:fldChar w:fldCharType="separate"/>
      </w:r>
      <w:r>
        <w:rPr>
          <w:rFonts w:hint="eastAsia"/>
          <w:kern w:val="2"/>
          <w:szCs w:val="24"/>
          <w:lang w:val="en-GB"/>
        </w:rPr>
        <w:t xml:space="preserve">4.1 </w:t>
      </w:r>
      <w:r>
        <w:rPr>
          <w:kern w:val="2"/>
          <w:szCs w:val="24"/>
          <w:lang w:val="en-US"/>
        </w:rPr>
        <w:t>工程材料</w:t>
      </w:r>
      <w:r>
        <w:tab/>
      </w:r>
      <w:r>
        <w:fldChar w:fldCharType="begin"/>
      </w:r>
      <w:r>
        <w:instrText xml:space="preserve"> PAGEREF _Toc29808 </w:instrText>
      </w:r>
      <w:r>
        <w:fldChar w:fldCharType="separate"/>
      </w:r>
      <w:r>
        <w:t>5</w:t>
      </w:r>
      <w:r>
        <w:fldChar w:fldCharType="end"/>
      </w:r>
      <w:r>
        <w:fldChar w:fldCharType="end"/>
      </w:r>
    </w:p>
    <w:p>
      <w:pPr>
        <w:pStyle w:val="17"/>
        <w:tabs>
          <w:tab w:val="right" w:leader="dot" w:pos="9070"/>
          <w:tab w:val="clear" w:pos="540"/>
          <w:tab w:val="clear" w:pos="840"/>
          <w:tab w:val="clear" w:pos="9360"/>
        </w:tabs>
      </w:pPr>
      <w:r>
        <w:fldChar w:fldCharType="begin"/>
      </w:r>
      <w:r>
        <w:instrText xml:space="preserve"> HYPERLINK \l _Toc3744 </w:instrText>
      </w:r>
      <w:r>
        <w:fldChar w:fldCharType="separate"/>
      </w:r>
      <w:r>
        <w:rPr>
          <w:rFonts w:hint="eastAsia"/>
          <w:kern w:val="2"/>
          <w:szCs w:val="24"/>
          <w:lang w:val="en-GB"/>
        </w:rPr>
        <w:t xml:space="preserve">4.2 </w:t>
      </w:r>
      <w:r>
        <w:rPr>
          <w:kern w:val="2"/>
          <w:szCs w:val="24"/>
          <w:lang w:val="en-US"/>
        </w:rPr>
        <w:t>窗墙比</w:t>
      </w:r>
      <w:r>
        <w:tab/>
      </w:r>
      <w:r>
        <w:fldChar w:fldCharType="begin"/>
      </w:r>
      <w:r>
        <w:instrText xml:space="preserve"> PAGEREF _Toc3744 </w:instrText>
      </w:r>
      <w:r>
        <w:fldChar w:fldCharType="separate"/>
      </w:r>
      <w:r>
        <w:t>5</w:t>
      </w:r>
      <w:r>
        <w:fldChar w:fldCharType="end"/>
      </w:r>
      <w:r>
        <w:fldChar w:fldCharType="end"/>
      </w:r>
    </w:p>
    <w:p>
      <w:pPr>
        <w:pStyle w:val="13"/>
        <w:tabs>
          <w:tab w:val="right" w:leader="dot" w:pos="9070"/>
          <w:tab w:val="clear" w:pos="900"/>
          <w:tab w:val="clear" w:pos="1260"/>
          <w:tab w:val="clear" w:pos="9360"/>
        </w:tabs>
      </w:pPr>
      <w:r>
        <w:fldChar w:fldCharType="begin"/>
      </w:r>
      <w:r>
        <w:instrText xml:space="preserve"> HYPERLINK \l _Toc32449 </w:instrText>
      </w:r>
      <w:r>
        <w:fldChar w:fldCharType="separate"/>
      </w:r>
      <w:r>
        <w:rPr>
          <w:rFonts w:hint="eastAsia" w:eastAsia="宋体"/>
          <w:kern w:val="2"/>
          <w:szCs w:val="24"/>
          <w:lang w:val="en-GB"/>
        </w:rPr>
        <w:t xml:space="preserve">4.2.1 </w:t>
      </w:r>
      <w:r>
        <w:rPr>
          <w:kern w:val="2"/>
          <w:szCs w:val="24"/>
          <w:lang w:val="en-US"/>
        </w:rPr>
        <w:t>窗墙比</w:t>
      </w:r>
      <w:r>
        <w:tab/>
      </w:r>
      <w:r>
        <w:fldChar w:fldCharType="begin"/>
      </w:r>
      <w:r>
        <w:instrText xml:space="preserve"> PAGEREF _Toc32449 </w:instrText>
      </w:r>
      <w:r>
        <w:fldChar w:fldCharType="separate"/>
      </w:r>
      <w:r>
        <w:t>5</w:t>
      </w:r>
      <w:r>
        <w:fldChar w:fldCharType="end"/>
      </w:r>
      <w:r>
        <w:fldChar w:fldCharType="end"/>
      </w:r>
    </w:p>
    <w:p>
      <w:pPr>
        <w:pStyle w:val="13"/>
        <w:tabs>
          <w:tab w:val="right" w:leader="dot" w:pos="9070"/>
          <w:tab w:val="clear" w:pos="900"/>
          <w:tab w:val="clear" w:pos="1260"/>
          <w:tab w:val="clear" w:pos="9360"/>
        </w:tabs>
      </w:pPr>
      <w:r>
        <w:fldChar w:fldCharType="begin"/>
      </w:r>
      <w:r>
        <w:instrText xml:space="preserve"> HYPERLINK \l _Toc24254 </w:instrText>
      </w:r>
      <w:r>
        <w:fldChar w:fldCharType="separate"/>
      </w:r>
      <w:r>
        <w:rPr>
          <w:rFonts w:hint="eastAsia" w:eastAsia="宋体"/>
          <w:kern w:val="2"/>
          <w:szCs w:val="24"/>
          <w:lang w:val="en-GB"/>
        </w:rPr>
        <w:t xml:space="preserve">4.2.2 </w:t>
      </w:r>
      <w:r>
        <w:rPr>
          <w:kern w:val="2"/>
          <w:szCs w:val="24"/>
          <w:lang w:val="en-US"/>
        </w:rPr>
        <w:t>外窗表</w:t>
      </w:r>
      <w:r>
        <w:tab/>
      </w:r>
      <w:r>
        <w:fldChar w:fldCharType="begin"/>
      </w:r>
      <w:r>
        <w:instrText xml:space="preserve"> PAGEREF _Toc24254 </w:instrText>
      </w:r>
      <w:r>
        <w:fldChar w:fldCharType="separate"/>
      </w:r>
      <w:r>
        <w:t>6</w:t>
      </w:r>
      <w:r>
        <w:fldChar w:fldCharType="end"/>
      </w:r>
      <w:r>
        <w:fldChar w:fldCharType="end"/>
      </w:r>
    </w:p>
    <w:p>
      <w:pPr>
        <w:pStyle w:val="17"/>
        <w:tabs>
          <w:tab w:val="right" w:leader="dot" w:pos="9070"/>
          <w:tab w:val="clear" w:pos="540"/>
          <w:tab w:val="clear" w:pos="840"/>
          <w:tab w:val="clear" w:pos="9360"/>
        </w:tabs>
      </w:pPr>
      <w:r>
        <w:fldChar w:fldCharType="begin"/>
      </w:r>
      <w:r>
        <w:instrText xml:space="preserve"> HYPERLINK \l _Toc10331 </w:instrText>
      </w:r>
      <w:r>
        <w:fldChar w:fldCharType="separate"/>
      </w:r>
      <w:r>
        <w:rPr>
          <w:rFonts w:hint="eastAsia"/>
          <w:kern w:val="2"/>
          <w:szCs w:val="24"/>
          <w:lang w:val="en-GB"/>
        </w:rPr>
        <w:t xml:space="preserve">4.3 </w:t>
      </w:r>
      <w:r>
        <w:rPr>
          <w:kern w:val="2"/>
          <w:szCs w:val="24"/>
          <w:lang w:val="en-US"/>
        </w:rPr>
        <w:t>可见光透射比</w:t>
      </w:r>
      <w:r>
        <w:tab/>
      </w:r>
      <w:r>
        <w:fldChar w:fldCharType="begin"/>
      </w:r>
      <w:r>
        <w:instrText xml:space="preserve"> PAGEREF _Toc10331 </w:instrText>
      </w:r>
      <w:r>
        <w:fldChar w:fldCharType="separate"/>
      </w:r>
      <w:r>
        <w:t>6</w:t>
      </w:r>
      <w:r>
        <w:fldChar w:fldCharType="end"/>
      </w:r>
      <w:r>
        <w:fldChar w:fldCharType="end"/>
      </w:r>
    </w:p>
    <w:p>
      <w:pPr>
        <w:pStyle w:val="17"/>
        <w:tabs>
          <w:tab w:val="right" w:leader="dot" w:pos="9070"/>
          <w:tab w:val="clear" w:pos="540"/>
          <w:tab w:val="clear" w:pos="840"/>
          <w:tab w:val="clear" w:pos="9360"/>
        </w:tabs>
      </w:pPr>
      <w:r>
        <w:fldChar w:fldCharType="begin"/>
      </w:r>
      <w:r>
        <w:instrText xml:space="preserve"> HYPERLINK \l _Toc24248 </w:instrText>
      </w:r>
      <w:r>
        <w:fldChar w:fldCharType="separate"/>
      </w:r>
      <w:r>
        <w:rPr>
          <w:rFonts w:hint="eastAsia"/>
          <w:kern w:val="2"/>
          <w:szCs w:val="24"/>
          <w:lang w:val="en-GB"/>
        </w:rPr>
        <w:t xml:space="preserve">4.4 </w:t>
      </w:r>
      <w:r>
        <w:rPr>
          <w:kern w:val="2"/>
          <w:szCs w:val="24"/>
          <w:lang w:val="en-US"/>
        </w:rPr>
        <w:t>天窗</w:t>
      </w:r>
      <w:r>
        <w:tab/>
      </w:r>
      <w:r>
        <w:fldChar w:fldCharType="begin"/>
      </w:r>
      <w:r>
        <w:instrText xml:space="preserve"> PAGEREF _Toc24248 </w:instrText>
      </w:r>
      <w:r>
        <w:fldChar w:fldCharType="separate"/>
      </w:r>
      <w:r>
        <w:t>6</w:t>
      </w:r>
      <w:r>
        <w:fldChar w:fldCharType="end"/>
      </w:r>
      <w:r>
        <w:fldChar w:fldCharType="end"/>
      </w:r>
    </w:p>
    <w:p>
      <w:pPr>
        <w:pStyle w:val="13"/>
        <w:tabs>
          <w:tab w:val="right" w:leader="dot" w:pos="9070"/>
          <w:tab w:val="clear" w:pos="900"/>
          <w:tab w:val="clear" w:pos="1260"/>
          <w:tab w:val="clear" w:pos="9360"/>
        </w:tabs>
      </w:pPr>
      <w:r>
        <w:fldChar w:fldCharType="begin"/>
      </w:r>
      <w:r>
        <w:instrText xml:space="preserve"> HYPERLINK \l _Toc21039 </w:instrText>
      </w:r>
      <w:r>
        <w:fldChar w:fldCharType="separate"/>
      </w:r>
      <w:r>
        <w:rPr>
          <w:rFonts w:hint="eastAsia" w:eastAsia="宋体"/>
          <w:kern w:val="2"/>
          <w:szCs w:val="24"/>
          <w:lang w:val="en-GB"/>
        </w:rPr>
        <w:t xml:space="preserve">4.4.1 </w:t>
      </w:r>
      <w:r>
        <w:rPr>
          <w:kern w:val="2"/>
          <w:szCs w:val="24"/>
          <w:lang w:val="en-US"/>
        </w:rPr>
        <w:t>天窗屋顶比</w:t>
      </w:r>
      <w:r>
        <w:tab/>
      </w:r>
      <w:r>
        <w:fldChar w:fldCharType="begin"/>
      </w:r>
      <w:r>
        <w:instrText xml:space="preserve"> PAGEREF _Toc21039 </w:instrText>
      </w:r>
      <w:r>
        <w:fldChar w:fldCharType="separate"/>
      </w:r>
      <w:r>
        <w:t>6</w:t>
      </w:r>
      <w:r>
        <w:fldChar w:fldCharType="end"/>
      </w:r>
      <w:r>
        <w:fldChar w:fldCharType="end"/>
      </w:r>
    </w:p>
    <w:p>
      <w:pPr>
        <w:pStyle w:val="13"/>
        <w:tabs>
          <w:tab w:val="right" w:leader="dot" w:pos="9070"/>
          <w:tab w:val="clear" w:pos="900"/>
          <w:tab w:val="clear" w:pos="1260"/>
          <w:tab w:val="clear" w:pos="9360"/>
        </w:tabs>
      </w:pPr>
      <w:r>
        <w:fldChar w:fldCharType="begin"/>
      </w:r>
      <w:r>
        <w:instrText xml:space="preserve"> HYPERLINK \l _Toc915 </w:instrText>
      </w:r>
      <w:r>
        <w:fldChar w:fldCharType="separate"/>
      </w:r>
      <w:r>
        <w:rPr>
          <w:rFonts w:hint="eastAsia" w:eastAsia="宋体"/>
          <w:kern w:val="2"/>
          <w:szCs w:val="24"/>
          <w:lang w:val="en-GB"/>
        </w:rPr>
        <w:t xml:space="preserve">4.4.2 </w:t>
      </w:r>
      <w:r>
        <w:rPr>
          <w:kern w:val="2"/>
          <w:szCs w:val="24"/>
          <w:lang w:val="en-US"/>
        </w:rPr>
        <w:t>天窗类型</w:t>
      </w:r>
      <w:r>
        <w:tab/>
      </w:r>
      <w:r>
        <w:fldChar w:fldCharType="begin"/>
      </w:r>
      <w:r>
        <w:instrText xml:space="preserve"> PAGEREF _Toc915 </w:instrText>
      </w:r>
      <w:r>
        <w:fldChar w:fldCharType="separate"/>
      </w:r>
      <w:r>
        <w:t>6</w:t>
      </w:r>
      <w:r>
        <w:fldChar w:fldCharType="end"/>
      </w:r>
      <w:r>
        <w:fldChar w:fldCharType="end"/>
      </w:r>
    </w:p>
    <w:p>
      <w:pPr>
        <w:pStyle w:val="17"/>
        <w:tabs>
          <w:tab w:val="right" w:leader="dot" w:pos="9070"/>
          <w:tab w:val="clear" w:pos="540"/>
          <w:tab w:val="clear" w:pos="840"/>
          <w:tab w:val="clear" w:pos="9360"/>
        </w:tabs>
      </w:pPr>
      <w:r>
        <w:fldChar w:fldCharType="begin"/>
      </w:r>
      <w:r>
        <w:instrText xml:space="preserve"> HYPERLINK \l _Toc7615 </w:instrText>
      </w:r>
      <w:r>
        <w:fldChar w:fldCharType="separate"/>
      </w:r>
      <w:r>
        <w:rPr>
          <w:rFonts w:hint="eastAsia"/>
          <w:kern w:val="2"/>
          <w:szCs w:val="24"/>
          <w:lang w:val="en-GB"/>
        </w:rPr>
        <w:t xml:space="preserve">4.5 </w:t>
      </w:r>
      <w:r>
        <w:rPr>
          <w:kern w:val="2"/>
          <w:szCs w:val="24"/>
          <w:lang w:val="en-US"/>
        </w:rPr>
        <w:t>屋顶构造</w:t>
      </w:r>
      <w:r>
        <w:tab/>
      </w:r>
      <w:r>
        <w:fldChar w:fldCharType="begin"/>
      </w:r>
      <w:r>
        <w:instrText xml:space="preserve"> PAGEREF _Toc7615 </w:instrText>
      </w:r>
      <w:r>
        <w:fldChar w:fldCharType="separate"/>
      </w:r>
      <w:r>
        <w:t>7</w:t>
      </w:r>
      <w:r>
        <w:fldChar w:fldCharType="end"/>
      </w:r>
      <w:r>
        <w:fldChar w:fldCharType="end"/>
      </w:r>
    </w:p>
    <w:p>
      <w:pPr>
        <w:pStyle w:val="13"/>
        <w:tabs>
          <w:tab w:val="right" w:leader="dot" w:pos="9070"/>
          <w:tab w:val="clear" w:pos="900"/>
          <w:tab w:val="clear" w:pos="1260"/>
          <w:tab w:val="clear" w:pos="9360"/>
        </w:tabs>
      </w:pPr>
      <w:r>
        <w:fldChar w:fldCharType="begin"/>
      </w:r>
      <w:r>
        <w:instrText xml:space="preserve"> HYPERLINK \l _Toc3880 </w:instrText>
      </w:r>
      <w:r>
        <w:fldChar w:fldCharType="separate"/>
      </w:r>
      <w:r>
        <w:rPr>
          <w:rFonts w:hint="eastAsia" w:eastAsia="宋体"/>
          <w:kern w:val="2"/>
          <w:szCs w:val="24"/>
          <w:lang w:val="en-GB"/>
        </w:rPr>
        <w:t xml:space="preserve">4.5.1 </w:t>
      </w:r>
      <w:r>
        <w:rPr>
          <w:kern w:val="2"/>
          <w:szCs w:val="24"/>
          <w:lang w:val="en-US"/>
        </w:rPr>
        <w:t>屋顶构造一</w:t>
      </w:r>
      <w:r>
        <w:tab/>
      </w:r>
      <w:r>
        <w:fldChar w:fldCharType="begin"/>
      </w:r>
      <w:r>
        <w:instrText xml:space="preserve"> PAGEREF _Toc3880 </w:instrText>
      </w:r>
      <w:r>
        <w:fldChar w:fldCharType="separate"/>
      </w:r>
      <w:r>
        <w:t>7</w:t>
      </w:r>
      <w:r>
        <w:fldChar w:fldCharType="end"/>
      </w:r>
      <w:r>
        <w:fldChar w:fldCharType="end"/>
      </w:r>
    </w:p>
    <w:p>
      <w:pPr>
        <w:pStyle w:val="17"/>
        <w:tabs>
          <w:tab w:val="right" w:leader="dot" w:pos="9070"/>
          <w:tab w:val="clear" w:pos="540"/>
          <w:tab w:val="clear" w:pos="840"/>
          <w:tab w:val="clear" w:pos="9360"/>
        </w:tabs>
      </w:pPr>
      <w:r>
        <w:fldChar w:fldCharType="begin"/>
      </w:r>
      <w:r>
        <w:instrText xml:space="preserve"> HYPERLINK \l _Toc23122 </w:instrText>
      </w:r>
      <w:r>
        <w:fldChar w:fldCharType="separate"/>
      </w:r>
      <w:r>
        <w:rPr>
          <w:rFonts w:hint="eastAsia"/>
          <w:kern w:val="2"/>
          <w:szCs w:val="24"/>
          <w:lang w:val="en-GB"/>
        </w:rPr>
        <w:t xml:space="preserve">4.6 </w:t>
      </w:r>
      <w:r>
        <w:rPr>
          <w:kern w:val="2"/>
          <w:szCs w:val="24"/>
          <w:lang w:val="en-US"/>
        </w:rPr>
        <w:t>外墙构造</w:t>
      </w:r>
      <w:r>
        <w:tab/>
      </w:r>
      <w:r>
        <w:fldChar w:fldCharType="begin"/>
      </w:r>
      <w:r>
        <w:instrText xml:space="preserve"> PAGEREF _Toc23122 </w:instrText>
      </w:r>
      <w:r>
        <w:fldChar w:fldCharType="separate"/>
      </w:r>
      <w:r>
        <w:t>7</w:t>
      </w:r>
      <w:r>
        <w:fldChar w:fldCharType="end"/>
      </w:r>
      <w:r>
        <w:fldChar w:fldCharType="end"/>
      </w:r>
    </w:p>
    <w:p>
      <w:pPr>
        <w:pStyle w:val="13"/>
        <w:tabs>
          <w:tab w:val="right" w:leader="dot" w:pos="9070"/>
          <w:tab w:val="clear" w:pos="900"/>
          <w:tab w:val="clear" w:pos="1260"/>
          <w:tab w:val="clear" w:pos="9360"/>
        </w:tabs>
      </w:pPr>
      <w:r>
        <w:fldChar w:fldCharType="begin"/>
      </w:r>
      <w:r>
        <w:instrText xml:space="preserve"> HYPERLINK \l _Toc15636 </w:instrText>
      </w:r>
      <w:r>
        <w:fldChar w:fldCharType="separate"/>
      </w:r>
      <w:r>
        <w:rPr>
          <w:rFonts w:hint="eastAsia" w:eastAsia="宋体"/>
          <w:kern w:val="2"/>
          <w:szCs w:val="24"/>
          <w:lang w:val="en-GB"/>
        </w:rPr>
        <w:t xml:space="preserve">4.6.1 </w:t>
      </w:r>
      <w:r>
        <w:rPr>
          <w:kern w:val="2"/>
          <w:szCs w:val="24"/>
          <w:lang w:val="en-US"/>
        </w:rPr>
        <w:t>外墙相关构造</w:t>
      </w:r>
      <w:r>
        <w:tab/>
      </w:r>
      <w:r>
        <w:fldChar w:fldCharType="begin"/>
      </w:r>
      <w:r>
        <w:instrText xml:space="preserve"> PAGEREF _Toc15636 </w:instrText>
      </w:r>
      <w:r>
        <w:fldChar w:fldCharType="separate"/>
      </w:r>
      <w:r>
        <w:t>7</w:t>
      </w:r>
      <w:r>
        <w:fldChar w:fldCharType="end"/>
      </w:r>
      <w:r>
        <w:fldChar w:fldCharType="end"/>
      </w:r>
    </w:p>
    <w:p>
      <w:pPr>
        <w:pStyle w:val="13"/>
        <w:tabs>
          <w:tab w:val="right" w:leader="dot" w:pos="9070"/>
          <w:tab w:val="clear" w:pos="900"/>
          <w:tab w:val="clear" w:pos="1260"/>
          <w:tab w:val="clear" w:pos="9360"/>
        </w:tabs>
      </w:pPr>
      <w:r>
        <w:fldChar w:fldCharType="begin"/>
      </w:r>
      <w:r>
        <w:instrText xml:space="preserve"> HYPERLINK \l _Toc8385 </w:instrText>
      </w:r>
      <w:r>
        <w:fldChar w:fldCharType="separate"/>
      </w:r>
      <w:r>
        <w:rPr>
          <w:rFonts w:hint="eastAsia" w:eastAsia="宋体"/>
          <w:kern w:val="2"/>
          <w:szCs w:val="24"/>
          <w:lang w:val="en-GB"/>
        </w:rPr>
        <w:t xml:space="preserve">4.6.2 </w:t>
      </w:r>
      <w:r>
        <w:rPr>
          <w:kern w:val="2"/>
          <w:szCs w:val="24"/>
          <w:lang w:val="en-US"/>
        </w:rPr>
        <w:t>外墙平均热工特性</w:t>
      </w:r>
      <w:r>
        <w:tab/>
      </w:r>
      <w:r>
        <w:fldChar w:fldCharType="begin"/>
      </w:r>
      <w:r>
        <w:instrText xml:space="preserve"> PAGEREF _Toc8385 </w:instrText>
      </w:r>
      <w:r>
        <w:fldChar w:fldCharType="separate"/>
      </w:r>
      <w:r>
        <w:t>8</w:t>
      </w:r>
      <w:r>
        <w:fldChar w:fldCharType="end"/>
      </w:r>
      <w:r>
        <w:fldChar w:fldCharType="end"/>
      </w:r>
    </w:p>
    <w:p>
      <w:pPr>
        <w:pStyle w:val="17"/>
        <w:tabs>
          <w:tab w:val="right" w:leader="dot" w:pos="9070"/>
          <w:tab w:val="clear" w:pos="540"/>
          <w:tab w:val="clear" w:pos="840"/>
          <w:tab w:val="clear" w:pos="9360"/>
        </w:tabs>
      </w:pPr>
      <w:r>
        <w:fldChar w:fldCharType="begin"/>
      </w:r>
      <w:r>
        <w:instrText xml:space="preserve"> HYPERLINK \l _Toc1996 </w:instrText>
      </w:r>
      <w:r>
        <w:fldChar w:fldCharType="separate"/>
      </w:r>
      <w:r>
        <w:rPr>
          <w:rFonts w:hint="eastAsia"/>
          <w:kern w:val="2"/>
          <w:szCs w:val="24"/>
          <w:lang w:val="en-GB"/>
        </w:rPr>
        <w:t xml:space="preserve">4.7 </w:t>
      </w:r>
      <w:r>
        <w:rPr>
          <w:kern w:val="2"/>
          <w:szCs w:val="24"/>
          <w:lang w:val="en-US"/>
        </w:rPr>
        <w:t>挑空楼板构造</w:t>
      </w:r>
      <w:r>
        <w:tab/>
      </w:r>
      <w:r>
        <w:fldChar w:fldCharType="begin"/>
      </w:r>
      <w:r>
        <w:instrText xml:space="preserve"> PAGEREF _Toc1996 </w:instrText>
      </w:r>
      <w:r>
        <w:fldChar w:fldCharType="separate"/>
      </w:r>
      <w:r>
        <w:t>9</w:t>
      </w:r>
      <w:r>
        <w:fldChar w:fldCharType="end"/>
      </w:r>
      <w:r>
        <w:fldChar w:fldCharType="end"/>
      </w:r>
    </w:p>
    <w:p>
      <w:pPr>
        <w:pStyle w:val="17"/>
        <w:tabs>
          <w:tab w:val="right" w:leader="dot" w:pos="9070"/>
          <w:tab w:val="clear" w:pos="540"/>
          <w:tab w:val="clear" w:pos="840"/>
          <w:tab w:val="clear" w:pos="9360"/>
        </w:tabs>
      </w:pPr>
      <w:r>
        <w:fldChar w:fldCharType="begin"/>
      </w:r>
      <w:r>
        <w:instrText xml:space="preserve"> HYPERLINK \l _Toc15013 </w:instrText>
      </w:r>
      <w:r>
        <w:fldChar w:fldCharType="separate"/>
      </w:r>
      <w:r>
        <w:rPr>
          <w:rFonts w:hint="eastAsia"/>
          <w:kern w:val="2"/>
          <w:szCs w:val="24"/>
          <w:lang w:val="en-GB"/>
        </w:rPr>
        <w:t xml:space="preserve">4.8 </w:t>
      </w:r>
      <w:r>
        <w:rPr>
          <w:kern w:val="2"/>
          <w:szCs w:val="24"/>
          <w:lang w:val="en-US"/>
        </w:rPr>
        <w:t>地下墙构造</w:t>
      </w:r>
      <w:r>
        <w:tab/>
      </w:r>
      <w:r>
        <w:fldChar w:fldCharType="begin"/>
      </w:r>
      <w:r>
        <w:instrText xml:space="preserve"> PAGEREF _Toc15013 </w:instrText>
      </w:r>
      <w:r>
        <w:fldChar w:fldCharType="separate"/>
      </w:r>
      <w:r>
        <w:t>9</w:t>
      </w:r>
      <w:r>
        <w:fldChar w:fldCharType="end"/>
      </w:r>
      <w:r>
        <w:fldChar w:fldCharType="end"/>
      </w:r>
    </w:p>
    <w:p>
      <w:pPr>
        <w:pStyle w:val="17"/>
        <w:tabs>
          <w:tab w:val="right" w:leader="dot" w:pos="9070"/>
          <w:tab w:val="clear" w:pos="540"/>
          <w:tab w:val="clear" w:pos="840"/>
          <w:tab w:val="clear" w:pos="9360"/>
        </w:tabs>
      </w:pPr>
      <w:r>
        <w:fldChar w:fldCharType="begin"/>
      </w:r>
      <w:r>
        <w:instrText xml:space="preserve"> HYPERLINK \l _Toc20378 </w:instrText>
      </w:r>
      <w:r>
        <w:fldChar w:fldCharType="separate"/>
      </w:r>
      <w:r>
        <w:rPr>
          <w:rFonts w:hint="eastAsia"/>
          <w:kern w:val="2"/>
          <w:szCs w:val="24"/>
          <w:lang w:val="en-GB"/>
        </w:rPr>
        <w:t xml:space="preserve">4.9 </w:t>
      </w:r>
      <w:r>
        <w:rPr>
          <w:kern w:val="2"/>
          <w:szCs w:val="24"/>
          <w:lang w:val="en-US"/>
        </w:rPr>
        <w:t>地面构造</w:t>
      </w:r>
      <w:r>
        <w:tab/>
      </w:r>
      <w:r>
        <w:fldChar w:fldCharType="begin"/>
      </w:r>
      <w:r>
        <w:instrText xml:space="preserve"> PAGEREF _Toc20378 </w:instrText>
      </w:r>
      <w:r>
        <w:fldChar w:fldCharType="separate"/>
      </w:r>
      <w:r>
        <w:t>9</w:t>
      </w:r>
      <w:r>
        <w:fldChar w:fldCharType="end"/>
      </w:r>
      <w:r>
        <w:fldChar w:fldCharType="end"/>
      </w:r>
    </w:p>
    <w:p>
      <w:pPr>
        <w:pStyle w:val="13"/>
        <w:tabs>
          <w:tab w:val="right" w:leader="dot" w:pos="9070"/>
          <w:tab w:val="clear" w:pos="900"/>
          <w:tab w:val="clear" w:pos="1260"/>
          <w:tab w:val="clear" w:pos="9360"/>
        </w:tabs>
      </w:pPr>
      <w:r>
        <w:fldChar w:fldCharType="begin"/>
      </w:r>
      <w:r>
        <w:instrText xml:space="preserve"> HYPERLINK \l _Toc6123 </w:instrText>
      </w:r>
      <w:r>
        <w:fldChar w:fldCharType="separate"/>
      </w:r>
      <w:r>
        <w:rPr>
          <w:rFonts w:hint="eastAsia" w:eastAsia="宋体"/>
          <w:kern w:val="2"/>
          <w:szCs w:val="24"/>
          <w:lang w:val="en-GB"/>
        </w:rPr>
        <w:t xml:space="preserve">4.9.1 </w:t>
      </w:r>
      <w:r>
        <w:rPr>
          <w:kern w:val="2"/>
          <w:szCs w:val="24"/>
          <w:lang w:val="en-US"/>
        </w:rPr>
        <w:t>地面构造一</w:t>
      </w:r>
      <w:r>
        <w:tab/>
      </w:r>
      <w:r>
        <w:fldChar w:fldCharType="begin"/>
      </w:r>
      <w:r>
        <w:instrText xml:space="preserve"> PAGEREF _Toc6123 </w:instrText>
      </w:r>
      <w:r>
        <w:fldChar w:fldCharType="separate"/>
      </w:r>
      <w:r>
        <w:t>9</w:t>
      </w:r>
      <w:r>
        <w:fldChar w:fldCharType="end"/>
      </w:r>
      <w:r>
        <w:fldChar w:fldCharType="end"/>
      </w:r>
    </w:p>
    <w:p>
      <w:pPr>
        <w:pStyle w:val="17"/>
        <w:tabs>
          <w:tab w:val="right" w:leader="dot" w:pos="9070"/>
          <w:tab w:val="clear" w:pos="540"/>
          <w:tab w:val="clear" w:pos="840"/>
          <w:tab w:val="clear" w:pos="9360"/>
        </w:tabs>
      </w:pPr>
      <w:r>
        <w:fldChar w:fldCharType="begin"/>
      </w:r>
      <w:r>
        <w:instrText xml:space="preserve"> HYPERLINK \l _Toc14937 </w:instrText>
      </w:r>
      <w:r>
        <w:fldChar w:fldCharType="separate"/>
      </w:r>
      <w:r>
        <w:rPr>
          <w:rFonts w:hint="eastAsia"/>
          <w:kern w:val="2"/>
          <w:szCs w:val="24"/>
          <w:lang w:val="en-GB"/>
        </w:rPr>
        <w:t xml:space="preserve">4.10 </w:t>
      </w:r>
      <w:r>
        <w:rPr>
          <w:kern w:val="2"/>
          <w:szCs w:val="24"/>
          <w:lang w:val="en-US"/>
        </w:rPr>
        <w:t>外窗热工</w:t>
      </w:r>
      <w:r>
        <w:tab/>
      </w:r>
      <w:r>
        <w:fldChar w:fldCharType="begin"/>
      </w:r>
      <w:r>
        <w:instrText xml:space="preserve"> PAGEREF _Toc14937 </w:instrText>
      </w:r>
      <w:r>
        <w:fldChar w:fldCharType="separate"/>
      </w:r>
      <w:r>
        <w:t>10</w:t>
      </w:r>
      <w:r>
        <w:fldChar w:fldCharType="end"/>
      </w:r>
      <w:r>
        <w:fldChar w:fldCharType="end"/>
      </w:r>
    </w:p>
    <w:p>
      <w:pPr>
        <w:pStyle w:val="13"/>
        <w:tabs>
          <w:tab w:val="right" w:leader="dot" w:pos="9070"/>
          <w:tab w:val="clear" w:pos="900"/>
          <w:tab w:val="clear" w:pos="1260"/>
          <w:tab w:val="clear" w:pos="9360"/>
        </w:tabs>
      </w:pPr>
      <w:r>
        <w:fldChar w:fldCharType="begin"/>
      </w:r>
      <w:r>
        <w:instrText xml:space="preserve"> HYPERLINK \l _Toc28188 </w:instrText>
      </w:r>
      <w:r>
        <w:fldChar w:fldCharType="separate"/>
      </w:r>
      <w:r>
        <w:rPr>
          <w:rFonts w:hint="eastAsia" w:eastAsia="宋体"/>
          <w:kern w:val="2"/>
          <w:szCs w:val="24"/>
          <w:lang w:val="en-GB"/>
        </w:rPr>
        <w:t xml:space="preserve">4.10.1 </w:t>
      </w:r>
      <w:r>
        <w:rPr>
          <w:kern w:val="2"/>
          <w:szCs w:val="24"/>
          <w:lang w:val="en-US"/>
        </w:rPr>
        <w:t>外窗构造</w:t>
      </w:r>
      <w:r>
        <w:tab/>
      </w:r>
      <w:r>
        <w:fldChar w:fldCharType="begin"/>
      </w:r>
      <w:r>
        <w:instrText xml:space="preserve"> PAGEREF _Toc28188 </w:instrText>
      </w:r>
      <w:r>
        <w:fldChar w:fldCharType="separate"/>
      </w:r>
      <w:r>
        <w:t>10</w:t>
      </w:r>
      <w:r>
        <w:fldChar w:fldCharType="end"/>
      </w:r>
      <w:r>
        <w:fldChar w:fldCharType="end"/>
      </w:r>
    </w:p>
    <w:p>
      <w:pPr>
        <w:pStyle w:val="13"/>
        <w:tabs>
          <w:tab w:val="right" w:leader="dot" w:pos="9070"/>
          <w:tab w:val="clear" w:pos="900"/>
          <w:tab w:val="clear" w:pos="1260"/>
          <w:tab w:val="clear" w:pos="9360"/>
        </w:tabs>
      </w:pPr>
      <w:r>
        <w:fldChar w:fldCharType="begin"/>
      </w:r>
      <w:r>
        <w:instrText xml:space="preserve"> HYPERLINK \l _Toc6687 </w:instrText>
      </w:r>
      <w:r>
        <w:fldChar w:fldCharType="separate"/>
      </w:r>
      <w:r>
        <w:rPr>
          <w:rFonts w:hint="eastAsia" w:eastAsia="宋体"/>
          <w:kern w:val="2"/>
          <w:szCs w:val="24"/>
          <w:lang w:val="en-GB"/>
        </w:rPr>
        <w:t xml:space="preserve">4.10.2 </w:t>
      </w:r>
      <w:r>
        <w:rPr>
          <w:kern w:val="2"/>
          <w:szCs w:val="24"/>
          <w:lang w:val="en-US"/>
        </w:rPr>
        <w:t>外遮阳类型</w:t>
      </w:r>
      <w:r>
        <w:tab/>
      </w:r>
      <w:r>
        <w:fldChar w:fldCharType="begin"/>
      </w:r>
      <w:r>
        <w:instrText xml:space="preserve"> PAGEREF _Toc6687 </w:instrText>
      </w:r>
      <w:r>
        <w:fldChar w:fldCharType="separate"/>
      </w:r>
      <w:r>
        <w:t>10</w:t>
      </w:r>
      <w:r>
        <w:fldChar w:fldCharType="end"/>
      </w:r>
      <w:r>
        <w:fldChar w:fldCharType="end"/>
      </w:r>
    </w:p>
    <w:p>
      <w:pPr>
        <w:pStyle w:val="13"/>
        <w:tabs>
          <w:tab w:val="right" w:leader="dot" w:pos="9070"/>
          <w:tab w:val="clear" w:pos="900"/>
          <w:tab w:val="clear" w:pos="1260"/>
          <w:tab w:val="clear" w:pos="9360"/>
        </w:tabs>
      </w:pPr>
      <w:r>
        <w:fldChar w:fldCharType="begin"/>
      </w:r>
      <w:r>
        <w:instrText xml:space="preserve"> HYPERLINK \l _Toc14045 </w:instrText>
      </w:r>
      <w:r>
        <w:fldChar w:fldCharType="separate"/>
      </w:r>
      <w:r>
        <w:rPr>
          <w:rFonts w:hint="eastAsia" w:eastAsia="宋体"/>
          <w:kern w:val="2"/>
          <w:szCs w:val="24"/>
          <w:lang w:val="en-GB"/>
        </w:rPr>
        <w:t xml:space="preserve">4.10.3 </w:t>
      </w:r>
      <w:r>
        <w:rPr>
          <w:kern w:val="2"/>
          <w:szCs w:val="24"/>
          <w:lang w:val="en-US"/>
        </w:rPr>
        <w:t>平均遮阳系数</w:t>
      </w:r>
      <w:r>
        <w:tab/>
      </w:r>
      <w:r>
        <w:fldChar w:fldCharType="begin"/>
      </w:r>
      <w:r>
        <w:instrText xml:space="preserve"> PAGEREF _Toc14045 </w:instrText>
      </w:r>
      <w:r>
        <w:fldChar w:fldCharType="separate"/>
      </w:r>
      <w:r>
        <w:t>10</w:t>
      </w:r>
      <w:r>
        <w:fldChar w:fldCharType="end"/>
      </w:r>
      <w:r>
        <w:fldChar w:fldCharType="end"/>
      </w:r>
    </w:p>
    <w:p>
      <w:pPr>
        <w:pStyle w:val="13"/>
        <w:tabs>
          <w:tab w:val="right" w:leader="dot" w:pos="9070"/>
          <w:tab w:val="clear" w:pos="900"/>
          <w:tab w:val="clear" w:pos="1260"/>
          <w:tab w:val="clear" w:pos="9360"/>
        </w:tabs>
      </w:pPr>
      <w:r>
        <w:fldChar w:fldCharType="begin"/>
      </w:r>
      <w:r>
        <w:instrText xml:space="preserve"> HYPERLINK \l _Toc23104 </w:instrText>
      </w:r>
      <w:r>
        <w:fldChar w:fldCharType="separate"/>
      </w:r>
      <w:r>
        <w:rPr>
          <w:rFonts w:hint="eastAsia" w:eastAsia="宋体"/>
          <w:kern w:val="2"/>
          <w:szCs w:val="24"/>
          <w:lang w:val="en-GB"/>
        </w:rPr>
        <w:t xml:space="preserve">4.10.4 </w:t>
      </w:r>
      <w:r>
        <w:rPr>
          <w:kern w:val="2"/>
          <w:szCs w:val="24"/>
          <w:lang w:val="en-US"/>
        </w:rPr>
        <w:t>平均传热系数</w:t>
      </w:r>
      <w:r>
        <w:tab/>
      </w:r>
      <w:r>
        <w:fldChar w:fldCharType="begin"/>
      </w:r>
      <w:r>
        <w:instrText xml:space="preserve"> PAGEREF _Toc23104 </w:instrText>
      </w:r>
      <w:r>
        <w:fldChar w:fldCharType="separate"/>
      </w:r>
      <w:r>
        <w:t>11</w:t>
      </w:r>
      <w:r>
        <w:fldChar w:fldCharType="end"/>
      </w:r>
      <w:r>
        <w:fldChar w:fldCharType="end"/>
      </w:r>
    </w:p>
    <w:p>
      <w:pPr>
        <w:pStyle w:val="13"/>
        <w:tabs>
          <w:tab w:val="right" w:leader="dot" w:pos="9070"/>
          <w:tab w:val="clear" w:pos="900"/>
          <w:tab w:val="clear" w:pos="1260"/>
          <w:tab w:val="clear" w:pos="9360"/>
        </w:tabs>
      </w:pPr>
      <w:r>
        <w:fldChar w:fldCharType="begin"/>
      </w:r>
      <w:r>
        <w:instrText xml:space="preserve"> HYPERLINK \l _Toc12145 </w:instrText>
      </w:r>
      <w:r>
        <w:fldChar w:fldCharType="separate"/>
      </w:r>
      <w:r>
        <w:rPr>
          <w:rFonts w:hint="eastAsia" w:eastAsia="宋体"/>
          <w:kern w:val="2"/>
          <w:szCs w:val="24"/>
          <w:lang w:val="en-GB"/>
        </w:rPr>
        <w:t xml:space="preserve">4.10.5 </w:t>
      </w:r>
      <w:r>
        <w:rPr>
          <w:kern w:val="2"/>
          <w:szCs w:val="24"/>
          <w:lang w:val="en-US"/>
        </w:rPr>
        <w:t>总体热工性能</w:t>
      </w:r>
      <w:r>
        <w:tab/>
      </w:r>
      <w:r>
        <w:fldChar w:fldCharType="begin"/>
      </w:r>
      <w:r>
        <w:instrText xml:space="preserve"> PAGEREF _Toc12145 </w:instrText>
      </w:r>
      <w:r>
        <w:fldChar w:fldCharType="separate"/>
      </w:r>
      <w:r>
        <w:t>12</w:t>
      </w:r>
      <w:r>
        <w:fldChar w:fldCharType="end"/>
      </w:r>
      <w:r>
        <w:fldChar w:fldCharType="end"/>
      </w:r>
    </w:p>
    <w:p>
      <w:pPr>
        <w:pStyle w:val="17"/>
        <w:tabs>
          <w:tab w:val="right" w:leader="dot" w:pos="9070"/>
          <w:tab w:val="clear" w:pos="540"/>
          <w:tab w:val="clear" w:pos="840"/>
          <w:tab w:val="clear" w:pos="9360"/>
        </w:tabs>
      </w:pPr>
      <w:r>
        <w:fldChar w:fldCharType="begin"/>
      </w:r>
      <w:r>
        <w:instrText xml:space="preserve"> HYPERLINK \l _Toc11589 </w:instrText>
      </w:r>
      <w:r>
        <w:fldChar w:fldCharType="separate"/>
      </w:r>
      <w:r>
        <w:rPr>
          <w:rFonts w:hint="eastAsia"/>
          <w:kern w:val="2"/>
          <w:szCs w:val="24"/>
          <w:lang w:val="en-GB"/>
        </w:rPr>
        <w:t xml:space="preserve">4.11 </w:t>
      </w:r>
      <w:r>
        <w:rPr>
          <w:kern w:val="2"/>
          <w:szCs w:val="24"/>
          <w:lang w:val="en-US"/>
        </w:rPr>
        <w:t>外窗气密性</w:t>
      </w:r>
      <w:r>
        <w:tab/>
      </w:r>
      <w:r>
        <w:fldChar w:fldCharType="begin"/>
      </w:r>
      <w:r>
        <w:instrText xml:space="preserve"> PAGEREF _Toc11589 </w:instrText>
      </w:r>
      <w:r>
        <w:fldChar w:fldCharType="separate"/>
      </w:r>
      <w:r>
        <w:t>12</w:t>
      </w:r>
      <w:r>
        <w:fldChar w:fldCharType="end"/>
      </w:r>
      <w:r>
        <w:fldChar w:fldCharType="end"/>
      </w:r>
    </w:p>
    <w:p>
      <w:pPr>
        <w:pStyle w:val="17"/>
        <w:tabs>
          <w:tab w:val="right" w:leader="dot" w:pos="9070"/>
          <w:tab w:val="clear" w:pos="540"/>
          <w:tab w:val="clear" w:pos="840"/>
          <w:tab w:val="clear" w:pos="9360"/>
        </w:tabs>
      </w:pPr>
      <w:r>
        <w:fldChar w:fldCharType="begin"/>
      </w:r>
      <w:r>
        <w:instrText xml:space="preserve"> HYPERLINK \l _Toc18752 </w:instrText>
      </w:r>
      <w:r>
        <w:fldChar w:fldCharType="separate"/>
      </w:r>
      <w:r>
        <w:rPr>
          <w:rFonts w:hint="eastAsia"/>
          <w:kern w:val="2"/>
          <w:szCs w:val="24"/>
          <w:lang w:val="en-GB"/>
        </w:rPr>
        <w:t xml:space="preserve">4.12 </w:t>
      </w:r>
      <w:r>
        <w:rPr>
          <w:kern w:val="2"/>
          <w:szCs w:val="24"/>
          <w:lang w:val="en-US"/>
        </w:rPr>
        <w:t>幕墙气密性</w:t>
      </w:r>
      <w:r>
        <w:tab/>
      </w:r>
      <w:r>
        <w:fldChar w:fldCharType="begin"/>
      </w:r>
      <w:r>
        <w:instrText xml:space="preserve"> PAGEREF _Toc18752 </w:instrText>
      </w:r>
      <w:r>
        <w:fldChar w:fldCharType="separate"/>
      </w:r>
      <w:r>
        <w:t>13</w:t>
      </w:r>
      <w:r>
        <w:fldChar w:fldCharType="end"/>
      </w:r>
      <w:r>
        <w:fldChar w:fldCharType="end"/>
      </w:r>
    </w:p>
    <w:p>
      <w:pPr>
        <w:pStyle w:val="17"/>
        <w:tabs>
          <w:tab w:val="right" w:leader="dot" w:pos="9070"/>
          <w:tab w:val="clear" w:pos="540"/>
          <w:tab w:val="clear" w:pos="840"/>
          <w:tab w:val="clear" w:pos="9360"/>
        </w:tabs>
      </w:pPr>
      <w:r>
        <w:fldChar w:fldCharType="begin"/>
      </w:r>
      <w:r>
        <w:instrText xml:space="preserve"> HYPERLINK \l _Toc19413 </w:instrText>
      </w:r>
      <w:r>
        <w:fldChar w:fldCharType="separate"/>
      </w:r>
      <w:r>
        <w:rPr>
          <w:rFonts w:hint="eastAsia"/>
          <w:kern w:val="2"/>
          <w:szCs w:val="24"/>
          <w:lang w:val="en-GB"/>
        </w:rPr>
        <w:t xml:space="preserve">4.13 </w:t>
      </w:r>
      <w:r>
        <w:rPr>
          <w:kern w:val="2"/>
          <w:szCs w:val="24"/>
          <w:lang w:val="en-US"/>
        </w:rPr>
        <w:t>规定性指标检查结论</w:t>
      </w:r>
      <w:r>
        <w:tab/>
      </w:r>
      <w:r>
        <w:fldChar w:fldCharType="begin"/>
      </w:r>
      <w:r>
        <w:instrText xml:space="preserve"> PAGEREF _Toc19413 </w:instrText>
      </w:r>
      <w:r>
        <w:fldChar w:fldCharType="separate"/>
      </w:r>
      <w:r>
        <w:t>13</w:t>
      </w:r>
      <w:r>
        <w:fldChar w:fldCharType="end"/>
      </w:r>
      <w:r>
        <w:fldChar w:fldCharType="end"/>
      </w:r>
    </w:p>
    <w:p>
      <w:pPr>
        <w:pStyle w:val="16"/>
        <w:tabs>
          <w:tab w:val="right" w:leader="dot" w:pos="9070"/>
          <w:tab w:val="clear" w:pos="180"/>
          <w:tab w:val="clear" w:pos="420"/>
          <w:tab w:val="clear" w:pos="9360"/>
        </w:tabs>
      </w:pPr>
      <w:r>
        <w:fldChar w:fldCharType="begin"/>
      </w:r>
      <w:r>
        <w:instrText xml:space="preserve"> HYPERLINK \l _Toc15288 </w:instrText>
      </w:r>
      <w:r>
        <w:fldChar w:fldCharType="separate"/>
      </w:r>
      <w:r>
        <w:rPr>
          <w:rFonts w:hint="eastAsia"/>
        </w:rPr>
        <w:t xml:space="preserve">5 </w:t>
      </w:r>
      <w:r>
        <w:t>热工性能权衡判断</w:t>
      </w:r>
      <w:r>
        <w:tab/>
      </w:r>
      <w:r>
        <w:fldChar w:fldCharType="begin"/>
      </w:r>
      <w:r>
        <w:instrText xml:space="preserve"> PAGEREF _Toc15288 </w:instrText>
      </w:r>
      <w:r>
        <w:fldChar w:fldCharType="separate"/>
      </w:r>
      <w:r>
        <w:t>13</w:t>
      </w:r>
      <w:r>
        <w:fldChar w:fldCharType="end"/>
      </w:r>
      <w:r>
        <w:fldChar w:fldCharType="end"/>
      </w:r>
    </w:p>
    <w:p>
      <w:pPr>
        <w:pStyle w:val="17"/>
        <w:tabs>
          <w:tab w:val="right" w:leader="dot" w:pos="9070"/>
          <w:tab w:val="clear" w:pos="540"/>
          <w:tab w:val="clear" w:pos="840"/>
          <w:tab w:val="clear" w:pos="9360"/>
        </w:tabs>
      </w:pPr>
      <w:r>
        <w:fldChar w:fldCharType="begin"/>
      </w:r>
      <w:r>
        <w:instrText xml:space="preserve"> HYPERLINK \l _Toc21402 </w:instrText>
      </w:r>
      <w:r>
        <w:fldChar w:fldCharType="separate"/>
      </w:r>
      <w:r>
        <w:rPr>
          <w:rFonts w:hint="eastAsia"/>
          <w:lang w:val="en-GB"/>
        </w:rPr>
        <w:t xml:space="preserve">5.1 </w:t>
      </w:r>
      <w:r>
        <w:t>说明</w:t>
      </w:r>
      <w:r>
        <w:tab/>
      </w:r>
      <w:r>
        <w:fldChar w:fldCharType="begin"/>
      </w:r>
      <w:r>
        <w:instrText xml:space="preserve"> PAGEREF _Toc21402 </w:instrText>
      </w:r>
      <w:r>
        <w:fldChar w:fldCharType="separate"/>
      </w:r>
      <w:r>
        <w:t>13</w:t>
      </w:r>
      <w:r>
        <w:fldChar w:fldCharType="end"/>
      </w:r>
      <w:r>
        <w:fldChar w:fldCharType="end"/>
      </w:r>
    </w:p>
    <w:p>
      <w:pPr>
        <w:pStyle w:val="17"/>
        <w:tabs>
          <w:tab w:val="right" w:leader="dot" w:pos="9070"/>
          <w:tab w:val="clear" w:pos="540"/>
          <w:tab w:val="clear" w:pos="840"/>
          <w:tab w:val="clear" w:pos="9360"/>
        </w:tabs>
      </w:pPr>
      <w:r>
        <w:fldChar w:fldCharType="begin"/>
      </w:r>
      <w:r>
        <w:instrText xml:space="preserve"> HYPERLINK \l _Toc10748 </w:instrText>
      </w:r>
      <w:r>
        <w:fldChar w:fldCharType="separate"/>
      </w:r>
      <w:r>
        <w:rPr>
          <w:rFonts w:hint="eastAsia"/>
          <w:lang w:val="en-GB"/>
        </w:rPr>
        <w:t xml:space="preserve">5.2 </w:t>
      </w:r>
      <w:r>
        <w:t>综合权衡</w:t>
      </w:r>
      <w:r>
        <w:tab/>
      </w:r>
      <w:r>
        <w:fldChar w:fldCharType="begin"/>
      </w:r>
      <w:r>
        <w:instrText xml:space="preserve"> PAGEREF _Toc10748 </w:instrText>
      </w:r>
      <w:r>
        <w:fldChar w:fldCharType="separate"/>
      </w:r>
      <w:r>
        <w:t>14</w:t>
      </w:r>
      <w:r>
        <w:fldChar w:fldCharType="end"/>
      </w:r>
      <w:r>
        <w:fldChar w:fldCharType="end"/>
      </w:r>
    </w:p>
    <w:p>
      <w:pPr>
        <w:pStyle w:val="13"/>
        <w:tabs>
          <w:tab w:val="right" w:leader="dot" w:pos="9070"/>
          <w:tab w:val="clear" w:pos="900"/>
          <w:tab w:val="clear" w:pos="1260"/>
          <w:tab w:val="clear" w:pos="9360"/>
        </w:tabs>
      </w:pPr>
      <w:r>
        <w:fldChar w:fldCharType="begin"/>
      </w:r>
      <w:r>
        <w:instrText xml:space="preserve"> HYPERLINK \l _Toc3760 </w:instrText>
      </w:r>
      <w:r>
        <w:fldChar w:fldCharType="separate"/>
      </w:r>
      <w:r>
        <w:rPr>
          <w:rFonts w:hint="eastAsia" w:eastAsia="宋体"/>
          <w:szCs w:val="24"/>
          <w:lang w:val="en-GB"/>
        </w:rPr>
        <w:t xml:space="preserve">5.2.1 </w:t>
      </w:r>
      <w:r>
        <w:t>房间类型表</w:t>
      </w:r>
      <w:r>
        <w:tab/>
      </w:r>
      <w:r>
        <w:fldChar w:fldCharType="begin"/>
      </w:r>
      <w:r>
        <w:instrText xml:space="preserve"> PAGEREF _Toc3760 </w:instrText>
      </w:r>
      <w:r>
        <w:fldChar w:fldCharType="separate"/>
      </w:r>
      <w:r>
        <w:t>14</w:t>
      </w:r>
      <w:r>
        <w:fldChar w:fldCharType="end"/>
      </w:r>
      <w:r>
        <w:fldChar w:fldCharType="end"/>
      </w:r>
    </w:p>
    <w:p>
      <w:pPr>
        <w:pStyle w:val="13"/>
        <w:tabs>
          <w:tab w:val="right" w:leader="dot" w:pos="9070"/>
          <w:tab w:val="clear" w:pos="900"/>
          <w:tab w:val="clear" w:pos="1260"/>
          <w:tab w:val="clear" w:pos="9360"/>
        </w:tabs>
      </w:pPr>
      <w:r>
        <w:fldChar w:fldCharType="begin"/>
      </w:r>
      <w:r>
        <w:instrText xml:space="preserve"> HYPERLINK \l _Toc9018 </w:instrText>
      </w:r>
      <w:r>
        <w:fldChar w:fldCharType="separate"/>
      </w:r>
      <w:r>
        <w:rPr>
          <w:rFonts w:hint="eastAsia" w:eastAsia="宋体"/>
          <w:szCs w:val="24"/>
          <w:lang w:val="en-GB"/>
        </w:rPr>
        <w:t xml:space="preserve">5.2.2 </w:t>
      </w:r>
      <w:r>
        <w:t>计算条件</w:t>
      </w:r>
      <w:r>
        <w:tab/>
      </w:r>
      <w:r>
        <w:fldChar w:fldCharType="begin"/>
      </w:r>
      <w:r>
        <w:instrText xml:space="preserve"> PAGEREF _Toc9018 </w:instrText>
      </w:r>
      <w:r>
        <w:fldChar w:fldCharType="separate"/>
      </w:r>
      <w:r>
        <w:t>14</w:t>
      </w:r>
      <w:r>
        <w:fldChar w:fldCharType="end"/>
      </w:r>
      <w:r>
        <w:fldChar w:fldCharType="end"/>
      </w:r>
    </w:p>
    <w:p>
      <w:pPr>
        <w:pStyle w:val="13"/>
        <w:tabs>
          <w:tab w:val="right" w:leader="dot" w:pos="9070"/>
          <w:tab w:val="clear" w:pos="900"/>
          <w:tab w:val="clear" w:pos="1260"/>
          <w:tab w:val="clear" w:pos="9360"/>
        </w:tabs>
      </w:pPr>
      <w:r>
        <w:fldChar w:fldCharType="begin"/>
      </w:r>
      <w:r>
        <w:instrText xml:space="preserve"> HYPERLINK \l _Toc28443 </w:instrText>
      </w:r>
      <w:r>
        <w:fldChar w:fldCharType="separate"/>
      </w:r>
      <w:r>
        <w:rPr>
          <w:rFonts w:hint="eastAsia" w:eastAsia="宋体"/>
          <w:szCs w:val="24"/>
          <w:lang w:val="en-GB"/>
        </w:rPr>
        <w:t xml:space="preserve">5.2.3 </w:t>
      </w:r>
      <w:r>
        <w:t>综合权衡</w:t>
      </w:r>
      <w:r>
        <w:tab/>
      </w:r>
      <w:r>
        <w:fldChar w:fldCharType="begin"/>
      </w:r>
      <w:r>
        <w:instrText xml:space="preserve"> PAGEREF _Toc28443 </w:instrText>
      </w:r>
      <w:r>
        <w:fldChar w:fldCharType="separate"/>
      </w:r>
      <w:r>
        <w:t>15</w:t>
      </w:r>
      <w:r>
        <w:fldChar w:fldCharType="end"/>
      </w:r>
      <w:r>
        <w:fldChar w:fldCharType="end"/>
      </w:r>
    </w:p>
    <w:p>
      <w:pPr>
        <w:pStyle w:val="17"/>
        <w:tabs>
          <w:tab w:val="right" w:leader="dot" w:pos="9070"/>
          <w:tab w:val="clear" w:pos="540"/>
          <w:tab w:val="clear" w:pos="840"/>
          <w:tab w:val="clear" w:pos="9360"/>
        </w:tabs>
      </w:pPr>
      <w:r>
        <w:fldChar w:fldCharType="begin"/>
      </w:r>
      <w:r>
        <w:instrText xml:space="preserve"> HYPERLINK \l _Toc15019 </w:instrText>
      </w:r>
      <w:r>
        <w:fldChar w:fldCharType="separate"/>
      </w:r>
      <w:r>
        <w:rPr>
          <w:rFonts w:hint="eastAsia"/>
          <w:lang w:val="en-GB"/>
        </w:rPr>
        <w:t xml:space="preserve">5.3 </w:t>
      </w:r>
      <w:r>
        <w:t>综合权衡判断结论</w:t>
      </w:r>
      <w:r>
        <w:tab/>
      </w:r>
      <w:r>
        <w:fldChar w:fldCharType="begin"/>
      </w:r>
      <w:r>
        <w:instrText xml:space="preserve"> PAGEREF _Toc15019 </w:instrText>
      </w:r>
      <w:r>
        <w:fldChar w:fldCharType="separate"/>
      </w:r>
      <w:r>
        <w:t>15</w:t>
      </w:r>
      <w:r>
        <w:fldChar w:fldCharType="end"/>
      </w:r>
      <w:r>
        <w:fldChar w:fldCharType="end"/>
      </w:r>
    </w:p>
    <w:p>
      <w:pPr>
        <w:pStyle w:val="16"/>
        <w:sectPr>
          <w:headerReference r:id="rId3" w:type="default"/>
          <w:footerReference r:id="rId4" w:type="default"/>
          <w:pgSz w:w="11906" w:h="16838"/>
          <w:pgMar w:top="1440" w:right="1418" w:bottom="1440" w:left="1418" w:header="851" w:footer="992" w:gutter="0"/>
          <w:cols w:space="425" w:num="1"/>
          <w:titlePg/>
          <w:docGrid w:type="lines" w:linePitch="312" w:charSpace="0"/>
        </w:sectPr>
      </w:pPr>
      <w:r>
        <w:fldChar w:fldCharType="end"/>
      </w:r>
    </w:p>
    <w:p>
      <w:pPr>
        <w:pStyle w:val="16"/>
      </w:pPr>
    </w:p>
    <w:p>
      <w:pPr>
        <w:pStyle w:val="2"/>
      </w:pPr>
      <w:bookmarkStart w:id="12" w:name="_Toc25029"/>
      <w:r>
        <w:rPr>
          <w:rFonts w:hint="eastAsia"/>
        </w:rPr>
        <w:t>建筑概况</w:t>
      </w:r>
      <w:bookmarkEnd w:id="12"/>
    </w:p>
    <w:tbl>
      <w:tblPr>
        <w:tblStyle w:val="21"/>
        <w:tblW w:w="9072" w:type="dxa"/>
        <w:tblInd w:w="122"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841"/>
        <w:gridCol w:w="3115"/>
        <w:gridCol w:w="311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2841" w:type="dxa"/>
            <w:shd w:val="clear" w:color="auto" w:fill="E6E6E6"/>
          </w:tcPr>
          <w:p>
            <w:pPr>
              <w:pStyle w:val="3"/>
              <w:ind w:firstLine="0" w:firstLineChars="0"/>
              <w:rPr>
                <w:rFonts w:ascii="宋体" w:hAnsi="宋体"/>
                <w:lang w:val="en-US"/>
              </w:rPr>
            </w:pPr>
            <w:r>
              <w:rPr>
                <w:rFonts w:hint="eastAsia" w:ascii="宋体" w:hAnsi="宋体"/>
                <w:lang w:val="en-US"/>
              </w:rPr>
              <w:t>工程名称</w:t>
            </w:r>
          </w:p>
        </w:tc>
        <w:tc>
          <w:tcPr>
            <w:tcW w:w="6231" w:type="dxa"/>
            <w:gridSpan w:val="2"/>
          </w:tcPr>
          <w:p>
            <w:pPr>
              <w:pStyle w:val="3"/>
              <w:ind w:firstLine="0" w:firstLineChars="0"/>
              <w:rPr>
                <w:rFonts w:ascii="宋体" w:hAnsi="宋体"/>
                <w:lang w:val="en-US"/>
              </w:rPr>
            </w:pPr>
            <w:bookmarkStart w:id="13" w:name="工程名称"/>
            <w:r>
              <w:t>台州市“公厕革命“-龙珠山公园公厕工程</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2841" w:type="dxa"/>
            <w:shd w:val="clear" w:color="auto" w:fill="E6E6E6"/>
          </w:tcPr>
          <w:p>
            <w:pPr>
              <w:pStyle w:val="3"/>
              <w:ind w:firstLine="0" w:firstLineChars="0"/>
              <w:rPr>
                <w:rFonts w:ascii="宋体" w:hAnsi="宋体"/>
                <w:lang w:val="en-US"/>
              </w:rPr>
            </w:pPr>
            <w:r>
              <w:rPr>
                <w:rFonts w:hint="eastAsia" w:ascii="宋体" w:hAnsi="宋体"/>
                <w:lang w:val="en-US"/>
              </w:rPr>
              <w:t>工程地点</w:t>
            </w:r>
          </w:p>
        </w:tc>
        <w:tc>
          <w:tcPr>
            <w:tcW w:w="6231" w:type="dxa"/>
            <w:gridSpan w:val="2"/>
          </w:tcPr>
          <w:p>
            <w:pPr>
              <w:pStyle w:val="3"/>
              <w:ind w:firstLine="0" w:firstLineChars="0"/>
              <w:rPr>
                <w:rFonts w:ascii="宋体" w:hAnsi="宋体"/>
                <w:lang w:val="en-US"/>
              </w:rPr>
            </w:pPr>
            <w:bookmarkStart w:id="14" w:name="工程地点"/>
            <w:r>
              <w:t>浙江-台州</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2841" w:type="dxa"/>
            <w:shd w:val="clear" w:color="auto" w:fill="E6E6E6"/>
          </w:tcPr>
          <w:p>
            <w:pPr>
              <w:pStyle w:val="3"/>
              <w:ind w:firstLine="0" w:firstLineChars="0"/>
              <w:rPr>
                <w:rFonts w:ascii="宋体" w:hAnsi="宋体"/>
                <w:lang w:val="en-US"/>
              </w:rPr>
            </w:pPr>
            <w:r>
              <w:rPr>
                <w:rFonts w:hint="eastAsia" w:ascii="宋体" w:hAnsi="宋体"/>
                <w:lang w:val="en-US"/>
              </w:rPr>
              <w:t>建筑类型</w:t>
            </w:r>
          </w:p>
        </w:tc>
        <w:tc>
          <w:tcPr>
            <w:tcW w:w="6231" w:type="dxa"/>
            <w:gridSpan w:val="2"/>
          </w:tcPr>
          <w:p>
            <w:pPr>
              <w:pStyle w:val="3"/>
              <w:ind w:firstLine="0" w:firstLineChars="0"/>
              <w:rPr>
                <w:rFonts w:ascii="宋体" w:hAnsi="宋体"/>
                <w:lang w:val="en-US"/>
              </w:rPr>
            </w:pPr>
            <w:r>
              <w:rPr>
                <w:rFonts w:hint="eastAsia" w:ascii="宋体" w:hAnsi="宋体"/>
                <w:lang w:val="en-US"/>
              </w:rPr>
              <w:t>乙类公共建筑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2841" w:type="dxa"/>
            <w:shd w:val="clear" w:color="auto" w:fill="E6E6E6"/>
          </w:tcPr>
          <w:p>
            <w:pPr>
              <w:pStyle w:val="3"/>
              <w:ind w:firstLine="0" w:firstLineChars="0"/>
              <w:rPr>
                <w:rFonts w:ascii="宋体" w:hAnsi="宋体"/>
                <w:lang w:val="en-US"/>
              </w:rPr>
            </w:pPr>
            <w:r>
              <w:rPr>
                <w:rFonts w:hint="eastAsia" w:ascii="宋体" w:hAnsi="宋体"/>
                <w:lang w:val="en-US"/>
              </w:rPr>
              <w:t>地理位置</w:t>
            </w:r>
          </w:p>
        </w:tc>
        <w:tc>
          <w:tcPr>
            <w:tcW w:w="3115" w:type="dxa"/>
          </w:tcPr>
          <w:p>
            <w:pPr>
              <w:pStyle w:val="3"/>
              <w:ind w:firstLine="0" w:firstLineChars="0"/>
              <w:rPr>
                <w:rFonts w:ascii="宋体" w:hAnsi="宋体"/>
                <w:lang w:val="en-US"/>
              </w:rPr>
            </w:pPr>
            <w:r>
              <w:rPr>
                <w:rFonts w:hint="eastAsia" w:ascii="宋体" w:hAnsi="宋体"/>
                <w:lang w:val="en-US"/>
              </w:rPr>
              <w:t>北纬：</w:t>
            </w:r>
            <w:bookmarkStart w:id="15" w:name="纬度"/>
            <w:r>
              <w:rPr>
                <w:rFonts w:hint="eastAsia" w:ascii="宋体" w:hAnsi="宋体"/>
                <w:lang w:val="en-US"/>
              </w:rPr>
              <w:t>28.62°</w:t>
            </w:r>
          </w:p>
        </w:tc>
        <w:tc>
          <w:tcPr>
            <w:tcW w:w="3116" w:type="dxa"/>
          </w:tcPr>
          <w:p>
            <w:pPr>
              <w:pStyle w:val="3"/>
              <w:ind w:firstLine="0" w:firstLineChars="0"/>
              <w:rPr>
                <w:rFonts w:ascii="宋体" w:hAnsi="宋体"/>
                <w:lang w:val="en-US"/>
              </w:rPr>
            </w:pPr>
            <w:r>
              <w:rPr>
                <w:rFonts w:hint="eastAsia" w:ascii="宋体" w:hAnsi="宋体"/>
                <w:lang w:val="en-US"/>
              </w:rPr>
              <w:t>东经：</w:t>
            </w:r>
            <w:bookmarkStart w:id="16" w:name="经度"/>
            <w:r>
              <w:rPr>
                <w:rFonts w:hint="eastAsia" w:ascii="宋体" w:hAnsi="宋体"/>
                <w:lang w:val="en-US"/>
              </w:rPr>
              <w:t>121.42°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2841" w:type="dxa"/>
            <w:shd w:val="clear" w:color="auto" w:fill="E6E6E6"/>
          </w:tcPr>
          <w:p>
            <w:pPr>
              <w:pStyle w:val="3"/>
              <w:ind w:firstLine="0" w:firstLineChars="0"/>
              <w:rPr>
                <w:rFonts w:ascii="宋体" w:hAnsi="宋体"/>
                <w:lang w:val="en-US"/>
              </w:rPr>
            </w:pPr>
            <w:r>
              <w:rPr>
                <w:rFonts w:hint="eastAsia" w:ascii="宋体" w:hAnsi="宋体"/>
                <w:lang w:val="en-US"/>
              </w:rPr>
              <w:t>建筑(节能计算)面积</w:t>
            </w:r>
          </w:p>
        </w:tc>
        <w:tc>
          <w:tcPr>
            <w:tcW w:w="6231" w:type="dxa"/>
            <w:gridSpan w:val="2"/>
          </w:tcPr>
          <w:p>
            <w:pPr>
              <w:pStyle w:val="3"/>
              <w:ind w:firstLine="0" w:firstLineChars="0"/>
              <w:rPr>
                <w:rFonts w:ascii="宋体" w:hAnsi="宋体"/>
                <w:lang w:val="en-US"/>
              </w:rPr>
            </w:pPr>
            <w:r>
              <w:rPr>
                <w:rFonts w:hint="eastAsia" w:ascii="宋体" w:hAnsi="宋体"/>
                <w:lang w:val="en-US"/>
              </w:rPr>
              <w:t>地上</w:t>
            </w:r>
            <w:bookmarkStart w:id="17" w:name="地上建筑面积"/>
            <w:r>
              <w:rPr>
                <w:rFonts w:hint="eastAsia" w:ascii="宋体" w:hAnsi="宋体"/>
                <w:lang w:val="en-US"/>
              </w:rPr>
              <w:t>89</w:t>
            </w:r>
            <w:r>
              <w:rPr>
                <w:rFonts w:hint="eastAsia" w:ascii="宋体" w:hAnsi="宋体"/>
              </w:rPr>
              <w:t>㎡</w:t>
            </w:r>
            <w:r>
              <w:rPr>
                <w:rFonts w:hint="eastAsia" w:ascii="宋体" w:hAnsi="宋体"/>
                <w:lang w:val="en-US"/>
              </w:rPr>
              <w:t xml:space="preserve">    地下</w:t>
            </w:r>
            <w:bookmarkStart w:id="18" w:name="地下建筑面积"/>
            <w:r>
              <w:rPr>
                <w:rFonts w:hint="eastAsia" w:ascii="宋体" w:hAnsi="宋体"/>
                <w:lang w:val="en-US"/>
              </w:rPr>
              <w:t>0</w:t>
            </w:r>
            <w:r>
              <w:rPr>
                <w:rFonts w:hint="eastAsia" w:ascii="宋体" w:hAnsi="宋体"/>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2841" w:type="dxa"/>
            <w:shd w:val="clear" w:color="auto" w:fill="E6E6E6"/>
          </w:tcPr>
          <w:p>
            <w:pPr>
              <w:pStyle w:val="3"/>
              <w:ind w:firstLine="0" w:firstLineChars="0"/>
              <w:rPr>
                <w:rFonts w:ascii="宋体" w:hAnsi="宋体"/>
                <w:lang w:val="en-US"/>
              </w:rPr>
            </w:pPr>
            <w:r>
              <w:rPr>
                <w:rFonts w:hint="eastAsia" w:ascii="宋体" w:hAnsi="宋体"/>
                <w:lang w:val="en-US"/>
              </w:rPr>
              <w:t>建筑层数</w:t>
            </w:r>
          </w:p>
        </w:tc>
        <w:tc>
          <w:tcPr>
            <w:tcW w:w="6231" w:type="dxa"/>
            <w:gridSpan w:val="2"/>
          </w:tcPr>
          <w:p>
            <w:pPr>
              <w:pStyle w:val="3"/>
              <w:ind w:firstLine="0" w:firstLineChars="0"/>
              <w:rPr>
                <w:rFonts w:ascii="宋体" w:hAnsi="宋体"/>
                <w:lang w:val="en-US"/>
              </w:rPr>
            </w:pPr>
            <w:r>
              <w:rPr>
                <w:rFonts w:hint="eastAsia" w:ascii="宋体" w:hAnsi="宋体"/>
                <w:lang w:val="en-US"/>
              </w:rPr>
              <w:t>地上</w:t>
            </w:r>
            <w:bookmarkStart w:id="19" w:name="地上建筑层数"/>
            <w:r>
              <w:rPr>
                <w:rFonts w:hint="eastAsia" w:ascii="宋体" w:hAnsi="宋体"/>
                <w:lang w:val="en-US"/>
              </w:rPr>
              <w:t>1          地下</w:t>
            </w:r>
            <w:bookmarkStart w:id="20" w:name="地下建筑层数"/>
            <w:r>
              <w:t>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2841" w:type="dxa"/>
            <w:shd w:val="clear" w:color="auto" w:fill="E6E6E6"/>
          </w:tcPr>
          <w:p>
            <w:pPr>
              <w:pStyle w:val="3"/>
              <w:ind w:firstLine="0" w:firstLineChars="0"/>
              <w:rPr>
                <w:rFonts w:ascii="宋体" w:hAnsi="宋体"/>
                <w:lang w:val="en-US"/>
              </w:rPr>
            </w:pPr>
            <w:r>
              <w:rPr>
                <w:rFonts w:hint="eastAsia" w:ascii="宋体" w:hAnsi="宋体"/>
                <w:lang w:val="en-US"/>
              </w:rPr>
              <w:t>建筑高度</w:t>
            </w:r>
          </w:p>
        </w:tc>
        <w:tc>
          <w:tcPr>
            <w:tcW w:w="6231" w:type="dxa"/>
            <w:gridSpan w:val="2"/>
          </w:tcPr>
          <w:p>
            <w:pPr>
              <w:pStyle w:val="3"/>
              <w:ind w:firstLine="0" w:firstLineChars="0"/>
              <w:rPr>
                <w:rFonts w:ascii="宋体" w:hAnsi="宋体"/>
                <w:lang w:val="en-US"/>
              </w:rPr>
            </w:pPr>
            <w:bookmarkStart w:id="21" w:name="地上建筑高度"/>
            <w:r>
              <w:rPr>
                <w:rFonts w:hint="eastAsia" w:ascii="宋体" w:hAnsi="宋体"/>
                <w:lang w:val="en-US"/>
              </w:rPr>
              <w:t>3.9m</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2841" w:type="dxa"/>
            <w:shd w:val="clear" w:color="auto" w:fill="E6E6E6"/>
          </w:tcPr>
          <w:p>
            <w:pPr>
              <w:pStyle w:val="3"/>
              <w:ind w:firstLine="0" w:firstLineChars="0"/>
              <w:rPr>
                <w:rFonts w:ascii="宋体" w:hAnsi="宋体"/>
                <w:lang w:val="en-US"/>
              </w:rPr>
            </w:pPr>
            <w:r>
              <w:rPr>
                <w:rFonts w:hint="eastAsia"/>
              </w:rPr>
              <w:t>建筑（节能计算）体积</w:t>
            </w:r>
          </w:p>
        </w:tc>
        <w:tc>
          <w:tcPr>
            <w:tcW w:w="6231" w:type="dxa"/>
            <w:gridSpan w:val="2"/>
          </w:tcPr>
          <w:p>
            <w:pPr>
              <w:pStyle w:val="3"/>
              <w:ind w:firstLine="0" w:firstLineChars="0"/>
              <w:rPr>
                <w:rFonts w:ascii="宋体" w:hAnsi="宋体"/>
                <w:lang w:val="en-US"/>
              </w:rPr>
            </w:pPr>
            <w:bookmarkStart w:id="22" w:name="建筑体积"/>
            <w:r>
              <w:t>347.14</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2841" w:type="dxa"/>
            <w:shd w:val="clear" w:color="auto" w:fill="E6E6E6"/>
          </w:tcPr>
          <w:p>
            <w:pPr>
              <w:pStyle w:val="3"/>
              <w:ind w:firstLine="0" w:firstLineChars="0"/>
              <w:rPr>
                <w:rFonts w:ascii="宋体" w:hAnsi="宋体"/>
                <w:lang w:val="en-US"/>
              </w:rPr>
            </w:pPr>
            <w:r>
              <w:rPr>
                <w:rFonts w:hint="eastAsia"/>
              </w:rPr>
              <w:t>建筑（节能计算）外表面积</w:t>
            </w:r>
          </w:p>
        </w:tc>
        <w:tc>
          <w:tcPr>
            <w:tcW w:w="6231" w:type="dxa"/>
            <w:gridSpan w:val="2"/>
          </w:tcPr>
          <w:p>
            <w:pPr>
              <w:pStyle w:val="3"/>
              <w:ind w:firstLine="0" w:firstLineChars="0"/>
              <w:rPr>
                <w:rFonts w:ascii="宋体" w:hAnsi="宋体"/>
                <w:lang w:val="en-US"/>
              </w:rPr>
            </w:pPr>
            <w:bookmarkStart w:id="23" w:name="外表面积"/>
            <w:r>
              <w:t>318.33</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60" w:hRule="atLeast"/>
        </w:trPr>
        <w:tc>
          <w:tcPr>
            <w:tcW w:w="2841" w:type="dxa"/>
            <w:tcBorders>
              <w:bottom w:val="single" w:color="auto" w:sz="4" w:space="0"/>
            </w:tcBorders>
            <w:shd w:val="clear" w:color="auto" w:fill="E6E6E6"/>
          </w:tcPr>
          <w:p>
            <w:pPr>
              <w:pStyle w:val="3"/>
              <w:ind w:firstLine="0" w:firstLineChars="0"/>
              <w:rPr>
                <w:rFonts w:ascii="宋体" w:hAnsi="宋体"/>
                <w:lang w:val="en-US"/>
              </w:rPr>
            </w:pPr>
            <w:r>
              <w:rPr>
                <w:rFonts w:hint="eastAsia" w:ascii="宋体" w:hAnsi="宋体"/>
                <w:lang w:val="en-US"/>
              </w:rPr>
              <w:t>体型系数</w:t>
            </w:r>
          </w:p>
        </w:tc>
        <w:tc>
          <w:tcPr>
            <w:tcW w:w="6231" w:type="dxa"/>
            <w:gridSpan w:val="2"/>
            <w:tcBorders>
              <w:bottom w:val="single" w:color="auto" w:sz="4" w:space="0"/>
            </w:tcBorders>
          </w:tcPr>
          <w:p>
            <w:pPr>
              <w:pStyle w:val="3"/>
              <w:ind w:firstLine="0" w:firstLineChars="0"/>
              <w:rPr>
                <w:rFonts w:ascii="宋体" w:hAnsi="宋体"/>
                <w:lang w:val="en-US"/>
              </w:rPr>
            </w:pPr>
            <w:bookmarkStart w:id="24" w:name="体型系数"/>
            <w:r>
              <w:rPr>
                <w:rFonts w:hint="eastAsia"/>
              </w:rPr>
              <w:t>0.92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2841" w:type="dxa"/>
            <w:shd w:val="clear" w:color="auto" w:fill="E6E6E6"/>
          </w:tcPr>
          <w:p>
            <w:pPr>
              <w:pStyle w:val="3"/>
              <w:ind w:firstLine="0" w:firstLineChars="0"/>
              <w:rPr>
                <w:rFonts w:ascii="宋体" w:hAnsi="宋体"/>
                <w:lang w:val="en-US"/>
              </w:rPr>
            </w:pPr>
            <w:r>
              <w:rPr>
                <w:rFonts w:hint="eastAsia" w:ascii="宋体" w:hAnsi="宋体"/>
                <w:lang w:val="en-US"/>
              </w:rPr>
              <w:t>结构类型</w:t>
            </w:r>
          </w:p>
        </w:tc>
        <w:tc>
          <w:tcPr>
            <w:tcW w:w="6231" w:type="dxa"/>
            <w:gridSpan w:val="2"/>
          </w:tcPr>
          <w:p>
            <w:pPr>
              <w:pStyle w:val="3"/>
              <w:ind w:firstLine="0" w:firstLineChars="0"/>
              <w:rPr>
                <w:rFonts w:ascii="宋体" w:hAnsi="宋体"/>
                <w:lang w:val="en-US"/>
              </w:rPr>
            </w:pPr>
            <w:bookmarkStart w:id="25" w:name="结构类型"/>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2841" w:type="dxa"/>
            <w:shd w:val="clear" w:color="auto" w:fill="E6E6E6"/>
          </w:tcPr>
          <w:p>
            <w:pPr>
              <w:pStyle w:val="3"/>
              <w:ind w:firstLine="0" w:firstLineChars="0"/>
              <w:rPr>
                <w:rFonts w:ascii="宋体" w:hAnsi="宋体"/>
                <w:lang w:val="en-US"/>
              </w:rPr>
            </w:pPr>
            <w:r>
              <w:rPr>
                <w:rFonts w:hint="eastAsia"/>
              </w:rPr>
              <w:t>外墙太阳辐射吸收系数</w:t>
            </w:r>
          </w:p>
        </w:tc>
        <w:tc>
          <w:tcPr>
            <w:tcW w:w="6231" w:type="dxa"/>
            <w:gridSpan w:val="2"/>
          </w:tcPr>
          <w:p>
            <w:pPr>
              <w:pStyle w:val="3"/>
              <w:ind w:firstLine="0" w:firstLineChars="0"/>
              <w:rPr>
                <w:rFonts w:ascii="宋体" w:hAnsi="宋体"/>
                <w:lang w:val="en-US"/>
              </w:rPr>
            </w:pPr>
            <w:bookmarkStart w:id="26" w:name="外墙ρ"/>
            <w:r>
              <w:rPr>
                <w:rFonts w:hint="eastAsia"/>
              </w:rPr>
              <w:t>0.75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2841" w:type="dxa"/>
            <w:shd w:val="clear" w:color="auto" w:fill="E6E6E6"/>
          </w:tcPr>
          <w:p>
            <w:pPr>
              <w:pStyle w:val="3"/>
              <w:ind w:firstLine="0" w:firstLineChars="0"/>
              <w:rPr>
                <w:rFonts w:ascii="宋体" w:hAnsi="宋体"/>
                <w:lang w:val="en-US"/>
              </w:rPr>
            </w:pPr>
            <w:r>
              <w:rPr>
                <w:rFonts w:hint="eastAsia"/>
              </w:rPr>
              <w:t>屋顶太阳辐射吸收系数</w:t>
            </w:r>
          </w:p>
        </w:tc>
        <w:tc>
          <w:tcPr>
            <w:tcW w:w="6231" w:type="dxa"/>
            <w:gridSpan w:val="2"/>
          </w:tcPr>
          <w:p>
            <w:pPr>
              <w:pStyle w:val="3"/>
              <w:ind w:firstLine="0" w:firstLineChars="0"/>
              <w:rPr>
                <w:rFonts w:ascii="宋体" w:hAnsi="宋体"/>
                <w:lang w:val="en-US"/>
              </w:rPr>
            </w:pPr>
            <w:bookmarkStart w:id="27" w:name="屋顶ρ"/>
            <w:r>
              <w:rPr>
                <w:rFonts w:hint="eastAsia"/>
              </w:rPr>
              <w:t>0.75</w:t>
            </w:r>
          </w:p>
        </w:tc>
      </w:tr>
    </w:tbl>
    <w:p>
      <w:pPr>
        <w:pStyle w:val="2"/>
      </w:pPr>
      <w:bookmarkStart w:id="28" w:name="_Toc15419"/>
      <w:bookmarkStart w:id="29" w:name="TitleFormat"/>
      <w:r>
        <w:rPr>
          <w:rFonts w:hint="eastAsia"/>
        </w:rPr>
        <w:t>设计依据</w:t>
      </w:r>
      <w:bookmarkEnd w:id="28"/>
    </w:p>
    <w:p>
      <w:pPr>
        <w:widowControl w:val="0"/>
        <w:spacing w:line="240" w:lineRule="auto"/>
        <w:jc w:val="both"/>
        <w:rPr>
          <w:kern w:val="2"/>
          <w:sz w:val="21"/>
          <w:szCs w:val="24"/>
          <w:lang w:val="en-US"/>
        </w:rPr>
      </w:pPr>
      <w:bookmarkStart w:id="30" w:name="计算依据"/>
      <w:r>
        <w:rPr>
          <w:kern w:val="2"/>
          <w:sz w:val="21"/>
          <w:szCs w:val="24"/>
          <w:lang w:val="en-US"/>
        </w:rPr>
        <w:t>1. 《浙江省公共建筑节能设计标准》(DB33/1036-2007)</w:t>
      </w:r>
    </w:p>
    <w:p>
      <w:pPr>
        <w:widowControl w:val="0"/>
        <w:spacing w:line="240" w:lineRule="auto"/>
        <w:jc w:val="both"/>
        <w:rPr>
          <w:kern w:val="2"/>
          <w:sz w:val="21"/>
          <w:szCs w:val="24"/>
          <w:lang w:val="en-US"/>
        </w:rPr>
      </w:pPr>
      <w:r>
        <w:rPr>
          <w:kern w:val="2"/>
          <w:sz w:val="21"/>
          <w:szCs w:val="24"/>
          <w:lang w:val="en-US"/>
        </w:rPr>
        <w:t>2. 《浙江省民用建筑绿色设计标准》(DB33/1092-2013)</w:t>
      </w:r>
    </w:p>
    <w:p>
      <w:pPr>
        <w:widowControl w:val="0"/>
        <w:spacing w:line="240" w:lineRule="auto"/>
        <w:jc w:val="both"/>
        <w:rPr>
          <w:kern w:val="2"/>
          <w:sz w:val="21"/>
          <w:szCs w:val="24"/>
          <w:lang w:val="en-US"/>
        </w:rPr>
      </w:pPr>
      <w:r>
        <w:rPr>
          <w:kern w:val="2"/>
          <w:sz w:val="21"/>
          <w:szCs w:val="24"/>
          <w:lang w:val="en-US"/>
        </w:rPr>
        <w:t>3. 《浙江省民用建筑节能设计技术管理若干规定》</w:t>
      </w:r>
    </w:p>
    <w:p>
      <w:pPr>
        <w:widowControl w:val="0"/>
        <w:spacing w:line="240" w:lineRule="auto"/>
        <w:jc w:val="both"/>
        <w:rPr>
          <w:kern w:val="2"/>
          <w:sz w:val="21"/>
          <w:szCs w:val="24"/>
          <w:lang w:val="en-US"/>
        </w:rPr>
      </w:pPr>
      <w:r>
        <w:rPr>
          <w:kern w:val="2"/>
          <w:sz w:val="21"/>
          <w:szCs w:val="24"/>
          <w:lang w:val="en-US"/>
        </w:rPr>
        <w:t>4. 《公共建筑节能设计标准》(GB50189-2005)</w:t>
      </w:r>
    </w:p>
    <w:p>
      <w:pPr>
        <w:widowControl w:val="0"/>
        <w:spacing w:line="240" w:lineRule="auto"/>
        <w:jc w:val="both"/>
        <w:rPr>
          <w:kern w:val="2"/>
          <w:sz w:val="21"/>
          <w:szCs w:val="24"/>
          <w:lang w:val="en-US"/>
        </w:rPr>
      </w:pPr>
      <w:r>
        <w:rPr>
          <w:kern w:val="2"/>
          <w:sz w:val="21"/>
          <w:szCs w:val="24"/>
          <w:lang w:val="en-US"/>
        </w:rPr>
        <w:t>5. 《民用建筑热工设计规范》(GB50176)</w:t>
      </w:r>
    </w:p>
    <w:p>
      <w:pPr>
        <w:widowControl w:val="0"/>
        <w:spacing w:line="240" w:lineRule="auto"/>
        <w:jc w:val="both"/>
        <w:rPr>
          <w:kern w:val="2"/>
          <w:sz w:val="21"/>
          <w:szCs w:val="24"/>
          <w:lang w:val="en-US"/>
        </w:rPr>
      </w:pPr>
      <w:r>
        <w:rPr>
          <w:kern w:val="2"/>
          <w:sz w:val="21"/>
          <w:szCs w:val="24"/>
          <w:lang w:val="en-US"/>
        </w:rPr>
        <w:t>6. 《建筑外门窗气密、水密、抗风压性能分级及检测方法》（GB/T 7106-2008）</w:t>
      </w:r>
    </w:p>
    <w:p>
      <w:pPr>
        <w:widowControl w:val="0"/>
        <w:spacing w:line="240" w:lineRule="auto"/>
        <w:jc w:val="both"/>
        <w:rPr>
          <w:kern w:val="2"/>
          <w:sz w:val="21"/>
          <w:szCs w:val="24"/>
          <w:lang w:val="en-US"/>
        </w:rPr>
      </w:pPr>
      <w:r>
        <w:rPr>
          <w:kern w:val="2"/>
          <w:sz w:val="21"/>
          <w:szCs w:val="24"/>
          <w:lang w:val="en-US"/>
        </w:rPr>
        <w:t>7. 《建筑幕墙》(GB/T21086-2007)</w:t>
      </w:r>
    </w:p>
    <w:p>
      <w:pPr>
        <w:pStyle w:val="2"/>
        <w:widowControl w:val="0"/>
        <w:spacing w:line="240" w:lineRule="auto"/>
        <w:jc w:val="both"/>
        <w:rPr>
          <w:kern w:val="2"/>
          <w:sz w:val="21"/>
          <w:szCs w:val="24"/>
          <w:lang w:val="en-US"/>
        </w:rPr>
      </w:pPr>
      <w:bookmarkStart w:id="31" w:name="_Toc4586"/>
      <w:r>
        <w:rPr>
          <w:kern w:val="2"/>
          <w:sz w:val="21"/>
          <w:szCs w:val="24"/>
          <w:lang w:val="en-US"/>
        </w:rPr>
        <w:t>有关说明</w:t>
      </w:r>
      <w:bookmarkEnd w:id="31"/>
    </w:p>
    <w:p>
      <w:pPr>
        <w:widowControl w:val="0"/>
        <w:spacing w:line="240" w:lineRule="auto"/>
        <w:jc w:val="both"/>
        <w:rPr>
          <w:kern w:val="2"/>
          <w:sz w:val="21"/>
          <w:szCs w:val="24"/>
          <w:lang w:val="en-US"/>
        </w:rPr>
      </w:pPr>
      <w:r>
        <w:rPr>
          <w:kern w:val="2"/>
          <w:sz w:val="21"/>
          <w:szCs w:val="24"/>
          <w:lang w:val="en-US"/>
        </w:rPr>
        <w:t>1. 本建筑节能计算方法依据《民用建筑热工设计规范》(GB50176)；</w:t>
      </w:r>
    </w:p>
    <w:p>
      <w:pPr>
        <w:widowControl w:val="0"/>
        <w:spacing w:line="240" w:lineRule="auto"/>
        <w:jc w:val="both"/>
        <w:rPr>
          <w:kern w:val="2"/>
          <w:sz w:val="21"/>
          <w:szCs w:val="24"/>
          <w:lang w:val="en-US"/>
        </w:rPr>
      </w:pPr>
      <w:r>
        <w:rPr>
          <w:kern w:val="2"/>
          <w:sz w:val="21"/>
          <w:szCs w:val="24"/>
          <w:lang w:val="en-US"/>
        </w:rPr>
        <w:t>2. 本建筑节能设计取值依据《浙江省公共建筑节能设计标准》(DB33/1036-2007)和《浙江省民用建筑绿色设计标准》(DB33/1092-2013)；</w:t>
      </w:r>
    </w:p>
    <w:p>
      <w:pPr>
        <w:widowControl w:val="0"/>
        <w:spacing w:line="240" w:lineRule="auto"/>
        <w:jc w:val="both"/>
        <w:rPr>
          <w:kern w:val="2"/>
          <w:sz w:val="21"/>
          <w:szCs w:val="24"/>
          <w:lang w:val="en-US"/>
        </w:rPr>
      </w:pPr>
      <w:r>
        <w:rPr>
          <w:kern w:val="2"/>
          <w:sz w:val="21"/>
          <w:szCs w:val="24"/>
          <w:lang w:val="en-US"/>
        </w:rPr>
        <w:t>3. 当节能设计中规定性指标有一项或若干项不达标时，依据《浙江省民用建筑节能设计技术管理若干规定》（2009年版）和《浙江省公共建筑节能设计标准》(DB33/1036-2007)的相关要求进行建筑节能综合计算（权衡判断）；</w:t>
      </w:r>
    </w:p>
    <w:p>
      <w:pPr>
        <w:widowControl w:val="0"/>
        <w:spacing w:line="240" w:lineRule="auto"/>
        <w:jc w:val="both"/>
        <w:rPr>
          <w:kern w:val="2"/>
          <w:sz w:val="21"/>
          <w:szCs w:val="24"/>
          <w:lang w:val="en-US"/>
        </w:rPr>
      </w:pPr>
      <w:r>
        <w:rPr>
          <w:kern w:val="2"/>
          <w:sz w:val="21"/>
          <w:szCs w:val="24"/>
          <w:lang w:val="en-US"/>
        </w:rPr>
        <w:t>4. 通过本次节能设计，使本建筑达到或超过《浙江省公共建筑节能设计标准》(DB33/1036-2007)规定的节能50%水平；</w:t>
      </w:r>
    </w:p>
    <w:p>
      <w:pPr>
        <w:widowControl w:val="0"/>
        <w:spacing w:line="240" w:lineRule="auto"/>
        <w:jc w:val="both"/>
        <w:rPr>
          <w:kern w:val="2"/>
          <w:sz w:val="21"/>
          <w:szCs w:val="24"/>
          <w:lang w:val="en-US"/>
        </w:rPr>
      </w:pPr>
      <w:r>
        <w:rPr>
          <w:kern w:val="2"/>
          <w:sz w:val="21"/>
          <w:szCs w:val="24"/>
          <w:lang w:val="en-US"/>
        </w:rPr>
        <w:t>5. 建筑类别依据浙江省《公共建筑节能设计标准》（DB33/1036-2007）第4.1.4条划分。</w:t>
      </w:r>
    </w:p>
    <w:p>
      <w:pPr>
        <w:pStyle w:val="2"/>
        <w:widowControl w:val="0"/>
        <w:spacing w:line="240" w:lineRule="auto"/>
        <w:jc w:val="both"/>
        <w:rPr>
          <w:kern w:val="2"/>
          <w:sz w:val="21"/>
          <w:szCs w:val="24"/>
          <w:lang w:val="en-US"/>
        </w:rPr>
      </w:pPr>
      <w:bookmarkStart w:id="32" w:name="_Toc23325"/>
      <w:r>
        <w:rPr>
          <w:kern w:val="2"/>
          <w:sz w:val="21"/>
          <w:szCs w:val="24"/>
          <w:lang w:val="en-US"/>
        </w:rPr>
        <w:t>规定性指标检查</w:t>
      </w:r>
      <w:bookmarkEnd w:id="32"/>
    </w:p>
    <w:p>
      <w:pPr>
        <w:pStyle w:val="4"/>
        <w:widowControl w:val="0"/>
        <w:spacing w:line="240" w:lineRule="auto"/>
        <w:jc w:val="both"/>
        <w:rPr>
          <w:kern w:val="2"/>
          <w:sz w:val="21"/>
          <w:szCs w:val="24"/>
          <w:lang w:val="en-US"/>
        </w:rPr>
      </w:pPr>
      <w:bookmarkStart w:id="33" w:name="_Toc29808"/>
      <w:r>
        <w:rPr>
          <w:kern w:val="2"/>
          <w:sz w:val="21"/>
          <w:szCs w:val="24"/>
          <w:lang w:val="en-US"/>
        </w:rPr>
        <w:t>工程材料</w:t>
      </w:r>
      <w:bookmarkEnd w:id="33"/>
    </w:p>
    <w:tbl>
      <w:tblPr>
        <w:tblStyle w:val="21"/>
        <w:tblW w:w="932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196"/>
        <w:gridCol w:w="509"/>
        <w:gridCol w:w="1018"/>
        <w:gridCol w:w="1030"/>
        <w:gridCol w:w="848"/>
        <w:gridCol w:w="1018"/>
        <w:gridCol w:w="1188"/>
        <w:gridCol w:w="1516"/>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2196" w:type="dxa"/>
            <w:vMerge w:val="restart"/>
            <w:shd w:val="clear" w:color="auto" w:fill="E6E6E6"/>
            <w:vAlign w:val="center"/>
          </w:tcPr>
          <w:p>
            <w:pPr>
              <w:jc w:val="center"/>
            </w:pPr>
            <w:r>
              <w:t>材料名称</w:t>
            </w:r>
          </w:p>
        </w:tc>
        <w:tc>
          <w:tcPr>
            <w:tcW w:w="509" w:type="dxa"/>
            <w:vMerge w:val="restart"/>
            <w:shd w:val="clear" w:color="auto" w:fill="E6E6E6"/>
            <w:vAlign w:val="center"/>
          </w:tcPr>
          <w:p>
            <w:pPr>
              <w:jc w:val="center"/>
            </w:pPr>
            <w:r>
              <w:t>编</w:t>
            </w:r>
            <w:r>
              <w:br w:type="textWrapping"/>
            </w:r>
            <w:r>
              <w:t>号</w:t>
            </w:r>
          </w:p>
        </w:tc>
        <w:tc>
          <w:tcPr>
            <w:tcW w:w="1018" w:type="dxa"/>
            <w:shd w:val="clear" w:color="auto" w:fill="E6E6E6"/>
            <w:vAlign w:val="center"/>
          </w:tcPr>
          <w:p>
            <w:pPr>
              <w:jc w:val="center"/>
            </w:pPr>
            <w:r>
              <w:t>导热系数λ</w:t>
            </w:r>
          </w:p>
        </w:tc>
        <w:tc>
          <w:tcPr>
            <w:tcW w:w="1030" w:type="dxa"/>
            <w:shd w:val="clear" w:color="auto" w:fill="E6E6E6"/>
            <w:vAlign w:val="center"/>
          </w:tcPr>
          <w:p>
            <w:pPr>
              <w:jc w:val="center"/>
            </w:pPr>
            <w:r>
              <w:t>蓄热系数S</w:t>
            </w:r>
          </w:p>
        </w:tc>
        <w:tc>
          <w:tcPr>
            <w:tcW w:w="848" w:type="dxa"/>
            <w:shd w:val="clear" w:color="auto" w:fill="E6E6E6"/>
            <w:vAlign w:val="center"/>
          </w:tcPr>
          <w:p>
            <w:pPr>
              <w:jc w:val="center"/>
            </w:pPr>
            <w:r>
              <w:t>密度ρ</w:t>
            </w:r>
          </w:p>
        </w:tc>
        <w:tc>
          <w:tcPr>
            <w:tcW w:w="1018" w:type="dxa"/>
            <w:shd w:val="clear" w:color="auto" w:fill="E6E6E6"/>
            <w:vAlign w:val="center"/>
          </w:tcPr>
          <w:p>
            <w:pPr>
              <w:jc w:val="center"/>
            </w:pPr>
            <w:r>
              <w:t>比热容Cp</w:t>
            </w:r>
          </w:p>
        </w:tc>
        <w:tc>
          <w:tcPr>
            <w:tcW w:w="1188" w:type="dxa"/>
            <w:shd w:val="clear" w:color="auto" w:fill="E6E6E6"/>
            <w:vAlign w:val="center"/>
          </w:tcPr>
          <w:p>
            <w:pPr>
              <w:jc w:val="center"/>
            </w:pPr>
            <w:r>
              <w:t>蒸汽渗透系数u</w:t>
            </w:r>
          </w:p>
        </w:tc>
        <w:tc>
          <w:tcPr>
            <w:tcW w:w="1516" w:type="dxa"/>
            <w:vMerge w:val="restart"/>
            <w:shd w:val="clear" w:color="auto" w:fill="E6E6E6"/>
            <w:vAlign w:val="center"/>
          </w:tcPr>
          <w:p>
            <w:pPr>
              <w:jc w:val="center"/>
            </w:pPr>
            <w:r>
              <w:t>备注</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2196" w:type="dxa"/>
            <w:vMerge w:val="continue"/>
            <w:shd w:val="clear" w:color="auto" w:fill="E6E6E6"/>
            <w:vAlign w:val="center"/>
          </w:tcPr>
          <w:p>
            <w:pPr>
              <w:jc w:val="center"/>
            </w:pPr>
          </w:p>
        </w:tc>
        <w:tc>
          <w:tcPr>
            <w:tcW w:w="509" w:type="dxa"/>
            <w:vMerge w:val="continue"/>
            <w:shd w:val="clear" w:color="auto" w:fill="E6E6E6"/>
            <w:vAlign w:val="center"/>
          </w:tcPr>
          <w:p>
            <w:pPr>
              <w:jc w:val="center"/>
            </w:pPr>
          </w:p>
        </w:tc>
        <w:tc>
          <w:tcPr>
            <w:tcW w:w="1018" w:type="dxa"/>
            <w:shd w:val="clear" w:color="auto" w:fill="E6E6E6"/>
            <w:vAlign w:val="center"/>
          </w:tcPr>
          <w:p>
            <w:pPr>
              <w:jc w:val="center"/>
            </w:pPr>
            <w:r>
              <w:t>W/(m.K)</w:t>
            </w:r>
          </w:p>
        </w:tc>
        <w:tc>
          <w:tcPr>
            <w:tcW w:w="1030" w:type="dxa"/>
            <w:shd w:val="clear" w:color="auto" w:fill="E6E6E6"/>
            <w:vAlign w:val="center"/>
          </w:tcPr>
          <w:p>
            <w:pPr>
              <w:jc w:val="center"/>
            </w:pPr>
            <w:r>
              <w:t>W/(㎡.K)</w:t>
            </w:r>
          </w:p>
        </w:tc>
        <w:tc>
          <w:tcPr>
            <w:tcW w:w="848" w:type="dxa"/>
            <w:shd w:val="clear" w:color="auto" w:fill="E6E6E6"/>
            <w:vAlign w:val="center"/>
          </w:tcPr>
          <w:p>
            <w:pPr>
              <w:jc w:val="center"/>
            </w:pPr>
            <w:r>
              <w:t>kg/m3</w:t>
            </w:r>
          </w:p>
        </w:tc>
        <w:tc>
          <w:tcPr>
            <w:tcW w:w="1018" w:type="dxa"/>
            <w:shd w:val="clear" w:color="auto" w:fill="E6E6E6"/>
            <w:vAlign w:val="center"/>
          </w:tcPr>
          <w:p>
            <w:pPr>
              <w:jc w:val="center"/>
            </w:pPr>
            <w:r>
              <w:t>J/(kg.K)</w:t>
            </w:r>
          </w:p>
        </w:tc>
        <w:tc>
          <w:tcPr>
            <w:tcW w:w="1188" w:type="dxa"/>
            <w:shd w:val="clear" w:color="auto" w:fill="E6E6E6"/>
            <w:vAlign w:val="center"/>
          </w:tcPr>
          <w:p>
            <w:pPr>
              <w:jc w:val="center"/>
            </w:pPr>
            <w:r>
              <w:t>g/(m.h.kPa)</w:t>
            </w:r>
          </w:p>
        </w:tc>
        <w:tc>
          <w:tcPr>
            <w:tcW w:w="1516" w:type="dxa"/>
            <w:vMerge w:val="continue"/>
            <w:shd w:val="clear" w:color="auto" w:fill="E6E6E6"/>
            <w:vAlign w:val="center"/>
          </w:tcPr>
          <w:p>
            <w:pPr>
              <w:jc w:val="cente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2196" w:type="dxa"/>
            <w:shd w:val="clear" w:color="auto" w:fill="E6E6E6"/>
            <w:vAlign w:val="center"/>
          </w:tcPr>
          <w:p>
            <w:r>
              <w:t>水泥砂浆</w:t>
            </w:r>
          </w:p>
        </w:tc>
        <w:tc>
          <w:tcPr>
            <w:tcW w:w="509" w:type="dxa"/>
            <w:vAlign w:val="center"/>
          </w:tcPr>
          <w:p>
            <w:r>
              <w:t>1</w:t>
            </w:r>
          </w:p>
        </w:tc>
        <w:tc>
          <w:tcPr>
            <w:tcW w:w="1018" w:type="dxa"/>
            <w:vAlign w:val="center"/>
          </w:tcPr>
          <w:p>
            <w:r>
              <w:t>0.930</w:t>
            </w:r>
          </w:p>
        </w:tc>
        <w:tc>
          <w:tcPr>
            <w:tcW w:w="1030" w:type="dxa"/>
            <w:vAlign w:val="center"/>
          </w:tcPr>
          <w:p>
            <w:r>
              <w:t>11.370</w:t>
            </w:r>
          </w:p>
        </w:tc>
        <w:tc>
          <w:tcPr>
            <w:tcW w:w="848" w:type="dxa"/>
            <w:vAlign w:val="center"/>
          </w:tcPr>
          <w:p>
            <w:r>
              <w:t>1800.0</w:t>
            </w:r>
          </w:p>
        </w:tc>
        <w:tc>
          <w:tcPr>
            <w:tcW w:w="1018" w:type="dxa"/>
            <w:vAlign w:val="center"/>
          </w:tcPr>
          <w:p>
            <w:r>
              <w:t>1050.0</w:t>
            </w:r>
          </w:p>
        </w:tc>
        <w:tc>
          <w:tcPr>
            <w:tcW w:w="1188" w:type="dxa"/>
            <w:vAlign w:val="center"/>
          </w:tcPr>
          <w:p>
            <w:r>
              <w:t>0.0210</w:t>
            </w:r>
          </w:p>
        </w:tc>
        <w:tc>
          <w:tcPr>
            <w:tcW w:w="1516" w:type="dxa"/>
            <w:vAlign w:val="center"/>
          </w:tcPr>
          <w:p>
            <w:r>
              <w:rPr>
                <w:sz w:val="18"/>
                <w:szCs w:val="18"/>
              </w:rPr>
              <w:t>来源：《民用建筑热工设计规范》GB50176-2016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2196" w:type="dxa"/>
            <w:shd w:val="clear" w:color="auto" w:fill="E6E6E6"/>
            <w:vAlign w:val="center"/>
          </w:tcPr>
          <w:p>
            <w:r>
              <w:t>石灰砂浆</w:t>
            </w:r>
          </w:p>
        </w:tc>
        <w:tc>
          <w:tcPr>
            <w:tcW w:w="509" w:type="dxa"/>
            <w:vAlign w:val="center"/>
          </w:tcPr>
          <w:p>
            <w:r>
              <w:t>18</w:t>
            </w:r>
          </w:p>
        </w:tc>
        <w:tc>
          <w:tcPr>
            <w:tcW w:w="1018" w:type="dxa"/>
            <w:vAlign w:val="center"/>
          </w:tcPr>
          <w:p>
            <w:r>
              <w:t>0.810</w:t>
            </w:r>
          </w:p>
        </w:tc>
        <w:tc>
          <w:tcPr>
            <w:tcW w:w="1030" w:type="dxa"/>
            <w:vAlign w:val="center"/>
          </w:tcPr>
          <w:p>
            <w:r>
              <w:t>10.070</w:t>
            </w:r>
          </w:p>
        </w:tc>
        <w:tc>
          <w:tcPr>
            <w:tcW w:w="848" w:type="dxa"/>
            <w:vAlign w:val="center"/>
          </w:tcPr>
          <w:p>
            <w:r>
              <w:t>1600.0</w:t>
            </w:r>
          </w:p>
        </w:tc>
        <w:tc>
          <w:tcPr>
            <w:tcW w:w="1018" w:type="dxa"/>
            <w:vAlign w:val="center"/>
          </w:tcPr>
          <w:p>
            <w:r>
              <w:t>1050.0</w:t>
            </w:r>
          </w:p>
        </w:tc>
        <w:tc>
          <w:tcPr>
            <w:tcW w:w="1188" w:type="dxa"/>
            <w:vAlign w:val="center"/>
          </w:tcPr>
          <w:p>
            <w:r>
              <w:t>0.0443</w:t>
            </w:r>
          </w:p>
        </w:tc>
        <w:tc>
          <w:tcPr>
            <w:tcW w:w="1516" w:type="dxa"/>
            <w:vAlign w:val="center"/>
          </w:tcPr>
          <w:p>
            <w:r>
              <w:rPr>
                <w:sz w:val="18"/>
                <w:szCs w:val="18"/>
              </w:rPr>
              <w:t>来源：《民用建筑热工设计规范》GB50176-2016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2196" w:type="dxa"/>
            <w:shd w:val="clear" w:color="auto" w:fill="E6E6E6"/>
            <w:vAlign w:val="center"/>
          </w:tcPr>
          <w:p>
            <w:r>
              <w:t>C20细石混凝土(ρ=2300)</w:t>
            </w:r>
          </w:p>
        </w:tc>
        <w:tc>
          <w:tcPr>
            <w:tcW w:w="509" w:type="dxa"/>
            <w:vAlign w:val="center"/>
          </w:tcPr>
          <w:p>
            <w:r>
              <w:t>4</w:t>
            </w:r>
          </w:p>
        </w:tc>
        <w:tc>
          <w:tcPr>
            <w:tcW w:w="1018" w:type="dxa"/>
            <w:vAlign w:val="center"/>
          </w:tcPr>
          <w:p>
            <w:r>
              <w:t>1.510</w:t>
            </w:r>
          </w:p>
        </w:tc>
        <w:tc>
          <w:tcPr>
            <w:tcW w:w="1030" w:type="dxa"/>
            <w:vAlign w:val="center"/>
          </w:tcPr>
          <w:p>
            <w:r>
              <w:t>15.243</w:t>
            </w:r>
          </w:p>
        </w:tc>
        <w:tc>
          <w:tcPr>
            <w:tcW w:w="848" w:type="dxa"/>
            <w:vAlign w:val="center"/>
          </w:tcPr>
          <w:p>
            <w:r>
              <w:t>2300.0</w:t>
            </w:r>
          </w:p>
        </w:tc>
        <w:tc>
          <w:tcPr>
            <w:tcW w:w="1018" w:type="dxa"/>
            <w:vAlign w:val="center"/>
          </w:tcPr>
          <w:p>
            <w:r>
              <w:t>920.0</w:t>
            </w:r>
          </w:p>
        </w:tc>
        <w:tc>
          <w:tcPr>
            <w:tcW w:w="1188" w:type="dxa"/>
            <w:vAlign w:val="center"/>
          </w:tcPr>
          <w:p>
            <w:r>
              <w:t>0.0000</w:t>
            </w:r>
          </w:p>
        </w:tc>
        <w:tc>
          <w:tcPr>
            <w:tcW w:w="1516" w:type="dxa"/>
            <w:vAlign w:val="center"/>
          </w:tcPr>
          <w:p>
            <w:r>
              <w:rPr>
                <w:sz w:val="18"/>
                <w:szCs w:val="18"/>
              </w:rPr>
              <w:t>蒸汽渗透系数为测定值</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2196" w:type="dxa"/>
            <w:shd w:val="clear" w:color="auto" w:fill="E6E6E6"/>
            <w:vAlign w:val="center"/>
          </w:tcPr>
          <w:p>
            <w:r>
              <w:t>碎石、卵石混凝土(ρ=2300)</w:t>
            </w:r>
          </w:p>
        </w:tc>
        <w:tc>
          <w:tcPr>
            <w:tcW w:w="509" w:type="dxa"/>
            <w:vAlign w:val="center"/>
          </w:tcPr>
          <w:p>
            <w:r>
              <w:t>10</w:t>
            </w:r>
          </w:p>
        </w:tc>
        <w:tc>
          <w:tcPr>
            <w:tcW w:w="1018" w:type="dxa"/>
            <w:vAlign w:val="center"/>
          </w:tcPr>
          <w:p>
            <w:r>
              <w:t>1.510</w:t>
            </w:r>
          </w:p>
        </w:tc>
        <w:tc>
          <w:tcPr>
            <w:tcW w:w="1030" w:type="dxa"/>
            <w:vAlign w:val="center"/>
          </w:tcPr>
          <w:p>
            <w:r>
              <w:t>15.360</w:t>
            </w:r>
          </w:p>
        </w:tc>
        <w:tc>
          <w:tcPr>
            <w:tcW w:w="848" w:type="dxa"/>
            <w:vAlign w:val="center"/>
          </w:tcPr>
          <w:p>
            <w:r>
              <w:t>2300.0</w:t>
            </w:r>
          </w:p>
        </w:tc>
        <w:tc>
          <w:tcPr>
            <w:tcW w:w="1018" w:type="dxa"/>
            <w:vAlign w:val="center"/>
          </w:tcPr>
          <w:p>
            <w:r>
              <w:t>920.0</w:t>
            </w:r>
          </w:p>
        </w:tc>
        <w:tc>
          <w:tcPr>
            <w:tcW w:w="1188" w:type="dxa"/>
            <w:vAlign w:val="center"/>
          </w:tcPr>
          <w:p>
            <w:r>
              <w:t>0.0173</w:t>
            </w:r>
          </w:p>
        </w:tc>
        <w:tc>
          <w:tcPr>
            <w:tcW w:w="1516" w:type="dxa"/>
            <w:vAlign w:val="center"/>
          </w:tcPr>
          <w:p>
            <w:r>
              <w:rPr>
                <w:sz w:val="18"/>
                <w:szCs w:val="18"/>
              </w:rPr>
              <w:t>来源：《民用建筑热工设计规范》GB50176-2016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2196" w:type="dxa"/>
            <w:shd w:val="clear" w:color="auto" w:fill="E6E6E6"/>
            <w:vAlign w:val="center"/>
          </w:tcPr>
          <w:p>
            <w:r>
              <w:t>泡沫玻璃</w:t>
            </w:r>
          </w:p>
        </w:tc>
        <w:tc>
          <w:tcPr>
            <w:tcW w:w="509" w:type="dxa"/>
            <w:vAlign w:val="center"/>
          </w:tcPr>
          <w:p>
            <w:r>
              <w:t>22</w:t>
            </w:r>
          </w:p>
        </w:tc>
        <w:tc>
          <w:tcPr>
            <w:tcW w:w="1018" w:type="dxa"/>
            <w:vAlign w:val="center"/>
          </w:tcPr>
          <w:p>
            <w:r>
              <w:t>0.064</w:t>
            </w:r>
          </w:p>
        </w:tc>
        <w:tc>
          <w:tcPr>
            <w:tcW w:w="1030" w:type="dxa"/>
            <w:vAlign w:val="center"/>
          </w:tcPr>
          <w:p>
            <w:r>
              <w:t>0.810</w:t>
            </w:r>
          </w:p>
        </w:tc>
        <w:tc>
          <w:tcPr>
            <w:tcW w:w="848" w:type="dxa"/>
            <w:vAlign w:val="center"/>
          </w:tcPr>
          <w:p>
            <w:r>
              <w:t>160.0</w:t>
            </w:r>
          </w:p>
        </w:tc>
        <w:tc>
          <w:tcPr>
            <w:tcW w:w="1018" w:type="dxa"/>
            <w:vAlign w:val="center"/>
          </w:tcPr>
          <w:p>
            <w:r>
              <w:t>828.0</w:t>
            </w:r>
          </w:p>
        </w:tc>
        <w:tc>
          <w:tcPr>
            <w:tcW w:w="1188" w:type="dxa"/>
            <w:vAlign w:val="center"/>
          </w:tcPr>
          <w:p>
            <w:r>
              <w:t>0.0000</w:t>
            </w:r>
          </w:p>
        </w:tc>
        <w:tc>
          <w:tcPr>
            <w:tcW w:w="1516" w:type="dxa"/>
            <w:vAlign w:val="center"/>
          </w:tcPr>
          <w:p>
            <w:r>
              <w:rPr>
                <w:sz w:val="18"/>
                <w:szCs w:val="18"/>
              </w:rPr>
              <w:t>（蒸汽渗透系数未给出）墙体保温、屋面保温a=1.10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2196" w:type="dxa"/>
            <w:shd w:val="clear" w:color="auto" w:fill="E6E6E6"/>
            <w:vAlign w:val="center"/>
          </w:tcPr>
          <w:p>
            <w:r>
              <w:t>加气混凝土、泡沫混凝土(ρ=700)</w:t>
            </w:r>
          </w:p>
        </w:tc>
        <w:tc>
          <w:tcPr>
            <w:tcW w:w="509" w:type="dxa"/>
            <w:vAlign w:val="center"/>
          </w:tcPr>
          <w:p>
            <w:r>
              <w:t>26</w:t>
            </w:r>
          </w:p>
        </w:tc>
        <w:tc>
          <w:tcPr>
            <w:tcW w:w="1018" w:type="dxa"/>
            <w:vAlign w:val="center"/>
          </w:tcPr>
          <w:p>
            <w:r>
              <w:t>0.180</w:t>
            </w:r>
          </w:p>
        </w:tc>
        <w:tc>
          <w:tcPr>
            <w:tcW w:w="1030" w:type="dxa"/>
            <w:vAlign w:val="center"/>
          </w:tcPr>
          <w:p>
            <w:r>
              <w:t>3.100</w:t>
            </w:r>
          </w:p>
        </w:tc>
        <w:tc>
          <w:tcPr>
            <w:tcW w:w="848" w:type="dxa"/>
            <w:vAlign w:val="center"/>
          </w:tcPr>
          <w:p>
            <w:r>
              <w:t>700.0</w:t>
            </w:r>
          </w:p>
        </w:tc>
        <w:tc>
          <w:tcPr>
            <w:tcW w:w="1018" w:type="dxa"/>
            <w:vAlign w:val="center"/>
          </w:tcPr>
          <w:p>
            <w:r>
              <w:t>1050.0</w:t>
            </w:r>
          </w:p>
        </w:tc>
        <w:tc>
          <w:tcPr>
            <w:tcW w:w="1188" w:type="dxa"/>
            <w:vAlign w:val="center"/>
          </w:tcPr>
          <w:p>
            <w:r>
              <w:t>0.0998</w:t>
            </w:r>
          </w:p>
        </w:tc>
        <w:tc>
          <w:tcPr>
            <w:tcW w:w="1516" w:type="dxa"/>
            <w:vAlign w:val="center"/>
          </w:tcPr>
          <w:p>
            <w:r>
              <w:rPr>
                <w:sz w:val="18"/>
                <w:szCs w:val="18"/>
              </w:rPr>
              <w:t>来源：《民用建筑热工设计规范》GB50176-2016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2196" w:type="dxa"/>
            <w:shd w:val="clear" w:color="auto" w:fill="E6E6E6"/>
            <w:vAlign w:val="center"/>
          </w:tcPr>
          <w:p>
            <w:r>
              <w:t>混凝土多孔砖(190六孔砖）</w:t>
            </w:r>
          </w:p>
        </w:tc>
        <w:tc>
          <w:tcPr>
            <w:tcW w:w="509" w:type="dxa"/>
            <w:vAlign w:val="center"/>
          </w:tcPr>
          <w:p>
            <w:r>
              <w:t>27</w:t>
            </w:r>
          </w:p>
        </w:tc>
        <w:tc>
          <w:tcPr>
            <w:tcW w:w="1018" w:type="dxa"/>
            <w:vAlign w:val="center"/>
          </w:tcPr>
          <w:p>
            <w:r>
              <w:t>0.750</w:t>
            </w:r>
          </w:p>
        </w:tc>
        <w:tc>
          <w:tcPr>
            <w:tcW w:w="1030" w:type="dxa"/>
            <w:vAlign w:val="center"/>
          </w:tcPr>
          <w:p>
            <w:r>
              <w:t>7.490</w:t>
            </w:r>
          </w:p>
        </w:tc>
        <w:tc>
          <w:tcPr>
            <w:tcW w:w="848" w:type="dxa"/>
            <w:vAlign w:val="center"/>
          </w:tcPr>
          <w:p>
            <w:r>
              <w:t>1450.0</w:t>
            </w:r>
          </w:p>
        </w:tc>
        <w:tc>
          <w:tcPr>
            <w:tcW w:w="1018" w:type="dxa"/>
            <w:vAlign w:val="center"/>
          </w:tcPr>
          <w:p>
            <w:r>
              <w:t>709.4</w:t>
            </w:r>
          </w:p>
        </w:tc>
        <w:tc>
          <w:tcPr>
            <w:tcW w:w="1188" w:type="dxa"/>
            <w:vAlign w:val="center"/>
          </w:tcPr>
          <w:p>
            <w:r>
              <w:t>0.0000</w:t>
            </w:r>
          </w:p>
        </w:tc>
        <w:tc>
          <w:tcPr>
            <w:tcW w:w="1516" w:type="dxa"/>
            <w:vAlign w:val="center"/>
          </w:tcPr>
          <w:p>
            <w:pPr>
              <w:rPr>
                <w:sz w:val="18"/>
                <w:szCs w:val="18"/>
              </w:rPr>
            </w:pPr>
          </w:p>
        </w:tc>
      </w:tr>
    </w:tbl>
    <w:p>
      <w:pPr>
        <w:pStyle w:val="4"/>
        <w:widowControl w:val="0"/>
        <w:spacing w:line="240" w:lineRule="auto"/>
        <w:jc w:val="both"/>
        <w:rPr>
          <w:kern w:val="2"/>
          <w:sz w:val="21"/>
          <w:szCs w:val="24"/>
          <w:lang w:val="en-US"/>
        </w:rPr>
      </w:pPr>
      <w:bookmarkStart w:id="34" w:name="_Toc3744"/>
      <w:r>
        <w:rPr>
          <w:kern w:val="2"/>
          <w:sz w:val="21"/>
          <w:szCs w:val="24"/>
          <w:lang w:val="en-US"/>
        </w:rPr>
        <w:t>窗墙比</w:t>
      </w:r>
      <w:bookmarkEnd w:id="34"/>
    </w:p>
    <w:p>
      <w:pPr>
        <w:pStyle w:val="5"/>
        <w:widowControl w:val="0"/>
        <w:spacing w:line="240" w:lineRule="auto"/>
        <w:jc w:val="both"/>
        <w:rPr>
          <w:kern w:val="2"/>
          <w:sz w:val="21"/>
          <w:szCs w:val="24"/>
          <w:lang w:val="en-US"/>
        </w:rPr>
      </w:pPr>
      <w:bookmarkStart w:id="35" w:name="_Toc32449"/>
      <w:r>
        <w:rPr>
          <w:kern w:val="2"/>
          <w:sz w:val="21"/>
          <w:szCs w:val="24"/>
          <w:lang w:val="en-US"/>
        </w:rPr>
        <w:t>窗墙比</w:t>
      </w:r>
      <w:bookmarkEnd w:id="35"/>
    </w:p>
    <w:tbl>
      <w:tblPr>
        <w:tblStyle w:val="21"/>
        <w:tblW w:w="9329"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409"/>
        <w:gridCol w:w="1584"/>
        <w:gridCol w:w="1584"/>
        <w:gridCol w:w="1584"/>
        <w:gridCol w:w="1584"/>
        <w:gridCol w:w="1584"/>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1409" w:type="dxa"/>
            <w:shd w:val="clear" w:color="auto" w:fill="E6E6E6"/>
            <w:vAlign w:val="center"/>
          </w:tcPr>
          <w:p>
            <w:pPr>
              <w:jc w:val="center"/>
            </w:pPr>
            <w:r>
              <w:t>朝向</w:t>
            </w:r>
          </w:p>
        </w:tc>
        <w:tc>
          <w:tcPr>
            <w:tcW w:w="1584" w:type="dxa"/>
            <w:shd w:val="clear" w:color="auto" w:fill="E6E6E6"/>
            <w:vAlign w:val="center"/>
          </w:tcPr>
          <w:p>
            <w:pPr>
              <w:jc w:val="center"/>
            </w:pPr>
            <w:r>
              <w:t>窗面积(㎡)</w:t>
            </w:r>
          </w:p>
        </w:tc>
        <w:tc>
          <w:tcPr>
            <w:tcW w:w="1584" w:type="dxa"/>
            <w:shd w:val="clear" w:color="auto" w:fill="E6E6E6"/>
            <w:vAlign w:val="center"/>
          </w:tcPr>
          <w:p>
            <w:pPr>
              <w:jc w:val="center"/>
            </w:pPr>
            <w:r>
              <w:t>墙面积(㎡)</w:t>
            </w:r>
          </w:p>
        </w:tc>
        <w:tc>
          <w:tcPr>
            <w:tcW w:w="1584" w:type="dxa"/>
            <w:shd w:val="clear" w:color="auto" w:fill="E6E6E6"/>
            <w:vAlign w:val="center"/>
          </w:tcPr>
          <w:p>
            <w:pPr>
              <w:jc w:val="center"/>
            </w:pPr>
            <w:r>
              <w:t>窗墙比</w:t>
            </w:r>
          </w:p>
        </w:tc>
        <w:tc>
          <w:tcPr>
            <w:tcW w:w="1584" w:type="dxa"/>
            <w:shd w:val="clear" w:color="auto" w:fill="E6E6E6"/>
            <w:vAlign w:val="center"/>
          </w:tcPr>
          <w:p>
            <w:pPr>
              <w:jc w:val="center"/>
            </w:pPr>
            <w:r>
              <w:t>限值</w:t>
            </w:r>
          </w:p>
        </w:tc>
        <w:tc>
          <w:tcPr>
            <w:tcW w:w="1584" w:type="dxa"/>
            <w:shd w:val="clear" w:color="auto" w:fill="E6E6E6"/>
            <w:vAlign w:val="center"/>
          </w:tcPr>
          <w:p>
            <w:pPr>
              <w:jc w:val="center"/>
            </w:pPr>
            <w:r>
              <w:t>结论</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1409" w:type="dxa"/>
            <w:shd w:val="clear" w:color="auto" w:fill="E6E6E6"/>
            <w:vAlign w:val="center"/>
          </w:tcPr>
          <w:p>
            <w:r>
              <w:t>南向</w:t>
            </w:r>
          </w:p>
        </w:tc>
        <w:tc>
          <w:tcPr>
            <w:tcW w:w="1584" w:type="dxa"/>
            <w:vAlign w:val="center"/>
          </w:tcPr>
          <w:p>
            <w:r>
              <w:t>30.78</w:t>
            </w:r>
          </w:p>
        </w:tc>
        <w:tc>
          <w:tcPr>
            <w:tcW w:w="1584" w:type="dxa"/>
            <w:vAlign w:val="center"/>
          </w:tcPr>
          <w:p>
            <w:r>
              <w:t>62.40</w:t>
            </w:r>
          </w:p>
        </w:tc>
        <w:tc>
          <w:tcPr>
            <w:tcW w:w="1584" w:type="dxa"/>
            <w:vAlign w:val="center"/>
          </w:tcPr>
          <w:p>
            <w:r>
              <w:t>0.49</w:t>
            </w:r>
          </w:p>
        </w:tc>
        <w:tc>
          <w:tcPr>
            <w:tcW w:w="1584" w:type="dxa"/>
            <w:vAlign w:val="center"/>
          </w:tcPr>
          <w:p>
            <w:r>
              <w:t>0.80</w:t>
            </w:r>
          </w:p>
        </w:tc>
        <w:tc>
          <w:tcPr>
            <w:tcW w:w="1584"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1409" w:type="dxa"/>
            <w:shd w:val="clear" w:color="auto" w:fill="E6E6E6"/>
            <w:vAlign w:val="center"/>
          </w:tcPr>
          <w:p>
            <w:r>
              <w:t>北向</w:t>
            </w:r>
          </w:p>
        </w:tc>
        <w:tc>
          <w:tcPr>
            <w:tcW w:w="1584" w:type="dxa"/>
            <w:vAlign w:val="center"/>
          </w:tcPr>
          <w:p>
            <w:r>
              <w:t>5.67</w:t>
            </w:r>
          </w:p>
        </w:tc>
        <w:tc>
          <w:tcPr>
            <w:tcW w:w="1584" w:type="dxa"/>
            <w:vAlign w:val="center"/>
          </w:tcPr>
          <w:p>
            <w:r>
              <w:t>62.40</w:t>
            </w:r>
          </w:p>
        </w:tc>
        <w:tc>
          <w:tcPr>
            <w:tcW w:w="1584" w:type="dxa"/>
            <w:vAlign w:val="center"/>
          </w:tcPr>
          <w:p>
            <w:r>
              <w:t>0.09</w:t>
            </w:r>
          </w:p>
        </w:tc>
        <w:tc>
          <w:tcPr>
            <w:tcW w:w="1584" w:type="dxa"/>
            <w:vAlign w:val="center"/>
          </w:tcPr>
          <w:p>
            <w:r>
              <w:t>0.80</w:t>
            </w:r>
          </w:p>
        </w:tc>
        <w:tc>
          <w:tcPr>
            <w:tcW w:w="1584"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1409" w:type="dxa"/>
            <w:shd w:val="clear" w:color="auto" w:fill="E6E6E6"/>
            <w:vAlign w:val="center"/>
          </w:tcPr>
          <w:p>
            <w:r>
              <w:t>东向</w:t>
            </w:r>
          </w:p>
        </w:tc>
        <w:tc>
          <w:tcPr>
            <w:tcW w:w="1584" w:type="dxa"/>
            <w:vAlign w:val="center"/>
          </w:tcPr>
          <w:p>
            <w:r>
              <w:t>5.67</w:t>
            </w:r>
          </w:p>
        </w:tc>
        <w:tc>
          <w:tcPr>
            <w:tcW w:w="1584" w:type="dxa"/>
            <w:vAlign w:val="center"/>
          </w:tcPr>
          <w:p>
            <w:r>
              <w:t>50.70</w:t>
            </w:r>
          </w:p>
        </w:tc>
        <w:tc>
          <w:tcPr>
            <w:tcW w:w="1584" w:type="dxa"/>
            <w:vAlign w:val="center"/>
          </w:tcPr>
          <w:p>
            <w:r>
              <w:t>0.11</w:t>
            </w:r>
          </w:p>
        </w:tc>
        <w:tc>
          <w:tcPr>
            <w:tcW w:w="1584" w:type="dxa"/>
            <w:vAlign w:val="center"/>
          </w:tcPr>
          <w:p>
            <w:r>
              <w:t>0.80</w:t>
            </w:r>
          </w:p>
        </w:tc>
        <w:tc>
          <w:tcPr>
            <w:tcW w:w="1584"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1409" w:type="dxa"/>
            <w:shd w:val="clear" w:color="auto" w:fill="E6E6E6"/>
            <w:vAlign w:val="center"/>
          </w:tcPr>
          <w:p>
            <w:r>
              <w:t>西向</w:t>
            </w:r>
          </w:p>
        </w:tc>
        <w:tc>
          <w:tcPr>
            <w:tcW w:w="1584" w:type="dxa"/>
            <w:vAlign w:val="center"/>
          </w:tcPr>
          <w:p>
            <w:r>
              <w:t>20.86</w:t>
            </w:r>
          </w:p>
        </w:tc>
        <w:tc>
          <w:tcPr>
            <w:tcW w:w="1584" w:type="dxa"/>
            <w:vAlign w:val="center"/>
          </w:tcPr>
          <w:p>
            <w:r>
              <w:t>50.70</w:t>
            </w:r>
          </w:p>
        </w:tc>
        <w:tc>
          <w:tcPr>
            <w:tcW w:w="1584" w:type="dxa"/>
            <w:vAlign w:val="center"/>
          </w:tcPr>
          <w:p>
            <w:r>
              <w:t>0.41</w:t>
            </w:r>
          </w:p>
        </w:tc>
        <w:tc>
          <w:tcPr>
            <w:tcW w:w="1584" w:type="dxa"/>
            <w:vAlign w:val="center"/>
          </w:tcPr>
          <w:p>
            <w:r>
              <w:t>0.80</w:t>
            </w:r>
          </w:p>
        </w:tc>
        <w:tc>
          <w:tcPr>
            <w:tcW w:w="1584"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2993" w:type="dxa"/>
            <w:gridSpan w:val="2"/>
            <w:shd w:val="clear" w:color="auto" w:fill="E6E6E6"/>
            <w:vAlign w:val="center"/>
          </w:tcPr>
          <w:p>
            <w:r>
              <w:t>《标准》依据</w:t>
            </w:r>
          </w:p>
        </w:tc>
        <w:tc>
          <w:tcPr>
            <w:tcW w:w="6336" w:type="dxa"/>
            <w:gridSpan w:val="4"/>
            <w:vAlign w:val="center"/>
          </w:tcPr>
          <w:p>
            <w:r>
              <w:t>《浙江省公共建筑节能设计标准》(DB33/1036-2007)第4.1.5条</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2993" w:type="dxa"/>
            <w:gridSpan w:val="2"/>
            <w:shd w:val="clear" w:color="auto" w:fill="E6E6E6"/>
            <w:vAlign w:val="center"/>
          </w:tcPr>
          <w:p>
            <w:r>
              <w:t>标准要求</w:t>
            </w:r>
          </w:p>
        </w:tc>
        <w:tc>
          <w:tcPr>
            <w:tcW w:w="6336" w:type="dxa"/>
            <w:gridSpan w:val="4"/>
            <w:vAlign w:val="center"/>
          </w:tcPr>
          <w:p>
            <w:r>
              <w:t>各个朝向窗墙比不超过0.8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2993" w:type="dxa"/>
            <w:gridSpan w:val="2"/>
            <w:shd w:val="clear" w:color="auto" w:fill="E6E6E6"/>
            <w:vAlign w:val="center"/>
          </w:tcPr>
          <w:p>
            <w:r>
              <w:t>结论</w:t>
            </w:r>
          </w:p>
        </w:tc>
        <w:tc>
          <w:tcPr>
            <w:tcW w:w="6336" w:type="dxa"/>
            <w:gridSpan w:val="4"/>
            <w:vAlign w:val="center"/>
          </w:tcPr>
          <w:p>
            <w:r>
              <w:t>满足</w:t>
            </w:r>
          </w:p>
        </w:tc>
      </w:tr>
    </w:tbl>
    <w:p>
      <w:pPr>
        <w:pStyle w:val="5"/>
        <w:widowControl w:val="0"/>
        <w:spacing w:line="240" w:lineRule="auto"/>
        <w:jc w:val="both"/>
        <w:rPr>
          <w:kern w:val="2"/>
          <w:sz w:val="21"/>
          <w:szCs w:val="24"/>
          <w:lang w:val="en-US"/>
        </w:rPr>
      </w:pPr>
      <w:bookmarkStart w:id="36" w:name="_Toc24254"/>
      <w:r>
        <w:rPr>
          <w:kern w:val="2"/>
          <w:sz w:val="21"/>
          <w:szCs w:val="24"/>
          <w:lang w:val="en-US"/>
        </w:rPr>
        <w:t>外窗表</w:t>
      </w:r>
      <w:bookmarkEnd w:id="36"/>
    </w:p>
    <w:tbl>
      <w:tblPr>
        <w:tblStyle w:val="21"/>
        <w:tblW w:w="9331"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160"/>
        <w:gridCol w:w="1562"/>
        <w:gridCol w:w="1386"/>
        <w:gridCol w:w="1528"/>
        <w:gridCol w:w="1171"/>
        <w:gridCol w:w="1262"/>
        <w:gridCol w:w="1262"/>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1160" w:type="dxa"/>
            <w:shd w:val="clear" w:color="auto" w:fill="E6E6E6"/>
            <w:vAlign w:val="center"/>
          </w:tcPr>
          <w:p>
            <w:pPr>
              <w:jc w:val="center"/>
            </w:pPr>
            <w:r>
              <w:t>朝向</w:t>
            </w:r>
          </w:p>
        </w:tc>
        <w:tc>
          <w:tcPr>
            <w:tcW w:w="1562" w:type="dxa"/>
            <w:shd w:val="clear" w:color="auto" w:fill="E6E6E6"/>
            <w:vAlign w:val="center"/>
          </w:tcPr>
          <w:p>
            <w:pPr>
              <w:jc w:val="center"/>
            </w:pPr>
            <w:r>
              <w:t>编号</w:t>
            </w:r>
          </w:p>
        </w:tc>
        <w:tc>
          <w:tcPr>
            <w:tcW w:w="1386" w:type="dxa"/>
            <w:shd w:val="clear" w:color="auto" w:fill="E6E6E6"/>
            <w:vAlign w:val="center"/>
          </w:tcPr>
          <w:p>
            <w:pPr>
              <w:jc w:val="center"/>
            </w:pPr>
            <w:r>
              <w:t>尺寸</w:t>
            </w:r>
          </w:p>
        </w:tc>
        <w:tc>
          <w:tcPr>
            <w:tcW w:w="1528" w:type="dxa"/>
            <w:shd w:val="clear" w:color="auto" w:fill="E6E6E6"/>
            <w:vAlign w:val="center"/>
          </w:tcPr>
          <w:p>
            <w:pPr>
              <w:jc w:val="center"/>
            </w:pPr>
            <w:r>
              <w:t>楼层</w:t>
            </w:r>
          </w:p>
        </w:tc>
        <w:tc>
          <w:tcPr>
            <w:tcW w:w="1171" w:type="dxa"/>
            <w:shd w:val="clear" w:color="auto" w:fill="E6E6E6"/>
            <w:vAlign w:val="center"/>
          </w:tcPr>
          <w:p>
            <w:pPr>
              <w:jc w:val="center"/>
            </w:pPr>
            <w:r>
              <w:t>数量</w:t>
            </w:r>
          </w:p>
        </w:tc>
        <w:tc>
          <w:tcPr>
            <w:tcW w:w="1262" w:type="dxa"/>
            <w:shd w:val="clear" w:color="auto" w:fill="E6E6E6"/>
            <w:vAlign w:val="center"/>
          </w:tcPr>
          <w:p>
            <w:pPr>
              <w:jc w:val="center"/>
            </w:pPr>
            <w:r>
              <w:t>单个面积</w:t>
            </w:r>
            <w:r>
              <w:br w:type="textWrapping"/>
            </w:r>
            <w:r>
              <w:t>（m2）</w:t>
            </w:r>
          </w:p>
        </w:tc>
        <w:tc>
          <w:tcPr>
            <w:tcW w:w="1262" w:type="dxa"/>
            <w:shd w:val="clear" w:color="auto" w:fill="E6E6E6"/>
            <w:vAlign w:val="center"/>
          </w:tcPr>
          <w:p>
            <w:pPr>
              <w:jc w:val="center"/>
            </w:pPr>
            <w:r>
              <w:t>合计面积</w:t>
            </w:r>
            <w:r>
              <w:br w:type="textWrapping"/>
            </w:r>
            <w:r>
              <w:t>（m2）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1160" w:type="dxa"/>
            <w:vMerge w:val="restart"/>
            <w:vAlign w:val="center"/>
          </w:tcPr>
          <w:p>
            <w:r>
              <w:t>南向</w:t>
            </w:r>
            <w:r>
              <w:br w:type="textWrapping"/>
            </w:r>
            <w:r>
              <w:t>30.78</w:t>
            </w:r>
          </w:p>
        </w:tc>
        <w:tc>
          <w:tcPr>
            <w:tcW w:w="1562" w:type="dxa"/>
            <w:vAlign w:val="center"/>
          </w:tcPr>
          <w:p/>
        </w:tc>
        <w:tc>
          <w:tcPr>
            <w:tcW w:w="1386" w:type="dxa"/>
            <w:vAlign w:val="center"/>
          </w:tcPr>
          <w:p>
            <w:r>
              <w:t>2.70×3.80</w:t>
            </w:r>
          </w:p>
        </w:tc>
        <w:tc>
          <w:tcPr>
            <w:tcW w:w="1528" w:type="dxa"/>
            <w:vAlign w:val="center"/>
          </w:tcPr>
          <w:p>
            <w:r>
              <w:t>1</w:t>
            </w:r>
          </w:p>
        </w:tc>
        <w:tc>
          <w:tcPr>
            <w:tcW w:w="1171" w:type="dxa"/>
            <w:vAlign w:val="center"/>
          </w:tcPr>
          <w:p>
            <w:r>
              <w:t>1</w:t>
            </w:r>
          </w:p>
        </w:tc>
        <w:tc>
          <w:tcPr>
            <w:tcW w:w="1262" w:type="dxa"/>
            <w:vAlign w:val="center"/>
          </w:tcPr>
          <w:p>
            <w:r>
              <w:t>10.26</w:t>
            </w:r>
          </w:p>
        </w:tc>
        <w:tc>
          <w:tcPr>
            <w:tcW w:w="1262" w:type="dxa"/>
            <w:vAlign w:val="center"/>
          </w:tcPr>
          <w:p>
            <w:r>
              <w:t>10.26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0.80×3.80</w:t>
            </w:r>
          </w:p>
        </w:tc>
        <w:tc>
          <w:tcPr>
            <w:tcW w:w="1528" w:type="dxa"/>
            <w:vAlign w:val="center"/>
          </w:tcPr>
          <w:p>
            <w:r>
              <w:t>1</w:t>
            </w:r>
          </w:p>
        </w:tc>
        <w:tc>
          <w:tcPr>
            <w:tcW w:w="1171" w:type="dxa"/>
            <w:vAlign w:val="center"/>
          </w:tcPr>
          <w:p>
            <w:r>
              <w:t>1</w:t>
            </w:r>
          </w:p>
        </w:tc>
        <w:tc>
          <w:tcPr>
            <w:tcW w:w="1262" w:type="dxa"/>
            <w:vAlign w:val="center"/>
          </w:tcPr>
          <w:p>
            <w:r>
              <w:t>3.04</w:t>
            </w:r>
          </w:p>
        </w:tc>
        <w:tc>
          <w:tcPr>
            <w:tcW w:w="1262" w:type="dxa"/>
            <w:vAlign w:val="center"/>
          </w:tcPr>
          <w:p>
            <w:r>
              <w:t>3.04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2.20×3.80</w:t>
            </w:r>
          </w:p>
        </w:tc>
        <w:tc>
          <w:tcPr>
            <w:tcW w:w="1528" w:type="dxa"/>
            <w:vAlign w:val="center"/>
          </w:tcPr>
          <w:p>
            <w:r>
              <w:t>1</w:t>
            </w:r>
          </w:p>
        </w:tc>
        <w:tc>
          <w:tcPr>
            <w:tcW w:w="1171" w:type="dxa"/>
            <w:vAlign w:val="center"/>
          </w:tcPr>
          <w:p>
            <w:r>
              <w:t>1</w:t>
            </w:r>
          </w:p>
        </w:tc>
        <w:tc>
          <w:tcPr>
            <w:tcW w:w="1262" w:type="dxa"/>
            <w:vAlign w:val="center"/>
          </w:tcPr>
          <w:p>
            <w:r>
              <w:t>8.36</w:t>
            </w:r>
          </w:p>
        </w:tc>
        <w:tc>
          <w:tcPr>
            <w:tcW w:w="1262" w:type="dxa"/>
            <w:vAlign w:val="center"/>
          </w:tcPr>
          <w:p>
            <w:r>
              <w:t>8.36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1160" w:type="dxa"/>
            <w:vMerge w:val="continue"/>
            <w:vAlign w:val="center"/>
          </w:tcPr>
          <w:p/>
        </w:tc>
        <w:tc>
          <w:tcPr>
            <w:tcW w:w="1562" w:type="dxa"/>
            <w:vAlign w:val="center"/>
          </w:tcPr>
          <w:p>
            <w:r>
              <w:t>透光门-</w:t>
            </w:r>
          </w:p>
        </w:tc>
        <w:tc>
          <w:tcPr>
            <w:tcW w:w="1386" w:type="dxa"/>
            <w:vAlign w:val="center"/>
          </w:tcPr>
          <w:p>
            <w:r>
              <w:t>0.90×3.80</w:t>
            </w:r>
          </w:p>
        </w:tc>
        <w:tc>
          <w:tcPr>
            <w:tcW w:w="1528" w:type="dxa"/>
            <w:vAlign w:val="center"/>
          </w:tcPr>
          <w:p>
            <w:r>
              <w:t>1</w:t>
            </w:r>
          </w:p>
        </w:tc>
        <w:tc>
          <w:tcPr>
            <w:tcW w:w="1171" w:type="dxa"/>
            <w:vAlign w:val="center"/>
          </w:tcPr>
          <w:p>
            <w:r>
              <w:t>1</w:t>
            </w:r>
          </w:p>
        </w:tc>
        <w:tc>
          <w:tcPr>
            <w:tcW w:w="1262" w:type="dxa"/>
            <w:vAlign w:val="center"/>
          </w:tcPr>
          <w:p>
            <w:r>
              <w:t>3.42</w:t>
            </w:r>
          </w:p>
        </w:tc>
        <w:tc>
          <w:tcPr>
            <w:tcW w:w="1262" w:type="dxa"/>
            <w:vAlign w:val="center"/>
          </w:tcPr>
          <w:p>
            <w:r>
              <w:t>3.42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1160" w:type="dxa"/>
            <w:vMerge w:val="continue"/>
            <w:vAlign w:val="center"/>
          </w:tcPr>
          <w:p/>
        </w:tc>
        <w:tc>
          <w:tcPr>
            <w:tcW w:w="1562" w:type="dxa"/>
            <w:vAlign w:val="center"/>
          </w:tcPr>
          <w:p>
            <w:r>
              <w:t>透光门-</w:t>
            </w:r>
          </w:p>
        </w:tc>
        <w:tc>
          <w:tcPr>
            <w:tcW w:w="1386" w:type="dxa"/>
            <w:vAlign w:val="center"/>
          </w:tcPr>
          <w:p>
            <w:r>
              <w:t>1.50×3.80</w:t>
            </w:r>
          </w:p>
        </w:tc>
        <w:tc>
          <w:tcPr>
            <w:tcW w:w="1528" w:type="dxa"/>
            <w:vAlign w:val="center"/>
          </w:tcPr>
          <w:p>
            <w:r>
              <w:t>1</w:t>
            </w:r>
          </w:p>
        </w:tc>
        <w:tc>
          <w:tcPr>
            <w:tcW w:w="1171" w:type="dxa"/>
            <w:vAlign w:val="center"/>
          </w:tcPr>
          <w:p>
            <w:r>
              <w:t>1</w:t>
            </w:r>
          </w:p>
        </w:tc>
        <w:tc>
          <w:tcPr>
            <w:tcW w:w="1262" w:type="dxa"/>
            <w:vAlign w:val="center"/>
          </w:tcPr>
          <w:p>
            <w:r>
              <w:t>5.70</w:t>
            </w:r>
          </w:p>
        </w:tc>
        <w:tc>
          <w:tcPr>
            <w:tcW w:w="1262" w:type="dxa"/>
            <w:vAlign w:val="center"/>
          </w:tcPr>
          <w:p>
            <w:r>
              <w:t>5.70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1160" w:type="dxa"/>
            <w:vAlign w:val="center"/>
          </w:tcPr>
          <w:p>
            <w:r>
              <w:t>北向</w:t>
            </w:r>
            <w:r>
              <w:br w:type="textWrapping"/>
            </w:r>
            <w:r>
              <w:t>5.67</w:t>
            </w:r>
          </w:p>
        </w:tc>
        <w:tc>
          <w:tcPr>
            <w:tcW w:w="1562" w:type="dxa"/>
            <w:vAlign w:val="center"/>
          </w:tcPr>
          <w:p>
            <w:r>
              <w:t>C0921</w:t>
            </w:r>
          </w:p>
        </w:tc>
        <w:tc>
          <w:tcPr>
            <w:tcW w:w="1386" w:type="dxa"/>
            <w:vAlign w:val="center"/>
          </w:tcPr>
          <w:p>
            <w:r>
              <w:t>0.90×2.10</w:t>
            </w:r>
          </w:p>
        </w:tc>
        <w:tc>
          <w:tcPr>
            <w:tcW w:w="1528" w:type="dxa"/>
            <w:vAlign w:val="center"/>
          </w:tcPr>
          <w:p>
            <w:r>
              <w:t>1</w:t>
            </w:r>
          </w:p>
        </w:tc>
        <w:tc>
          <w:tcPr>
            <w:tcW w:w="1171" w:type="dxa"/>
            <w:vAlign w:val="center"/>
          </w:tcPr>
          <w:p>
            <w:r>
              <w:t>3</w:t>
            </w:r>
          </w:p>
        </w:tc>
        <w:tc>
          <w:tcPr>
            <w:tcW w:w="1262" w:type="dxa"/>
            <w:vAlign w:val="center"/>
          </w:tcPr>
          <w:p>
            <w:r>
              <w:t>1.89</w:t>
            </w:r>
          </w:p>
        </w:tc>
        <w:tc>
          <w:tcPr>
            <w:tcW w:w="1262" w:type="dxa"/>
            <w:vAlign w:val="center"/>
          </w:tcPr>
          <w:p>
            <w:r>
              <w:t>5.67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1160" w:type="dxa"/>
            <w:vMerge w:val="restart"/>
            <w:vAlign w:val="center"/>
          </w:tcPr>
          <w:p>
            <w:r>
              <w:t>东向</w:t>
            </w:r>
            <w:r>
              <w:br w:type="textWrapping"/>
            </w:r>
            <w:r>
              <w:t>5.67</w:t>
            </w:r>
          </w:p>
        </w:tc>
        <w:tc>
          <w:tcPr>
            <w:tcW w:w="1562" w:type="dxa"/>
            <w:vAlign w:val="center"/>
          </w:tcPr>
          <w:p>
            <w:r>
              <w:t>C0921</w:t>
            </w:r>
          </w:p>
        </w:tc>
        <w:tc>
          <w:tcPr>
            <w:tcW w:w="1386" w:type="dxa"/>
            <w:vAlign w:val="center"/>
          </w:tcPr>
          <w:p>
            <w:r>
              <w:t>0.90×2.10</w:t>
            </w:r>
          </w:p>
        </w:tc>
        <w:tc>
          <w:tcPr>
            <w:tcW w:w="1528" w:type="dxa"/>
            <w:vAlign w:val="center"/>
          </w:tcPr>
          <w:p>
            <w:r>
              <w:t>1</w:t>
            </w:r>
          </w:p>
        </w:tc>
        <w:tc>
          <w:tcPr>
            <w:tcW w:w="1171" w:type="dxa"/>
            <w:vAlign w:val="center"/>
          </w:tcPr>
          <w:p>
            <w:r>
              <w:t>1</w:t>
            </w:r>
          </w:p>
        </w:tc>
        <w:tc>
          <w:tcPr>
            <w:tcW w:w="1262" w:type="dxa"/>
            <w:vAlign w:val="center"/>
          </w:tcPr>
          <w:p>
            <w:r>
              <w:t>1.89</w:t>
            </w:r>
          </w:p>
        </w:tc>
        <w:tc>
          <w:tcPr>
            <w:tcW w:w="1262" w:type="dxa"/>
            <w:vAlign w:val="center"/>
          </w:tcPr>
          <w:p>
            <w:r>
              <w:t>1.89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1160" w:type="dxa"/>
            <w:vMerge w:val="continue"/>
            <w:vAlign w:val="center"/>
          </w:tcPr>
          <w:p/>
        </w:tc>
        <w:tc>
          <w:tcPr>
            <w:tcW w:w="1562" w:type="dxa"/>
            <w:vAlign w:val="center"/>
          </w:tcPr>
          <w:p>
            <w:r>
              <w:t>透光门-M0921-2</w:t>
            </w:r>
          </w:p>
        </w:tc>
        <w:tc>
          <w:tcPr>
            <w:tcW w:w="1386" w:type="dxa"/>
            <w:vAlign w:val="center"/>
          </w:tcPr>
          <w:p>
            <w:r>
              <w:t>0.90×2.10</w:t>
            </w:r>
          </w:p>
        </w:tc>
        <w:tc>
          <w:tcPr>
            <w:tcW w:w="1528" w:type="dxa"/>
            <w:vAlign w:val="center"/>
          </w:tcPr>
          <w:p>
            <w:r>
              <w:t>1</w:t>
            </w:r>
          </w:p>
        </w:tc>
        <w:tc>
          <w:tcPr>
            <w:tcW w:w="1171" w:type="dxa"/>
            <w:vAlign w:val="center"/>
          </w:tcPr>
          <w:p>
            <w:r>
              <w:t>2</w:t>
            </w:r>
          </w:p>
        </w:tc>
        <w:tc>
          <w:tcPr>
            <w:tcW w:w="1262" w:type="dxa"/>
            <w:vAlign w:val="center"/>
          </w:tcPr>
          <w:p>
            <w:r>
              <w:t>1.89</w:t>
            </w:r>
          </w:p>
        </w:tc>
        <w:tc>
          <w:tcPr>
            <w:tcW w:w="1262" w:type="dxa"/>
            <w:vAlign w:val="center"/>
          </w:tcPr>
          <w:p>
            <w:r>
              <w:t>3.78</w:t>
            </w:r>
          </w:p>
        </w:tc>
      </w:tr>
      <w:tr>
        <w:tblPrEx>
          <w:tblLayout w:type="fixed"/>
          <w:tblCellMar>
            <w:top w:w="0" w:type="dxa"/>
            <w:left w:w="108" w:type="dxa"/>
            <w:bottom w:w="0" w:type="dxa"/>
            <w:right w:w="108" w:type="dxa"/>
          </w:tblCellMar>
        </w:tblPrEx>
        <w:tc>
          <w:tcPr>
            <w:tcW w:w="1160" w:type="dxa"/>
            <w:vMerge w:val="restart"/>
            <w:vAlign w:val="center"/>
          </w:tcPr>
          <w:p>
            <w:r>
              <w:t>西向</w:t>
            </w:r>
            <w:r>
              <w:br w:type="textWrapping"/>
            </w:r>
            <w:r>
              <w:t>20.86</w:t>
            </w:r>
          </w:p>
        </w:tc>
        <w:tc>
          <w:tcPr>
            <w:tcW w:w="1562" w:type="dxa"/>
            <w:vAlign w:val="center"/>
          </w:tcPr>
          <w:p/>
        </w:tc>
        <w:tc>
          <w:tcPr>
            <w:tcW w:w="1386" w:type="dxa"/>
            <w:vAlign w:val="center"/>
          </w:tcPr>
          <w:p>
            <w:r>
              <w:t>3.50×3.80</w:t>
            </w:r>
          </w:p>
        </w:tc>
        <w:tc>
          <w:tcPr>
            <w:tcW w:w="1528" w:type="dxa"/>
            <w:vAlign w:val="center"/>
          </w:tcPr>
          <w:p>
            <w:r>
              <w:t>1</w:t>
            </w:r>
          </w:p>
        </w:tc>
        <w:tc>
          <w:tcPr>
            <w:tcW w:w="1171" w:type="dxa"/>
            <w:vAlign w:val="center"/>
          </w:tcPr>
          <w:p>
            <w:r>
              <w:t>1</w:t>
            </w:r>
          </w:p>
        </w:tc>
        <w:tc>
          <w:tcPr>
            <w:tcW w:w="1262" w:type="dxa"/>
            <w:vAlign w:val="center"/>
          </w:tcPr>
          <w:p>
            <w:r>
              <w:t>13.30</w:t>
            </w:r>
          </w:p>
        </w:tc>
        <w:tc>
          <w:tcPr>
            <w:tcW w:w="1262" w:type="dxa"/>
            <w:vAlign w:val="center"/>
          </w:tcPr>
          <w:p>
            <w:r>
              <w:t>13.30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1160" w:type="dxa"/>
            <w:vMerge w:val="continue"/>
            <w:vAlign w:val="center"/>
          </w:tcPr>
          <w:p/>
        </w:tc>
        <w:tc>
          <w:tcPr>
            <w:tcW w:w="1562" w:type="dxa"/>
            <w:vAlign w:val="center"/>
          </w:tcPr>
          <w:p>
            <w:r>
              <w:t>C0921</w:t>
            </w:r>
          </w:p>
        </w:tc>
        <w:tc>
          <w:tcPr>
            <w:tcW w:w="1386" w:type="dxa"/>
            <w:vAlign w:val="center"/>
          </w:tcPr>
          <w:p>
            <w:r>
              <w:t>0.90×2.10</w:t>
            </w:r>
          </w:p>
        </w:tc>
        <w:tc>
          <w:tcPr>
            <w:tcW w:w="1528" w:type="dxa"/>
            <w:vAlign w:val="center"/>
          </w:tcPr>
          <w:p>
            <w:r>
              <w:t>1</w:t>
            </w:r>
          </w:p>
        </w:tc>
        <w:tc>
          <w:tcPr>
            <w:tcW w:w="1171" w:type="dxa"/>
            <w:vAlign w:val="center"/>
          </w:tcPr>
          <w:p>
            <w:r>
              <w:t>2</w:t>
            </w:r>
          </w:p>
        </w:tc>
        <w:tc>
          <w:tcPr>
            <w:tcW w:w="1262" w:type="dxa"/>
            <w:vAlign w:val="center"/>
          </w:tcPr>
          <w:p>
            <w:r>
              <w:t>1.89</w:t>
            </w:r>
          </w:p>
        </w:tc>
        <w:tc>
          <w:tcPr>
            <w:tcW w:w="1262" w:type="dxa"/>
            <w:vAlign w:val="center"/>
          </w:tcPr>
          <w:p>
            <w:r>
              <w:t>3.78</w:t>
            </w:r>
          </w:p>
        </w:tc>
      </w:tr>
      <w:tr>
        <w:tblPrEx>
          <w:tblLayout w:type="fixed"/>
          <w:tblCellMar>
            <w:top w:w="0" w:type="dxa"/>
            <w:left w:w="108" w:type="dxa"/>
            <w:bottom w:w="0" w:type="dxa"/>
            <w:right w:w="108" w:type="dxa"/>
          </w:tblCellMar>
        </w:tblPrEx>
        <w:tc>
          <w:tcPr>
            <w:tcW w:w="1160" w:type="dxa"/>
            <w:vMerge w:val="continue"/>
            <w:vAlign w:val="center"/>
          </w:tcPr>
          <w:p/>
        </w:tc>
        <w:tc>
          <w:tcPr>
            <w:tcW w:w="1562" w:type="dxa"/>
            <w:vAlign w:val="center"/>
          </w:tcPr>
          <w:p>
            <w:r>
              <w:t>透光门-M0921-1</w:t>
            </w:r>
          </w:p>
        </w:tc>
        <w:tc>
          <w:tcPr>
            <w:tcW w:w="1386" w:type="dxa"/>
            <w:vAlign w:val="center"/>
          </w:tcPr>
          <w:p>
            <w:r>
              <w:t>0.90×2.10</w:t>
            </w:r>
          </w:p>
        </w:tc>
        <w:tc>
          <w:tcPr>
            <w:tcW w:w="1528" w:type="dxa"/>
            <w:vAlign w:val="center"/>
          </w:tcPr>
          <w:p>
            <w:r>
              <w:t>1</w:t>
            </w:r>
          </w:p>
        </w:tc>
        <w:tc>
          <w:tcPr>
            <w:tcW w:w="1171" w:type="dxa"/>
            <w:vAlign w:val="center"/>
          </w:tcPr>
          <w:p>
            <w:r>
              <w:t>2</w:t>
            </w:r>
          </w:p>
        </w:tc>
        <w:tc>
          <w:tcPr>
            <w:tcW w:w="1262" w:type="dxa"/>
            <w:vAlign w:val="center"/>
          </w:tcPr>
          <w:p>
            <w:r>
              <w:t>1.89</w:t>
            </w:r>
          </w:p>
        </w:tc>
        <w:tc>
          <w:tcPr>
            <w:tcW w:w="1262" w:type="dxa"/>
            <w:vAlign w:val="center"/>
          </w:tcPr>
          <w:p>
            <w:r>
              <w:t>3.78</w:t>
            </w:r>
          </w:p>
        </w:tc>
      </w:tr>
    </w:tbl>
    <w:p>
      <w:pPr>
        <w:pStyle w:val="4"/>
        <w:widowControl w:val="0"/>
        <w:spacing w:line="240" w:lineRule="auto"/>
        <w:jc w:val="both"/>
        <w:rPr>
          <w:kern w:val="2"/>
          <w:sz w:val="21"/>
          <w:szCs w:val="24"/>
          <w:lang w:val="en-US"/>
        </w:rPr>
      </w:pPr>
      <w:bookmarkStart w:id="37" w:name="_Toc10331"/>
      <w:r>
        <w:rPr>
          <w:kern w:val="2"/>
          <w:sz w:val="21"/>
          <w:szCs w:val="24"/>
          <w:lang w:val="en-US"/>
        </w:rPr>
        <w:t>可见光透射比</w:t>
      </w:r>
      <w:bookmarkEnd w:id="37"/>
    </w:p>
    <w:tbl>
      <w:tblPr>
        <w:tblStyle w:val="21"/>
        <w:tblW w:w="9331"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301"/>
        <w:gridCol w:w="1924"/>
        <w:gridCol w:w="2088"/>
        <w:gridCol w:w="2009"/>
        <w:gridCol w:w="2009"/>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1301" w:type="dxa"/>
            <w:shd w:val="clear" w:color="auto" w:fill="E6E6E6"/>
            <w:vAlign w:val="center"/>
          </w:tcPr>
          <w:p>
            <w:pPr>
              <w:jc w:val="center"/>
            </w:pPr>
            <w:r>
              <w:t>朝向</w:t>
            </w:r>
          </w:p>
        </w:tc>
        <w:tc>
          <w:tcPr>
            <w:tcW w:w="1924" w:type="dxa"/>
            <w:shd w:val="clear" w:color="auto" w:fill="E6E6E6"/>
            <w:vAlign w:val="center"/>
          </w:tcPr>
          <w:p>
            <w:pPr>
              <w:jc w:val="center"/>
            </w:pPr>
            <w:r>
              <w:t>窗墙比</w:t>
            </w:r>
          </w:p>
        </w:tc>
        <w:tc>
          <w:tcPr>
            <w:tcW w:w="2088" w:type="dxa"/>
            <w:shd w:val="clear" w:color="auto" w:fill="E6E6E6"/>
            <w:vAlign w:val="center"/>
          </w:tcPr>
          <w:p>
            <w:pPr>
              <w:jc w:val="center"/>
            </w:pPr>
            <w:r>
              <w:t>最不利窗编号</w:t>
            </w:r>
          </w:p>
        </w:tc>
        <w:tc>
          <w:tcPr>
            <w:tcW w:w="2009" w:type="dxa"/>
            <w:shd w:val="clear" w:color="auto" w:fill="E6E6E6"/>
            <w:vAlign w:val="center"/>
          </w:tcPr>
          <w:p>
            <w:pPr>
              <w:jc w:val="center"/>
            </w:pPr>
            <w:r>
              <w:t>最不利透射比</w:t>
            </w:r>
          </w:p>
        </w:tc>
        <w:tc>
          <w:tcPr>
            <w:tcW w:w="2009" w:type="dxa"/>
            <w:shd w:val="clear" w:color="auto" w:fill="E6E6E6"/>
            <w:vAlign w:val="center"/>
          </w:tcPr>
          <w:p>
            <w:pPr>
              <w:jc w:val="center"/>
            </w:pPr>
            <w:r>
              <w:t>透射比限值</w:t>
            </w:r>
          </w:p>
        </w:tc>
      </w:tr>
      <w:tr>
        <w:tblPrEx>
          <w:tblLayout w:type="fixed"/>
          <w:tblCellMar>
            <w:top w:w="0" w:type="dxa"/>
            <w:left w:w="108" w:type="dxa"/>
            <w:bottom w:w="0" w:type="dxa"/>
            <w:right w:w="108" w:type="dxa"/>
          </w:tblCellMar>
        </w:tblPrEx>
        <w:tc>
          <w:tcPr>
            <w:tcW w:w="1301" w:type="dxa"/>
            <w:shd w:val="clear" w:color="auto" w:fill="E6E6E6"/>
            <w:vAlign w:val="center"/>
          </w:tcPr>
          <w:p>
            <w:r>
              <w:t>南向</w:t>
            </w:r>
          </w:p>
        </w:tc>
        <w:tc>
          <w:tcPr>
            <w:tcW w:w="1924" w:type="dxa"/>
            <w:vAlign w:val="center"/>
          </w:tcPr>
          <w:p>
            <w:r>
              <w:t>0.49</w:t>
            </w:r>
          </w:p>
        </w:tc>
        <w:tc>
          <w:tcPr>
            <w:tcW w:w="2088" w:type="dxa"/>
            <w:vAlign w:val="center"/>
          </w:tcPr>
          <w:p/>
        </w:tc>
        <w:tc>
          <w:tcPr>
            <w:tcW w:w="2009" w:type="dxa"/>
            <w:vAlign w:val="center"/>
          </w:tcPr>
          <w:p>
            <w:r>
              <w:t>0.80</w:t>
            </w:r>
          </w:p>
        </w:tc>
        <w:tc>
          <w:tcPr>
            <w:tcW w:w="2009" w:type="dxa"/>
            <w:vAlign w:val="center"/>
          </w:tcPr>
          <w:p>
            <w:r>
              <w:t>0.00</w:t>
            </w:r>
          </w:p>
        </w:tc>
      </w:tr>
      <w:tr>
        <w:tblPrEx>
          <w:tblLayout w:type="fixed"/>
          <w:tblCellMar>
            <w:top w:w="0" w:type="dxa"/>
            <w:left w:w="108" w:type="dxa"/>
            <w:bottom w:w="0" w:type="dxa"/>
            <w:right w:w="108" w:type="dxa"/>
          </w:tblCellMar>
        </w:tblPrEx>
        <w:tc>
          <w:tcPr>
            <w:tcW w:w="1301" w:type="dxa"/>
            <w:shd w:val="clear" w:color="auto" w:fill="E6E6E6"/>
            <w:vAlign w:val="center"/>
          </w:tcPr>
          <w:p>
            <w:r>
              <w:t>北向</w:t>
            </w:r>
          </w:p>
        </w:tc>
        <w:tc>
          <w:tcPr>
            <w:tcW w:w="1924" w:type="dxa"/>
            <w:vAlign w:val="center"/>
          </w:tcPr>
          <w:p>
            <w:r>
              <w:t>0.09</w:t>
            </w:r>
          </w:p>
        </w:tc>
        <w:tc>
          <w:tcPr>
            <w:tcW w:w="2088" w:type="dxa"/>
            <w:vAlign w:val="center"/>
          </w:tcPr>
          <w:p>
            <w:r>
              <w:t>C0921</w:t>
            </w:r>
          </w:p>
        </w:tc>
        <w:tc>
          <w:tcPr>
            <w:tcW w:w="2009" w:type="dxa"/>
            <w:vAlign w:val="center"/>
          </w:tcPr>
          <w:p>
            <w:r>
              <w:t>0.80</w:t>
            </w:r>
          </w:p>
        </w:tc>
        <w:tc>
          <w:tcPr>
            <w:tcW w:w="2009" w:type="dxa"/>
            <w:vAlign w:val="center"/>
          </w:tcPr>
          <w:p>
            <w:r>
              <w:t>0.40</w:t>
            </w:r>
          </w:p>
        </w:tc>
      </w:tr>
      <w:tr>
        <w:tblPrEx>
          <w:tblLayout w:type="fixed"/>
          <w:tblCellMar>
            <w:top w:w="0" w:type="dxa"/>
            <w:left w:w="108" w:type="dxa"/>
            <w:bottom w:w="0" w:type="dxa"/>
            <w:right w:w="108" w:type="dxa"/>
          </w:tblCellMar>
        </w:tblPrEx>
        <w:tc>
          <w:tcPr>
            <w:tcW w:w="1301" w:type="dxa"/>
            <w:shd w:val="clear" w:color="auto" w:fill="E6E6E6"/>
            <w:vAlign w:val="center"/>
          </w:tcPr>
          <w:p>
            <w:r>
              <w:t>东向</w:t>
            </w:r>
          </w:p>
        </w:tc>
        <w:tc>
          <w:tcPr>
            <w:tcW w:w="1924" w:type="dxa"/>
            <w:vAlign w:val="center"/>
          </w:tcPr>
          <w:p>
            <w:r>
              <w:t>0.11</w:t>
            </w:r>
          </w:p>
        </w:tc>
        <w:tc>
          <w:tcPr>
            <w:tcW w:w="2088" w:type="dxa"/>
            <w:vAlign w:val="center"/>
          </w:tcPr>
          <w:p>
            <w:r>
              <w:t>透光门-M0921-2</w:t>
            </w:r>
          </w:p>
        </w:tc>
        <w:tc>
          <w:tcPr>
            <w:tcW w:w="2009" w:type="dxa"/>
            <w:vAlign w:val="center"/>
          </w:tcPr>
          <w:p>
            <w:r>
              <w:t>0.80</w:t>
            </w:r>
          </w:p>
        </w:tc>
        <w:tc>
          <w:tcPr>
            <w:tcW w:w="2009" w:type="dxa"/>
            <w:vAlign w:val="center"/>
          </w:tcPr>
          <w:p>
            <w:r>
              <w:t>0.40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1301" w:type="dxa"/>
            <w:shd w:val="clear" w:color="auto" w:fill="E6E6E6"/>
            <w:vAlign w:val="center"/>
          </w:tcPr>
          <w:p>
            <w:r>
              <w:t>西向</w:t>
            </w:r>
          </w:p>
        </w:tc>
        <w:tc>
          <w:tcPr>
            <w:tcW w:w="1924" w:type="dxa"/>
            <w:vAlign w:val="center"/>
          </w:tcPr>
          <w:p>
            <w:r>
              <w:t>0.41</w:t>
            </w:r>
          </w:p>
        </w:tc>
        <w:tc>
          <w:tcPr>
            <w:tcW w:w="2088" w:type="dxa"/>
            <w:vAlign w:val="center"/>
          </w:tcPr>
          <w:p>
            <w:r>
              <w:t>透光门-M0921-1</w:t>
            </w:r>
          </w:p>
        </w:tc>
        <w:tc>
          <w:tcPr>
            <w:tcW w:w="2009" w:type="dxa"/>
            <w:vAlign w:val="center"/>
          </w:tcPr>
          <w:p>
            <w:r>
              <w:t>0.80</w:t>
            </w:r>
          </w:p>
        </w:tc>
        <w:tc>
          <w:tcPr>
            <w:tcW w:w="2009" w:type="dxa"/>
            <w:vAlign w:val="center"/>
          </w:tcPr>
          <w:p>
            <w:r>
              <w:t>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225" w:type="dxa"/>
            <w:gridSpan w:val="2"/>
            <w:shd w:val="clear" w:color="auto" w:fill="E6E6E6"/>
            <w:vAlign w:val="center"/>
          </w:tcPr>
          <w:p>
            <w:r>
              <w:t>标准依据</w:t>
            </w:r>
          </w:p>
        </w:tc>
        <w:tc>
          <w:tcPr>
            <w:tcW w:w="6106" w:type="dxa"/>
            <w:gridSpan w:val="3"/>
            <w:vAlign w:val="center"/>
          </w:tcPr>
          <w:p>
            <w:r>
              <w:t>《浙江省公共建筑节能设计标准》(DB33/1036-2007)第4.1.5条</w:t>
            </w:r>
          </w:p>
        </w:tc>
      </w:tr>
      <w:tr>
        <w:tblPrEx>
          <w:tblLayout w:type="fixed"/>
          <w:tblCellMar>
            <w:top w:w="0" w:type="dxa"/>
            <w:left w:w="108" w:type="dxa"/>
            <w:bottom w:w="0" w:type="dxa"/>
            <w:right w:w="108" w:type="dxa"/>
          </w:tblCellMar>
        </w:tblPrEx>
        <w:tc>
          <w:tcPr>
            <w:tcW w:w="3225" w:type="dxa"/>
            <w:gridSpan w:val="2"/>
            <w:shd w:val="clear" w:color="auto" w:fill="E6E6E6"/>
            <w:vAlign w:val="center"/>
          </w:tcPr>
          <w:p>
            <w:r>
              <w:t>标准要求</w:t>
            </w:r>
          </w:p>
        </w:tc>
        <w:tc>
          <w:tcPr>
            <w:tcW w:w="6106" w:type="dxa"/>
            <w:gridSpan w:val="3"/>
            <w:vAlign w:val="center"/>
          </w:tcPr>
          <w:p>
            <w:r>
              <w:t>单一朝向窗墙面积比小于0.40时，玻璃的可见光透射比不应当小于0.4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225" w:type="dxa"/>
            <w:gridSpan w:val="2"/>
            <w:shd w:val="clear" w:color="auto" w:fill="E6E6E6"/>
            <w:vAlign w:val="center"/>
          </w:tcPr>
          <w:p>
            <w:r>
              <w:t>结论</w:t>
            </w:r>
          </w:p>
        </w:tc>
        <w:tc>
          <w:tcPr>
            <w:tcW w:w="6106" w:type="dxa"/>
            <w:gridSpan w:val="3"/>
            <w:vAlign w:val="center"/>
          </w:tcPr>
          <w:p>
            <w:r>
              <w:t>满足</w:t>
            </w:r>
          </w:p>
        </w:tc>
      </w:tr>
    </w:tbl>
    <w:p>
      <w:pPr>
        <w:pStyle w:val="4"/>
        <w:widowControl w:val="0"/>
        <w:spacing w:line="240" w:lineRule="auto"/>
        <w:jc w:val="both"/>
        <w:rPr>
          <w:kern w:val="2"/>
          <w:sz w:val="21"/>
          <w:szCs w:val="24"/>
          <w:lang w:val="en-US"/>
        </w:rPr>
      </w:pPr>
      <w:bookmarkStart w:id="38" w:name="_Toc24248"/>
      <w:r>
        <w:rPr>
          <w:kern w:val="2"/>
          <w:sz w:val="21"/>
          <w:szCs w:val="24"/>
          <w:lang w:val="en-US"/>
        </w:rPr>
        <w:t>天窗</w:t>
      </w:r>
      <w:bookmarkEnd w:id="38"/>
    </w:p>
    <w:p>
      <w:pPr>
        <w:pStyle w:val="5"/>
        <w:widowControl w:val="0"/>
        <w:spacing w:line="240" w:lineRule="auto"/>
        <w:jc w:val="both"/>
        <w:rPr>
          <w:kern w:val="2"/>
          <w:sz w:val="21"/>
          <w:szCs w:val="24"/>
          <w:lang w:val="en-US"/>
        </w:rPr>
      </w:pPr>
      <w:bookmarkStart w:id="39" w:name="_Toc21039"/>
      <w:r>
        <w:rPr>
          <w:kern w:val="2"/>
          <w:sz w:val="21"/>
          <w:szCs w:val="24"/>
          <w:lang w:val="en-US"/>
        </w:rPr>
        <w:t>天窗屋顶比</w:t>
      </w:r>
      <w:bookmarkEnd w:id="39"/>
    </w:p>
    <w:p>
      <w:pPr>
        <w:widowControl w:val="0"/>
        <w:spacing w:line="240" w:lineRule="auto"/>
        <w:jc w:val="both"/>
        <w:rPr>
          <w:kern w:val="2"/>
          <w:sz w:val="21"/>
          <w:szCs w:val="24"/>
          <w:lang w:val="en-US"/>
        </w:rPr>
      </w:pPr>
      <w:r>
        <w:rPr>
          <w:kern w:val="2"/>
          <w:sz w:val="21"/>
          <w:szCs w:val="24"/>
          <w:lang w:val="en-US"/>
        </w:rPr>
        <w:t>本工程无此项内容</w:t>
      </w:r>
    </w:p>
    <w:p>
      <w:pPr>
        <w:pStyle w:val="5"/>
        <w:widowControl w:val="0"/>
        <w:spacing w:line="240" w:lineRule="auto"/>
        <w:jc w:val="both"/>
        <w:rPr>
          <w:kern w:val="2"/>
          <w:sz w:val="21"/>
          <w:szCs w:val="24"/>
          <w:lang w:val="en-US"/>
        </w:rPr>
      </w:pPr>
      <w:bookmarkStart w:id="40" w:name="_Toc915"/>
      <w:r>
        <w:rPr>
          <w:kern w:val="2"/>
          <w:sz w:val="21"/>
          <w:szCs w:val="24"/>
          <w:lang w:val="en-US"/>
        </w:rPr>
        <w:t>天窗类型</w:t>
      </w:r>
      <w:bookmarkEnd w:id="40"/>
    </w:p>
    <w:p>
      <w:pPr>
        <w:widowControl w:val="0"/>
        <w:spacing w:line="240" w:lineRule="auto"/>
        <w:jc w:val="both"/>
        <w:rPr>
          <w:kern w:val="2"/>
          <w:sz w:val="21"/>
          <w:szCs w:val="24"/>
          <w:lang w:val="en-US"/>
        </w:rPr>
      </w:pPr>
      <w:r>
        <w:rPr>
          <w:kern w:val="2"/>
          <w:sz w:val="21"/>
          <w:szCs w:val="24"/>
          <w:lang w:val="en-US"/>
        </w:rPr>
        <w:t>本工程无此项内容</w:t>
      </w:r>
    </w:p>
    <w:p>
      <w:pPr>
        <w:pStyle w:val="4"/>
        <w:widowControl w:val="0"/>
        <w:spacing w:line="240" w:lineRule="auto"/>
        <w:jc w:val="both"/>
        <w:rPr>
          <w:kern w:val="2"/>
          <w:sz w:val="21"/>
          <w:szCs w:val="24"/>
          <w:lang w:val="en-US"/>
        </w:rPr>
      </w:pPr>
      <w:bookmarkStart w:id="41" w:name="_Toc7615"/>
      <w:r>
        <w:rPr>
          <w:kern w:val="2"/>
          <w:sz w:val="21"/>
          <w:szCs w:val="24"/>
          <w:lang w:val="en-US"/>
        </w:rPr>
        <w:t>屋顶构造</w:t>
      </w:r>
      <w:bookmarkEnd w:id="41"/>
    </w:p>
    <w:p>
      <w:pPr>
        <w:pStyle w:val="5"/>
        <w:widowControl w:val="0"/>
        <w:spacing w:line="240" w:lineRule="auto"/>
        <w:jc w:val="both"/>
        <w:rPr>
          <w:kern w:val="2"/>
          <w:sz w:val="21"/>
          <w:szCs w:val="24"/>
          <w:lang w:val="en-US"/>
        </w:rPr>
      </w:pPr>
      <w:bookmarkStart w:id="42" w:name="_Toc3880"/>
      <w:r>
        <w:rPr>
          <w:kern w:val="2"/>
          <w:sz w:val="21"/>
          <w:szCs w:val="24"/>
          <w:lang w:val="en-US"/>
        </w:rPr>
        <w:t>屋顶构造一</w:t>
      </w:r>
      <w:bookmarkEnd w:id="42"/>
    </w:p>
    <w:tbl>
      <w:tblPr>
        <w:tblStyle w:val="21"/>
        <w:tblW w:w="9330"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3345"/>
        <w:gridCol w:w="848"/>
        <w:gridCol w:w="1075"/>
        <w:gridCol w:w="1075"/>
        <w:gridCol w:w="848"/>
        <w:gridCol w:w="1075"/>
        <w:gridCol w:w="1064"/>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45" w:type="dxa"/>
            <w:vMerge w:val="restart"/>
            <w:shd w:val="clear" w:color="auto" w:fill="E6E6E6"/>
            <w:vAlign w:val="center"/>
          </w:tcPr>
          <w:p>
            <w:pPr>
              <w:jc w:val="center"/>
            </w:pPr>
            <w:r>
              <w:t>材料名称</w:t>
            </w:r>
            <w:r>
              <w:br w:type="textWrapping"/>
            </w:r>
            <w:r>
              <w:t>（由上到下）</w:t>
            </w:r>
          </w:p>
        </w:tc>
        <w:tc>
          <w:tcPr>
            <w:tcW w:w="848" w:type="dxa"/>
            <w:shd w:val="clear" w:color="auto" w:fill="E6E6E6"/>
            <w:vAlign w:val="center"/>
          </w:tcPr>
          <w:p>
            <w:pPr>
              <w:jc w:val="center"/>
            </w:pPr>
            <w:r>
              <w:t>厚度δ</w:t>
            </w:r>
          </w:p>
        </w:tc>
        <w:tc>
          <w:tcPr>
            <w:tcW w:w="1075" w:type="dxa"/>
            <w:shd w:val="clear" w:color="auto" w:fill="E6E6E6"/>
            <w:vAlign w:val="center"/>
          </w:tcPr>
          <w:p>
            <w:pPr>
              <w:jc w:val="center"/>
            </w:pPr>
            <w:r>
              <w:t>导热系数λ</w:t>
            </w:r>
          </w:p>
        </w:tc>
        <w:tc>
          <w:tcPr>
            <w:tcW w:w="1075" w:type="dxa"/>
            <w:shd w:val="clear" w:color="auto" w:fill="E6E6E6"/>
            <w:vAlign w:val="center"/>
          </w:tcPr>
          <w:p>
            <w:pPr>
              <w:jc w:val="center"/>
            </w:pPr>
            <w:r>
              <w:t>蓄热系数S</w:t>
            </w:r>
          </w:p>
        </w:tc>
        <w:tc>
          <w:tcPr>
            <w:tcW w:w="848" w:type="dxa"/>
            <w:shd w:val="clear" w:color="auto" w:fill="E6E6E6"/>
            <w:vAlign w:val="center"/>
          </w:tcPr>
          <w:p>
            <w:pPr>
              <w:jc w:val="center"/>
            </w:pPr>
            <w:r>
              <w:t>修正系数</w:t>
            </w:r>
          </w:p>
        </w:tc>
        <w:tc>
          <w:tcPr>
            <w:tcW w:w="1075" w:type="dxa"/>
            <w:shd w:val="clear" w:color="auto" w:fill="E6E6E6"/>
            <w:vAlign w:val="center"/>
          </w:tcPr>
          <w:p>
            <w:pPr>
              <w:jc w:val="center"/>
            </w:pPr>
            <w:r>
              <w:t>热阻R</w:t>
            </w:r>
          </w:p>
        </w:tc>
        <w:tc>
          <w:tcPr>
            <w:tcW w:w="1064" w:type="dxa"/>
            <w:shd w:val="clear" w:color="auto" w:fill="E6E6E6"/>
            <w:vAlign w:val="center"/>
          </w:tcPr>
          <w:p>
            <w:pPr>
              <w:jc w:val="center"/>
            </w:pPr>
            <w:r>
              <w:t>热惰性指标</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45" w:type="dxa"/>
            <w:vMerge w:val="continue"/>
            <w:shd w:val="clear" w:color="auto" w:fill="E6E6E6"/>
            <w:vAlign w:val="center"/>
          </w:tcPr>
          <w:p>
            <w:pPr>
              <w:jc w:val="center"/>
            </w:pPr>
          </w:p>
        </w:tc>
        <w:tc>
          <w:tcPr>
            <w:tcW w:w="848" w:type="dxa"/>
            <w:shd w:val="clear" w:color="auto" w:fill="E6E6E6"/>
            <w:vAlign w:val="center"/>
          </w:tcPr>
          <w:p>
            <w:pPr>
              <w:jc w:val="center"/>
            </w:pPr>
            <w:r>
              <w:t>(mm)</w:t>
            </w:r>
          </w:p>
        </w:tc>
        <w:tc>
          <w:tcPr>
            <w:tcW w:w="1075" w:type="dxa"/>
            <w:shd w:val="clear" w:color="auto" w:fill="E6E6E6"/>
            <w:vAlign w:val="center"/>
          </w:tcPr>
          <w:p>
            <w:pPr>
              <w:jc w:val="center"/>
            </w:pPr>
            <w:r>
              <w:t>W/(m.K)</w:t>
            </w:r>
          </w:p>
        </w:tc>
        <w:tc>
          <w:tcPr>
            <w:tcW w:w="1075" w:type="dxa"/>
            <w:shd w:val="clear" w:color="auto" w:fill="E6E6E6"/>
            <w:vAlign w:val="center"/>
          </w:tcPr>
          <w:p>
            <w:pPr>
              <w:jc w:val="center"/>
            </w:pPr>
            <w:r>
              <w:t>W/(㎡.K)</w:t>
            </w:r>
          </w:p>
        </w:tc>
        <w:tc>
          <w:tcPr>
            <w:tcW w:w="848" w:type="dxa"/>
            <w:shd w:val="clear" w:color="auto" w:fill="E6E6E6"/>
            <w:vAlign w:val="center"/>
          </w:tcPr>
          <w:p>
            <w:pPr>
              <w:jc w:val="center"/>
            </w:pPr>
            <w:r>
              <w:t>α</w:t>
            </w:r>
          </w:p>
        </w:tc>
        <w:tc>
          <w:tcPr>
            <w:tcW w:w="1075" w:type="dxa"/>
            <w:shd w:val="clear" w:color="auto" w:fill="E6E6E6"/>
            <w:vAlign w:val="center"/>
          </w:tcPr>
          <w:p>
            <w:pPr>
              <w:jc w:val="center"/>
            </w:pPr>
            <w:r>
              <w:t>(㎡K)/W</w:t>
            </w:r>
          </w:p>
        </w:tc>
        <w:tc>
          <w:tcPr>
            <w:tcW w:w="1064" w:type="dxa"/>
            <w:shd w:val="clear" w:color="auto" w:fill="E6E6E6"/>
            <w:vAlign w:val="center"/>
          </w:tcPr>
          <w:p>
            <w:pPr>
              <w:jc w:val="center"/>
            </w:pPr>
            <w:r>
              <w:t>D=R*S</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45" w:type="dxa"/>
            <w:vAlign w:val="center"/>
          </w:tcPr>
          <w:p>
            <w:r>
              <w:t>碎石、卵石混凝土(ρ=2300)</w:t>
            </w:r>
          </w:p>
        </w:tc>
        <w:tc>
          <w:tcPr>
            <w:tcW w:w="848" w:type="dxa"/>
            <w:vAlign w:val="center"/>
          </w:tcPr>
          <w:p>
            <w:r>
              <w:t>40</w:t>
            </w:r>
          </w:p>
        </w:tc>
        <w:tc>
          <w:tcPr>
            <w:tcW w:w="1075" w:type="dxa"/>
            <w:vAlign w:val="center"/>
          </w:tcPr>
          <w:p>
            <w:r>
              <w:t>1.510</w:t>
            </w:r>
          </w:p>
        </w:tc>
        <w:tc>
          <w:tcPr>
            <w:tcW w:w="1075" w:type="dxa"/>
            <w:vAlign w:val="center"/>
          </w:tcPr>
          <w:p>
            <w:r>
              <w:t>15.360</w:t>
            </w:r>
          </w:p>
        </w:tc>
        <w:tc>
          <w:tcPr>
            <w:tcW w:w="848" w:type="dxa"/>
            <w:vAlign w:val="center"/>
          </w:tcPr>
          <w:p>
            <w:r>
              <w:t>1.00</w:t>
            </w:r>
          </w:p>
        </w:tc>
        <w:tc>
          <w:tcPr>
            <w:tcW w:w="1075" w:type="dxa"/>
            <w:vAlign w:val="center"/>
          </w:tcPr>
          <w:p>
            <w:r>
              <w:t>0.026</w:t>
            </w:r>
          </w:p>
        </w:tc>
        <w:tc>
          <w:tcPr>
            <w:tcW w:w="1064" w:type="dxa"/>
            <w:vAlign w:val="center"/>
          </w:tcPr>
          <w:p>
            <w:r>
              <w:t>0.407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45" w:type="dxa"/>
            <w:vAlign w:val="center"/>
          </w:tcPr>
          <w:p>
            <w:r>
              <w:t>水泥砂浆</w:t>
            </w:r>
          </w:p>
        </w:tc>
        <w:tc>
          <w:tcPr>
            <w:tcW w:w="848" w:type="dxa"/>
            <w:vAlign w:val="center"/>
          </w:tcPr>
          <w:p>
            <w:r>
              <w:t>20</w:t>
            </w:r>
          </w:p>
        </w:tc>
        <w:tc>
          <w:tcPr>
            <w:tcW w:w="1075" w:type="dxa"/>
            <w:vAlign w:val="center"/>
          </w:tcPr>
          <w:p>
            <w:r>
              <w:t>0.930</w:t>
            </w:r>
          </w:p>
        </w:tc>
        <w:tc>
          <w:tcPr>
            <w:tcW w:w="1075" w:type="dxa"/>
            <w:vAlign w:val="center"/>
          </w:tcPr>
          <w:p>
            <w:r>
              <w:t>11.370</w:t>
            </w:r>
          </w:p>
        </w:tc>
        <w:tc>
          <w:tcPr>
            <w:tcW w:w="848" w:type="dxa"/>
            <w:vAlign w:val="center"/>
          </w:tcPr>
          <w:p>
            <w:r>
              <w:t>1.00</w:t>
            </w:r>
          </w:p>
        </w:tc>
        <w:tc>
          <w:tcPr>
            <w:tcW w:w="1075" w:type="dxa"/>
            <w:vAlign w:val="center"/>
          </w:tcPr>
          <w:p>
            <w:r>
              <w:t>0.022</w:t>
            </w:r>
          </w:p>
        </w:tc>
        <w:tc>
          <w:tcPr>
            <w:tcW w:w="1064" w:type="dxa"/>
            <w:vAlign w:val="center"/>
          </w:tcPr>
          <w:p>
            <w:r>
              <w:t>0.245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45" w:type="dxa"/>
            <w:vAlign w:val="center"/>
          </w:tcPr>
          <w:p>
            <w:r>
              <w:t>泡沫玻璃</w:t>
            </w:r>
          </w:p>
        </w:tc>
        <w:tc>
          <w:tcPr>
            <w:tcW w:w="848" w:type="dxa"/>
            <w:vAlign w:val="center"/>
          </w:tcPr>
          <w:p>
            <w:r>
              <w:t>60</w:t>
            </w:r>
          </w:p>
        </w:tc>
        <w:tc>
          <w:tcPr>
            <w:tcW w:w="1075" w:type="dxa"/>
            <w:vAlign w:val="center"/>
          </w:tcPr>
          <w:p>
            <w:r>
              <w:t>0.064</w:t>
            </w:r>
          </w:p>
        </w:tc>
        <w:tc>
          <w:tcPr>
            <w:tcW w:w="1075" w:type="dxa"/>
            <w:vAlign w:val="center"/>
          </w:tcPr>
          <w:p>
            <w:r>
              <w:t>0.810</w:t>
            </w:r>
          </w:p>
        </w:tc>
        <w:tc>
          <w:tcPr>
            <w:tcW w:w="848" w:type="dxa"/>
            <w:vAlign w:val="center"/>
          </w:tcPr>
          <w:p>
            <w:r>
              <w:t>1.20</w:t>
            </w:r>
          </w:p>
        </w:tc>
        <w:tc>
          <w:tcPr>
            <w:tcW w:w="1075" w:type="dxa"/>
            <w:vAlign w:val="center"/>
          </w:tcPr>
          <w:p>
            <w:r>
              <w:t>0.781</w:t>
            </w:r>
          </w:p>
        </w:tc>
        <w:tc>
          <w:tcPr>
            <w:tcW w:w="1064" w:type="dxa"/>
            <w:vAlign w:val="center"/>
          </w:tcPr>
          <w:p>
            <w:r>
              <w:t>0.759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45" w:type="dxa"/>
            <w:vAlign w:val="center"/>
          </w:tcPr>
          <w:p>
            <w:r>
              <w:t>水泥砂浆</w:t>
            </w:r>
          </w:p>
        </w:tc>
        <w:tc>
          <w:tcPr>
            <w:tcW w:w="848" w:type="dxa"/>
            <w:vAlign w:val="center"/>
          </w:tcPr>
          <w:p>
            <w:r>
              <w:t>20</w:t>
            </w:r>
          </w:p>
        </w:tc>
        <w:tc>
          <w:tcPr>
            <w:tcW w:w="1075" w:type="dxa"/>
            <w:vAlign w:val="center"/>
          </w:tcPr>
          <w:p>
            <w:r>
              <w:t>0.930</w:t>
            </w:r>
          </w:p>
        </w:tc>
        <w:tc>
          <w:tcPr>
            <w:tcW w:w="1075" w:type="dxa"/>
            <w:vAlign w:val="center"/>
          </w:tcPr>
          <w:p>
            <w:r>
              <w:t>11.370</w:t>
            </w:r>
          </w:p>
        </w:tc>
        <w:tc>
          <w:tcPr>
            <w:tcW w:w="848" w:type="dxa"/>
            <w:vAlign w:val="center"/>
          </w:tcPr>
          <w:p>
            <w:r>
              <w:t>1.00</w:t>
            </w:r>
          </w:p>
        </w:tc>
        <w:tc>
          <w:tcPr>
            <w:tcW w:w="1075" w:type="dxa"/>
            <w:vAlign w:val="center"/>
          </w:tcPr>
          <w:p>
            <w:r>
              <w:t>0.022</w:t>
            </w:r>
          </w:p>
        </w:tc>
        <w:tc>
          <w:tcPr>
            <w:tcW w:w="1064" w:type="dxa"/>
            <w:vAlign w:val="center"/>
          </w:tcPr>
          <w:p>
            <w:r>
              <w:t>0.245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45" w:type="dxa"/>
            <w:vAlign w:val="center"/>
          </w:tcPr>
          <w:p>
            <w:r>
              <w:t>加气混凝土、泡沫混凝土(ρ=700)</w:t>
            </w:r>
          </w:p>
        </w:tc>
        <w:tc>
          <w:tcPr>
            <w:tcW w:w="848" w:type="dxa"/>
            <w:vAlign w:val="center"/>
          </w:tcPr>
          <w:p>
            <w:r>
              <w:t>80</w:t>
            </w:r>
          </w:p>
        </w:tc>
        <w:tc>
          <w:tcPr>
            <w:tcW w:w="1075" w:type="dxa"/>
            <w:vAlign w:val="center"/>
          </w:tcPr>
          <w:p>
            <w:r>
              <w:t>0.180</w:t>
            </w:r>
          </w:p>
        </w:tc>
        <w:tc>
          <w:tcPr>
            <w:tcW w:w="1075" w:type="dxa"/>
            <w:vAlign w:val="center"/>
          </w:tcPr>
          <w:p>
            <w:r>
              <w:t>3.100</w:t>
            </w:r>
          </w:p>
        </w:tc>
        <w:tc>
          <w:tcPr>
            <w:tcW w:w="848" w:type="dxa"/>
            <w:vAlign w:val="center"/>
          </w:tcPr>
          <w:p>
            <w:r>
              <w:t>1.00</w:t>
            </w:r>
          </w:p>
        </w:tc>
        <w:tc>
          <w:tcPr>
            <w:tcW w:w="1075" w:type="dxa"/>
            <w:vAlign w:val="center"/>
          </w:tcPr>
          <w:p>
            <w:r>
              <w:t>0.444</w:t>
            </w:r>
          </w:p>
        </w:tc>
        <w:tc>
          <w:tcPr>
            <w:tcW w:w="1064" w:type="dxa"/>
            <w:vAlign w:val="center"/>
          </w:tcPr>
          <w:p>
            <w:r>
              <w:t>1.378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45" w:type="dxa"/>
            <w:vAlign w:val="center"/>
          </w:tcPr>
          <w:p>
            <w:r>
              <w:t>C20细石混凝土(ρ=2300)</w:t>
            </w:r>
          </w:p>
        </w:tc>
        <w:tc>
          <w:tcPr>
            <w:tcW w:w="848" w:type="dxa"/>
            <w:vAlign w:val="center"/>
          </w:tcPr>
          <w:p>
            <w:r>
              <w:t>120</w:t>
            </w:r>
          </w:p>
        </w:tc>
        <w:tc>
          <w:tcPr>
            <w:tcW w:w="1075" w:type="dxa"/>
            <w:vAlign w:val="center"/>
          </w:tcPr>
          <w:p>
            <w:r>
              <w:t>1.510</w:t>
            </w:r>
          </w:p>
        </w:tc>
        <w:tc>
          <w:tcPr>
            <w:tcW w:w="1075" w:type="dxa"/>
            <w:vAlign w:val="center"/>
          </w:tcPr>
          <w:p>
            <w:r>
              <w:t>15.243</w:t>
            </w:r>
          </w:p>
        </w:tc>
        <w:tc>
          <w:tcPr>
            <w:tcW w:w="848" w:type="dxa"/>
            <w:vAlign w:val="center"/>
          </w:tcPr>
          <w:p>
            <w:r>
              <w:t>1.00</w:t>
            </w:r>
          </w:p>
        </w:tc>
        <w:tc>
          <w:tcPr>
            <w:tcW w:w="1075" w:type="dxa"/>
            <w:vAlign w:val="center"/>
          </w:tcPr>
          <w:p>
            <w:r>
              <w:t>0.079</w:t>
            </w:r>
          </w:p>
        </w:tc>
        <w:tc>
          <w:tcPr>
            <w:tcW w:w="1064" w:type="dxa"/>
            <w:vAlign w:val="center"/>
          </w:tcPr>
          <w:p>
            <w:r>
              <w:t>1.211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45" w:type="dxa"/>
            <w:vAlign w:val="center"/>
          </w:tcPr>
          <w:p>
            <w:r>
              <w:t>石灰砂浆</w:t>
            </w:r>
          </w:p>
        </w:tc>
        <w:tc>
          <w:tcPr>
            <w:tcW w:w="848" w:type="dxa"/>
            <w:vAlign w:val="center"/>
          </w:tcPr>
          <w:p>
            <w:r>
              <w:t>20</w:t>
            </w:r>
          </w:p>
        </w:tc>
        <w:tc>
          <w:tcPr>
            <w:tcW w:w="1075" w:type="dxa"/>
            <w:vAlign w:val="center"/>
          </w:tcPr>
          <w:p>
            <w:r>
              <w:t>0.810</w:t>
            </w:r>
          </w:p>
        </w:tc>
        <w:tc>
          <w:tcPr>
            <w:tcW w:w="1075" w:type="dxa"/>
            <w:vAlign w:val="center"/>
          </w:tcPr>
          <w:p>
            <w:r>
              <w:t>10.070</w:t>
            </w:r>
          </w:p>
        </w:tc>
        <w:tc>
          <w:tcPr>
            <w:tcW w:w="848" w:type="dxa"/>
            <w:vAlign w:val="center"/>
          </w:tcPr>
          <w:p>
            <w:r>
              <w:t>1.00</w:t>
            </w:r>
          </w:p>
        </w:tc>
        <w:tc>
          <w:tcPr>
            <w:tcW w:w="1075" w:type="dxa"/>
            <w:vAlign w:val="center"/>
          </w:tcPr>
          <w:p>
            <w:r>
              <w:t>0.025</w:t>
            </w:r>
          </w:p>
        </w:tc>
        <w:tc>
          <w:tcPr>
            <w:tcW w:w="1064" w:type="dxa"/>
            <w:vAlign w:val="center"/>
          </w:tcPr>
          <w:p>
            <w:r>
              <w:t>0.249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45" w:type="dxa"/>
            <w:vAlign w:val="center"/>
          </w:tcPr>
          <w:p>
            <w:r>
              <w:t>各层之和∑</w:t>
            </w:r>
          </w:p>
        </w:tc>
        <w:tc>
          <w:tcPr>
            <w:tcW w:w="848" w:type="dxa"/>
            <w:vAlign w:val="center"/>
          </w:tcPr>
          <w:p>
            <w:r>
              <w:t>360</w:t>
            </w:r>
          </w:p>
        </w:tc>
        <w:tc>
          <w:tcPr>
            <w:tcW w:w="1075" w:type="dxa"/>
            <w:vAlign w:val="center"/>
          </w:tcPr>
          <w:p>
            <w:r>
              <w:t>－</w:t>
            </w:r>
          </w:p>
        </w:tc>
        <w:tc>
          <w:tcPr>
            <w:tcW w:w="1075" w:type="dxa"/>
            <w:vAlign w:val="center"/>
          </w:tcPr>
          <w:p>
            <w:r>
              <w:t>－</w:t>
            </w:r>
          </w:p>
        </w:tc>
        <w:tc>
          <w:tcPr>
            <w:tcW w:w="848" w:type="dxa"/>
            <w:vAlign w:val="center"/>
          </w:tcPr>
          <w:p>
            <w:r>
              <w:t>－</w:t>
            </w:r>
          </w:p>
        </w:tc>
        <w:tc>
          <w:tcPr>
            <w:tcW w:w="1075" w:type="dxa"/>
            <w:vAlign w:val="center"/>
          </w:tcPr>
          <w:p>
            <w:r>
              <w:t>1.399</w:t>
            </w:r>
          </w:p>
        </w:tc>
        <w:tc>
          <w:tcPr>
            <w:tcW w:w="1064" w:type="dxa"/>
            <w:vAlign w:val="center"/>
          </w:tcPr>
          <w:p>
            <w:r>
              <w:t>4.493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45" w:type="dxa"/>
            <w:shd w:val="clear" w:color="auto" w:fill="E6E6E6"/>
            <w:vAlign w:val="center"/>
          </w:tcPr>
          <w:p>
            <w:r>
              <w:t>外表面太阳辐射吸收系数</w:t>
            </w:r>
          </w:p>
        </w:tc>
        <w:tc>
          <w:tcPr>
            <w:tcW w:w="5985" w:type="dxa"/>
            <w:gridSpan w:val="6"/>
          </w:tcPr>
          <w:p>
            <w:pPr>
              <w:jc w:val="center"/>
            </w:pPr>
            <w:r>
              <w:t>0.75[默认]</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45" w:type="dxa"/>
            <w:shd w:val="clear" w:color="auto" w:fill="E6E6E6"/>
            <w:vAlign w:val="center"/>
          </w:tcPr>
          <w:p>
            <w:r>
              <w:t>传热系数K=1/(0.15+∑R)</w:t>
            </w:r>
          </w:p>
        </w:tc>
        <w:tc>
          <w:tcPr>
            <w:tcW w:w="5985" w:type="dxa"/>
            <w:gridSpan w:val="6"/>
          </w:tcPr>
          <w:p>
            <w:pPr>
              <w:jc w:val="center"/>
            </w:pPr>
            <w:r>
              <w:t>0.65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45" w:type="dxa"/>
            <w:shd w:val="clear" w:color="auto" w:fill="E6E6E6"/>
            <w:vAlign w:val="center"/>
          </w:tcPr>
          <w:p>
            <w:r>
              <w:t>标准依据</w:t>
            </w:r>
          </w:p>
        </w:tc>
        <w:tc>
          <w:tcPr>
            <w:tcW w:w="5985" w:type="dxa"/>
            <w:gridSpan w:val="6"/>
          </w:tcPr>
          <w:p>
            <w:r>
              <w:t>《浙江省公共建筑节能设计标准》(DB33/1036-2007)第4.2.1条</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45" w:type="dxa"/>
            <w:shd w:val="clear" w:color="auto" w:fill="E6E6E6"/>
            <w:vAlign w:val="center"/>
          </w:tcPr>
          <w:p>
            <w:r>
              <w:t>标准要求</w:t>
            </w:r>
          </w:p>
        </w:tc>
        <w:tc>
          <w:tcPr>
            <w:tcW w:w="5985" w:type="dxa"/>
            <w:gridSpan w:val="6"/>
          </w:tcPr>
          <w:p>
            <w:r>
              <w:t>K≤0.70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45" w:type="dxa"/>
            <w:shd w:val="clear" w:color="auto" w:fill="E6E6E6"/>
            <w:vAlign w:val="center"/>
          </w:tcPr>
          <w:p>
            <w:r>
              <w:t>结论</w:t>
            </w:r>
          </w:p>
        </w:tc>
        <w:tc>
          <w:tcPr>
            <w:tcW w:w="5985" w:type="dxa"/>
            <w:gridSpan w:val="6"/>
          </w:tcPr>
          <w:p>
            <w:r>
              <w:t>满足</w:t>
            </w:r>
          </w:p>
        </w:tc>
      </w:tr>
    </w:tbl>
    <w:p>
      <w:pPr>
        <w:widowControl w:val="0"/>
        <w:spacing w:line="240" w:lineRule="auto"/>
        <w:jc w:val="both"/>
        <w:rPr>
          <w:kern w:val="2"/>
          <w:sz w:val="21"/>
          <w:szCs w:val="24"/>
          <w:lang w:val="en-US"/>
        </w:rPr>
      </w:pPr>
    </w:p>
    <w:p>
      <w:pPr>
        <w:pStyle w:val="4"/>
        <w:widowControl w:val="0"/>
        <w:spacing w:line="240" w:lineRule="auto"/>
        <w:jc w:val="both"/>
        <w:rPr>
          <w:kern w:val="2"/>
          <w:sz w:val="21"/>
          <w:szCs w:val="24"/>
          <w:lang w:val="en-US"/>
        </w:rPr>
      </w:pPr>
      <w:bookmarkStart w:id="43" w:name="_Toc23122"/>
      <w:r>
        <w:rPr>
          <w:kern w:val="2"/>
          <w:sz w:val="21"/>
          <w:szCs w:val="24"/>
          <w:lang w:val="en-US"/>
        </w:rPr>
        <w:t>外墙构造</w:t>
      </w:r>
      <w:bookmarkEnd w:id="43"/>
    </w:p>
    <w:p>
      <w:pPr>
        <w:pStyle w:val="5"/>
        <w:widowControl w:val="0"/>
        <w:spacing w:line="240" w:lineRule="auto"/>
        <w:jc w:val="both"/>
        <w:rPr>
          <w:kern w:val="2"/>
          <w:sz w:val="21"/>
          <w:szCs w:val="24"/>
          <w:lang w:val="en-US"/>
        </w:rPr>
      </w:pPr>
      <w:bookmarkStart w:id="44" w:name="_Toc15636"/>
      <w:r>
        <w:rPr>
          <w:kern w:val="2"/>
          <w:sz w:val="21"/>
          <w:szCs w:val="24"/>
          <w:lang w:val="en-US"/>
        </w:rPr>
        <w:t>外墙相关构造</w:t>
      </w:r>
      <w:bookmarkEnd w:id="44"/>
    </w:p>
    <w:p>
      <w:pPr>
        <w:pStyle w:val="6"/>
        <w:widowControl w:val="0"/>
        <w:spacing w:line="240" w:lineRule="auto"/>
        <w:jc w:val="both"/>
        <w:rPr>
          <w:kern w:val="2"/>
          <w:sz w:val="21"/>
          <w:szCs w:val="24"/>
          <w:lang w:val="en-US"/>
        </w:rPr>
      </w:pPr>
      <w:r>
        <w:rPr>
          <w:kern w:val="2"/>
          <w:sz w:val="21"/>
          <w:szCs w:val="24"/>
          <w:lang w:val="en-US"/>
        </w:rPr>
        <w:t>外墙构造一</w:t>
      </w:r>
    </w:p>
    <w:tbl>
      <w:tblPr>
        <w:tblStyle w:val="21"/>
        <w:tblW w:w="9330"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3345"/>
        <w:gridCol w:w="848"/>
        <w:gridCol w:w="1075"/>
        <w:gridCol w:w="1075"/>
        <w:gridCol w:w="848"/>
        <w:gridCol w:w="1075"/>
        <w:gridCol w:w="1064"/>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45" w:type="dxa"/>
            <w:vMerge w:val="restart"/>
            <w:shd w:val="clear" w:color="auto" w:fill="E6E6E6"/>
            <w:vAlign w:val="center"/>
          </w:tcPr>
          <w:p>
            <w:pPr>
              <w:jc w:val="center"/>
            </w:pPr>
            <w:r>
              <w:t>材料名称</w:t>
            </w:r>
            <w:r>
              <w:br w:type="textWrapping"/>
            </w:r>
            <w:r>
              <w:t>（由外到内）</w:t>
            </w:r>
          </w:p>
        </w:tc>
        <w:tc>
          <w:tcPr>
            <w:tcW w:w="848" w:type="dxa"/>
            <w:shd w:val="clear" w:color="auto" w:fill="E6E6E6"/>
            <w:vAlign w:val="center"/>
          </w:tcPr>
          <w:p>
            <w:pPr>
              <w:jc w:val="center"/>
            </w:pPr>
            <w:r>
              <w:t>厚度δ</w:t>
            </w:r>
          </w:p>
        </w:tc>
        <w:tc>
          <w:tcPr>
            <w:tcW w:w="1075" w:type="dxa"/>
            <w:shd w:val="clear" w:color="auto" w:fill="E6E6E6"/>
            <w:vAlign w:val="center"/>
          </w:tcPr>
          <w:p>
            <w:pPr>
              <w:jc w:val="center"/>
            </w:pPr>
            <w:r>
              <w:t>导热系数λ</w:t>
            </w:r>
          </w:p>
        </w:tc>
        <w:tc>
          <w:tcPr>
            <w:tcW w:w="1075" w:type="dxa"/>
            <w:shd w:val="clear" w:color="auto" w:fill="E6E6E6"/>
            <w:vAlign w:val="center"/>
          </w:tcPr>
          <w:p>
            <w:pPr>
              <w:jc w:val="center"/>
            </w:pPr>
            <w:r>
              <w:t>蓄热系数S</w:t>
            </w:r>
          </w:p>
        </w:tc>
        <w:tc>
          <w:tcPr>
            <w:tcW w:w="848" w:type="dxa"/>
            <w:shd w:val="clear" w:color="auto" w:fill="E6E6E6"/>
            <w:vAlign w:val="center"/>
          </w:tcPr>
          <w:p>
            <w:pPr>
              <w:jc w:val="center"/>
            </w:pPr>
            <w:r>
              <w:t>修正系数</w:t>
            </w:r>
          </w:p>
        </w:tc>
        <w:tc>
          <w:tcPr>
            <w:tcW w:w="1075" w:type="dxa"/>
            <w:shd w:val="clear" w:color="auto" w:fill="E6E6E6"/>
            <w:vAlign w:val="center"/>
          </w:tcPr>
          <w:p>
            <w:pPr>
              <w:jc w:val="center"/>
            </w:pPr>
            <w:r>
              <w:t>热阻R</w:t>
            </w:r>
          </w:p>
        </w:tc>
        <w:tc>
          <w:tcPr>
            <w:tcW w:w="1064" w:type="dxa"/>
            <w:shd w:val="clear" w:color="auto" w:fill="E6E6E6"/>
            <w:vAlign w:val="center"/>
          </w:tcPr>
          <w:p>
            <w:pPr>
              <w:jc w:val="center"/>
            </w:pPr>
            <w:r>
              <w:t>热惰性指标</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45" w:type="dxa"/>
            <w:vMerge w:val="continue"/>
            <w:shd w:val="clear" w:color="auto" w:fill="E6E6E6"/>
            <w:vAlign w:val="center"/>
          </w:tcPr>
          <w:p>
            <w:pPr>
              <w:jc w:val="center"/>
            </w:pPr>
          </w:p>
        </w:tc>
        <w:tc>
          <w:tcPr>
            <w:tcW w:w="848" w:type="dxa"/>
            <w:shd w:val="clear" w:color="auto" w:fill="E6E6E6"/>
            <w:vAlign w:val="center"/>
          </w:tcPr>
          <w:p>
            <w:pPr>
              <w:jc w:val="center"/>
            </w:pPr>
            <w:r>
              <w:t>(mm)</w:t>
            </w:r>
          </w:p>
        </w:tc>
        <w:tc>
          <w:tcPr>
            <w:tcW w:w="1075" w:type="dxa"/>
            <w:shd w:val="clear" w:color="auto" w:fill="E6E6E6"/>
            <w:vAlign w:val="center"/>
          </w:tcPr>
          <w:p>
            <w:pPr>
              <w:jc w:val="center"/>
            </w:pPr>
            <w:r>
              <w:t>W/(m.K)</w:t>
            </w:r>
          </w:p>
        </w:tc>
        <w:tc>
          <w:tcPr>
            <w:tcW w:w="1075" w:type="dxa"/>
            <w:shd w:val="clear" w:color="auto" w:fill="E6E6E6"/>
            <w:vAlign w:val="center"/>
          </w:tcPr>
          <w:p>
            <w:pPr>
              <w:jc w:val="center"/>
            </w:pPr>
            <w:r>
              <w:t>W/(㎡.K)</w:t>
            </w:r>
          </w:p>
        </w:tc>
        <w:tc>
          <w:tcPr>
            <w:tcW w:w="848" w:type="dxa"/>
            <w:shd w:val="clear" w:color="auto" w:fill="E6E6E6"/>
            <w:vAlign w:val="center"/>
          </w:tcPr>
          <w:p>
            <w:pPr>
              <w:jc w:val="center"/>
            </w:pPr>
            <w:r>
              <w:t>α</w:t>
            </w:r>
          </w:p>
        </w:tc>
        <w:tc>
          <w:tcPr>
            <w:tcW w:w="1075" w:type="dxa"/>
            <w:shd w:val="clear" w:color="auto" w:fill="E6E6E6"/>
            <w:vAlign w:val="center"/>
          </w:tcPr>
          <w:p>
            <w:pPr>
              <w:jc w:val="center"/>
            </w:pPr>
            <w:r>
              <w:t>(㎡K)/W</w:t>
            </w:r>
          </w:p>
        </w:tc>
        <w:tc>
          <w:tcPr>
            <w:tcW w:w="1064" w:type="dxa"/>
            <w:shd w:val="clear" w:color="auto" w:fill="E6E6E6"/>
            <w:vAlign w:val="center"/>
          </w:tcPr>
          <w:p>
            <w:pPr>
              <w:jc w:val="center"/>
            </w:pPr>
            <w:r>
              <w:t>D=R*S</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45" w:type="dxa"/>
            <w:vAlign w:val="center"/>
          </w:tcPr>
          <w:p>
            <w:r>
              <w:t>水泥砂浆</w:t>
            </w:r>
          </w:p>
        </w:tc>
        <w:tc>
          <w:tcPr>
            <w:tcW w:w="848" w:type="dxa"/>
            <w:vAlign w:val="center"/>
          </w:tcPr>
          <w:p>
            <w:r>
              <w:t>6</w:t>
            </w:r>
          </w:p>
        </w:tc>
        <w:tc>
          <w:tcPr>
            <w:tcW w:w="1075" w:type="dxa"/>
            <w:vAlign w:val="center"/>
          </w:tcPr>
          <w:p>
            <w:r>
              <w:t>0.930</w:t>
            </w:r>
          </w:p>
        </w:tc>
        <w:tc>
          <w:tcPr>
            <w:tcW w:w="1075" w:type="dxa"/>
            <w:vAlign w:val="center"/>
          </w:tcPr>
          <w:p>
            <w:r>
              <w:t>11.370</w:t>
            </w:r>
          </w:p>
        </w:tc>
        <w:tc>
          <w:tcPr>
            <w:tcW w:w="848" w:type="dxa"/>
            <w:vAlign w:val="center"/>
          </w:tcPr>
          <w:p>
            <w:r>
              <w:t>1.00</w:t>
            </w:r>
          </w:p>
        </w:tc>
        <w:tc>
          <w:tcPr>
            <w:tcW w:w="1075" w:type="dxa"/>
            <w:vAlign w:val="center"/>
          </w:tcPr>
          <w:p>
            <w:r>
              <w:t>0.006</w:t>
            </w:r>
          </w:p>
        </w:tc>
        <w:tc>
          <w:tcPr>
            <w:tcW w:w="1064" w:type="dxa"/>
            <w:vAlign w:val="center"/>
          </w:tcPr>
          <w:p>
            <w:r>
              <w:t>0.073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45" w:type="dxa"/>
            <w:vAlign w:val="center"/>
          </w:tcPr>
          <w:p>
            <w:r>
              <w:t>泡沫玻璃</w:t>
            </w:r>
          </w:p>
        </w:tc>
        <w:tc>
          <w:tcPr>
            <w:tcW w:w="848" w:type="dxa"/>
            <w:vAlign w:val="center"/>
          </w:tcPr>
          <w:p>
            <w:r>
              <w:t>50</w:t>
            </w:r>
          </w:p>
        </w:tc>
        <w:tc>
          <w:tcPr>
            <w:tcW w:w="1075" w:type="dxa"/>
            <w:vAlign w:val="center"/>
          </w:tcPr>
          <w:p>
            <w:r>
              <w:t>0.064</w:t>
            </w:r>
          </w:p>
        </w:tc>
        <w:tc>
          <w:tcPr>
            <w:tcW w:w="1075" w:type="dxa"/>
            <w:vAlign w:val="center"/>
          </w:tcPr>
          <w:p>
            <w:r>
              <w:t>0.810</w:t>
            </w:r>
          </w:p>
        </w:tc>
        <w:tc>
          <w:tcPr>
            <w:tcW w:w="848" w:type="dxa"/>
            <w:vAlign w:val="center"/>
          </w:tcPr>
          <w:p>
            <w:r>
              <w:t>1.20</w:t>
            </w:r>
          </w:p>
        </w:tc>
        <w:tc>
          <w:tcPr>
            <w:tcW w:w="1075" w:type="dxa"/>
            <w:vAlign w:val="center"/>
          </w:tcPr>
          <w:p>
            <w:r>
              <w:t>0.651</w:t>
            </w:r>
          </w:p>
        </w:tc>
        <w:tc>
          <w:tcPr>
            <w:tcW w:w="1064" w:type="dxa"/>
            <w:vAlign w:val="center"/>
          </w:tcPr>
          <w:p>
            <w:r>
              <w:t>0.633</w:t>
            </w:r>
          </w:p>
        </w:tc>
      </w:tr>
      <w:tr>
        <w:tblPrEx>
          <w:tblLayout w:type="fixed"/>
          <w:tblCellMar>
            <w:top w:w="0" w:type="dxa"/>
            <w:left w:w="108" w:type="dxa"/>
            <w:bottom w:w="0" w:type="dxa"/>
            <w:right w:w="108" w:type="dxa"/>
          </w:tblCellMar>
        </w:tblPrEx>
        <w:tc>
          <w:tcPr>
            <w:tcW w:w="3345" w:type="dxa"/>
            <w:vAlign w:val="center"/>
          </w:tcPr>
          <w:p>
            <w:r>
              <w:t>水泥砂浆</w:t>
            </w:r>
          </w:p>
        </w:tc>
        <w:tc>
          <w:tcPr>
            <w:tcW w:w="848" w:type="dxa"/>
            <w:vAlign w:val="center"/>
          </w:tcPr>
          <w:p>
            <w:r>
              <w:t>16</w:t>
            </w:r>
          </w:p>
        </w:tc>
        <w:tc>
          <w:tcPr>
            <w:tcW w:w="1075" w:type="dxa"/>
            <w:vAlign w:val="center"/>
          </w:tcPr>
          <w:p>
            <w:r>
              <w:t>0.930</w:t>
            </w:r>
          </w:p>
        </w:tc>
        <w:tc>
          <w:tcPr>
            <w:tcW w:w="1075" w:type="dxa"/>
            <w:vAlign w:val="center"/>
          </w:tcPr>
          <w:p>
            <w:r>
              <w:t>11.370</w:t>
            </w:r>
          </w:p>
        </w:tc>
        <w:tc>
          <w:tcPr>
            <w:tcW w:w="848" w:type="dxa"/>
            <w:vAlign w:val="center"/>
          </w:tcPr>
          <w:p>
            <w:r>
              <w:t>1.00</w:t>
            </w:r>
          </w:p>
        </w:tc>
        <w:tc>
          <w:tcPr>
            <w:tcW w:w="1075" w:type="dxa"/>
            <w:vAlign w:val="center"/>
          </w:tcPr>
          <w:p>
            <w:r>
              <w:t>0.017</w:t>
            </w:r>
          </w:p>
        </w:tc>
        <w:tc>
          <w:tcPr>
            <w:tcW w:w="1064" w:type="dxa"/>
            <w:vAlign w:val="center"/>
          </w:tcPr>
          <w:p>
            <w:r>
              <w:t>0.196</w:t>
            </w:r>
          </w:p>
        </w:tc>
      </w:tr>
      <w:tr>
        <w:tblPrEx>
          <w:tblLayout w:type="fixed"/>
          <w:tblCellMar>
            <w:top w:w="0" w:type="dxa"/>
            <w:left w:w="108" w:type="dxa"/>
            <w:bottom w:w="0" w:type="dxa"/>
            <w:right w:w="108" w:type="dxa"/>
          </w:tblCellMar>
        </w:tblPrEx>
        <w:tc>
          <w:tcPr>
            <w:tcW w:w="3345" w:type="dxa"/>
            <w:vAlign w:val="center"/>
          </w:tcPr>
          <w:p>
            <w:r>
              <w:t>混凝土多孔砖(190六孔砖）</w:t>
            </w:r>
          </w:p>
        </w:tc>
        <w:tc>
          <w:tcPr>
            <w:tcW w:w="848" w:type="dxa"/>
            <w:vAlign w:val="center"/>
          </w:tcPr>
          <w:p>
            <w:r>
              <w:t>200</w:t>
            </w:r>
          </w:p>
        </w:tc>
        <w:tc>
          <w:tcPr>
            <w:tcW w:w="1075" w:type="dxa"/>
            <w:vAlign w:val="center"/>
          </w:tcPr>
          <w:p>
            <w:r>
              <w:t>0.750</w:t>
            </w:r>
          </w:p>
        </w:tc>
        <w:tc>
          <w:tcPr>
            <w:tcW w:w="1075" w:type="dxa"/>
            <w:vAlign w:val="center"/>
          </w:tcPr>
          <w:p>
            <w:r>
              <w:t>7.490</w:t>
            </w:r>
          </w:p>
        </w:tc>
        <w:tc>
          <w:tcPr>
            <w:tcW w:w="848" w:type="dxa"/>
            <w:vAlign w:val="center"/>
          </w:tcPr>
          <w:p>
            <w:r>
              <w:t>1.00</w:t>
            </w:r>
          </w:p>
        </w:tc>
        <w:tc>
          <w:tcPr>
            <w:tcW w:w="1075" w:type="dxa"/>
            <w:vAlign w:val="center"/>
          </w:tcPr>
          <w:p>
            <w:r>
              <w:t>0.267</w:t>
            </w:r>
          </w:p>
        </w:tc>
        <w:tc>
          <w:tcPr>
            <w:tcW w:w="1064" w:type="dxa"/>
            <w:vAlign w:val="center"/>
          </w:tcPr>
          <w:p>
            <w:r>
              <w:t>1.997</w:t>
            </w:r>
          </w:p>
        </w:tc>
      </w:tr>
      <w:tr>
        <w:tblPrEx>
          <w:tblLayout w:type="fixed"/>
          <w:tblCellMar>
            <w:top w:w="0" w:type="dxa"/>
            <w:left w:w="108" w:type="dxa"/>
            <w:bottom w:w="0" w:type="dxa"/>
            <w:right w:w="108" w:type="dxa"/>
          </w:tblCellMar>
        </w:tblPrEx>
        <w:tc>
          <w:tcPr>
            <w:tcW w:w="3345" w:type="dxa"/>
            <w:vAlign w:val="center"/>
          </w:tcPr>
          <w:p>
            <w:r>
              <w:t>石灰砂浆</w:t>
            </w:r>
          </w:p>
        </w:tc>
        <w:tc>
          <w:tcPr>
            <w:tcW w:w="848" w:type="dxa"/>
            <w:vAlign w:val="center"/>
          </w:tcPr>
          <w:p>
            <w:r>
              <w:t>20</w:t>
            </w:r>
          </w:p>
        </w:tc>
        <w:tc>
          <w:tcPr>
            <w:tcW w:w="1075" w:type="dxa"/>
            <w:vAlign w:val="center"/>
          </w:tcPr>
          <w:p>
            <w:r>
              <w:t>0.810</w:t>
            </w:r>
          </w:p>
        </w:tc>
        <w:tc>
          <w:tcPr>
            <w:tcW w:w="1075" w:type="dxa"/>
            <w:vAlign w:val="center"/>
          </w:tcPr>
          <w:p>
            <w:r>
              <w:t>10.070</w:t>
            </w:r>
          </w:p>
        </w:tc>
        <w:tc>
          <w:tcPr>
            <w:tcW w:w="848" w:type="dxa"/>
            <w:vAlign w:val="center"/>
          </w:tcPr>
          <w:p>
            <w:r>
              <w:t>1.00</w:t>
            </w:r>
          </w:p>
        </w:tc>
        <w:tc>
          <w:tcPr>
            <w:tcW w:w="1075" w:type="dxa"/>
            <w:vAlign w:val="center"/>
          </w:tcPr>
          <w:p>
            <w:r>
              <w:t>0.025</w:t>
            </w:r>
          </w:p>
        </w:tc>
        <w:tc>
          <w:tcPr>
            <w:tcW w:w="1064" w:type="dxa"/>
            <w:vAlign w:val="center"/>
          </w:tcPr>
          <w:p>
            <w:r>
              <w:t>0.249</w:t>
            </w:r>
          </w:p>
        </w:tc>
      </w:tr>
      <w:tr>
        <w:tblPrEx>
          <w:tblLayout w:type="fixed"/>
          <w:tblCellMar>
            <w:top w:w="0" w:type="dxa"/>
            <w:left w:w="108" w:type="dxa"/>
            <w:bottom w:w="0" w:type="dxa"/>
            <w:right w:w="108" w:type="dxa"/>
          </w:tblCellMar>
        </w:tblPrEx>
        <w:tc>
          <w:tcPr>
            <w:tcW w:w="3345" w:type="dxa"/>
            <w:vAlign w:val="center"/>
          </w:tcPr>
          <w:p>
            <w:r>
              <w:t>各层之和∑</w:t>
            </w:r>
          </w:p>
        </w:tc>
        <w:tc>
          <w:tcPr>
            <w:tcW w:w="848" w:type="dxa"/>
            <w:vAlign w:val="center"/>
          </w:tcPr>
          <w:p>
            <w:r>
              <w:t>292</w:t>
            </w:r>
          </w:p>
        </w:tc>
        <w:tc>
          <w:tcPr>
            <w:tcW w:w="1075" w:type="dxa"/>
            <w:vAlign w:val="center"/>
          </w:tcPr>
          <w:p>
            <w:r>
              <w:t>－</w:t>
            </w:r>
          </w:p>
        </w:tc>
        <w:tc>
          <w:tcPr>
            <w:tcW w:w="1075" w:type="dxa"/>
            <w:vAlign w:val="center"/>
          </w:tcPr>
          <w:p>
            <w:r>
              <w:t>－</w:t>
            </w:r>
          </w:p>
        </w:tc>
        <w:tc>
          <w:tcPr>
            <w:tcW w:w="848" w:type="dxa"/>
            <w:vAlign w:val="center"/>
          </w:tcPr>
          <w:p>
            <w:r>
              <w:t>－</w:t>
            </w:r>
          </w:p>
        </w:tc>
        <w:tc>
          <w:tcPr>
            <w:tcW w:w="1075" w:type="dxa"/>
            <w:vAlign w:val="center"/>
          </w:tcPr>
          <w:p>
            <w:r>
              <w:t>0.966</w:t>
            </w:r>
          </w:p>
        </w:tc>
        <w:tc>
          <w:tcPr>
            <w:tcW w:w="1064" w:type="dxa"/>
            <w:vAlign w:val="center"/>
          </w:tcPr>
          <w:p>
            <w:r>
              <w:t>3.148</w:t>
            </w:r>
          </w:p>
        </w:tc>
      </w:tr>
      <w:tr>
        <w:tblPrEx>
          <w:tblLayout w:type="fixed"/>
          <w:tblCellMar>
            <w:top w:w="0" w:type="dxa"/>
            <w:left w:w="108" w:type="dxa"/>
            <w:bottom w:w="0" w:type="dxa"/>
            <w:right w:w="108" w:type="dxa"/>
          </w:tblCellMar>
        </w:tblPrEx>
        <w:tc>
          <w:tcPr>
            <w:tcW w:w="3345" w:type="dxa"/>
            <w:shd w:val="clear" w:color="auto" w:fill="E6E6E6"/>
            <w:vAlign w:val="center"/>
          </w:tcPr>
          <w:p>
            <w:r>
              <w:t>外表面太阳辐射吸收系数</w:t>
            </w:r>
          </w:p>
        </w:tc>
        <w:tc>
          <w:tcPr>
            <w:tcW w:w="5985" w:type="dxa"/>
            <w:gridSpan w:val="6"/>
          </w:tcPr>
          <w:p>
            <w:pPr>
              <w:jc w:val="center"/>
            </w:pPr>
            <w:r>
              <w:t>0.75[默认]</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45" w:type="dxa"/>
            <w:shd w:val="clear" w:color="auto" w:fill="E6E6E6"/>
            <w:vAlign w:val="center"/>
          </w:tcPr>
          <w:p>
            <w:r>
              <w:t>传热系数K=1/(0.15+∑R)</w:t>
            </w:r>
          </w:p>
        </w:tc>
        <w:tc>
          <w:tcPr>
            <w:tcW w:w="5985" w:type="dxa"/>
            <w:gridSpan w:val="6"/>
          </w:tcPr>
          <w:p>
            <w:pPr>
              <w:jc w:val="center"/>
            </w:pPr>
            <w:r>
              <w:t>0.90</w:t>
            </w:r>
          </w:p>
        </w:tc>
      </w:tr>
    </w:tbl>
    <w:p>
      <w:pPr>
        <w:pStyle w:val="6"/>
        <w:widowControl w:val="0"/>
        <w:spacing w:line="240" w:lineRule="auto"/>
        <w:jc w:val="both"/>
        <w:rPr>
          <w:kern w:val="2"/>
          <w:sz w:val="21"/>
          <w:szCs w:val="24"/>
          <w:lang w:val="en-US"/>
        </w:rPr>
      </w:pPr>
      <w:r>
        <w:rPr>
          <w:kern w:val="2"/>
          <w:sz w:val="21"/>
          <w:szCs w:val="24"/>
          <w:lang w:val="en-US"/>
        </w:rPr>
        <w:t>热桥柱构造一</w:t>
      </w:r>
    </w:p>
    <w:tbl>
      <w:tblPr>
        <w:tblStyle w:val="21"/>
        <w:tblW w:w="9330"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3345"/>
        <w:gridCol w:w="848"/>
        <w:gridCol w:w="1075"/>
        <w:gridCol w:w="1075"/>
        <w:gridCol w:w="848"/>
        <w:gridCol w:w="1075"/>
        <w:gridCol w:w="1064"/>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45" w:type="dxa"/>
            <w:vMerge w:val="restart"/>
            <w:shd w:val="clear" w:color="auto" w:fill="E6E6E6"/>
            <w:vAlign w:val="center"/>
          </w:tcPr>
          <w:p>
            <w:pPr>
              <w:jc w:val="center"/>
            </w:pPr>
            <w:r>
              <w:t>材料名称</w:t>
            </w:r>
            <w:r>
              <w:br w:type="textWrapping"/>
            </w:r>
            <w:r>
              <w:t>（由外到内）</w:t>
            </w:r>
          </w:p>
        </w:tc>
        <w:tc>
          <w:tcPr>
            <w:tcW w:w="848" w:type="dxa"/>
            <w:shd w:val="clear" w:color="auto" w:fill="E6E6E6"/>
            <w:vAlign w:val="center"/>
          </w:tcPr>
          <w:p>
            <w:pPr>
              <w:jc w:val="center"/>
            </w:pPr>
            <w:r>
              <w:t>厚度δ</w:t>
            </w:r>
          </w:p>
        </w:tc>
        <w:tc>
          <w:tcPr>
            <w:tcW w:w="1075" w:type="dxa"/>
            <w:shd w:val="clear" w:color="auto" w:fill="E6E6E6"/>
            <w:vAlign w:val="center"/>
          </w:tcPr>
          <w:p>
            <w:pPr>
              <w:jc w:val="center"/>
            </w:pPr>
            <w:r>
              <w:t>导热系数λ</w:t>
            </w:r>
          </w:p>
        </w:tc>
        <w:tc>
          <w:tcPr>
            <w:tcW w:w="1075" w:type="dxa"/>
            <w:shd w:val="clear" w:color="auto" w:fill="E6E6E6"/>
            <w:vAlign w:val="center"/>
          </w:tcPr>
          <w:p>
            <w:pPr>
              <w:jc w:val="center"/>
            </w:pPr>
            <w:r>
              <w:t>蓄热系数S</w:t>
            </w:r>
          </w:p>
        </w:tc>
        <w:tc>
          <w:tcPr>
            <w:tcW w:w="848" w:type="dxa"/>
            <w:shd w:val="clear" w:color="auto" w:fill="E6E6E6"/>
            <w:vAlign w:val="center"/>
          </w:tcPr>
          <w:p>
            <w:pPr>
              <w:jc w:val="center"/>
            </w:pPr>
            <w:r>
              <w:t>修正系数</w:t>
            </w:r>
          </w:p>
        </w:tc>
        <w:tc>
          <w:tcPr>
            <w:tcW w:w="1075" w:type="dxa"/>
            <w:shd w:val="clear" w:color="auto" w:fill="E6E6E6"/>
            <w:vAlign w:val="center"/>
          </w:tcPr>
          <w:p>
            <w:pPr>
              <w:jc w:val="center"/>
            </w:pPr>
            <w:r>
              <w:t>热阻R</w:t>
            </w:r>
          </w:p>
        </w:tc>
        <w:tc>
          <w:tcPr>
            <w:tcW w:w="1064" w:type="dxa"/>
            <w:shd w:val="clear" w:color="auto" w:fill="E6E6E6"/>
            <w:vAlign w:val="center"/>
          </w:tcPr>
          <w:p>
            <w:pPr>
              <w:jc w:val="center"/>
            </w:pPr>
            <w:r>
              <w:t>热惰性指标</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45" w:type="dxa"/>
            <w:vMerge w:val="continue"/>
            <w:shd w:val="clear" w:color="auto" w:fill="E6E6E6"/>
            <w:vAlign w:val="center"/>
          </w:tcPr>
          <w:p>
            <w:pPr>
              <w:jc w:val="center"/>
            </w:pPr>
          </w:p>
        </w:tc>
        <w:tc>
          <w:tcPr>
            <w:tcW w:w="848" w:type="dxa"/>
            <w:shd w:val="clear" w:color="auto" w:fill="E6E6E6"/>
            <w:vAlign w:val="center"/>
          </w:tcPr>
          <w:p>
            <w:pPr>
              <w:jc w:val="center"/>
            </w:pPr>
            <w:r>
              <w:t>(mm)</w:t>
            </w:r>
          </w:p>
        </w:tc>
        <w:tc>
          <w:tcPr>
            <w:tcW w:w="1075" w:type="dxa"/>
            <w:shd w:val="clear" w:color="auto" w:fill="E6E6E6"/>
            <w:vAlign w:val="center"/>
          </w:tcPr>
          <w:p>
            <w:pPr>
              <w:jc w:val="center"/>
            </w:pPr>
            <w:r>
              <w:t>W/(m.K)</w:t>
            </w:r>
          </w:p>
        </w:tc>
        <w:tc>
          <w:tcPr>
            <w:tcW w:w="1075" w:type="dxa"/>
            <w:shd w:val="clear" w:color="auto" w:fill="E6E6E6"/>
            <w:vAlign w:val="center"/>
          </w:tcPr>
          <w:p>
            <w:pPr>
              <w:jc w:val="center"/>
            </w:pPr>
            <w:r>
              <w:t>W/(㎡.K)</w:t>
            </w:r>
          </w:p>
        </w:tc>
        <w:tc>
          <w:tcPr>
            <w:tcW w:w="848" w:type="dxa"/>
            <w:shd w:val="clear" w:color="auto" w:fill="E6E6E6"/>
            <w:vAlign w:val="center"/>
          </w:tcPr>
          <w:p>
            <w:pPr>
              <w:jc w:val="center"/>
            </w:pPr>
            <w:r>
              <w:t>α</w:t>
            </w:r>
          </w:p>
        </w:tc>
        <w:tc>
          <w:tcPr>
            <w:tcW w:w="1075" w:type="dxa"/>
            <w:shd w:val="clear" w:color="auto" w:fill="E6E6E6"/>
            <w:vAlign w:val="center"/>
          </w:tcPr>
          <w:p>
            <w:pPr>
              <w:jc w:val="center"/>
            </w:pPr>
            <w:r>
              <w:t>(㎡K)/W</w:t>
            </w:r>
          </w:p>
        </w:tc>
        <w:tc>
          <w:tcPr>
            <w:tcW w:w="1064" w:type="dxa"/>
            <w:shd w:val="clear" w:color="auto" w:fill="E6E6E6"/>
            <w:vAlign w:val="center"/>
          </w:tcPr>
          <w:p>
            <w:pPr>
              <w:jc w:val="center"/>
            </w:pPr>
            <w:r>
              <w:t>D=R*S</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45" w:type="dxa"/>
            <w:vAlign w:val="center"/>
          </w:tcPr>
          <w:p>
            <w:r>
              <w:t>水泥砂浆</w:t>
            </w:r>
          </w:p>
        </w:tc>
        <w:tc>
          <w:tcPr>
            <w:tcW w:w="848" w:type="dxa"/>
            <w:vAlign w:val="center"/>
          </w:tcPr>
          <w:p>
            <w:r>
              <w:t>6</w:t>
            </w:r>
          </w:p>
        </w:tc>
        <w:tc>
          <w:tcPr>
            <w:tcW w:w="1075" w:type="dxa"/>
            <w:vAlign w:val="center"/>
          </w:tcPr>
          <w:p>
            <w:r>
              <w:t>0.930</w:t>
            </w:r>
          </w:p>
        </w:tc>
        <w:tc>
          <w:tcPr>
            <w:tcW w:w="1075" w:type="dxa"/>
            <w:vAlign w:val="center"/>
          </w:tcPr>
          <w:p>
            <w:r>
              <w:t>11.370</w:t>
            </w:r>
          </w:p>
        </w:tc>
        <w:tc>
          <w:tcPr>
            <w:tcW w:w="848" w:type="dxa"/>
            <w:vAlign w:val="center"/>
          </w:tcPr>
          <w:p>
            <w:r>
              <w:t>1.00</w:t>
            </w:r>
          </w:p>
        </w:tc>
        <w:tc>
          <w:tcPr>
            <w:tcW w:w="1075" w:type="dxa"/>
            <w:vAlign w:val="center"/>
          </w:tcPr>
          <w:p>
            <w:r>
              <w:t>0.006</w:t>
            </w:r>
          </w:p>
        </w:tc>
        <w:tc>
          <w:tcPr>
            <w:tcW w:w="1064" w:type="dxa"/>
            <w:vAlign w:val="center"/>
          </w:tcPr>
          <w:p>
            <w:r>
              <w:t>0.073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45" w:type="dxa"/>
            <w:vAlign w:val="center"/>
          </w:tcPr>
          <w:p>
            <w:r>
              <w:t>泡沫玻璃</w:t>
            </w:r>
          </w:p>
        </w:tc>
        <w:tc>
          <w:tcPr>
            <w:tcW w:w="848" w:type="dxa"/>
            <w:vAlign w:val="center"/>
          </w:tcPr>
          <w:p>
            <w:r>
              <w:t>50</w:t>
            </w:r>
          </w:p>
        </w:tc>
        <w:tc>
          <w:tcPr>
            <w:tcW w:w="1075" w:type="dxa"/>
            <w:vAlign w:val="center"/>
          </w:tcPr>
          <w:p>
            <w:r>
              <w:t>0.064</w:t>
            </w:r>
          </w:p>
        </w:tc>
        <w:tc>
          <w:tcPr>
            <w:tcW w:w="1075" w:type="dxa"/>
            <w:vAlign w:val="center"/>
          </w:tcPr>
          <w:p>
            <w:r>
              <w:t>0.810</w:t>
            </w:r>
          </w:p>
        </w:tc>
        <w:tc>
          <w:tcPr>
            <w:tcW w:w="848" w:type="dxa"/>
            <w:vAlign w:val="center"/>
          </w:tcPr>
          <w:p>
            <w:r>
              <w:t>1.20</w:t>
            </w:r>
          </w:p>
        </w:tc>
        <w:tc>
          <w:tcPr>
            <w:tcW w:w="1075" w:type="dxa"/>
            <w:vAlign w:val="center"/>
          </w:tcPr>
          <w:p>
            <w:r>
              <w:t>0.651</w:t>
            </w:r>
          </w:p>
        </w:tc>
        <w:tc>
          <w:tcPr>
            <w:tcW w:w="1064" w:type="dxa"/>
            <w:vAlign w:val="center"/>
          </w:tcPr>
          <w:p>
            <w:r>
              <w:t>0.633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45" w:type="dxa"/>
            <w:vAlign w:val="center"/>
          </w:tcPr>
          <w:p>
            <w:r>
              <w:t>水泥砂浆</w:t>
            </w:r>
          </w:p>
        </w:tc>
        <w:tc>
          <w:tcPr>
            <w:tcW w:w="848" w:type="dxa"/>
            <w:vAlign w:val="center"/>
          </w:tcPr>
          <w:p>
            <w:r>
              <w:t>16</w:t>
            </w:r>
          </w:p>
        </w:tc>
        <w:tc>
          <w:tcPr>
            <w:tcW w:w="1075" w:type="dxa"/>
            <w:vAlign w:val="center"/>
          </w:tcPr>
          <w:p>
            <w:r>
              <w:t>0.930</w:t>
            </w:r>
          </w:p>
        </w:tc>
        <w:tc>
          <w:tcPr>
            <w:tcW w:w="1075" w:type="dxa"/>
            <w:vAlign w:val="center"/>
          </w:tcPr>
          <w:p>
            <w:r>
              <w:t>11.370</w:t>
            </w:r>
          </w:p>
        </w:tc>
        <w:tc>
          <w:tcPr>
            <w:tcW w:w="848" w:type="dxa"/>
            <w:vAlign w:val="center"/>
          </w:tcPr>
          <w:p>
            <w:r>
              <w:t>1.00</w:t>
            </w:r>
          </w:p>
        </w:tc>
        <w:tc>
          <w:tcPr>
            <w:tcW w:w="1075" w:type="dxa"/>
            <w:vAlign w:val="center"/>
          </w:tcPr>
          <w:p>
            <w:r>
              <w:t>0.017</w:t>
            </w:r>
          </w:p>
        </w:tc>
        <w:tc>
          <w:tcPr>
            <w:tcW w:w="1064" w:type="dxa"/>
            <w:vAlign w:val="center"/>
          </w:tcPr>
          <w:p>
            <w:r>
              <w:t>0.196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45" w:type="dxa"/>
            <w:vAlign w:val="center"/>
          </w:tcPr>
          <w:p>
            <w:r>
              <w:t>C20细石混凝土(ρ=2300)</w:t>
            </w:r>
          </w:p>
        </w:tc>
        <w:tc>
          <w:tcPr>
            <w:tcW w:w="848" w:type="dxa"/>
            <w:vAlign w:val="center"/>
          </w:tcPr>
          <w:p>
            <w:r>
              <w:t>200</w:t>
            </w:r>
          </w:p>
        </w:tc>
        <w:tc>
          <w:tcPr>
            <w:tcW w:w="1075" w:type="dxa"/>
            <w:vAlign w:val="center"/>
          </w:tcPr>
          <w:p>
            <w:r>
              <w:t>1.510</w:t>
            </w:r>
          </w:p>
        </w:tc>
        <w:tc>
          <w:tcPr>
            <w:tcW w:w="1075" w:type="dxa"/>
            <w:vAlign w:val="center"/>
          </w:tcPr>
          <w:p>
            <w:r>
              <w:t>15.243</w:t>
            </w:r>
          </w:p>
        </w:tc>
        <w:tc>
          <w:tcPr>
            <w:tcW w:w="848" w:type="dxa"/>
            <w:vAlign w:val="center"/>
          </w:tcPr>
          <w:p>
            <w:r>
              <w:t>1.00</w:t>
            </w:r>
          </w:p>
        </w:tc>
        <w:tc>
          <w:tcPr>
            <w:tcW w:w="1075" w:type="dxa"/>
            <w:vAlign w:val="center"/>
          </w:tcPr>
          <w:p>
            <w:r>
              <w:t>0.132</w:t>
            </w:r>
          </w:p>
        </w:tc>
        <w:tc>
          <w:tcPr>
            <w:tcW w:w="1064" w:type="dxa"/>
            <w:vAlign w:val="center"/>
          </w:tcPr>
          <w:p>
            <w:r>
              <w:t>2.019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45" w:type="dxa"/>
            <w:vAlign w:val="center"/>
          </w:tcPr>
          <w:p>
            <w:r>
              <w:t>石灰砂浆</w:t>
            </w:r>
          </w:p>
        </w:tc>
        <w:tc>
          <w:tcPr>
            <w:tcW w:w="848" w:type="dxa"/>
            <w:vAlign w:val="center"/>
          </w:tcPr>
          <w:p>
            <w:r>
              <w:t>20</w:t>
            </w:r>
          </w:p>
        </w:tc>
        <w:tc>
          <w:tcPr>
            <w:tcW w:w="1075" w:type="dxa"/>
            <w:vAlign w:val="center"/>
          </w:tcPr>
          <w:p>
            <w:r>
              <w:t>0.810</w:t>
            </w:r>
          </w:p>
        </w:tc>
        <w:tc>
          <w:tcPr>
            <w:tcW w:w="1075" w:type="dxa"/>
            <w:vAlign w:val="center"/>
          </w:tcPr>
          <w:p>
            <w:r>
              <w:t>10.070</w:t>
            </w:r>
          </w:p>
        </w:tc>
        <w:tc>
          <w:tcPr>
            <w:tcW w:w="848" w:type="dxa"/>
            <w:vAlign w:val="center"/>
          </w:tcPr>
          <w:p>
            <w:r>
              <w:t>1.00</w:t>
            </w:r>
          </w:p>
        </w:tc>
        <w:tc>
          <w:tcPr>
            <w:tcW w:w="1075" w:type="dxa"/>
            <w:vAlign w:val="center"/>
          </w:tcPr>
          <w:p>
            <w:r>
              <w:t>0.025</w:t>
            </w:r>
          </w:p>
        </w:tc>
        <w:tc>
          <w:tcPr>
            <w:tcW w:w="1064" w:type="dxa"/>
            <w:vAlign w:val="center"/>
          </w:tcPr>
          <w:p>
            <w:r>
              <w:t>0.249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45" w:type="dxa"/>
            <w:vAlign w:val="center"/>
          </w:tcPr>
          <w:p>
            <w:r>
              <w:t>各层之和∑</w:t>
            </w:r>
          </w:p>
        </w:tc>
        <w:tc>
          <w:tcPr>
            <w:tcW w:w="848" w:type="dxa"/>
            <w:vAlign w:val="center"/>
          </w:tcPr>
          <w:p>
            <w:r>
              <w:t>292</w:t>
            </w:r>
          </w:p>
        </w:tc>
        <w:tc>
          <w:tcPr>
            <w:tcW w:w="1075" w:type="dxa"/>
            <w:vAlign w:val="center"/>
          </w:tcPr>
          <w:p>
            <w:r>
              <w:t>－</w:t>
            </w:r>
          </w:p>
        </w:tc>
        <w:tc>
          <w:tcPr>
            <w:tcW w:w="1075" w:type="dxa"/>
            <w:vAlign w:val="center"/>
          </w:tcPr>
          <w:p>
            <w:r>
              <w:t>－</w:t>
            </w:r>
          </w:p>
        </w:tc>
        <w:tc>
          <w:tcPr>
            <w:tcW w:w="848" w:type="dxa"/>
            <w:vAlign w:val="center"/>
          </w:tcPr>
          <w:p>
            <w:r>
              <w:t>－</w:t>
            </w:r>
          </w:p>
        </w:tc>
        <w:tc>
          <w:tcPr>
            <w:tcW w:w="1075" w:type="dxa"/>
            <w:vAlign w:val="center"/>
          </w:tcPr>
          <w:p>
            <w:r>
              <w:t>0.832</w:t>
            </w:r>
          </w:p>
        </w:tc>
        <w:tc>
          <w:tcPr>
            <w:tcW w:w="1064" w:type="dxa"/>
            <w:vAlign w:val="center"/>
          </w:tcPr>
          <w:p>
            <w:r>
              <w:t>3.169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45" w:type="dxa"/>
            <w:shd w:val="clear" w:color="auto" w:fill="E6E6E6"/>
            <w:vAlign w:val="center"/>
          </w:tcPr>
          <w:p>
            <w:r>
              <w:t>外表面太阳辐射吸收系数</w:t>
            </w:r>
          </w:p>
        </w:tc>
        <w:tc>
          <w:tcPr>
            <w:tcW w:w="5985" w:type="dxa"/>
            <w:gridSpan w:val="6"/>
          </w:tcPr>
          <w:p>
            <w:pPr>
              <w:jc w:val="center"/>
            </w:pPr>
            <w:r>
              <w:t>0.75[默认]</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45" w:type="dxa"/>
            <w:shd w:val="clear" w:color="auto" w:fill="E6E6E6"/>
            <w:vAlign w:val="center"/>
          </w:tcPr>
          <w:p>
            <w:r>
              <w:t>传热系数K=1/(0.15+∑R)</w:t>
            </w:r>
          </w:p>
        </w:tc>
        <w:tc>
          <w:tcPr>
            <w:tcW w:w="5985" w:type="dxa"/>
            <w:gridSpan w:val="6"/>
          </w:tcPr>
          <w:p>
            <w:pPr>
              <w:jc w:val="center"/>
            </w:pPr>
            <w:r>
              <w:t>1.02</w:t>
            </w:r>
          </w:p>
        </w:tc>
      </w:tr>
    </w:tbl>
    <w:p>
      <w:pPr>
        <w:pStyle w:val="5"/>
        <w:widowControl w:val="0"/>
        <w:spacing w:line="240" w:lineRule="auto"/>
        <w:jc w:val="both"/>
        <w:rPr>
          <w:kern w:val="2"/>
          <w:sz w:val="21"/>
          <w:szCs w:val="24"/>
          <w:lang w:val="en-US"/>
        </w:rPr>
      </w:pPr>
      <w:bookmarkStart w:id="45" w:name="_Toc8385"/>
      <w:r>
        <w:rPr>
          <w:kern w:val="2"/>
          <w:sz w:val="21"/>
          <w:szCs w:val="24"/>
          <w:lang w:val="en-US"/>
        </w:rPr>
        <w:t>外墙平均热工特性</w:t>
      </w:r>
      <w:bookmarkEnd w:id="45"/>
    </w:p>
    <w:p>
      <w:pPr>
        <w:widowControl w:val="0"/>
        <w:spacing w:line="240" w:lineRule="auto"/>
        <w:jc w:val="both"/>
        <w:rPr>
          <w:kern w:val="2"/>
          <w:sz w:val="21"/>
          <w:szCs w:val="24"/>
          <w:lang w:val="en-US"/>
        </w:rPr>
      </w:pPr>
      <w:r>
        <w:rPr>
          <w:kern w:val="2"/>
          <w:sz w:val="21"/>
          <w:szCs w:val="24"/>
          <w:lang w:val="en-US"/>
        </w:rPr>
        <w:t>1.　南向</w:t>
      </w:r>
    </w:p>
    <w:tbl>
      <w:tblPr>
        <w:tblStyle w:val="21"/>
        <w:tblW w:w="9329"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948"/>
        <w:gridCol w:w="1120"/>
        <w:gridCol w:w="990"/>
        <w:gridCol w:w="950"/>
        <w:gridCol w:w="1107"/>
        <w:gridCol w:w="1107"/>
        <w:gridCol w:w="1107"/>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2948" w:type="dxa"/>
            <w:shd w:val="clear" w:color="auto" w:fill="E6E6E6"/>
            <w:vAlign w:val="center"/>
          </w:tcPr>
          <w:p>
            <w:pPr>
              <w:jc w:val="center"/>
            </w:pPr>
            <w:r>
              <w:t>构造名称</w:t>
            </w:r>
          </w:p>
        </w:tc>
        <w:tc>
          <w:tcPr>
            <w:tcW w:w="1120" w:type="dxa"/>
            <w:shd w:val="clear" w:color="auto" w:fill="E6E6E6"/>
            <w:vAlign w:val="center"/>
          </w:tcPr>
          <w:p>
            <w:pPr>
              <w:jc w:val="center"/>
            </w:pPr>
            <w:r>
              <w:t>构件类型</w:t>
            </w:r>
          </w:p>
        </w:tc>
        <w:tc>
          <w:tcPr>
            <w:tcW w:w="990" w:type="dxa"/>
            <w:shd w:val="clear" w:color="auto" w:fill="E6E6E6"/>
            <w:vAlign w:val="center"/>
          </w:tcPr>
          <w:p>
            <w:pPr>
              <w:jc w:val="center"/>
            </w:pPr>
            <w:r>
              <w:t>面积(m2)</w:t>
            </w:r>
          </w:p>
        </w:tc>
        <w:tc>
          <w:tcPr>
            <w:tcW w:w="950" w:type="dxa"/>
            <w:shd w:val="clear" w:color="auto" w:fill="E6E6E6"/>
            <w:vAlign w:val="center"/>
          </w:tcPr>
          <w:p>
            <w:pPr>
              <w:jc w:val="center"/>
            </w:pPr>
            <w:r>
              <w:t>面积所占比例</w:t>
            </w:r>
          </w:p>
        </w:tc>
        <w:tc>
          <w:tcPr>
            <w:tcW w:w="1107" w:type="dxa"/>
            <w:shd w:val="clear" w:color="auto" w:fill="E6E6E6"/>
            <w:vAlign w:val="center"/>
          </w:tcPr>
          <w:p>
            <w:pPr>
              <w:jc w:val="center"/>
            </w:pPr>
            <w:r>
              <w:t>传热系数K</w:t>
            </w:r>
            <w:r>
              <w:br w:type="textWrapping"/>
            </w:r>
            <w:r>
              <w:t>W / (㎡K)</w:t>
            </w:r>
          </w:p>
        </w:tc>
        <w:tc>
          <w:tcPr>
            <w:tcW w:w="1107" w:type="dxa"/>
            <w:shd w:val="clear" w:color="auto" w:fill="E6E6E6"/>
            <w:vAlign w:val="center"/>
          </w:tcPr>
          <w:p>
            <w:pPr>
              <w:jc w:val="center"/>
            </w:pPr>
            <w:r>
              <w:t>热惰性指标D</w:t>
            </w:r>
          </w:p>
        </w:tc>
        <w:tc>
          <w:tcPr>
            <w:tcW w:w="1107" w:type="dxa"/>
            <w:shd w:val="clear" w:color="auto" w:fill="E6E6E6"/>
            <w:vAlign w:val="center"/>
          </w:tcPr>
          <w:p>
            <w:pPr>
              <w:jc w:val="center"/>
            </w:pPr>
            <w:r>
              <w:t>太阳辐射吸收系数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2948" w:type="dxa"/>
            <w:vAlign w:val="center"/>
          </w:tcPr>
          <w:p>
            <w:r>
              <w:t>外墙构造一</w:t>
            </w:r>
          </w:p>
        </w:tc>
        <w:tc>
          <w:tcPr>
            <w:tcW w:w="1120" w:type="dxa"/>
            <w:vAlign w:val="center"/>
          </w:tcPr>
          <w:p>
            <w:r>
              <w:t>主墙体</w:t>
            </w:r>
          </w:p>
        </w:tc>
        <w:tc>
          <w:tcPr>
            <w:tcW w:w="990" w:type="dxa"/>
            <w:vAlign w:val="center"/>
          </w:tcPr>
          <w:p>
            <w:r>
              <w:t>29.73</w:t>
            </w:r>
          </w:p>
        </w:tc>
        <w:tc>
          <w:tcPr>
            <w:tcW w:w="950" w:type="dxa"/>
            <w:vAlign w:val="center"/>
          </w:tcPr>
          <w:p>
            <w:r>
              <w:t>1.000</w:t>
            </w:r>
          </w:p>
        </w:tc>
        <w:tc>
          <w:tcPr>
            <w:tcW w:w="1107" w:type="dxa"/>
            <w:vAlign w:val="center"/>
          </w:tcPr>
          <w:p>
            <w:r>
              <w:t>0.90</w:t>
            </w:r>
          </w:p>
        </w:tc>
        <w:tc>
          <w:tcPr>
            <w:tcW w:w="1107" w:type="dxa"/>
            <w:vAlign w:val="center"/>
          </w:tcPr>
          <w:p>
            <w:r>
              <w:t>3.15</w:t>
            </w:r>
          </w:p>
        </w:tc>
        <w:tc>
          <w:tcPr>
            <w:tcW w:w="1107" w:type="dxa"/>
            <w:vAlign w:val="center"/>
          </w:tcPr>
          <w:p>
            <w:r>
              <w:t>0.75</w:t>
            </w:r>
          </w:p>
        </w:tc>
      </w:tr>
    </w:tbl>
    <w:p>
      <w:pPr>
        <w:widowControl w:val="0"/>
        <w:spacing w:line="240" w:lineRule="auto"/>
        <w:jc w:val="both"/>
        <w:rPr>
          <w:kern w:val="2"/>
          <w:sz w:val="21"/>
          <w:szCs w:val="24"/>
          <w:lang w:val="en-US"/>
        </w:rPr>
      </w:pPr>
      <w:r>
        <w:rPr>
          <w:kern w:val="2"/>
          <w:sz w:val="21"/>
          <w:szCs w:val="24"/>
          <w:lang w:val="en-US"/>
        </w:rPr>
        <w:t>2.　北向</w:t>
      </w:r>
    </w:p>
    <w:tbl>
      <w:tblPr>
        <w:tblStyle w:val="21"/>
        <w:tblW w:w="9329"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948"/>
        <w:gridCol w:w="1120"/>
        <w:gridCol w:w="990"/>
        <w:gridCol w:w="950"/>
        <w:gridCol w:w="1107"/>
        <w:gridCol w:w="1107"/>
        <w:gridCol w:w="1107"/>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2948" w:type="dxa"/>
            <w:shd w:val="clear" w:color="auto" w:fill="E6E6E6"/>
            <w:vAlign w:val="center"/>
          </w:tcPr>
          <w:p>
            <w:pPr>
              <w:jc w:val="center"/>
            </w:pPr>
            <w:r>
              <w:t>构造名称</w:t>
            </w:r>
          </w:p>
        </w:tc>
        <w:tc>
          <w:tcPr>
            <w:tcW w:w="1120" w:type="dxa"/>
            <w:shd w:val="clear" w:color="auto" w:fill="E6E6E6"/>
            <w:vAlign w:val="center"/>
          </w:tcPr>
          <w:p>
            <w:pPr>
              <w:jc w:val="center"/>
            </w:pPr>
            <w:r>
              <w:t>构件类型</w:t>
            </w:r>
          </w:p>
        </w:tc>
        <w:tc>
          <w:tcPr>
            <w:tcW w:w="990" w:type="dxa"/>
            <w:shd w:val="clear" w:color="auto" w:fill="E6E6E6"/>
            <w:vAlign w:val="center"/>
          </w:tcPr>
          <w:p>
            <w:pPr>
              <w:jc w:val="center"/>
            </w:pPr>
            <w:r>
              <w:t>面积(m2)</w:t>
            </w:r>
          </w:p>
        </w:tc>
        <w:tc>
          <w:tcPr>
            <w:tcW w:w="950" w:type="dxa"/>
            <w:shd w:val="clear" w:color="auto" w:fill="E6E6E6"/>
            <w:vAlign w:val="center"/>
          </w:tcPr>
          <w:p>
            <w:pPr>
              <w:jc w:val="center"/>
            </w:pPr>
            <w:r>
              <w:t>面积所占比例</w:t>
            </w:r>
          </w:p>
        </w:tc>
        <w:tc>
          <w:tcPr>
            <w:tcW w:w="1107" w:type="dxa"/>
            <w:shd w:val="clear" w:color="auto" w:fill="E6E6E6"/>
            <w:vAlign w:val="center"/>
          </w:tcPr>
          <w:p>
            <w:pPr>
              <w:jc w:val="center"/>
            </w:pPr>
            <w:r>
              <w:t>传热系数K</w:t>
            </w:r>
            <w:r>
              <w:br w:type="textWrapping"/>
            </w:r>
            <w:r>
              <w:t>W / (㎡K)</w:t>
            </w:r>
          </w:p>
        </w:tc>
        <w:tc>
          <w:tcPr>
            <w:tcW w:w="1107" w:type="dxa"/>
            <w:shd w:val="clear" w:color="auto" w:fill="E6E6E6"/>
            <w:vAlign w:val="center"/>
          </w:tcPr>
          <w:p>
            <w:pPr>
              <w:jc w:val="center"/>
            </w:pPr>
            <w:r>
              <w:t>热惰性指标D</w:t>
            </w:r>
          </w:p>
        </w:tc>
        <w:tc>
          <w:tcPr>
            <w:tcW w:w="1107" w:type="dxa"/>
            <w:shd w:val="clear" w:color="auto" w:fill="E6E6E6"/>
            <w:vAlign w:val="center"/>
          </w:tcPr>
          <w:p>
            <w:pPr>
              <w:jc w:val="center"/>
            </w:pPr>
            <w:r>
              <w:t>太阳辐射吸收系数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2948" w:type="dxa"/>
            <w:vAlign w:val="center"/>
          </w:tcPr>
          <w:p>
            <w:r>
              <w:t>外墙构造一</w:t>
            </w:r>
          </w:p>
        </w:tc>
        <w:tc>
          <w:tcPr>
            <w:tcW w:w="1120" w:type="dxa"/>
            <w:vAlign w:val="center"/>
          </w:tcPr>
          <w:p>
            <w:r>
              <w:t>主墙体</w:t>
            </w:r>
          </w:p>
        </w:tc>
        <w:tc>
          <w:tcPr>
            <w:tcW w:w="990" w:type="dxa"/>
            <w:vAlign w:val="center"/>
          </w:tcPr>
          <w:p>
            <w:r>
              <w:t>50.10</w:t>
            </w:r>
          </w:p>
        </w:tc>
        <w:tc>
          <w:tcPr>
            <w:tcW w:w="950" w:type="dxa"/>
            <w:vAlign w:val="center"/>
          </w:tcPr>
          <w:p>
            <w:r>
              <w:t>0.883</w:t>
            </w:r>
          </w:p>
        </w:tc>
        <w:tc>
          <w:tcPr>
            <w:tcW w:w="1107" w:type="dxa"/>
            <w:vAlign w:val="center"/>
          </w:tcPr>
          <w:p>
            <w:r>
              <w:t>0.90</w:t>
            </w:r>
          </w:p>
        </w:tc>
        <w:tc>
          <w:tcPr>
            <w:tcW w:w="1107" w:type="dxa"/>
            <w:vAlign w:val="center"/>
          </w:tcPr>
          <w:p>
            <w:r>
              <w:t>3.15</w:t>
            </w:r>
          </w:p>
        </w:tc>
        <w:tc>
          <w:tcPr>
            <w:tcW w:w="1107" w:type="dxa"/>
            <w:vAlign w:val="center"/>
          </w:tcPr>
          <w:p>
            <w:r>
              <w:t>0.75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2948" w:type="dxa"/>
            <w:vAlign w:val="center"/>
          </w:tcPr>
          <w:p>
            <w:r>
              <w:t>热桥柱构造一</w:t>
            </w:r>
          </w:p>
        </w:tc>
        <w:tc>
          <w:tcPr>
            <w:tcW w:w="1120" w:type="dxa"/>
            <w:vAlign w:val="center"/>
          </w:tcPr>
          <w:p>
            <w:r>
              <w:t>热桥柱</w:t>
            </w:r>
          </w:p>
        </w:tc>
        <w:tc>
          <w:tcPr>
            <w:tcW w:w="990" w:type="dxa"/>
            <w:vAlign w:val="center"/>
          </w:tcPr>
          <w:p>
            <w:r>
              <w:t>6.63</w:t>
            </w:r>
          </w:p>
        </w:tc>
        <w:tc>
          <w:tcPr>
            <w:tcW w:w="950" w:type="dxa"/>
            <w:vAlign w:val="center"/>
          </w:tcPr>
          <w:p>
            <w:r>
              <w:t>0.117</w:t>
            </w:r>
          </w:p>
        </w:tc>
        <w:tc>
          <w:tcPr>
            <w:tcW w:w="1107" w:type="dxa"/>
            <w:vAlign w:val="center"/>
          </w:tcPr>
          <w:p>
            <w:r>
              <w:t>1.02</w:t>
            </w:r>
          </w:p>
        </w:tc>
        <w:tc>
          <w:tcPr>
            <w:tcW w:w="1107" w:type="dxa"/>
            <w:vAlign w:val="center"/>
          </w:tcPr>
          <w:p>
            <w:r>
              <w:t>3.17</w:t>
            </w:r>
          </w:p>
        </w:tc>
        <w:tc>
          <w:tcPr>
            <w:tcW w:w="1107" w:type="dxa"/>
            <w:vAlign w:val="center"/>
          </w:tcPr>
          <w:p>
            <w:r>
              <w:t>0.75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2948" w:type="dxa"/>
            <w:vAlign w:val="center"/>
          </w:tcPr>
          <w:p>
            <w:r>
              <w:t>合计</w:t>
            </w:r>
          </w:p>
        </w:tc>
        <w:tc>
          <w:tcPr>
            <w:tcW w:w="1120" w:type="dxa"/>
            <w:vAlign w:val="center"/>
          </w:tcPr>
          <w:p/>
        </w:tc>
        <w:tc>
          <w:tcPr>
            <w:tcW w:w="990" w:type="dxa"/>
            <w:vAlign w:val="center"/>
          </w:tcPr>
          <w:p>
            <w:r>
              <w:t>56.73</w:t>
            </w:r>
          </w:p>
        </w:tc>
        <w:tc>
          <w:tcPr>
            <w:tcW w:w="950" w:type="dxa"/>
            <w:vAlign w:val="center"/>
          </w:tcPr>
          <w:p>
            <w:r>
              <w:t>1.000</w:t>
            </w:r>
          </w:p>
        </w:tc>
        <w:tc>
          <w:tcPr>
            <w:tcW w:w="1107" w:type="dxa"/>
            <w:vAlign w:val="center"/>
          </w:tcPr>
          <w:p>
            <w:r>
              <w:t>0.91</w:t>
            </w:r>
          </w:p>
        </w:tc>
        <w:tc>
          <w:tcPr>
            <w:tcW w:w="1107" w:type="dxa"/>
            <w:vAlign w:val="center"/>
          </w:tcPr>
          <w:p>
            <w:r>
              <w:t>3.15</w:t>
            </w:r>
          </w:p>
        </w:tc>
        <w:tc>
          <w:tcPr>
            <w:tcW w:w="1107" w:type="dxa"/>
            <w:vAlign w:val="center"/>
          </w:tcPr>
          <w:p>
            <w:r>
              <w:t>0.75</w:t>
            </w:r>
          </w:p>
        </w:tc>
      </w:tr>
    </w:tbl>
    <w:p>
      <w:pPr>
        <w:widowControl w:val="0"/>
        <w:spacing w:line="240" w:lineRule="auto"/>
        <w:jc w:val="both"/>
        <w:rPr>
          <w:kern w:val="2"/>
          <w:sz w:val="21"/>
          <w:szCs w:val="24"/>
          <w:lang w:val="en-US"/>
        </w:rPr>
      </w:pPr>
      <w:r>
        <w:rPr>
          <w:kern w:val="2"/>
          <w:sz w:val="21"/>
          <w:szCs w:val="24"/>
          <w:lang w:val="en-US"/>
        </w:rPr>
        <w:t>3.　东向</w:t>
      </w:r>
    </w:p>
    <w:tbl>
      <w:tblPr>
        <w:tblStyle w:val="21"/>
        <w:tblW w:w="9329"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948"/>
        <w:gridCol w:w="1120"/>
        <w:gridCol w:w="990"/>
        <w:gridCol w:w="950"/>
        <w:gridCol w:w="1107"/>
        <w:gridCol w:w="1107"/>
        <w:gridCol w:w="1107"/>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2948" w:type="dxa"/>
            <w:shd w:val="clear" w:color="auto" w:fill="E6E6E6"/>
            <w:vAlign w:val="center"/>
          </w:tcPr>
          <w:p>
            <w:pPr>
              <w:jc w:val="center"/>
            </w:pPr>
            <w:r>
              <w:t>构造名称</w:t>
            </w:r>
          </w:p>
        </w:tc>
        <w:tc>
          <w:tcPr>
            <w:tcW w:w="1120" w:type="dxa"/>
            <w:shd w:val="clear" w:color="auto" w:fill="E6E6E6"/>
            <w:vAlign w:val="center"/>
          </w:tcPr>
          <w:p>
            <w:pPr>
              <w:jc w:val="center"/>
            </w:pPr>
            <w:r>
              <w:t>构件类型</w:t>
            </w:r>
          </w:p>
        </w:tc>
        <w:tc>
          <w:tcPr>
            <w:tcW w:w="990" w:type="dxa"/>
            <w:shd w:val="clear" w:color="auto" w:fill="E6E6E6"/>
            <w:vAlign w:val="center"/>
          </w:tcPr>
          <w:p>
            <w:pPr>
              <w:jc w:val="center"/>
            </w:pPr>
            <w:r>
              <w:t>面积(m2)</w:t>
            </w:r>
          </w:p>
        </w:tc>
        <w:tc>
          <w:tcPr>
            <w:tcW w:w="950" w:type="dxa"/>
            <w:shd w:val="clear" w:color="auto" w:fill="E6E6E6"/>
            <w:vAlign w:val="center"/>
          </w:tcPr>
          <w:p>
            <w:pPr>
              <w:jc w:val="center"/>
            </w:pPr>
            <w:r>
              <w:t>面积所占比例</w:t>
            </w:r>
          </w:p>
        </w:tc>
        <w:tc>
          <w:tcPr>
            <w:tcW w:w="1107" w:type="dxa"/>
            <w:shd w:val="clear" w:color="auto" w:fill="E6E6E6"/>
            <w:vAlign w:val="center"/>
          </w:tcPr>
          <w:p>
            <w:pPr>
              <w:jc w:val="center"/>
            </w:pPr>
            <w:r>
              <w:t>传热系数K</w:t>
            </w:r>
            <w:r>
              <w:br w:type="textWrapping"/>
            </w:r>
            <w:r>
              <w:t>W / (㎡K)</w:t>
            </w:r>
          </w:p>
        </w:tc>
        <w:tc>
          <w:tcPr>
            <w:tcW w:w="1107" w:type="dxa"/>
            <w:shd w:val="clear" w:color="auto" w:fill="E6E6E6"/>
            <w:vAlign w:val="center"/>
          </w:tcPr>
          <w:p>
            <w:pPr>
              <w:jc w:val="center"/>
            </w:pPr>
            <w:r>
              <w:t>热惰性指标D</w:t>
            </w:r>
          </w:p>
        </w:tc>
        <w:tc>
          <w:tcPr>
            <w:tcW w:w="1107" w:type="dxa"/>
            <w:shd w:val="clear" w:color="auto" w:fill="E6E6E6"/>
            <w:vAlign w:val="center"/>
          </w:tcPr>
          <w:p>
            <w:pPr>
              <w:jc w:val="center"/>
            </w:pPr>
            <w:r>
              <w:t>太阳辐射吸收系数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2948" w:type="dxa"/>
            <w:vAlign w:val="center"/>
          </w:tcPr>
          <w:p>
            <w:r>
              <w:t>外墙构造一</w:t>
            </w:r>
          </w:p>
        </w:tc>
        <w:tc>
          <w:tcPr>
            <w:tcW w:w="1120" w:type="dxa"/>
            <w:vAlign w:val="center"/>
          </w:tcPr>
          <w:p>
            <w:r>
              <w:t>主墙体</w:t>
            </w:r>
          </w:p>
        </w:tc>
        <w:tc>
          <w:tcPr>
            <w:tcW w:w="990" w:type="dxa"/>
            <w:vAlign w:val="center"/>
          </w:tcPr>
          <w:p>
            <w:r>
              <w:t>39.18</w:t>
            </w:r>
          </w:p>
        </w:tc>
        <w:tc>
          <w:tcPr>
            <w:tcW w:w="950" w:type="dxa"/>
            <w:vAlign w:val="center"/>
          </w:tcPr>
          <w:p>
            <w:r>
              <w:t>0.870</w:t>
            </w:r>
          </w:p>
        </w:tc>
        <w:tc>
          <w:tcPr>
            <w:tcW w:w="1107" w:type="dxa"/>
            <w:vAlign w:val="center"/>
          </w:tcPr>
          <w:p>
            <w:r>
              <w:t>0.90</w:t>
            </w:r>
          </w:p>
        </w:tc>
        <w:tc>
          <w:tcPr>
            <w:tcW w:w="1107" w:type="dxa"/>
            <w:vAlign w:val="center"/>
          </w:tcPr>
          <w:p>
            <w:r>
              <w:t>3.15</w:t>
            </w:r>
          </w:p>
        </w:tc>
        <w:tc>
          <w:tcPr>
            <w:tcW w:w="1107" w:type="dxa"/>
            <w:vAlign w:val="center"/>
          </w:tcPr>
          <w:p>
            <w:r>
              <w:t>0.75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2948" w:type="dxa"/>
            <w:vAlign w:val="center"/>
          </w:tcPr>
          <w:p>
            <w:r>
              <w:t>热桥柱构造一</w:t>
            </w:r>
          </w:p>
        </w:tc>
        <w:tc>
          <w:tcPr>
            <w:tcW w:w="1120" w:type="dxa"/>
            <w:vAlign w:val="center"/>
          </w:tcPr>
          <w:p>
            <w:r>
              <w:t>热桥柱</w:t>
            </w:r>
          </w:p>
        </w:tc>
        <w:tc>
          <w:tcPr>
            <w:tcW w:w="990" w:type="dxa"/>
            <w:vAlign w:val="center"/>
          </w:tcPr>
          <w:p>
            <w:r>
              <w:t>5.85</w:t>
            </w:r>
          </w:p>
        </w:tc>
        <w:tc>
          <w:tcPr>
            <w:tcW w:w="950" w:type="dxa"/>
            <w:vAlign w:val="center"/>
          </w:tcPr>
          <w:p>
            <w:r>
              <w:t>0.130</w:t>
            </w:r>
          </w:p>
        </w:tc>
        <w:tc>
          <w:tcPr>
            <w:tcW w:w="1107" w:type="dxa"/>
            <w:vAlign w:val="center"/>
          </w:tcPr>
          <w:p>
            <w:r>
              <w:t>1.02</w:t>
            </w:r>
          </w:p>
        </w:tc>
        <w:tc>
          <w:tcPr>
            <w:tcW w:w="1107" w:type="dxa"/>
            <w:vAlign w:val="center"/>
          </w:tcPr>
          <w:p>
            <w:r>
              <w:t>3.17</w:t>
            </w:r>
          </w:p>
        </w:tc>
        <w:tc>
          <w:tcPr>
            <w:tcW w:w="1107" w:type="dxa"/>
            <w:vAlign w:val="center"/>
          </w:tcPr>
          <w:p>
            <w:r>
              <w:t>0.75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2948" w:type="dxa"/>
            <w:vAlign w:val="center"/>
          </w:tcPr>
          <w:p>
            <w:r>
              <w:t>合计</w:t>
            </w:r>
          </w:p>
        </w:tc>
        <w:tc>
          <w:tcPr>
            <w:tcW w:w="1120" w:type="dxa"/>
            <w:vAlign w:val="center"/>
          </w:tcPr>
          <w:p/>
        </w:tc>
        <w:tc>
          <w:tcPr>
            <w:tcW w:w="990" w:type="dxa"/>
            <w:vAlign w:val="center"/>
          </w:tcPr>
          <w:p>
            <w:r>
              <w:t>45.03</w:t>
            </w:r>
          </w:p>
        </w:tc>
        <w:tc>
          <w:tcPr>
            <w:tcW w:w="950" w:type="dxa"/>
            <w:vAlign w:val="center"/>
          </w:tcPr>
          <w:p>
            <w:r>
              <w:t>1.000</w:t>
            </w:r>
          </w:p>
        </w:tc>
        <w:tc>
          <w:tcPr>
            <w:tcW w:w="1107" w:type="dxa"/>
            <w:vAlign w:val="center"/>
          </w:tcPr>
          <w:p>
            <w:r>
              <w:t>0.91</w:t>
            </w:r>
          </w:p>
        </w:tc>
        <w:tc>
          <w:tcPr>
            <w:tcW w:w="1107" w:type="dxa"/>
            <w:vAlign w:val="center"/>
          </w:tcPr>
          <w:p>
            <w:r>
              <w:t>3.15</w:t>
            </w:r>
          </w:p>
        </w:tc>
        <w:tc>
          <w:tcPr>
            <w:tcW w:w="1107" w:type="dxa"/>
            <w:vAlign w:val="center"/>
          </w:tcPr>
          <w:p>
            <w:r>
              <w:t>0.75</w:t>
            </w:r>
          </w:p>
        </w:tc>
      </w:tr>
    </w:tbl>
    <w:p>
      <w:pPr>
        <w:widowControl w:val="0"/>
        <w:spacing w:line="240" w:lineRule="auto"/>
        <w:jc w:val="both"/>
        <w:rPr>
          <w:kern w:val="2"/>
          <w:sz w:val="21"/>
          <w:szCs w:val="24"/>
          <w:lang w:val="en-US"/>
        </w:rPr>
      </w:pPr>
      <w:r>
        <w:rPr>
          <w:kern w:val="2"/>
          <w:sz w:val="21"/>
          <w:szCs w:val="24"/>
          <w:lang w:val="en-US"/>
        </w:rPr>
        <w:t>4.　西向</w:t>
      </w:r>
    </w:p>
    <w:tbl>
      <w:tblPr>
        <w:tblStyle w:val="21"/>
        <w:tblW w:w="9329"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948"/>
        <w:gridCol w:w="1120"/>
        <w:gridCol w:w="990"/>
        <w:gridCol w:w="950"/>
        <w:gridCol w:w="1107"/>
        <w:gridCol w:w="1107"/>
        <w:gridCol w:w="1107"/>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2948" w:type="dxa"/>
            <w:shd w:val="clear" w:color="auto" w:fill="E6E6E6"/>
            <w:vAlign w:val="center"/>
          </w:tcPr>
          <w:p>
            <w:pPr>
              <w:jc w:val="center"/>
            </w:pPr>
            <w:r>
              <w:t>构造名称</w:t>
            </w:r>
          </w:p>
        </w:tc>
        <w:tc>
          <w:tcPr>
            <w:tcW w:w="1120" w:type="dxa"/>
            <w:shd w:val="clear" w:color="auto" w:fill="E6E6E6"/>
            <w:vAlign w:val="center"/>
          </w:tcPr>
          <w:p>
            <w:pPr>
              <w:jc w:val="center"/>
            </w:pPr>
            <w:r>
              <w:t>构件类型</w:t>
            </w:r>
          </w:p>
        </w:tc>
        <w:tc>
          <w:tcPr>
            <w:tcW w:w="990" w:type="dxa"/>
            <w:shd w:val="clear" w:color="auto" w:fill="E6E6E6"/>
            <w:vAlign w:val="center"/>
          </w:tcPr>
          <w:p>
            <w:pPr>
              <w:jc w:val="center"/>
            </w:pPr>
            <w:r>
              <w:t>面积(m2)</w:t>
            </w:r>
          </w:p>
        </w:tc>
        <w:tc>
          <w:tcPr>
            <w:tcW w:w="950" w:type="dxa"/>
            <w:shd w:val="clear" w:color="auto" w:fill="E6E6E6"/>
            <w:vAlign w:val="center"/>
          </w:tcPr>
          <w:p>
            <w:pPr>
              <w:jc w:val="center"/>
            </w:pPr>
            <w:r>
              <w:t>面积所占比例</w:t>
            </w:r>
          </w:p>
        </w:tc>
        <w:tc>
          <w:tcPr>
            <w:tcW w:w="1107" w:type="dxa"/>
            <w:shd w:val="clear" w:color="auto" w:fill="E6E6E6"/>
            <w:vAlign w:val="center"/>
          </w:tcPr>
          <w:p>
            <w:pPr>
              <w:jc w:val="center"/>
            </w:pPr>
            <w:r>
              <w:t>传热系数K</w:t>
            </w:r>
            <w:r>
              <w:br w:type="textWrapping"/>
            </w:r>
            <w:r>
              <w:t>W / (㎡K)</w:t>
            </w:r>
          </w:p>
        </w:tc>
        <w:tc>
          <w:tcPr>
            <w:tcW w:w="1107" w:type="dxa"/>
            <w:shd w:val="clear" w:color="auto" w:fill="E6E6E6"/>
            <w:vAlign w:val="center"/>
          </w:tcPr>
          <w:p>
            <w:pPr>
              <w:jc w:val="center"/>
            </w:pPr>
            <w:r>
              <w:t>热惰性指标D</w:t>
            </w:r>
          </w:p>
        </w:tc>
        <w:tc>
          <w:tcPr>
            <w:tcW w:w="1107" w:type="dxa"/>
            <w:shd w:val="clear" w:color="auto" w:fill="E6E6E6"/>
            <w:vAlign w:val="center"/>
          </w:tcPr>
          <w:p>
            <w:pPr>
              <w:jc w:val="center"/>
            </w:pPr>
            <w:r>
              <w:t>太阳辐射吸收系数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2948" w:type="dxa"/>
            <w:vAlign w:val="center"/>
          </w:tcPr>
          <w:p>
            <w:r>
              <w:t>外墙构造一</w:t>
            </w:r>
          </w:p>
        </w:tc>
        <w:tc>
          <w:tcPr>
            <w:tcW w:w="1120" w:type="dxa"/>
            <w:vAlign w:val="center"/>
          </w:tcPr>
          <w:p>
            <w:r>
              <w:t>主墙体</w:t>
            </w:r>
          </w:p>
        </w:tc>
        <w:tc>
          <w:tcPr>
            <w:tcW w:w="990" w:type="dxa"/>
            <w:vAlign w:val="center"/>
          </w:tcPr>
          <w:p>
            <w:r>
              <w:t>24.38</w:t>
            </w:r>
          </w:p>
        </w:tc>
        <w:tc>
          <w:tcPr>
            <w:tcW w:w="950" w:type="dxa"/>
            <w:vAlign w:val="center"/>
          </w:tcPr>
          <w:p>
            <w:r>
              <w:t>0.817</w:t>
            </w:r>
          </w:p>
        </w:tc>
        <w:tc>
          <w:tcPr>
            <w:tcW w:w="1107" w:type="dxa"/>
            <w:vAlign w:val="center"/>
          </w:tcPr>
          <w:p>
            <w:r>
              <w:t>0.90</w:t>
            </w:r>
          </w:p>
        </w:tc>
        <w:tc>
          <w:tcPr>
            <w:tcW w:w="1107" w:type="dxa"/>
            <w:vAlign w:val="center"/>
          </w:tcPr>
          <w:p>
            <w:r>
              <w:t>3.15</w:t>
            </w:r>
          </w:p>
        </w:tc>
        <w:tc>
          <w:tcPr>
            <w:tcW w:w="1107" w:type="dxa"/>
            <w:vAlign w:val="center"/>
          </w:tcPr>
          <w:p>
            <w:r>
              <w:t>0.75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2948" w:type="dxa"/>
            <w:vAlign w:val="center"/>
          </w:tcPr>
          <w:p>
            <w:r>
              <w:t>热桥柱构造一</w:t>
            </w:r>
          </w:p>
        </w:tc>
        <w:tc>
          <w:tcPr>
            <w:tcW w:w="1120" w:type="dxa"/>
            <w:vAlign w:val="center"/>
          </w:tcPr>
          <w:p>
            <w:r>
              <w:t>热桥柱</w:t>
            </w:r>
          </w:p>
        </w:tc>
        <w:tc>
          <w:tcPr>
            <w:tcW w:w="990" w:type="dxa"/>
            <w:vAlign w:val="center"/>
          </w:tcPr>
          <w:p>
            <w:r>
              <w:t>5.46</w:t>
            </w:r>
          </w:p>
        </w:tc>
        <w:tc>
          <w:tcPr>
            <w:tcW w:w="950" w:type="dxa"/>
            <w:vAlign w:val="center"/>
          </w:tcPr>
          <w:p>
            <w:r>
              <w:t>0.183</w:t>
            </w:r>
          </w:p>
        </w:tc>
        <w:tc>
          <w:tcPr>
            <w:tcW w:w="1107" w:type="dxa"/>
            <w:vAlign w:val="center"/>
          </w:tcPr>
          <w:p>
            <w:r>
              <w:t>1.02</w:t>
            </w:r>
          </w:p>
        </w:tc>
        <w:tc>
          <w:tcPr>
            <w:tcW w:w="1107" w:type="dxa"/>
            <w:vAlign w:val="center"/>
          </w:tcPr>
          <w:p>
            <w:r>
              <w:t>3.17</w:t>
            </w:r>
          </w:p>
        </w:tc>
        <w:tc>
          <w:tcPr>
            <w:tcW w:w="1107" w:type="dxa"/>
            <w:vAlign w:val="center"/>
          </w:tcPr>
          <w:p>
            <w:r>
              <w:t>0.75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2948" w:type="dxa"/>
            <w:vAlign w:val="center"/>
          </w:tcPr>
          <w:p>
            <w:r>
              <w:t>合计</w:t>
            </w:r>
          </w:p>
        </w:tc>
        <w:tc>
          <w:tcPr>
            <w:tcW w:w="1120" w:type="dxa"/>
            <w:vAlign w:val="center"/>
          </w:tcPr>
          <w:p/>
        </w:tc>
        <w:tc>
          <w:tcPr>
            <w:tcW w:w="990" w:type="dxa"/>
            <w:vAlign w:val="center"/>
          </w:tcPr>
          <w:p>
            <w:r>
              <w:t>29.84</w:t>
            </w:r>
          </w:p>
        </w:tc>
        <w:tc>
          <w:tcPr>
            <w:tcW w:w="950" w:type="dxa"/>
            <w:vAlign w:val="center"/>
          </w:tcPr>
          <w:p>
            <w:r>
              <w:t>1.000</w:t>
            </w:r>
          </w:p>
        </w:tc>
        <w:tc>
          <w:tcPr>
            <w:tcW w:w="1107" w:type="dxa"/>
            <w:vAlign w:val="center"/>
          </w:tcPr>
          <w:p>
            <w:r>
              <w:t>0.92</w:t>
            </w:r>
          </w:p>
        </w:tc>
        <w:tc>
          <w:tcPr>
            <w:tcW w:w="1107" w:type="dxa"/>
            <w:vAlign w:val="center"/>
          </w:tcPr>
          <w:p>
            <w:r>
              <w:t>3.15</w:t>
            </w:r>
          </w:p>
        </w:tc>
        <w:tc>
          <w:tcPr>
            <w:tcW w:w="1107" w:type="dxa"/>
            <w:vAlign w:val="center"/>
          </w:tcPr>
          <w:p>
            <w:r>
              <w:t>0.75</w:t>
            </w:r>
          </w:p>
        </w:tc>
      </w:tr>
    </w:tbl>
    <w:p>
      <w:pPr>
        <w:widowControl w:val="0"/>
        <w:spacing w:line="240" w:lineRule="auto"/>
        <w:jc w:val="both"/>
        <w:rPr>
          <w:kern w:val="2"/>
          <w:sz w:val="21"/>
          <w:szCs w:val="24"/>
          <w:lang w:val="en-US"/>
        </w:rPr>
      </w:pPr>
      <w:r>
        <w:rPr>
          <w:kern w:val="2"/>
          <w:sz w:val="21"/>
          <w:szCs w:val="24"/>
          <w:lang w:val="en-US"/>
        </w:rPr>
        <w:t>5.　总体</w:t>
      </w:r>
    </w:p>
    <w:tbl>
      <w:tblPr>
        <w:tblStyle w:val="21"/>
        <w:tblW w:w="9329"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948"/>
        <w:gridCol w:w="1120"/>
        <w:gridCol w:w="990"/>
        <w:gridCol w:w="950"/>
        <w:gridCol w:w="1107"/>
        <w:gridCol w:w="1107"/>
        <w:gridCol w:w="1107"/>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2948" w:type="dxa"/>
            <w:shd w:val="clear" w:color="auto" w:fill="E6E6E6"/>
            <w:vAlign w:val="center"/>
          </w:tcPr>
          <w:p>
            <w:pPr>
              <w:jc w:val="center"/>
            </w:pPr>
            <w:r>
              <w:t>构造名称</w:t>
            </w:r>
          </w:p>
        </w:tc>
        <w:tc>
          <w:tcPr>
            <w:tcW w:w="1120" w:type="dxa"/>
            <w:shd w:val="clear" w:color="auto" w:fill="E6E6E6"/>
            <w:vAlign w:val="center"/>
          </w:tcPr>
          <w:p>
            <w:pPr>
              <w:jc w:val="center"/>
            </w:pPr>
            <w:r>
              <w:t>构件类型</w:t>
            </w:r>
          </w:p>
        </w:tc>
        <w:tc>
          <w:tcPr>
            <w:tcW w:w="990" w:type="dxa"/>
            <w:shd w:val="clear" w:color="auto" w:fill="E6E6E6"/>
            <w:vAlign w:val="center"/>
          </w:tcPr>
          <w:p>
            <w:pPr>
              <w:jc w:val="center"/>
            </w:pPr>
            <w:r>
              <w:t>面积(m2)</w:t>
            </w:r>
          </w:p>
        </w:tc>
        <w:tc>
          <w:tcPr>
            <w:tcW w:w="950" w:type="dxa"/>
            <w:shd w:val="clear" w:color="auto" w:fill="E6E6E6"/>
            <w:vAlign w:val="center"/>
          </w:tcPr>
          <w:p>
            <w:pPr>
              <w:jc w:val="center"/>
            </w:pPr>
            <w:r>
              <w:t>面积所占比例</w:t>
            </w:r>
          </w:p>
        </w:tc>
        <w:tc>
          <w:tcPr>
            <w:tcW w:w="1107" w:type="dxa"/>
            <w:shd w:val="clear" w:color="auto" w:fill="E6E6E6"/>
            <w:vAlign w:val="center"/>
          </w:tcPr>
          <w:p>
            <w:pPr>
              <w:jc w:val="center"/>
            </w:pPr>
            <w:r>
              <w:t>传热系数K</w:t>
            </w:r>
            <w:r>
              <w:br w:type="textWrapping"/>
            </w:r>
            <w:r>
              <w:t>W / (㎡K)</w:t>
            </w:r>
          </w:p>
        </w:tc>
        <w:tc>
          <w:tcPr>
            <w:tcW w:w="1107" w:type="dxa"/>
            <w:shd w:val="clear" w:color="auto" w:fill="E6E6E6"/>
            <w:vAlign w:val="center"/>
          </w:tcPr>
          <w:p>
            <w:pPr>
              <w:jc w:val="center"/>
            </w:pPr>
            <w:r>
              <w:t>热惰性指标D</w:t>
            </w:r>
          </w:p>
        </w:tc>
        <w:tc>
          <w:tcPr>
            <w:tcW w:w="1107" w:type="dxa"/>
            <w:shd w:val="clear" w:color="auto" w:fill="E6E6E6"/>
            <w:vAlign w:val="center"/>
          </w:tcPr>
          <w:p>
            <w:pPr>
              <w:jc w:val="center"/>
            </w:pPr>
            <w:r>
              <w:t>太阳辐射吸收系数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2948" w:type="dxa"/>
            <w:vAlign w:val="center"/>
          </w:tcPr>
          <w:p>
            <w:r>
              <w:t>外墙构造一</w:t>
            </w:r>
          </w:p>
        </w:tc>
        <w:tc>
          <w:tcPr>
            <w:tcW w:w="1120" w:type="dxa"/>
            <w:vAlign w:val="center"/>
          </w:tcPr>
          <w:p>
            <w:r>
              <w:t>主墙体</w:t>
            </w:r>
          </w:p>
        </w:tc>
        <w:tc>
          <w:tcPr>
            <w:tcW w:w="990" w:type="dxa"/>
            <w:vAlign w:val="center"/>
          </w:tcPr>
          <w:p>
            <w:r>
              <w:t>143.39</w:t>
            </w:r>
          </w:p>
        </w:tc>
        <w:tc>
          <w:tcPr>
            <w:tcW w:w="950" w:type="dxa"/>
            <w:vAlign w:val="center"/>
          </w:tcPr>
          <w:p>
            <w:r>
              <w:t>0.889</w:t>
            </w:r>
          </w:p>
        </w:tc>
        <w:tc>
          <w:tcPr>
            <w:tcW w:w="1107" w:type="dxa"/>
            <w:vAlign w:val="center"/>
          </w:tcPr>
          <w:p>
            <w:r>
              <w:t>0.90</w:t>
            </w:r>
          </w:p>
        </w:tc>
        <w:tc>
          <w:tcPr>
            <w:tcW w:w="1107" w:type="dxa"/>
            <w:vAlign w:val="center"/>
          </w:tcPr>
          <w:p>
            <w:r>
              <w:t>3.15</w:t>
            </w:r>
          </w:p>
        </w:tc>
        <w:tc>
          <w:tcPr>
            <w:tcW w:w="1107" w:type="dxa"/>
            <w:vAlign w:val="center"/>
          </w:tcPr>
          <w:p>
            <w:r>
              <w:t>0.75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2948" w:type="dxa"/>
            <w:vAlign w:val="center"/>
          </w:tcPr>
          <w:p>
            <w:r>
              <w:t>热桥柱构造一</w:t>
            </w:r>
          </w:p>
        </w:tc>
        <w:tc>
          <w:tcPr>
            <w:tcW w:w="1120" w:type="dxa"/>
            <w:vAlign w:val="center"/>
          </w:tcPr>
          <w:p>
            <w:r>
              <w:t>热桥柱</w:t>
            </w:r>
          </w:p>
        </w:tc>
        <w:tc>
          <w:tcPr>
            <w:tcW w:w="990" w:type="dxa"/>
            <w:vAlign w:val="center"/>
          </w:tcPr>
          <w:p>
            <w:r>
              <w:t>17.94</w:t>
            </w:r>
          </w:p>
        </w:tc>
        <w:tc>
          <w:tcPr>
            <w:tcW w:w="950" w:type="dxa"/>
            <w:vAlign w:val="center"/>
          </w:tcPr>
          <w:p>
            <w:r>
              <w:t>0.111</w:t>
            </w:r>
          </w:p>
        </w:tc>
        <w:tc>
          <w:tcPr>
            <w:tcW w:w="1107" w:type="dxa"/>
            <w:vAlign w:val="center"/>
          </w:tcPr>
          <w:p>
            <w:r>
              <w:t>1.02</w:t>
            </w:r>
          </w:p>
        </w:tc>
        <w:tc>
          <w:tcPr>
            <w:tcW w:w="1107" w:type="dxa"/>
            <w:vAlign w:val="center"/>
          </w:tcPr>
          <w:p>
            <w:r>
              <w:t>3.17</w:t>
            </w:r>
          </w:p>
        </w:tc>
        <w:tc>
          <w:tcPr>
            <w:tcW w:w="1107" w:type="dxa"/>
            <w:vAlign w:val="center"/>
          </w:tcPr>
          <w:p>
            <w:r>
              <w:t>0.75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2948" w:type="dxa"/>
            <w:vAlign w:val="center"/>
          </w:tcPr>
          <w:p>
            <w:r>
              <w:t>合计</w:t>
            </w:r>
          </w:p>
        </w:tc>
        <w:tc>
          <w:tcPr>
            <w:tcW w:w="1120" w:type="dxa"/>
            <w:vAlign w:val="center"/>
          </w:tcPr>
          <w:p/>
        </w:tc>
        <w:tc>
          <w:tcPr>
            <w:tcW w:w="990" w:type="dxa"/>
            <w:vAlign w:val="center"/>
          </w:tcPr>
          <w:p>
            <w:r>
              <w:t>161.33</w:t>
            </w:r>
          </w:p>
        </w:tc>
        <w:tc>
          <w:tcPr>
            <w:tcW w:w="950" w:type="dxa"/>
            <w:vAlign w:val="center"/>
          </w:tcPr>
          <w:p>
            <w:r>
              <w:t>1.000</w:t>
            </w:r>
          </w:p>
        </w:tc>
        <w:tc>
          <w:tcPr>
            <w:tcW w:w="1107" w:type="dxa"/>
            <w:vAlign w:val="center"/>
          </w:tcPr>
          <w:p>
            <w:r>
              <w:t>0.91</w:t>
            </w:r>
          </w:p>
        </w:tc>
        <w:tc>
          <w:tcPr>
            <w:tcW w:w="1107" w:type="dxa"/>
            <w:vAlign w:val="center"/>
          </w:tcPr>
          <w:p>
            <w:r>
              <w:t>3.15</w:t>
            </w:r>
          </w:p>
        </w:tc>
        <w:tc>
          <w:tcPr>
            <w:tcW w:w="1107" w:type="dxa"/>
            <w:vAlign w:val="center"/>
          </w:tcPr>
          <w:p>
            <w:r>
              <w:t>0.75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2948" w:type="dxa"/>
            <w:shd w:val="clear" w:color="auto" w:fill="E6E6E6"/>
            <w:vAlign w:val="center"/>
          </w:tcPr>
          <w:p>
            <w:r>
              <w:t>标准依据</w:t>
            </w:r>
          </w:p>
        </w:tc>
        <w:tc>
          <w:tcPr>
            <w:tcW w:w="6381" w:type="dxa"/>
            <w:gridSpan w:val="6"/>
          </w:tcPr>
          <w:p>
            <w:r>
              <w:t>《浙江省公共建筑节能设计标准》(DB33/1036-2007)第4.2.1条</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2948" w:type="dxa"/>
            <w:shd w:val="clear" w:color="auto" w:fill="E6E6E6"/>
            <w:vAlign w:val="center"/>
          </w:tcPr>
          <w:p>
            <w:r>
              <w:t>标准要求</w:t>
            </w:r>
          </w:p>
        </w:tc>
        <w:tc>
          <w:tcPr>
            <w:tcW w:w="6381" w:type="dxa"/>
            <w:gridSpan w:val="6"/>
          </w:tcPr>
          <w:p>
            <w:r>
              <w:t>K≤1.0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2948" w:type="dxa"/>
            <w:shd w:val="clear" w:color="auto" w:fill="E6E6E6"/>
            <w:vAlign w:val="center"/>
          </w:tcPr>
          <w:p>
            <w:r>
              <w:t>结论</w:t>
            </w:r>
          </w:p>
        </w:tc>
        <w:tc>
          <w:tcPr>
            <w:tcW w:w="6381" w:type="dxa"/>
            <w:gridSpan w:val="6"/>
          </w:tcPr>
          <w:p>
            <w:r>
              <w:t>满足</w:t>
            </w:r>
          </w:p>
        </w:tc>
      </w:tr>
    </w:tbl>
    <w:p>
      <w:pPr>
        <w:widowControl w:val="0"/>
        <w:spacing w:line="240" w:lineRule="auto"/>
        <w:jc w:val="both"/>
        <w:rPr>
          <w:kern w:val="2"/>
          <w:sz w:val="21"/>
          <w:szCs w:val="24"/>
          <w:lang w:val="en-US"/>
        </w:rPr>
      </w:pPr>
    </w:p>
    <w:p>
      <w:pPr>
        <w:pStyle w:val="4"/>
        <w:widowControl w:val="0"/>
        <w:spacing w:line="240" w:lineRule="auto"/>
        <w:jc w:val="both"/>
        <w:rPr>
          <w:kern w:val="2"/>
          <w:sz w:val="21"/>
          <w:szCs w:val="24"/>
          <w:lang w:val="en-US"/>
        </w:rPr>
      </w:pPr>
      <w:bookmarkStart w:id="46" w:name="_Toc1996"/>
      <w:r>
        <w:rPr>
          <w:kern w:val="2"/>
          <w:sz w:val="21"/>
          <w:szCs w:val="24"/>
          <w:lang w:val="en-US"/>
        </w:rPr>
        <w:t>挑空楼板构造</w:t>
      </w:r>
      <w:bookmarkEnd w:id="46"/>
    </w:p>
    <w:p>
      <w:pPr>
        <w:widowControl w:val="0"/>
        <w:spacing w:line="240" w:lineRule="auto"/>
        <w:jc w:val="both"/>
        <w:rPr>
          <w:kern w:val="2"/>
          <w:sz w:val="21"/>
          <w:szCs w:val="24"/>
          <w:lang w:val="en-US"/>
        </w:rPr>
      </w:pPr>
      <w:r>
        <w:rPr>
          <w:kern w:val="2"/>
          <w:sz w:val="21"/>
          <w:szCs w:val="24"/>
          <w:lang w:val="en-US"/>
        </w:rPr>
        <w:t>本工程无此项内容</w:t>
      </w:r>
    </w:p>
    <w:p>
      <w:pPr>
        <w:pStyle w:val="4"/>
        <w:widowControl w:val="0"/>
        <w:spacing w:line="240" w:lineRule="auto"/>
        <w:jc w:val="both"/>
        <w:rPr>
          <w:kern w:val="2"/>
          <w:sz w:val="21"/>
          <w:szCs w:val="24"/>
          <w:lang w:val="en-US"/>
        </w:rPr>
      </w:pPr>
      <w:bookmarkStart w:id="47" w:name="_Toc15013"/>
      <w:r>
        <w:rPr>
          <w:kern w:val="2"/>
          <w:sz w:val="21"/>
          <w:szCs w:val="24"/>
          <w:lang w:val="en-US"/>
        </w:rPr>
        <w:t>地下墙构造</w:t>
      </w:r>
      <w:bookmarkEnd w:id="47"/>
    </w:p>
    <w:p>
      <w:pPr>
        <w:widowControl w:val="0"/>
        <w:spacing w:line="240" w:lineRule="auto"/>
        <w:jc w:val="both"/>
        <w:rPr>
          <w:kern w:val="2"/>
          <w:sz w:val="21"/>
          <w:szCs w:val="24"/>
          <w:lang w:val="en-US"/>
        </w:rPr>
      </w:pPr>
      <w:r>
        <w:rPr>
          <w:kern w:val="2"/>
          <w:sz w:val="21"/>
          <w:szCs w:val="24"/>
          <w:lang w:val="en-US"/>
        </w:rPr>
        <w:t>本工程无此项内容</w:t>
      </w:r>
    </w:p>
    <w:p>
      <w:pPr>
        <w:pStyle w:val="4"/>
        <w:widowControl w:val="0"/>
        <w:spacing w:line="240" w:lineRule="auto"/>
        <w:jc w:val="both"/>
        <w:rPr>
          <w:kern w:val="2"/>
          <w:sz w:val="21"/>
          <w:szCs w:val="24"/>
          <w:lang w:val="en-US"/>
        </w:rPr>
      </w:pPr>
      <w:bookmarkStart w:id="48" w:name="_Toc20378"/>
      <w:r>
        <w:rPr>
          <w:kern w:val="2"/>
          <w:sz w:val="21"/>
          <w:szCs w:val="24"/>
          <w:lang w:val="en-US"/>
        </w:rPr>
        <w:t>地面构造</w:t>
      </w:r>
      <w:bookmarkEnd w:id="48"/>
    </w:p>
    <w:p>
      <w:pPr>
        <w:pStyle w:val="5"/>
        <w:widowControl w:val="0"/>
        <w:spacing w:line="240" w:lineRule="auto"/>
        <w:jc w:val="both"/>
        <w:rPr>
          <w:kern w:val="2"/>
          <w:sz w:val="21"/>
          <w:szCs w:val="24"/>
          <w:lang w:val="en-US"/>
        </w:rPr>
      </w:pPr>
      <w:bookmarkStart w:id="49" w:name="_Toc6123"/>
      <w:r>
        <w:rPr>
          <w:kern w:val="2"/>
          <w:sz w:val="21"/>
          <w:szCs w:val="24"/>
          <w:lang w:val="en-US"/>
        </w:rPr>
        <w:t>地面构造一</w:t>
      </w:r>
      <w:bookmarkEnd w:id="49"/>
    </w:p>
    <w:tbl>
      <w:tblPr>
        <w:tblStyle w:val="21"/>
        <w:tblW w:w="9330"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3345"/>
        <w:gridCol w:w="848"/>
        <w:gridCol w:w="1075"/>
        <w:gridCol w:w="1075"/>
        <w:gridCol w:w="848"/>
        <w:gridCol w:w="1075"/>
        <w:gridCol w:w="1064"/>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45" w:type="dxa"/>
            <w:vMerge w:val="restart"/>
            <w:shd w:val="clear" w:color="auto" w:fill="E6E6E6"/>
            <w:vAlign w:val="center"/>
          </w:tcPr>
          <w:p>
            <w:pPr>
              <w:jc w:val="center"/>
            </w:pPr>
            <w:r>
              <w:t>材料名称</w:t>
            </w:r>
          </w:p>
        </w:tc>
        <w:tc>
          <w:tcPr>
            <w:tcW w:w="848" w:type="dxa"/>
            <w:shd w:val="clear" w:color="auto" w:fill="E6E6E6"/>
            <w:vAlign w:val="center"/>
          </w:tcPr>
          <w:p>
            <w:pPr>
              <w:jc w:val="center"/>
            </w:pPr>
            <w:r>
              <w:t>厚度δ</w:t>
            </w:r>
          </w:p>
        </w:tc>
        <w:tc>
          <w:tcPr>
            <w:tcW w:w="1075" w:type="dxa"/>
            <w:shd w:val="clear" w:color="auto" w:fill="E6E6E6"/>
            <w:vAlign w:val="center"/>
          </w:tcPr>
          <w:p>
            <w:pPr>
              <w:jc w:val="center"/>
            </w:pPr>
            <w:r>
              <w:t>导热系数λ</w:t>
            </w:r>
          </w:p>
        </w:tc>
        <w:tc>
          <w:tcPr>
            <w:tcW w:w="1075" w:type="dxa"/>
            <w:shd w:val="clear" w:color="auto" w:fill="E6E6E6"/>
            <w:vAlign w:val="center"/>
          </w:tcPr>
          <w:p>
            <w:pPr>
              <w:jc w:val="center"/>
            </w:pPr>
            <w:r>
              <w:t>蓄热系数S</w:t>
            </w:r>
          </w:p>
        </w:tc>
        <w:tc>
          <w:tcPr>
            <w:tcW w:w="848" w:type="dxa"/>
            <w:shd w:val="clear" w:color="auto" w:fill="E6E6E6"/>
            <w:vAlign w:val="center"/>
          </w:tcPr>
          <w:p>
            <w:pPr>
              <w:jc w:val="center"/>
            </w:pPr>
            <w:r>
              <w:t>修正系数</w:t>
            </w:r>
          </w:p>
        </w:tc>
        <w:tc>
          <w:tcPr>
            <w:tcW w:w="1075" w:type="dxa"/>
            <w:shd w:val="clear" w:color="auto" w:fill="E6E6E6"/>
            <w:vAlign w:val="center"/>
          </w:tcPr>
          <w:p>
            <w:pPr>
              <w:jc w:val="center"/>
            </w:pPr>
            <w:r>
              <w:t>热阻R</w:t>
            </w:r>
          </w:p>
        </w:tc>
        <w:tc>
          <w:tcPr>
            <w:tcW w:w="1064" w:type="dxa"/>
            <w:shd w:val="clear" w:color="auto" w:fill="E6E6E6"/>
            <w:vAlign w:val="center"/>
          </w:tcPr>
          <w:p>
            <w:pPr>
              <w:jc w:val="center"/>
            </w:pPr>
            <w:r>
              <w:t>热惰性指标</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45" w:type="dxa"/>
            <w:vMerge w:val="continue"/>
            <w:shd w:val="clear" w:color="auto" w:fill="E6E6E6"/>
            <w:vAlign w:val="center"/>
          </w:tcPr>
          <w:p>
            <w:pPr>
              <w:jc w:val="center"/>
            </w:pPr>
          </w:p>
        </w:tc>
        <w:tc>
          <w:tcPr>
            <w:tcW w:w="848" w:type="dxa"/>
            <w:shd w:val="clear" w:color="auto" w:fill="E6E6E6"/>
            <w:vAlign w:val="center"/>
          </w:tcPr>
          <w:p>
            <w:pPr>
              <w:jc w:val="center"/>
            </w:pPr>
            <w:r>
              <w:t>(mm)</w:t>
            </w:r>
          </w:p>
        </w:tc>
        <w:tc>
          <w:tcPr>
            <w:tcW w:w="1075" w:type="dxa"/>
            <w:shd w:val="clear" w:color="auto" w:fill="E6E6E6"/>
            <w:vAlign w:val="center"/>
          </w:tcPr>
          <w:p>
            <w:pPr>
              <w:jc w:val="center"/>
            </w:pPr>
            <w:r>
              <w:t>W/(m.K)</w:t>
            </w:r>
          </w:p>
        </w:tc>
        <w:tc>
          <w:tcPr>
            <w:tcW w:w="1075" w:type="dxa"/>
            <w:shd w:val="clear" w:color="auto" w:fill="E6E6E6"/>
            <w:vAlign w:val="center"/>
          </w:tcPr>
          <w:p>
            <w:pPr>
              <w:jc w:val="center"/>
            </w:pPr>
            <w:r>
              <w:t>W/(㎡.K)</w:t>
            </w:r>
          </w:p>
        </w:tc>
        <w:tc>
          <w:tcPr>
            <w:tcW w:w="848" w:type="dxa"/>
            <w:shd w:val="clear" w:color="auto" w:fill="E6E6E6"/>
            <w:vAlign w:val="center"/>
          </w:tcPr>
          <w:p>
            <w:pPr>
              <w:jc w:val="center"/>
            </w:pPr>
            <w:r>
              <w:t>α</w:t>
            </w:r>
          </w:p>
        </w:tc>
        <w:tc>
          <w:tcPr>
            <w:tcW w:w="1075" w:type="dxa"/>
            <w:shd w:val="clear" w:color="auto" w:fill="E6E6E6"/>
            <w:vAlign w:val="center"/>
          </w:tcPr>
          <w:p>
            <w:pPr>
              <w:jc w:val="center"/>
            </w:pPr>
            <w:r>
              <w:t>(㎡K)/W</w:t>
            </w:r>
          </w:p>
        </w:tc>
        <w:tc>
          <w:tcPr>
            <w:tcW w:w="1064" w:type="dxa"/>
            <w:shd w:val="clear" w:color="auto" w:fill="E6E6E6"/>
            <w:vAlign w:val="center"/>
          </w:tcPr>
          <w:p>
            <w:pPr>
              <w:jc w:val="center"/>
            </w:pPr>
            <w:r>
              <w:t>D=R*S</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45" w:type="dxa"/>
            <w:vAlign w:val="center"/>
          </w:tcPr>
          <w:p>
            <w:r>
              <w:t>水泥砂浆</w:t>
            </w:r>
          </w:p>
        </w:tc>
        <w:tc>
          <w:tcPr>
            <w:tcW w:w="848" w:type="dxa"/>
            <w:vAlign w:val="center"/>
          </w:tcPr>
          <w:p>
            <w:r>
              <w:t>8</w:t>
            </w:r>
          </w:p>
        </w:tc>
        <w:tc>
          <w:tcPr>
            <w:tcW w:w="1075" w:type="dxa"/>
            <w:vAlign w:val="center"/>
          </w:tcPr>
          <w:p>
            <w:r>
              <w:t>0.930</w:t>
            </w:r>
          </w:p>
        </w:tc>
        <w:tc>
          <w:tcPr>
            <w:tcW w:w="1075" w:type="dxa"/>
            <w:vAlign w:val="center"/>
          </w:tcPr>
          <w:p>
            <w:r>
              <w:t>11.370</w:t>
            </w:r>
          </w:p>
        </w:tc>
        <w:tc>
          <w:tcPr>
            <w:tcW w:w="848" w:type="dxa"/>
            <w:vAlign w:val="center"/>
          </w:tcPr>
          <w:p>
            <w:r>
              <w:t>1.00</w:t>
            </w:r>
          </w:p>
        </w:tc>
        <w:tc>
          <w:tcPr>
            <w:tcW w:w="1075" w:type="dxa"/>
            <w:vAlign w:val="center"/>
          </w:tcPr>
          <w:p>
            <w:r>
              <w:t>0.009</w:t>
            </w:r>
          </w:p>
        </w:tc>
        <w:tc>
          <w:tcPr>
            <w:tcW w:w="1064" w:type="dxa"/>
            <w:vAlign w:val="center"/>
          </w:tcPr>
          <w:p>
            <w:r>
              <w:t>0.098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45" w:type="dxa"/>
            <w:vAlign w:val="center"/>
          </w:tcPr>
          <w:p>
            <w:r>
              <w:t>C20细石混凝土(ρ=2300)</w:t>
            </w:r>
          </w:p>
        </w:tc>
        <w:tc>
          <w:tcPr>
            <w:tcW w:w="848" w:type="dxa"/>
            <w:vAlign w:val="center"/>
          </w:tcPr>
          <w:p>
            <w:r>
              <w:t>40</w:t>
            </w:r>
          </w:p>
        </w:tc>
        <w:tc>
          <w:tcPr>
            <w:tcW w:w="1075" w:type="dxa"/>
            <w:vAlign w:val="center"/>
          </w:tcPr>
          <w:p>
            <w:r>
              <w:t>1.510</w:t>
            </w:r>
          </w:p>
        </w:tc>
        <w:tc>
          <w:tcPr>
            <w:tcW w:w="1075" w:type="dxa"/>
            <w:vAlign w:val="center"/>
          </w:tcPr>
          <w:p>
            <w:r>
              <w:t>15.243</w:t>
            </w:r>
          </w:p>
        </w:tc>
        <w:tc>
          <w:tcPr>
            <w:tcW w:w="848" w:type="dxa"/>
            <w:vAlign w:val="center"/>
          </w:tcPr>
          <w:p>
            <w:r>
              <w:t>1.00</w:t>
            </w:r>
          </w:p>
        </w:tc>
        <w:tc>
          <w:tcPr>
            <w:tcW w:w="1075" w:type="dxa"/>
            <w:vAlign w:val="center"/>
          </w:tcPr>
          <w:p>
            <w:r>
              <w:t>0.026</w:t>
            </w:r>
          </w:p>
        </w:tc>
        <w:tc>
          <w:tcPr>
            <w:tcW w:w="1064" w:type="dxa"/>
            <w:vAlign w:val="center"/>
          </w:tcPr>
          <w:p>
            <w:r>
              <w:t>0.404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45" w:type="dxa"/>
            <w:vAlign w:val="center"/>
          </w:tcPr>
          <w:p>
            <w:r>
              <w:t>C20细石混凝土(ρ=2300)</w:t>
            </w:r>
          </w:p>
        </w:tc>
        <w:tc>
          <w:tcPr>
            <w:tcW w:w="848" w:type="dxa"/>
            <w:vAlign w:val="center"/>
          </w:tcPr>
          <w:p>
            <w:r>
              <w:t>80</w:t>
            </w:r>
          </w:p>
        </w:tc>
        <w:tc>
          <w:tcPr>
            <w:tcW w:w="1075" w:type="dxa"/>
            <w:vAlign w:val="center"/>
          </w:tcPr>
          <w:p>
            <w:r>
              <w:t>1.510</w:t>
            </w:r>
          </w:p>
        </w:tc>
        <w:tc>
          <w:tcPr>
            <w:tcW w:w="1075" w:type="dxa"/>
            <w:vAlign w:val="center"/>
          </w:tcPr>
          <w:p>
            <w:r>
              <w:t>15.243</w:t>
            </w:r>
          </w:p>
        </w:tc>
        <w:tc>
          <w:tcPr>
            <w:tcW w:w="848" w:type="dxa"/>
            <w:vAlign w:val="center"/>
          </w:tcPr>
          <w:p>
            <w:r>
              <w:t>1.00</w:t>
            </w:r>
          </w:p>
        </w:tc>
        <w:tc>
          <w:tcPr>
            <w:tcW w:w="1075" w:type="dxa"/>
            <w:vAlign w:val="center"/>
          </w:tcPr>
          <w:p>
            <w:r>
              <w:t>0.053</w:t>
            </w:r>
          </w:p>
        </w:tc>
        <w:tc>
          <w:tcPr>
            <w:tcW w:w="1064" w:type="dxa"/>
            <w:vAlign w:val="center"/>
          </w:tcPr>
          <w:p>
            <w:r>
              <w:t>0.808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45" w:type="dxa"/>
            <w:vAlign w:val="center"/>
          </w:tcPr>
          <w:p>
            <w:r>
              <w:t>各层之和∑</w:t>
            </w:r>
          </w:p>
        </w:tc>
        <w:tc>
          <w:tcPr>
            <w:tcW w:w="848" w:type="dxa"/>
            <w:vAlign w:val="center"/>
          </w:tcPr>
          <w:p>
            <w:r>
              <w:t>128</w:t>
            </w:r>
          </w:p>
        </w:tc>
        <w:tc>
          <w:tcPr>
            <w:tcW w:w="1075" w:type="dxa"/>
            <w:vAlign w:val="center"/>
          </w:tcPr>
          <w:p>
            <w:r>
              <w:t>－</w:t>
            </w:r>
          </w:p>
        </w:tc>
        <w:tc>
          <w:tcPr>
            <w:tcW w:w="1075" w:type="dxa"/>
            <w:vAlign w:val="center"/>
          </w:tcPr>
          <w:p>
            <w:r>
              <w:t>－</w:t>
            </w:r>
          </w:p>
        </w:tc>
        <w:tc>
          <w:tcPr>
            <w:tcW w:w="848" w:type="dxa"/>
            <w:vAlign w:val="center"/>
          </w:tcPr>
          <w:p>
            <w:r>
              <w:t>－</w:t>
            </w:r>
          </w:p>
        </w:tc>
        <w:tc>
          <w:tcPr>
            <w:tcW w:w="1075" w:type="dxa"/>
            <w:vAlign w:val="center"/>
          </w:tcPr>
          <w:p>
            <w:r>
              <w:t>0.088</w:t>
            </w:r>
          </w:p>
        </w:tc>
        <w:tc>
          <w:tcPr>
            <w:tcW w:w="1064" w:type="dxa"/>
            <w:vAlign w:val="center"/>
          </w:tcPr>
          <w:p>
            <w:r>
              <w:t>1.309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45" w:type="dxa"/>
            <w:shd w:val="clear" w:color="auto" w:fill="E6E6E6"/>
            <w:vAlign w:val="center"/>
          </w:tcPr>
          <w:p>
            <w:r>
              <w:t>导热阻R</w:t>
            </w:r>
          </w:p>
        </w:tc>
        <w:tc>
          <w:tcPr>
            <w:tcW w:w="5985" w:type="dxa"/>
            <w:gridSpan w:val="6"/>
          </w:tcPr>
          <w:p>
            <w:pPr>
              <w:jc w:val="center"/>
            </w:pPr>
            <w:r>
              <w:t>0.09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45" w:type="dxa"/>
            <w:shd w:val="clear" w:color="auto" w:fill="E6E6E6"/>
            <w:vAlign w:val="center"/>
          </w:tcPr>
          <w:p>
            <w:r>
              <w:t>标准依据</w:t>
            </w:r>
          </w:p>
        </w:tc>
        <w:tc>
          <w:tcPr>
            <w:tcW w:w="5985" w:type="dxa"/>
            <w:gridSpan w:val="6"/>
          </w:tcPr>
          <w:p>
            <w:r>
              <w:t>《浙江省公共建筑节能设计标准》(DB33/1036-2007)第4.1.12条</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45" w:type="dxa"/>
            <w:shd w:val="clear" w:color="auto" w:fill="E6E6E6"/>
            <w:vAlign w:val="center"/>
          </w:tcPr>
          <w:p>
            <w:r>
              <w:t>标准要求</w:t>
            </w:r>
          </w:p>
        </w:tc>
        <w:tc>
          <w:tcPr>
            <w:tcW w:w="5985" w:type="dxa"/>
            <w:gridSpan w:val="6"/>
          </w:tcPr>
          <w:p>
            <w:r>
              <w:t>R≥1.2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45" w:type="dxa"/>
            <w:shd w:val="clear" w:color="auto" w:fill="E6E6E6"/>
            <w:vAlign w:val="center"/>
          </w:tcPr>
          <w:p>
            <w:r>
              <w:t>结论</w:t>
            </w:r>
          </w:p>
        </w:tc>
        <w:tc>
          <w:tcPr>
            <w:tcW w:w="5985" w:type="dxa"/>
            <w:gridSpan w:val="6"/>
          </w:tcPr>
          <w:p>
            <w:r>
              <w:rPr>
                <w:color w:val="FF0000"/>
              </w:rPr>
              <w:t>不满足</w:t>
            </w:r>
          </w:p>
        </w:tc>
      </w:tr>
    </w:tbl>
    <w:p>
      <w:pPr>
        <w:widowControl w:val="0"/>
        <w:spacing w:line="240" w:lineRule="auto"/>
        <w:jc w:val="both"/>
        <w:rPr>
          <w:kern w:val="2"/>
          <w:sz w:val="21"/>
          <w:szCs w:val="24"/>
          <w:lang w:val="en-US"/>
        </w:rPr>
      </w:pPr>
    </w:p>
    <w:p>
      <w:pPr>
        <w:pStyle w:val="4"/>
        <w:widowControl w:val="0"/>
        <w:spacing w:line="240" w:lineRule="auto"/>
        <w:jc w:val="both"/>
        <w:rPr>
          <w:kern w:val="2"/>
          <w:sz w:val="21"/>
          <w:szCs w:val="24"/>
          <w:lang w:val="en-US"/>
        </w:rPr>
      </w:pPr>
      <w:bookmarkStart w:id="50" w:name="_Toc14937"/>
      <w:r>
        <w:rPr>
          <w:kern w:val="2"/>
          <w:sz w:val="21"/>
          <w:szCs w:val="24"/>
          <w:lang w:val="en-US"/>
        </w:rPr>
        <w:t>外窗热工</w:t>
      </w:r>
      <w:bookmarkEnd w:id="50"/>
    </w:p>
    <w:p>
      <w:pPr>
        <w:pStyle w:val="5"/>
        <w:widowControl w:val="0"/>
        <w:spacing w:line="240" w:lineRule="auto"/>
        <w:jc w:val="both"/>
        <w:rPr>
          <w:kern w:val="2"/>
          <w:sz w:val="21"/>
          <w:szCs w:val="24"/>
          <w:lang w:val="en-US"/>
        </w:rPr>
      </w:pPr>
      <w:bookmarkStart w:id="51" w:name="_Toc28188"/>
      <w:r>
        <w:rPr>
          <w:kern w:val="2"/>
          <w:sz w:val="21"/>
          <w:szCs w:val="24"/>
          <w:lang w:val="en-US"/>
        </w:rPr>
        <w:t>外窗构造</w:t>
      </w:r>
      <w:bookmarkEnd w:id="51"/>
    </w:p>
    <w:tbl>
      <w:tblPr>
        <w:tblStyle w:val="21"/>
        <w:tblW w:w="9330"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905"/>
        <w:gridCol w:w="1867"/>
        <w:gridCol w:w="826"/>
        <w:gridCol w:w="832"/>
        <w:gridCol w:w="956"/>
        <w:gridCol w:w="956"/>
        <w:gridCol w:w="2988"/>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905" w:type="dxa"/>
            <w:shd w:val="clear" w:color="auto" w:fill="E6E6E6"/>
            <w:vAlign w:val="center"/>
          </w:tcPr>
          <w:p>
            <w:pPr>
              <w:jc w:val="center"/>
            </w:pPr>
            <w:r>
              <w:t>序号</w:t>
            </w:r>
          </w:p>
        </w:tc>
        <w:tc>
          <w:tcPr>
            <w:tcW w:w="1867" w:type="dxa"/>
            <w:shd w:val="clear" w:color="auto" w:fill="E6E6E6"/>
            <w:vAlign w:val="center"/>
          </w:tcPr>
          <w:p>
            <w:pPr>
              <w:jc w:val="center"/>
            </w:pPr>
            <w:r>
              <w:t>构造名称</w:t>
            </w:r>
          </w:p>
        </w:tc>
        <w:tc>
          <w:tcPr>
            <w:tcW w:w="826" w:type="dxa"/>
            <w:shd w:val="clear" w:color="auto" w:fill="E6E6E6"/>
            <w:vAlign w:val="center"/>
          </w:tcPr>
          <w:p>
            <w:pPr>
              <w:jc w:val="center"/>
            </w:pPr>
            <w:r>
              <w:t>构造编号</w:t>
            </w:r>
          </w:p>
        </w:tc>
        <w:tc>
          <w:tcPr>
            <w:tcW w:w="832" w:type="dxa"/>
            <w:shd w:val="clear" w:color="auto" w:fill="E6E6E6"/>
            <w:vAlign w:val="center"/>
          </w:tcPr>
          <w:p>
            <w:pPr>
              <w:jc w:val="center"/>
            </w:pPr>
            <w:r>
              <w:t>传热系数</w:t>
            </w:r>
          </w:p>
        </w:tc>
        <w:tc>
          <w:tcPr>
            <w:tcW w:w="956" w:type="dxa"/>
            <w:shd w:val="clear" w:color="auto" w:fill="E6E6E6"/>
            <w:vAlign w:val="center"/>
          </w:tcPr>
          <w:p>
            <w:pPr>
              <w:jc w:val="center"/>
            </w:pPr>
            <w:r>
              <w:t>自遮阳系数</w:t>
            </w:r>
          </w:p>
        </w:tc>
        <w:tc>
          <w:tcPr>
            <w:tcW w:w="956" w:type="dxa"/>
            <w:shd w:val="clear" w:color="auto" w:fill="E6E6E6"/>
            <w:vAlign w:val="center"/>
          </w:tcPr>
          <w:p>
            <w:pPr>
              <w:jc w:val="center"/>
            </w:pPr>
            <w:r>
              <w:t>可见光透射比</w:t>
            </w:r>
          </w:p>
        </w:tc>
        <w:tc>
          <w:tcPr>
            <w:tcW w:w="2988" w:type="dxa"/>
            <w:shd w:val="clear" w:color="auto" w:fill="E6E6E6"/>
            <w:vAlign w:val="center"/>
          </w:tcPr>
          <w:p>
            <w:pPr>
              <w:jc w:val="center"/>
            </w:pPr>
            <w:r>
              <w:t>备注</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905" w:type="dxa"/>
            <w:vAlign w:val="center"/>
          </w:tcPr>
          <w:p>
            <w:r>
              <w:t>1</w:t>
            </w:r>
          </w:p>
        </w:tc>
        <w:tc>
          <w:tcPr>
            <w:tcW w:w="1867" w:type="dxa"/>
            <w:vAlign w:val="center"/>
          </w:tcPr>
          <w:p>
            <w:r>
              <w:t>6高透光Low-E+12空气+6透明-隔热金属窗框</w:t>
            </w:r>
          </w:p>
        </w:tc>
        <w:tc>
          <w:tcPr>
            <w:tcW w:w="826" w:type="dxa"/>
            <w:vAlign w:val="center"/>
          </w:tcPr>
          <w:p>
            <w:r>
              <w:t>18</w:t>
            </w:r>
          </w:p>
        </w:tc>
        <w:tc>
          <w:tcPr>
            <w:tcW w:w="832" w:type="dxa"/>
            <w:vAlign w:val="center"/>
          </w:tcPr>
          <w:p>
            <w:r>
              <w:t>2.70</w:t>
            </w:r>
          </w:p>
        </w:tc>
        <w:tc>
          <w:tcPr>
            <w:tcW w:w="956" w:type="dxa"/>
            <w:vAlign w:val="center"/>
          </w:tcPr>
          <w:p>
            <w:r>
              <w:t>0.50</w:t>
            </w:r>
          </w:p>
        </w:tc>
        <w:tc>
          <w:tcPr>
            <w:tcW w:w="956" w:type="dxa"/>
            <w:vAlign w:val="center"/>
          </w:tcPr>
          <w:p>
            <w:r>
              <w:t>0.800</w:t>
            </w:r>
          </w:p>
        </w:tc>
        <w:tc>
          <w:tcPr>
            <w:tcW w:w="2988" w:type="dxa"/>
            <w:vAlign w:val="center"/>
          </w:tcPr>
          <w:p>
            <w:r>
              <w:t>摘自《全国民用建筑工程设计技术措施——节能专篇》，窗框面积约20%</w:t>
            </w:r>
          </w:p>
        </w:tc>
      </w:tr>
    </w:tbl>
    <w:p>
      <w:pPr>
        <w:pStyle w:val="5"/>
        <w:widowControl w:val="0"/>
        <w:spacing w:line="240" w:lineRule="auto"/>
        <w:jc w:val="both"/>
        <w:rPr>
          <w:kern w:val="2"/>
          <w:sz w:val="21"/>
          <w:szCs w:val="24"/>
          <w:lang w:val="en-US"/>
        </w:rPr>
      </w:pPr>
      <w:bookmarkStart w:id="52" w:name="_Toc6687"/>
      <w:r>
        <w:rPr>
          <w:kern w:val="2"/>
          <w:sz w:val="21"/>
          <w:szCs w:val="24"/>
          <w:lang w:val="en-US"/>
        </w:rPr>
        <w:t>外遮阳类型</w:t>
      </w:r>
      <w:bookmarkEnd w:id="52"/>
    </w:p>
    <w:p>
      <w:pPr>
        <w:widowControl w:val="0"/>
        <w:spacing w:line="240" w:lineRule="auto"/>
        <w:jc w:val="both"/>
        <w:rPr>
          <w:kern w:val="2"/>
          <w:sz w:val="21"/>
          <w:szCs w:val="24"/>
          <w:lang w:val="en-US"/>
        </w:rPr>
      </w:pPr>
      <w:r>
        <w:rPr>
          <w:kern w:val="2"/>
          <w:sz w:val="21"/>
          <w:szCs w:val="24"/>
          <w:lang w:val="en-US"/>
        </w:rPr>
        <w:t>本工程无此内容</w:t>
      </w:r>
    </w:p>
    <w:p>
      <w:pPr>
        <w:pStyle w:val="5"/>
        <w:widowControl w:val="0"/>
        <w:spacing w:line="240" w:lineRule="auto"/>
        <w:jc w:val="both"/>
        <w:rPr>
          <w:kern w:val="2"/>
          <w:sz w:val="21"/>
          <w:szCs w:val="24"/>
          <w:lang w:val="en-US"/>
        </w:rPr>
      </w:pPr>
      <w:bookmarkStart w:id="53" w:name="_Toc14045"/>
      <w:r>
        <w:rPr>
          <w:kern w:val="2"/>
          <w:sz w:val="21"/>
          <w:szCs w:val="24"/>
          <w:lang w:val="en-US"/>
        </w:rPr>
        <w:t>平均遮阳系数</w:t>
      </w:r>
      <w:bookmarkEnd w:id="53"/>
    </w:p>
    <w:p>
      <w:pPr>
        <w:widowControl w:val="0"/>
        <w:spacing w:line="240" w:lineRule="auto"/>
        <w:jc w:val="both"/>
        <w:rPr>
          <w:kern w:val="2"/>
          <w:sz w:val="21"/>
          <w:szCs w:val="24"/>
          <w:lang w:val="en-US"/>
        </w:rPr>
      </w:pPr>
      <w:r>
        <w:rPr>
          <w:kern w:val="2"/>
          <w:sz w:val="21"/>
          <w:szCs w:val="24"/>
          <w:lang w:val="en-US"/>
        </w:rPr>
        <w:t>1. 南向：</w:t>
      </w:r>
    </w:p>
    <w:tbl>
      <w:tblPr>
        <w:tblStyle w:val="21"/>
        <w:tblW w:w="9325"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656"/>
        <w:gridCol w:w="888"/>
        <w:gridCol w:w="769"/>
        <w:gridCol w:w="769"/>
        <w:gridCol w:w="848"/>
        <w:gridCol w:w="848"/>
        <w:gridCol w:w="781"/>
        <w:gridCol w:w="916"/>
        <w:gridCol w:w="1018"/>
        <w:gridCol w:w="916"/>
        <w:gridCol w:w="916"/>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656" w:type="dxa"/>
            <w:shd w:val="clear" w:color="auto" w:fill="E6E6E6"/>
            <w:vAlign w:val="center"/>
          </w:tcPr>
          <w:p>
            <w:pPr>
              <w:jc w:val="center"/>
            </w:pPr>
            <w:r>
              <w:t>序号</w:t>
            </w:r>
          </w:p>
        </w:tc>
        <w:tc>
          <w:tcPr>
            <w:tcW w:w="888" w:type="dxa"/>
            <w:shd w:val="clear" w:color="auto" w:fill="E6E6E6"/>
            <w:vAlign w:val="center"/>
          </w:tcPr>
          <w:p>
            <w:pPr>
              <w:jc w:val="center"/>
            </w:pPr>
            <w:r>
              <w:t>门窗编号</w:t>
            </w:r>
          </w:p>
        </w:tc>
        <w:tc>
          <w:tcPr>
            <w:tcW w:w="769" w:type="dxa"/>
            <w:shd w:val="clear" w:color="auto" w:fill="E6E6E6"/>
            <w:vAlign w:val="center"/>
          </w:tcPr>
          <w:p>
            <w:pPr>
              <w:jc w:val="center"/>
            </w:pPr>
            <w:r>
              <w:t>楼层</w:t>
            </w:r>
          </w:p>
        </w:tc>
        <w:tc>
          <w:tcPr>
            <w:tcW w:w="769" w:type="dxa"/>
            <w:shd w:val="clear" w:color="auto" w:fill="E6E6E6"/>
            <w:vAlign w:val="center"/>
          </w:tcPr>
          <w:p>
            <w:pPr>
              <w:jc w:val="center"/>
            </w:pPr>
            <w:r>
              <w:t>数量</w:t>
            </w:r>
          </w:p>
        </w:tc>
        <w:tc>
          <w:tcPr>
            <w:tcW w:w="848" w:type="dxa"/>
            <w:shd w:val="clear" w:color="auto" w:fill="E6E6E6"/>
            <w:vAlign w:val="center"/>
          </w:tcPr>
          <w:p>
            <w:pPr>
              <w:jc w:val="center"/>
            </w:pPr>
            <w:r>
              <w:t>单个面积（m2）</w:t>
            </w:r>
          </w:p>
        </w:tc>
        <w:tc>
          <w:tcPr>
            <w:tcW w:w="848" w:type="dxa"/>
            <w:shd w:val="clear" w:color="auto" w:fill="E6E6E6"/>
            <w:vAlign w:val="center"/>
          </w:tcPr>
          <w:p>
            <w:pPr>
              <w:jc w:val="center"/>
            </w:pPr>
            <w:r>
              <w:t>总面积（m2）</w:t>
            </w:r>
          </w:p>
        </w:tc>
        <w:tc>
          <w:tcPr>
            <w:tcW w:w="781" w:type="dxa"/>
            <w:shd w:val="clear" w:color="auto" w:fill="E6E6E6"/>
            <w:vAlign w:val="center"/>
          </w:tcPr>
          <w:p>
            <w:pPr>
              <w:jc w:val="center"/>
            </w:pPr>
            <w:r>
              <w:t>构造编号</w:t>
            </w:r>
          </w:p>
        </w:tc>
        <w:tc>
          <w:tcPr>
            <w:tcW w:w="916" w:type="dxa"/>
            <w:shd w:val="clear" w:color="auto" w:fill="E6E6E6"/>
            <w:vAlign w:val="center"/>
          </w:tcPr>
          <w:p>
            <w:pPr>
              <w:jc w:val="center"/>
            </w:pPr>
            <w:r>
              <w:t>自遮阳系数</w:t>
            </w:r>
          </w:p>
        </w:tc>
        <w:tc>
          <w:tcPr>
            <w:tcW w:w="1018" w:type="dxa"/>
            <w:shd w:val="clear" w:color="auto" w:fill="E6E6E6"/>
            <w:vAlign w:val="center"/>
          </w:tcPr>
          <w:p>
            <w:pPr>
              <w:jc w:val="center"/>
            </w:pPr>
            <w:r>
              <w:t>外遮阳编号</w:t>
            </w:r>
          </w:p>
        </w:tc>
        <w:tc>
          <w:tcPr>
            <w:tcW w:w="916" w:type="dxa"/>
            <w:shd w:val="clear" w:color="auto" w:fill="E6E6E6"/>
            <w:vAlign w:val="center"/>
          </w:tcPr>
          <w:p>
            <w:pPr>
              <w:jc w:val="center"/>
            </w:pPr>
            <w:r>
              <w:t>外遮阳系数</w:t>
            </w:r>
          </w:p>
        </w:tc>
        <w:tc>
          <w:tcPr>
            <w:tcW w:w="916" w:type="dxa"/>
            <w:shd w:val="clear" w:color="auto" w:fill="E6E6E6"/>
            <w:vAlign w:val="center"/>
          </w:tcPr>
          <w:p>
            <w:pPr>
              <w:jc w:val="center"/>
            </w:pPr>
            <w:r>
              <w:t>综合遮阳系数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656" w:type="dxa"/>
            <w:vAlign w:val="center"/>
          </w:tcPr>
          <w:p>
            <w:r>
              <w:t>1</w:t>
            </w:r>
          </w:p>
        </w:tc>
        <w:tc>
          <w:tcPr>
            <w:tcW w:w="888" w:type="dxa"/>
            <w:vAlign w:val="center"/>
          </w:tcPr>
          <w:p/>
        </w:tc>
        <w:tc>
          <w:tcPr>
            <w:tcW w:w="769" w:type="dxa"/>
            <w:vAlign w:val="center"/>
          </w:tcPr>
          <w:p>
            <w:r>
              <w:t>1</w:t>
            </w:r>
          </w:p>
        </w:tc>
        <w:tc>
          <w:tcPr>
            <w:tcW w:w="769" w:type="dxa"/>
            <w:vAlign w:val="center"/>
          </w:tcPr>
          <w:p>
            <w:r>
              <w:t>1</w:t>
            </w:r>
          </w:p>
        </w:tc>
        <w:tc>
          <w:tcPr>
            <w:tcW w:w="848" w:type="dxa"/>
            <w:vAlign w:val="center"/>
          </w:tcPr>
          <w:p>
            <w:r>
              <w:t>10.260</w:t>
            </w:r>
          </w:p>
        </w:tc>
        <w:tc>
          <w:tcPr>
            <w:tcW w:w="848" w:type="dxa"/>
            <w:vAlign w:val="center"/>
          </w:tcPr>
          <w:p>
            <w:r>
              <w:t>10.260</w:t>
            </w:r>
          </w:p>
        </w:tc>
        <w:tc>
          <w:tcPr>
            <w:tcW w:w="781" w:type="dxa"/>
            <w:vAlign w:val="center"/>
          </w:tcPr>
          <w:p>
            <w:r>
              <w:t>18</w:t>
            </w:r>
          </w:p>
        </w:tc>
        <w:tc>
          <w:tcPr>
            <w:tcW w:w="916" w:type="dxa"/>
            <w:vAlign w:val="center"/>
          </w:tcPr>
          <w:p>
            <w:r>
              <w:t>0.500</w:t>
            </w:r>
          </w:p>
        </w:tc>
        <w:tc>
          <w:tcPr>
            <w:tcW w:w="1018" w:type="dxa"/>
            <w:vAlign w:val="center"/>
          </w:tcPr>
          <w:p/>
        </w:tc>
        <w:tc>
          <w:tcPr>
            <w:tcW w:w="916" w:type="dxa"/>
            <w:vAlign w:val="center"/>
          </w:tcPr>
          <w:p>
            <w:r>
              <w:t>1.000</w:t>
            </w:r>
          </w:p>
        </w:tc>
        <w:tc>
          <w:tcPr>
            <w:tcW w:w="916" w:type="dxa"/>
            <w:vAlign w:val="center"/>
          </w:tcPr>
          <w:p>
            <w:r>
              <w:t>0.500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656" w:type="dxa"/>
            <w:vAlign w:val="center"/>
          </w:tcPr>
          <w:p>
            <w:r>
              <w:t>2</w:t>
            </w:r>
          </w:p>
        </w:tc>
        <w:tc>
          <w:tcPr>
            <w:tcW w:w="888" w:type="dxa"/>
            <w:vAlign w:val="center"/>
          </w:tcPr>
          <w:p/>
        </w:tc>
        <w:tc>
          <w:tcPr>
            <w:tcW w:w="769" w:type="dxa"/>
            <w:vAlign w:val="center"/>
          </w:tcPr>
          <w:p>
            <w:r>
              <w:t>1</w:t>
            </w:r>
          </w:p>
        </w:tc>
        <w:tc>
          <w:tcPr>
            <w:tcW w:w="769" w:type="dxa"/>
            <w:vAlign w:val="center"/>
          </w:tcPr>
          <w:p>
            <w:r>
              <w:t>1</w:t>
            </w:r>
          </w:p>
        </w:tc>
        <w:tc>
          <w:tcPr>
            <w:tcW w:w="848" w:type="dxa"/>
            <w:vAlign w:val="center"/>
          </w:tcPr>
          <w:p>
            <w:r>
              <w:t>3.040</w:t>
            </w:r>
          </w:p>
        </w:tc>
        <w:tc>
          <w:tcPr>
            <w:tcW w:w="848" w:type="dxa"/>
            <w:vAlign w:val="center"/>
          </w:tcPr>
          <w:p>
            <w:r>
              <w:t>3.040</w:t>
            </w:r>
          </w:p>
        </w:tc>
        <w:tc>
          <w:tcPr>
            <w:tcW w:w="781" w:type="dxa"/>
            <w:vAlign w:val="center"/>
          </w:tcPr>
          <w:p>
            <w:r>
              <w:t>18</w:t>
            </w:r>
          </w:p>
        </w:tc>
        <w:tc>
          <w:tcPr>
            <w:tcW w:w="916" w:type="dxa"/>
            <w:vAlign w:val="center"/>
          </w:tcPr>
          <w:p>
            <w:r>
              <w:t>0.500</w:t>
            </w:r>
          </w:p>
        </w:tc>
        <w:tc>
          <w:tcPr>
            <w:tcW w:w="1018" w:type="dxa"/>
            <w:vAlign w:val="center"/>
          </w:tcPr>
          <w:p/>
        </w:tc>
        <w:tc>
          <w:tcPr>
            <w:tcW w:w="916" w:type="dxa"/>
            <w:vAlign w:val="center"/>
          </w:tcPr>
          <w:p>
            <w:r>
              <w:t>1.000</w:t>
            </w:r>
          </w:p>
        </w:tc>
        <w:tc>
          <w:tcPr>
            <w:tcW w:w="916" w:type="dxa"/>
            <w:vAlign w:val="center"/>
          </w:tcPr>
          <w:p>
            <w:r>
              <w:t>0.500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656" w:type="dxa"/>
            <w:vAlign w:val="center"/>
          </w:tcPr>
          <w:p>
            <w:r>
              <w:t>3</w:t>
            </w:r>
          </w:p>
        </w:tc>
        <w:tc>
          <w:tcPr>
            <w:tcW w:w="888" w:type="dxa"/>
            <w:vAlign w:val="center"/>
          </w:tcPr>
          <w:p/>
        </w:tc>
        <w:tc>
          <w:tcPr>
            <w:tcW w:w="769" w:type="dxa"/>
            <w:vAlign w:val="center"/>
          </w:tcPr>
          <w:p>
            <w:r>
              <w:t>1</w:t>
            </w:r>
          </w:p>
        </w:tc>
        <w:tc>
          <w:tcPr>
            <w:tcW w:w="769" w:type="dxa"/>
            <w:vAlign w:val="center"/>
          </w:tcPr>
          <w:p>
            <w:r>
              <w:t>1</w:t>
            </w:r>
          </w:p>
        </w:tc>
        <w:tc>
          <w:tcPr>
            <w:tcW w:w="848" w:type="dxa"/>
            <w:vAlign w:val="center"/>
          </w:tcPr>
          <w:p>
            <w:r>
              <w:t>8.360</w:t>
            </w:r>
          </w:p>
        </w:tc>
        <w:tc>
          <w:tcPr>
            <w:tcW w:w="848" w:type="dxa"/>
            <w:vAlign w:val="center"/>
          </w:tcPr>
          <w:p>
            <w:r>
              <w:t>8.360</w:t>
            </w:r>
          </w:p>
        </w:tc>
        <w:tc>
          <w:tcPr>
            <w:tcW w:w="781" w:type="dxa"/>
            <w:vAlign w:val="center"/>
          </w:tcPr>
          <w:p>
            <w:r>
              <w:t>18</w:t>
            </w:r>
          </w:p>
        </w:tc>
        <w:tc>
          <w:tcPr>
            <w:tcW w:w="916" w:type="dxa"/>
            <w:vAlign w:val="center"/>
          </w:tcPr>
          <w:p>
            <w:r>
              <w:t>0.500</w:t>
            </w:r>
          </w:p>
        </w:tc>
        <w:tc>
          <w:tcPr>
            <w:tcW w:w="1018" w:type="dxa"/>
            <w:vAlign w:val="center"/>
          </w:tcPr>
          <w:p/>
        </w:tc>
        <w:tc>
          <w:tcPr>
            <w:tcW w:w="916" w:type="dxa"/>
            <w:vAlign w:val="center"/>
          </w:tcPr>
          <w:p>
            <w:r>
              <w:t>1.000</w:t>
            </w:r>
          </w:p>
        </w:tc>
        <w:tc>
          <w:tcPr>
            <w:tcW w:w="916" w:type="dxa"/>
            <w:vAlign w:val="center"/>
          </w:tcPr>
          <w:p>
            <w:r>
              <w:t>0.500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656" w:type="dxa"/>
            <w:vAlign w:val="center"/>
          </w:tcPr>
          <w:p>
            <w:r>
              <w:t>4</w:t>
            </w:r>
          </w:p>
        </w:tc>
        <w:tc>
          <w:tcPr>
            <w:tcW w:w="888" w:type="dxa"/>
            <w:vAlign w:val="center"/>
          </w:tcPr>
          <w:p>
            <w:r>
              <w:t>透光门-</w:t>
            </w:r>
          </w:p>
        </w:tc>
        <w:tc>
          <w:tcPr>
            <w:tcW w:w="769" w:type="dxa"/>
            <w:vAlign w:val="center"/>
          </w:tcPr>
          <w:p>
            <w:r>
              <w:t>1</w:t>
            </w:r>
          </w:p>
        </w:tc>
        <w:tc>
          <w:tcPr>
            <w:tcW w:w="769" w:type="dxa"/>
            <w:vAlign w:val="center"/>
          </w:tcPr>
          <w:p>
            <w:r>
              <w:t>1</w:t>
            </w:r>
          </w:p>
        </w:tc>
        <w:tc>
          <w:tcPr>
            <w:tcW w:w="848" w:type="dxa"/>
            <w:vAlign w:val="center"/>
          </w:tcPr>
          <w:p>
            <w:r>
              <w:t>3.420</w:t>
            </w:r>
          </w:p>
        </w:tc>
        <w:tc>
          <w:tcPr>
            <w:tcW w:w="848" w:type="dxa"/>
            <w:vAlign w:val="center"/>
          </w:tcPr>
          <w:p>
            <w:r>
              <w:t>3.420</w:t>
            </w:r>
          </w:p>
        </w:tc>
        <w:tc>
          <w:tcPr>
            <w:tcW w:w="781" w:type="dxa"/>
            <w:vAlign w:val="center"/>
          </w:tcPr>
          <w:p>
            <w:r>
              <w:t>18</w:t>
            </w:r>
          </w:p>
        </w:tc>
        <w:tc>
          <w:tcPr>
            <w:tcW w:w="916" w:type="dxa"/>
            <w:vAlign w:val="center"/>
          </w:tcPr>
          <w:p>
            <w:r>
              <w:t>0.500</w:t>
            </w:r>
          </w:p>
        </w:tc>
        <w:tc>
          <w:tcPr>
            <w:tcW w:w="1018" w:type="dxa"/>
            <w:vAlign w:val="center"/>
          </w:tcPr>
          <w:p/>
        </w:tc>
        <w:tc>
          <w:tcPr>
            <w:tcW w:w="916" w:type="dxa"/>
            <w:vAlign w:val="center"/>
          </w:tcPr>
          <w:p>
            <w:r>
              <w:t>1.000</w:t>
            </w:r>
          </w:p>
        </w:tc>
        <w:tc>
          <w:tcPr>
            <w:tcW w:w="916" w:type="dxa"/>
            <w:vAlign w:val="center"/>
          </w:tcPr>
          <w:p>
            <w:r>
              <w:t>0.500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656" w:type="dxa"/>
            <w:vAlign w:val="center"/>
          </w:tcPr>
          <w:p>
            <w:r>
              <w:t>5</w:t>
            </w:r>
          </w:p>
        </w:tc>
        <w:tc>
          <w:tcPr>
            <w:tcW w:w="888" w:type="dxa"/>
            <w:vAlign w:val="center"/>
          </w:tcPr>
          <w:p>
            <w:r>
              <w:t>透光门-</w:t>
            </w:r>
          </w:p>
        </w:tc>
        <w:tc>
          <w:tcPr>
            <w:tcW w:w="769" w:type="dxa"/>
            <w:vAlign w:val="center"/>
          </w:tcPr>
          <w:p>
            <w:r>
              <w:t>1</w:t>
            </w:r>
          </w:p>
        </w:tc>
        <w:tc>
          <w:tcPr>
            <w:tcW w:w="769" w:type="dxa"/>
            <w:vAlign w:val="center"/>
          </w:tcPr>
          <w:p>
            <w:r>
              <w:t>1</w:t>
            </w:r>
          </w:p>
        </w:tc>
        <w:tc>
          <w:tcPr>
            <w:tcW w:w="848" w:type="dxa"/>
            <w:vAlign w:val="center"/>
          </w:tcPr>
          <w:p>
            <w:r>
              <w:t>5.700</w:t>
            </w:r>
          </w:p>
        </w:tc>
        <w:tc>
          <w:tcPr>
            <w:tcW w:w="848" w:type="dxa"/>
            <w:vAlign w:val="center"/>
          </w:tcPr>
          <w:p>
            <w:r>
              <w:t>5.700</w:t>
            </w:r>
          </w:p>
        </w:tc>
        <w:tc>
          <w:tcPr>
            <w:tcW w:w="781" w:type="dxa"/>
            <w:vAlign w:val="center"/>
          </w:tcPr>
          <w:p>
            <w:r>
              <w:t>18</w:t>
            </w:r>
          </w:p>
        </w:tc>
        <w:tc>
          <w:tcPr>
            <w:tcW w:w="916" w:type="dxa"/>
            <w:vAlign w:val="center"/>
          </w:tcPr>
          <w:p>
            <w:r>
              <w:t>0.500</w:t>
            </w:r>
          </w:p>
        </w:tc>
        <w:tc>
          <w:tcPr>
            <w:tcW w:w="1018" w:type="dxa"/>
            <w:vAlign w:val="center"/>
          </w:tcPr>
          <w:p/>
        </w:tc>
        <w:tc>
          <w:tcPr>
            <w:tcW w:w="916" w:type="dxa"/>
            <w:vAlign w:val="center"/>
          </w:tcPr>
          <w:p>
            <w:r>
              <w:t>1.000</w:t>
            </w:r>
          </w:p>
        </w:tc>
        <w:tc>
          <w:tcPr>
            <w:tcW w:w="916" w:type="dxa"/>
            <w:vAlign w:val="center"/>
          </w:tcPr>
          <w:p>
            <w:r>
              <w:t>0.500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930" w:type="dxa"/>
            <w:gridSpan w:val="5"/>
            <w:shd w:val="clear" w:color="auto" w:fill="E6E6E6"/>
            <w:vAlign w:val="center"/>
          </w:tcPr>
          <w:p>
            <w:r>
              <w:t>朝向总面积(m2)</w:t>
            </w:r>
          </w:p>
        </w:tc>
        <w:tc>
          <w:tcPr>
            <w:tcW w:w="848" w:type="dxa"/>
            <w:vAlign w:val="center"/>
          </w:tcPr>
          <w:p>
            <w:r>
              <w:t>30.780</w:t>
            </w:r>
          </w:p>
        </w:tc>
        <w:tc>
          <w:tcPr>
            <w:tcW w:w="2715" w:type="dxa"/>
            <w:gridSpan w:val="3"/>
            <w:shd w:val="clear" w:color="auto" w:fill="E6E6E6"/>
            <w:vAlign w:val="center"/>
          </w:tcPr>
          <w:p>
            <w:r>
              <w:t>朝向综合遮阳系数</w:t>
            </w:r>
          </w:p>
        </w:tc>
        <w:tc>
          <w:tcPr>
            <w:tcW w:w="916" w:type="dxa"/>
            <w:vAlign w:val="center"/>
          </w:tcPr>
          <w:p>
            <w:r>
              <w:t>1.000</w:t>
            </w:r>
          </w:p>
        </w:tc>
        <w:tc>
          <w:tcPr>
            <w:tcW w:w="916" w:type="dxa"/>
            <w:vAlign w:val="center"/>
          </w:tcPr>
          <w:p>
            <w:r>
              <w:t>0.500</w:t>
            </w:r>
          </w:p>
        </w:tc>
      </w:tr>
    </w:tbl>
    <w:p>
      <w:pPr>
        <w:widowControl w:val="0"/>
        <w:spacing w:line="240" w:lineRule="auto"/>
        <w:jc w:val="both"/>
        <w:rPr>
          <w:kern w:val="2"/>
          <w:sz w:val="21"/>
          <w:szCs w:val="24"/>
          <w:lang w:val="en-US"/>
        </w:rPr>
      </w:pPr>
      <w:r>
        <w:rPr>
          <w:kern w:val="2"/>
          <w:sz w:val="21"/>
          <w:szCs w:val="24"/>
          <w:lang w:val="en-US"/>
        </w:rPr>
        <w:t>2. 北向：</w:t>
      </w:r>
    </w:p>
    <w:tbl>
      <w:tblPr>
        <w:tblStyle w:val="21"/>
        <w:tblW w:w="9325"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656"/>
        <w:gridCol w:w="888"/>
        <w:gridCol w:w="769"/>
        <w:gridCol w:w="769"/>
        <w:gridCol w:w="848"/>
        <w:gridCol w:w="848"/>
        <w:gridCol w:w="781"/>
        <w:gridCol w:w="916"/>
        <w:gridCol w:w="1018"/>
        <w:gridCol w:w="916"/>
        <w:gridCol w:w="916"/>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656" w:type="dxa"/>
            <w:shd w:val="clear" w:color="auto" w:fill="E6E6E6"/>
            <w:vAlign w:val="center"/>
          </w:tcPr>
          <w:p>
            <w:pPr>
              <w:jc w:val="center"/>
            </w:pPr>
            <w:r>
              <w:t>序号</w:t>
            </w:r>
          </w:p>
        </w:tc>
        <w:tc>
          <w:tcPr>
            <w:tcW w:w="888" w:type="dxa"/>
            <w:shd w:val="clear" w:color="auto" w:fill="E6E6E6"/>
            <w:vAlign w:val="center"/>
          </w:tcPr>
          <w:p>
            <w:pPr>
              <w:jc w:val="center"/>
            </w:pPr>
            <w:r>
              <w:t>门窗编号</w:t>
            </w:r>
          </w:p>
        </w:tc>
        <w:tc>
          <w:tcPr>
            <w:tcW w:w="769" w:type="dxa"/>
            <w:shd w:val="clear" w:color="auto" w:fill="E6E6E6"/>
            <w:vAlign w:val="center"/>
          </w:tcPr>
          <w:p>
            <w:pPr>
              <w:jc w:val="center"/>
            </w:pPr>
            <w:r>
              <w:t>楼层</w:t>
            </w:r>
          </w:p>
        </w:tc>
        <w:tc>
          <w:tcPr>
            <w:tcW w:w="769" w:type="dxa"/>
            <w:shd w:val="clear" w:color="auto" w:fill="E6E6E6"/>
            <w:vAlign w:val="center"/>
          </w:tcPr>
          <w:p>
            <w:pPr>
              <w:jc w:val="center"/>
            </w:pPr>
            <w:r>
              <w:t>数量</w:t>
            </w:r>
          </w:p>
        </w:tc>
        <w:tc>
          <w:tcPr>
            <w:tcW w:w="848" w:type="dxa"/>
            <w:shd w:val="clear" w:color="auto" w:fill="E6E6E6"/>
            <w:vAlign w:val="center"/>
          </w:tcPr>
          <w:p>
            <w:pPr>
              <w:jc w:val="center"/>
            </w:pPr>
            <w:r>
              <w:t>单个面积（m2）</w:t>
            </w:r>
          </w:p>
        </w:tc>
        <w:tc>
          <w:tcPr>
            <w:tcW w:w="848" w:type="dxa"/>
            <w:shd w:val="clear" w:color="auto" w:fill="E6E6E6"/>
            <w:vAlign w:val="center"/>
          </w:tcPr>
          <w:p>
            <w:pPr>
              <w:jc w:val="center"/>
            </w:pPr>
            <w:r>
              <w:t>总面积（m2）</w:t>
            </w:r>
          </w:p>
        </w:tc>
        <w:tc>
          <w:tcPr>
            <w:tcW w:w="781" w:type="dxa"/>
            <w:shd w:val="clear" w:color="auto" w:fill="E6E6E6"/>
            <w:vAlign w:val="center"/>
          </w:tcPr>
          <w:p>
            <w:pPr>
              <w:jc w:val="center"/>
            </w:pPr>
            <w:r>
              <w:t>构造编号</w:t>
            </w:r>
          </w:p>
        </w:tc>
        <w:tc>
          <w:tcPr>
            <w:tcW w:w="916" w:type="dxa"/>
            <w:shd w:val="clear" w:color="auto" w:fill="E6E6E6"/>
            <w:vAlign w:val="center"/>
          </w:tcPr>
          <w:p>
            <w:pPr>
              <w:jc w:val="center"/>
            </w:pPr>
            <w:r>
              <w:t>自遮阳系数</w:t>
            </w:r>
          </w:p>
        </w:tc>
        <w:tc>
          <w:tcPr>
            <w:tcW w:w="1018" w:type="dxa"/>
            <w:shd w:val="clear" w:color="auto" w:fill="E6E6E6"/>
            <w:vAlign w:val="center"/>
          </w:tcPr>
          <w:p>
            <w:pPr>
              <w:jc w:val="center"/>
            </w:pPr>
            <w:r>
              <w:t>外遮阳编号</w:t>
            </w:r>
          </w:p>
        </w:tc>
        <w:tc>
          <w:tcPr>
            <w:tcW w:w="916" w:type="dxa"/>
            <w:shd w:val="clear" w:color="auto" w:fill="E6E6E6"/>
            <w:vAlign w:val="center"/>
          </w:tcPr>
          <w:p>
            <w:pPr>
              <w:jc w:val="center"/>
            </w:pPr>
            <w:r>
              <w:t>外遮阳系数</w:t>
            </w:r>
          </w:p>
        </w:tc>
        <w:tc>
          <w:tcPr>
            <w:tcW w:w="916" w:type="dxa"/>
            <w:shd w:val="clear" w:color="auto" w:fill="E6E6E6"/>
            <w:vAlign w:val="center"/>
          </w:tcPr>
          <w:p>
            <w:pPr>
              <w:jc w:val="center"/>
            </w:pPr>
            <w:r>
              <w:t>综合遮阳系数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656" w:type="dxa"/>
            <w:vAlign w:val="center"/>
          </w:tcPr>
          <w:p>
            <w:r>
              <w:t>1</w:t>
            </w:r>
          </w:p>
        </w:tc>
        <w:tc>
          <w:tcPr>
            <w:tcW w:w="888" w:type="dxa"/>
            <w:vAlign w:val="center"/>
          </w:tcPr>
          <w:p>
            <w:r>
              <w:t>C0921</w:t>
            </w:r>
          </w:p>
        </w:tc>
        <w:tc>
          <w:tcPr>
            <w:tcW w:w="769" w:type="dxa"/>
            <w:vAlign w:val="center"/>
          </w:tcPr>
          <w:p>
            <w:r>
              <w:t>1</w:t>
            </w:r>
          </w:p>
        </w:tc>
        <w:tc>
          <w:tcPr>
            <w:tcW w:w="769" w:type="dxa"/>
            <w:vAlign w:val="center"/>
          </w:tcPr>
          <w:p>
            <w:r>
              <w:t>3</w:t>
            </w:r>
          </w:p>
        </w:tc>
        <w:tc>
          <w:tcPr>
            <w:tcW w:w="848" w:type="dxa"/>
            <w:vAlign w:val="center"/>
          </w:tcPr>
          <w:p>
            <w:r>
              <w:t>1.890</w:t>
            </w:r>
          </w:p>
        </w:tc>
        <w:tc>
          <w:tcPr>
            <w:tcW w:w="848" w:type="dxa"/>
            <w:vAlign w:val="center"/>
          </w:tcPr>
          <w:p>
            <w:r>
              <w:t>5.670</w:t>
            </w:r>
          </w:p>
        </w:tc>
        <w:tc>
          <w:tcPr>
            <w:tcW w:w="781" w:type="dxa"/>
            <w:vAlign w:val="center"/>
          </w:tcPr>
          <w:p>
            <w:r>
              <w:t>18</w:t>
            </w:r>
          </w:p>
        </w:tc>
        <w:tc>
          <w:tcPr>
            <w:tcW w:w="916" w:type="dxa"/>
            <w:vAlign w:val="center"/>
          </w:tcPr>
          <w:p>
            <w:r>
              <w:t>0.500</w:t>
            </w:r>
          </w:p>
        </w:tc>
        <w:tc>
          <w:tcPr>
            <w:tcW w:w="1018" w:type="dxa"/>
            <w:vAlign w:val="center"/>
          </w:tcPr>
          <w:p/>
        </w:tc>
        <w:tc>
          <w:tcPr>
            <w:tcW w:w="916" w:type="dxa"/>
            <w:vAlign w:val="center"/>
          </w:tcPr>
          <w:p>
            <w:r>
              <w:t>1.000</w:t>
            </w:r>
          </w:p>
        </w:tc>
        <w:tc>
          <w:tcPr>
            <w:tcW w:w="916" w:type="dxa"/>
            <w:vAlign w:val="center"/>
          </w:tcPr>
          <w:p>
            <w:r>
              <w:t>0.500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930" w:type="dxa"/>
            <w:gridSpan w:val="5"/>
            <w:shd w:val="clear" w:color="auto" w:fill="E6E6E6"/>
            <w:vAlign w:val="center"/>
          </w:tcPr>
          <w:p>
            <w:r>
              <w:t>朝向总面积(m2)</w:t>
            </w:r>
          </w:p>
        </w:tc>
        <w:tc>
          <w:tcPr>
            <w:tcW w:w="848" w:type="dxa"/>
            <w:vAlign w:val="center"/>
          </w:tcPr>
          <w:p>
            <w:r>
              <w:t>5.670</w:t>
            </w:r>
          </w:p>
        </w:tc>
        <w:tc>
          <w:tcPr>
            <w:tcW w:w="2715" w:type="dxa"/>
            <w:gridSpan w:val="3"/>
            <w:shd w:val="clear" w:color="auto" w:fill="E6E6E6"/>
            <w:vAlign w:val="center"/>
          </w:tcPr>
          <w:p>
            <w:r>
              <w:t>朝向综合遮阳系数</w:t>
            </w:r>
          </w:p>
        </w:tc>
        <w:tc>
          <w:tcPr>
            <w:tcW w:w="916" w:type="dxa"/>
            <w:vAlign w:val="center"/>
          </w:tcPr>
          <w:p>
            <w:r>
              <w:t>1.000</w:t>
            </w:r>
          </w:p>
        </w:tc>
        <w:tc>
          <w:tcPr>
            <w:tcW w:w="916" w:type="dxa"/>
            <w:vAlign w:val="center"/>
          </w:tcPr>
          <w:p>
            <w:r>
              <w:t>0.500</w:t>
            </w:r>
          </w:p>
        </w:tc>
      </w:tr>
    </w:tbl>
    <w:p>
      <w:pPr>
        <w:widowControl w:val="0"/>
        <w:spacing w:line="240" w:lineRule="auto"/>
        <w:jc w:val="both"/>
        <w:rPr>
          <w:kern w:val="2"/>
          <w:sz w:val="21"/>
          <w:szCs w:val="24"/>
          <w:lang w:val="en-US"/>
        </w:rPr>
      </w:pPr>
    </w:p>
    <w:p>
      <w:pPr>
        <w:widowControl w:val="0"/>
        <w:spacing w:line="240" w:lineRule="auto"/>
        <w:jc w:val="both"/>
        <w:rPr>
          <w:kern w:val="2"/>
          <w:sz w:val="21"/>
          <w:szCs w:val="24"/>
          <w:lang w:val="en-US"/>
        </w:rPr>
      </w:pPr>
      <w:r>
        <w:rPr>
          <w:kern w:val="2"/>
          <w:sz w:val="21"/>
          <w:szCs w:val="24"/>
          <w:lang w:val="en-US"/>
        </w:rPr>
        <w:t>3. 东向：</w:t>
      </w:r>
    </w:p>
    <w:tbl>
      <w:tblPr>
        <w:tblStyle w:val="21"/>
        <w:tblW w:w="9325"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656"/>
        <w:gridCol w:w="888"/>
        <w:gridCol w:w="769"/>
        <w:gridCol w:w="769"/>
        <w:gridCol w:w="848"/>
        <w:gridCol w:w="848"/>
        <w:gridCol w:w="781"/>
        <w:gridCol w:w="916"/>
        <w:gridCol w:w="1018"/>
        <w:gridCol w:w="916"/>
        <w:gridCol w:w="916"/>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656" w:type="dxa"/>
            <w:shd w:val="clear" w:color="auto" w:fill="E6E6E6"/>
            <w:vAlign w:val="center"/>
          </w:tcPr>
          <w:p>
            <w:pPr>
              <w:jc w:val="center"/>
            </w:pPr>
            <w:r>
              <w:t>序号</w:t>
            </w:r>
          </w:p>
        </w:tc>
        <w:tc>
          <w:tcPr>
            <w:tcW w:w="888" w:type="dxa"/>
            <w:shd w:val="clear" w:color="auto" w:fill="E6E6E6"/>
            <w:vAlign w:val="center"/>
          </w:tcPr>
          <w:p>
            <w:pPr>
              <w:jc w:val="center"/>
            </w:pPr>
            <w:r>
              <w:t>门窗编号</w:t>
            </w:r>
          </w:p>
        </w:tc>
        <w:tc>
          <w:tcPr>
            <w:tcW w:w="769" w:type="dxa"/>
            <w:shd w:val="clear" w:color="auto" w:fill="E6E6E6"/>
            <w:vAlign w:val="center"/>
          </w:tcPr>
          <w:p>
            <w:pPr>
              <w:jc w:val="center"/>
            </w:pPr>
            <w:r>
              <w:t>楼层</w:t>
            </w:r>
          </w:p>
        </w:tc>
        <w:tc>
          <w:tcPr>
            <w:tcW w:w="769" w:type="dxa"/>
            <w:shd w:val="clear" w:color="auto" w:fill="E6E6E6"/>
            <w:vAlign w:val="center"/>
          </w:tcPr>
          <w:p>
            <w:pPr>
              <w:jc w:val="center"/>
            </w:pPr>
            <w:r>
              <w:t>数量</w:t>
            </w:r>
          </w:p>
        </w:tc>
        <w:tc>
          <w:tcPr>
            <w:tcW w:w="848" w:type="dxa"/>
            <w:shd w:val="clear" w:color="auto" w:fill="E6E6E6"/>
            <w:vAlign w:val="center"/>
          </w:tcPr>
          <w:p>
            <w:pPr>
              <w:jc w:val="center"/>
            </w:pPr>
            <w:r>
              <w:t>单个面积（m2）</w:t>
            </w:r>
          </w:p>
        </w:tc>
        <w:tc>
          <w:tcPr>
            <w:tcW w:w="848" w:type="dxa"/>
            <w:shd w:val="clear" w:color="auto" w:fill="E6E6E6"/>
            <w:vAlign w:val="center"/>
          </w:tcPr>
          <w:p>
            <w:pPr>
              <w:jc w:val="center"/>
            </w:pPr>
            <w:r>
              <w:t>总面积（m2）</w:t>
            </w:r>
          </w:p>
        </w:tc>
        <w:tc>
          <w:tcPr>
            <w:tcW w:w="781" w:type="dxa"/>
            <w:shd w:val="clear" w:color="auto" w:fill="E6E6E6"/>
            <w:vAlign w:val="center"/>
          </w:tcPr>
          <w:p>
            <w:pPr>
              <w:jc w:val="center"/>
            </w:pPr>
            <w:r>
              <w:t>构造编号</w:t>
            </w:r>
          </w:p>
        </w:tc>
        <w:tc>
          <w:tcPr>
            <w:tcW w:w="916" w:type="dxa"/>
            <w:shd w:val="clear" w:color="auto" w:fill="E6E6E6"/>
            <w:vAlign w:val="center"/>
          </w:tcPr>
          <w:p>
            <w:pPr>
              <w:jc w:val="center"/>
            </w:pPr>
            <w:r>
              <w:t>自遮阳系数</w:t>
            </w:r>
          </w:p>
        </w:tc>
        <w:tc>
          <w:tcPr>
            <w:tcW w:w="1018" w:type="dxa"/>
            <w:shd w:val="clear" w:color="auto" w:fill="E6E6E6"/>
            <w:vAlign w:val="center"/>
          </w:tcPr>
          <w:p>
            <w:pPr>
              <w:jc w:val="center"/>
            </w:pPr>
            <w:r>
              <w:t>外遮阳编号</w:t>
            </w:r>
          </w:p>
        </w:tc>
        <w:tc>
          <w:tcPr>
            <w:tcW w:w="916" w:type="dxa"/>
            <w:shd w:val="clear" w:color="auto" w:fill="E6E6E6"/>
            <w:vAlign w:val="center"/>
          </w:tcPr>
          <w:p>
            <w:pPr>
              <w:jc w:val="center"/>
            </w:pPr>
            <w:r>
              <w:t>外遮阳系数</w:t>
            </w:r>
          </w:p>
        </w:tc>
        <w:tc>
          <w:tcPr>
            <w:tcW w:w="916" w:type="dxa"/>
            <w:shd w:val="clear" w:color="auto" w:fill="E6E6E6"/>
            <w:vAlign w:val="center"/>
          </w:tcPr>
          <w:p>
            <w:pPr>
              <w:jc w:val="center"/>
            </w:pPr>
            <w:r>
              <w:t>综合遮阳系数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656" w:type="dxa"/>
            <w:vAlign w:val="center"/>
          </w:tcPr>
          <w:p>
            <w:r>
              <w:t>1</w:t>
            </w:r>
          </w:p>
        </w:tc>
        <w:tc>
          <w:tcPr>
            <w:tcW w:w="888" w:type="dxa"/>
            <w:vAlign w:val="center"/>
          </w:tcPr>
          <w:p>
            <w:r>
              <w:t>C0921</w:t>
            </w:r>
          </w:p>
        </w:tc>
        <w:tc>
          <w:tcPr>
            <w:tcW w:w="769" w:type="dxa"/>
            <w:vAlign w:val="center"/>
          </w:tcPr>
          <w:p>
            <w:r>
              <w:t>1</w:t>
            </w:r>
          </w:p>
        </w:tc>
        <w:tc>
          <w:tcPr>
            <w:tcW w:w="769" w:type="dxa"/>
            <w:vAlign w:val="center"/>
          </w:tcPr>
          <w:p>
            <w:r>
              <w:t>1</w:t>
            </w:r>
          </w:p>
        </w:tc>
        <w:tc>
          <w:tcPr>
            <w:tcW w:w="848" w:type="dxa"/>
            <w:vAlign w:val="center"/>
          </w:tcPr>
          <w:p>
            <w:r>
              <w:t>1.890</w:t>
            </w:r>
          </w:p>
        </w:tc>
        <w:tc>
          <w:tcPr>
            <w:tcW w:w="848" w:type="dxa"/>
            <w:vAlign w:val="center"/>
          </w:tcPr>
          <w:p>
            <w:r>
              <w:t>1.890</w:t>
            </w:r>
          </w:p>
        </w:tc>
        <w:tc>
          <w:tcPr>
            <w:tcW w:w="781" w:type="dxa"/>
            <w:vAlign w:val="center"/>
          </w:tcPr>
          <w:p>
            <w:r>
              <w:t>18</w:t>
            </w:r>
          </w:p>
        </w:tc>
        <w:tc>
          <w:tcPr>
            <w:tcW w:w="916" w:type="dxa"/>
            <w:vAlign w:val="center"/>
          </w:tcPr>
          <w:p>
            <w:r>
              <w:t>0.500</w:t>
            </w:r>
          </w:p>
        </w:tc>
        <w:tc>
          <w:tcPr>
            <w:tcW w:w="1018" w:type="dxa"/>
            <w:vAlign w:val="center"/>
          </w:tcPr>
          <w:p/>
        </w:tc>
        <w:tc>
          <w:tcPr>
            <w:tcW w:w="916" w:type="dxa"/>
            <w:vAlign w:val="center"/>
          </w:tcPr>
          <w:p>
            <w:r>
              <w:t>1.000</w:t>
            </w:r>
          </w:p>
        </w:tc>
        <w:tc>
          <w:tcPr>
            <w:tcW w:w="916" w:type="dxa"/>
            <w:vAlign w:val="center"/>
          </w:tcPr>
          <w:p>
            <w:r>
              <w:t>0.500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656" w:type="dxa"/>
            <w:vAlign w:val="center"/>
          </w:tcPr>
          <w:p>
            <w:r>
              <w:t>2</w:t>
            </w:r>
          </w:p>
        </w:tc>
        <w:tc>
          <w:tcPr>
            <w:tcW w:w="888" w:type="dxa"/>
            <w:vAlign w:val="center"/>
          </w:tcPr>
          <w:p>
            <w:r>
              <w:t>透光门-M0921-2</w:t>
            </w:r>
          </w:p>
        </w:tc>
        <w:tc>
          <w:tcPr>
            <w:tcW w:w="769" w:type="dxa"/>
            <w:vAlign w:val="center"/>
          </w:tcPr>
          <w:p>
            <w:r>
              <w:t>1</w:t>
            </w:r>
          </w:p>
        </w:tc>
        <w:tc>
          <w:tcPr>
            <w:tcW w:w="769" w:type="dxa"/>
            <w:vAlign w:val="center"/>
          </w:tcPr>
          <w:p>
            <w:r>
              <w:t>2</w:t>
            </w:r>
          </w:p>
        </w:tc>
        <w:tc>
          <w:tcPr>
            <w:tcW w:w="848" w:type="dxa"/>
            <w:vAlign w:val="center"/>
          </w:tcPr>
          <w:p>
            <w:r>
              <w:t>1.890</w:t>
            </w:r>
          </w:p>
        </w:tc>
        <w:tc>
          <w:tcPr>
            <w:tcW w:w="848" w:type="dxa"/>
            <w:vAlign w:val="center"/>
          </w:tcPr>
          <w:p>
            <w:r>
              <w:t>3.780</w:t>
            </w:r>
          </w:p>
        </w:tc>
        <w:tc>
          <w:tcPr>
            <w:tcW w:w="781" w:type="dxa"/>
            <w:vAlign w:val="center"/>
          </w:tcPr>
          <w:p>
            <w:r>
              <w:t>18</w:t>
            </w:r>
          </w:p>
        </w:tc>
        <w:tc>
          <w:tcPr>
            <w:tcW w:w="916" w:type="dxa"/>
            <w:vAlign w:val="center"/>
          </w:tcPr>
          <w:p>
            <w:r>
              <w:t>0.500</w:t>
            </w:r>
          </w:p>
        </w:tc>
        <w:tc>
          <w:tcPr>
            <w:tcW w:w="1018" w:type="dxa"/>
            <w:vAlign w:val="center"/>
          </w:tcPr>
          <w:p/>
        </w:tc>
        <w:tc>
          <w:tcPr>
            <w:tcW w:w="916" w:type="dxa"/>
            <w:vAlign w:val="center"/>
          </w:tcPr>
          <w:p>
            <w:r>
              <w:t>1.000</w:t>
            </w:r>
          </w:p>
        </w:tc>
        <w:tc>
          <w:tcPr>
            <w:tcW w:w="916" w:type="dxa"/>
            <w:vAlign w:val="center"/>
          </w:tcPr>
          <w:p>
            <w:r>
              <w:t>0.500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930" w:type="dxa"/>
            <w:gridSpan w:val="5"/>
            <w:shd w:val="clear" w:color="auto" w:fill="E6E6E6"/>
            <w:vAlign w:val="center"/>
          </w:tcPr>
          <w:p>
            <w:r>
              <w:t>朝向总面积(m2)</w:t>
            </w:r>
          </w:p>
        </w:tc>
        <w:tc>
          <w:tcPr>
            <w:tcW w:w="848" w:type="dxa"/>
            <w:vAlign w:val="center"/>
          </w:tcPr>
          <w:p>
            <w:r>
              <w:t>5.670</w:t>
            </w:r>
          </w:p>
        </w:tc>
        <w:tc>
          <w:tcPr>
            <w:tcW w:w="2715" w:type="dxa"/>
            <w:gridSpan w:val="3"/>
            <w:shd w:val="clear" w:color="auto" w:fill="E6E6E6"/>
            <w:vAlign w:val="center"/>
          </w:tcPr>
          <w:p>
            <w:r>
              <w:t>朝向综合遮阳系数</w:t>
            </w:r>
          </w:p>
        </w:tc>
        <w:tc>
          <w:tcPr>
            <w:tcW w:w="916" w:type="dxa"/>
            <w:vAlign w:val="center"/>
          </w:tcPr>
          <w:p>
            <w:r>
              <w:t>1.000</w:t>
            </w:r>
          </w:p>
        </w:tc>
        <w:tc>
          <w:tcPr>
            <w:tcW w:w="916" w:type="dxa"/>
            <w:vAlign w:val="center"/>
          </w:tcPr>
          <w:p>
            <w:r>
              <w:t>0.500</w:t>
            </w:r>
          </w:p>
        </w:tc>
      </w:tr>
    </w:tbl>
    <w:p>
      <w:pPr>
        <w:widowControl w:val="0"/>
        <w:spacing w:line="240" w:lineRule="auto"/>
        <w:jc w:val="both"/>
        <w:rPr>
          <w:kern w:val="2"/>
          <w:sz w:val="21"/>
          <w:szCs w:val="24"/>
          <w:lang w:val="en-US"/>
        </w:rPr>
      </w:pPr>
    </w:p>
    <w:p>
      <w:pPr>
        <w:widowControl w:val="0"/>
        <w:spacing w:line="240" w:lineRule="auto"/>
        <w:jc w:val="both"/>
        <w:rPr>
          <w:kern w:val="2"/>
          <w:sz w:val="21"/>
          <w:szCs w:val="24"/>
          <w:lang w:val="en-US"/>
        </w:rPr>
      </w:pPr>
      <w:r>
        <w:rPr>
          <w:kern w:val="2"/>
          <w:sz w:val="21"/>
          <w:szCs w:val="24"/>
          <w:lang w:val="en-US"/>
        </w:rPr>
        <w:t>4. 西向：</w:t>
      </w:r>
    </w:p>
    <w:tbl>
      <w:tblPr>
        <w:tblStyle w:val="21"/>
        <w:tblW w:w="9325"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656"/>
        <w:gridCol w:w="888"/>
        <w:gridCol w:w="769"/>
        <w:gridCol w:w="769"/>
        <w:gridCol w:w="848"/>
        <w:gridCol w:w="848"/>
        <w:gridCol w:w="781"/>
        <w:gridCol w:w="916"/>
        <w:gridCol w:w="1018"/>
        <w:gridCol w:w="916"/>
        <w:gridCol w:w="916"/>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656" w:type="dxa"/>
            <w:shd w:val="clear" w:color="auto" w:fill="E6E6E6"/>
            <w:vAlign w:val="center"/>
          </w:tcPr>
          <w:p>
            <w:pPr>
              <w:jc w:val="center"/>
            </w:pPr>
            <w:r>
              <w:t>序号</w:t>
            </w:r>
          </w:p>
        </w:tc>
        <w:tc>
          <w:tcPr>
            <w:tcW w:w="888" w:type="dxa"/>
            <w:shd w:val="clear" w:color="auto" w:fill="E6E6E6"/>
            <w:vAlign w:val="center"/>
          </w:tcPr>
          <w:p>
            <w:pPr>
              <w:jc w:val="center"/>
            </w:pPr>
            <w:r>
              <w:t>门窗编号</w:t>
            </w:r>
          </w:p>
        </w:tc>
        <w:tc>
          <w:tcPr>
            <w:tcW w:w="769" w:type="dxa"/>
            <w:shd w:val="clear" w:color="auto" w:fill="E6E6E6"/>
            <w:vAlign w:val="center"/>
          </w:tcPr>
          <w:p>
            <w:pPr>
              <w:jc w:val="center"/>
            </w:pPr>
            <w:r>
              <w:t>楼层</w:t>
            </w:r>
          </w:p>
        </w:tc>
        <w:tc>
          <w:tcPr>
            <w:tcW w:w="769" w:type="dxa"/>
            <w:shd w:val="clear" w:color="auto" w:fill="E6E6E6"/>
            <w:vAlign w:val="center"/>
          </w:tcPr>
          <w:p>
            <w:pPr>
              <w:jc w:val="center"/>
            </w:pPr>
            <w:r>
              <w:t>数量</w:t>
            </w:r>
          </w:p>
        </w:tc>
        <w:tc>
          <w:tcPr>
            <w:tcW w:w="848" w:type="dxa"/>
            <w:shd w:val="clear" w:color="auto" w:fill="E6E6E6"/>
            <w:vAlign w:val="center"/>
          </w:tcPr>
          <w:p>
            <w:pPr>
              <w:jc w:val="center"/>
            </w:pPr>
            <w:r>
              <w:t>单个面积（m2）</w:t>
            </w:r>
          </w:p>
        </w:tc>
        <w:tc>
          <w:tcPr>
            <w:tcW w:w="848" w:type="dxa"/>
            <w:shd w:val="clear" w:color="auto" w:fill="E6E6E6"/>
            <w:vAlign w:val="center"/>
          </w:tcPr>
          <w:p>
            <w:pPr>
              <w:jc w:val="center"/>
            </w:pPr>
            <w:r>
              <w:t>总面积（m2）</w:t>
            </w:r>
          </w:p>
        </w:tc>
        <w:tc>
          <w:tcPr>
            <w:tcW w:w="781" w:type="dxa"/>
            <w:shd w:val="clear" w:color="auto" w:fill="E6E6E6"/>
            <w:vAlign w:val="center"/>
          </w:tcPr>
          <w:p>
            <w:pPr>
              <w:jc w:val="center"/>
            </w:pPr>
            <w:r>
              <w:t>构造编号</w:t>
            </w:r>
          </w:p>
        </w:tc>
        <w:tc>
          <w:tcPr>
            <w:tcW w:w="916" w:type="dxa"/>
            <w:shd w:val="clear" w:color="auto" w:fill="E6E6E6"/>
            <w:vAlign w:val="center"/>
          </w:tcPr>
          <w:p>
            <w:pPr>
              <w:jc w:val="center"/>
            </w:pPr>
            <w:r>
              <w:t>自遮阳系数</w:t>
            </w:r>
          </w:p>
        </w:tc>
        <w:tc>
          <w:tcPr>
            <w:tcW w:w="1018" w:type="dxa"/>
            <w:shd w:val="clear" w:color="auto" w:fill="E6E6E6"/>
            <w:vAlign w:val="center"/>
          </w:tcPr>
          <w:p>
            <w:pPr>
              <w:jc w:val="center"/>
            </w:pPr>
            <w:r>
              <w:t>外遮阳编号</w:t>
            </w:r>
          </w:p>
        </w:tc>
        <w:tc>
          <w:tcPr>
            <w:tcW w:w="916" w:type="dxa"/>
            <w:shd w:val="clear" w:color="auto" w:fill="E6E6E6"/>
            <w:vAlign w:val="center"/>
          </w:tcPr>
          <w:p>
            <w:pPr>
              <w:jc w:val="center"/>
            </w:pPr>
            <w:r>
              <w:t>外遮阳系数</w:t>
            </w:r>
          </w:p>
        </w:tc>
        <w:tc>
          <w:tcPr>
            <w:tcW w:w="916" w:type="dxa"/>
            <w:shd w:val="clear" w:color="auto" w:fill="E6E6E6"/>
            <w:vAlign w:val="center"/>
          </w:tcPr>
          <w:p>
            <w:pPr>
              <w:jc w:val="center"/>
            </w:pPr>
            <w:r>
              <w:t>综合遮阳系数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656" w:type="dxa"/>
            <w:vAlign w:val="center"/>
          </w:tcPr>
          <w:p>
            <w:r>
              <w:t>1</w:t>
            </w:r>
          </w:p>
        </w:tc>
        <w:tc>
          <w:tcPr>
            <w:tcW w:w="888" w:type="dxa"/>
            <w:vAlign w:val="center"/>
          </w:tcPr>
          <w:p/>
        </w:tc>
        <w:tc>
          <w:tcPr>
            <w:tcW w:w="769" w:type="dxa"/>
            <w:vAlign w:val="center"/>
          </w:tcPr>
          <w:p>
            <w:r>
              <w:t>1</w:t>
            </w:r>
          </w:p>
        </w:tc>
        <w:tc>
          <w:tcPr>
            <w:tcW w:w="769" w:type="dxa"/>
            <w:vAlign w:val="center"/>
          </w:tcPr>
          <w:p>
            <w:r>
              <w:t>1</w:t>
            </w:r>
          </w:p>
        </w:tc>
        <w:tc>
          <w:tcPr>
            <w:tcW w:w="848" w:type="dxa"/>
            <w:vAlign w:val="center"/>
          </w:tcPr>
          <w:p>
            <w:r>
              <w:t>13.300</w:t>
            </w:r>
          </w:p>
        </w:tc>
        <w:tc>
          <w:tcPr>
            <w:tcW w:w="848" w:type="dxa"/>
            <w:vAlign w:val="center"/>
          </w:tcPr>
          <w:p>
            <w:r>
              <w:t>13.300</w:t>
            </w:r>
          </w:p>
        </w:tc>
        <w:tc>
          <w:tcPr>
            <w:tcW w:w="781" w:type="dxa"/>
            <w:vAlign w:val="center"/>
          </w:tcPr>
          <w:p>
            <w:r>
              <w:t>18</w:t>
            </w:r>
          </w:p>
        </w:tc>
        <w:tc>
          <w:tcPr>
            <w:tcW w:w="916" w:type="dxa"/>
            <w:vAlign w:val="center"/>
          </w:tcPr>
          <w:p>
            <w:r>
              <w:t>0.500</w:t>
            </w:r>
          </w:p>
        </w:tc>
        <w:tc>
          <w:tcPr>
            <w:tcW w:w="1018" w:type="dxa"/>
            <w:vAlign w:val="center"/>
          </w:tcPr>
          <w:p/>
        </w:tc>
        <w:tc>
          <w:tcPr>
            <w:tcW w:w="916" w:type="dxa"/>
            <w:vAlign w:val="center"/>
          </w:tcPr>
          <w:p>
            <w:r>
              <w:t>1.000</w:t>
            </w:r>
          </w:p>
        </w:tc>
        <w:tc>
          <w:tcPr>
            <w:tcW w:w="916" w:type="dxa"/>
            <w:vAlign w:val="center"/>
          </w:tcPr>
          <w:p>
            <w:r>
              <w:t>0.500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656" w:type="dxa"/>
            <w:vAlign w:val="center"/>
          </w:tcPr>
          <w:p>
            <w:r>
              <w:t>2</w:t>
            </w:r>
          </w:p>
        </w:tc>
        <w:tc>
          <w:tcPr>
            <w:tcW w:w="888" w:type="dxa"/>
            <w:vAlign w:val="center"/>
          </w:tcPr>
          <w:p>
            <w:r>
              <w:t>C0921</w:t>
            </w:r>
          </w:p>
        </w:tc>
        <w:tc>
          <w:tcPr>
            <w:tcW w:w="769" w:type="dxa"/>
            <w:vAlign w:val="center"/>
          </w:tcPr>
          <w:p>
            <w:r>
              <w:t>1</w:t>
            </w:r>
          </w:p>
        </w:tc>
        <w:tc>
          <w:tcPr>
            <w:tcW w:w="769" w:type="dxa"/>
            <w:vAlign w:val="center"/>
          </w:tcPr>
          <w:p>
            <w:r>
              <w:t>2</w:t>
            </w:r>
          </w:p>
        </w:tc>
        <w:tc>
          <w:tcPr>
            <w:tcW w:w="848" w:type="dxa"/>
            <w:vAlign w:val="center"/>
          </w:tcPr>
          <w:p>
            <w:r>
              <w:t>1.890</w:t>
            </w:r>
          </w:p>
        </w:tc>
        <w:tc>
          <w:tcPr>
            <w:tcW w:w="848" w:type="dxa"/>
            <w:vAlign w:val="center"/>
          </w:tcPr>
          <w:p>
            <w:r>
              <w:t>3.780</w:t>
            </w:r>
          </w:p>
        </w:tc>
        <w:tc>
          <w:tcPr>
            <w:tcW w:w="781" w:type="dxa"/>
            <w:vAlign w:val="center"/>
          </w:tcPr>
          <w:p>
            <w:r>
              <w:t>18</w:t>
            </w:r>
          </w:p>
        </w:tc>
        <w:tc>
          <w:tcPr>
            <w:tcW w:w="916" w:type="dxa"/>
            <w:vAlign w:val="center"/>
          </w:tcPr>
          <w:p>
            <w:r>
              <w:t>0.500</w:t>
            </w:r>
          </w:p>
        </w:tc>
        <w:tc>
          <w:tcPr>
            <w:tcW w:w="1018" w:type="dxa"/>
            <w:vAlign w:val="center"/>
          </w:tcPr>
          <w:p/>
        </w:tc>
        <w:tc>
          <w:tcPr>
            <w:tcW w:w="916" w:type="dxa"/>
            <w:vAlign w:val="center"/>
          </w:tcPr>
          <w:p>
            <w:r>
              <w:t>1.000</w:t>
            </w:r>
          </w:p>
        </w:tc>
        <w:tc>
          <w:tcPr>
            <w:tcW w:w="916" w:type="dxa"/>
            <w:vAlign w:val="center"/>
          </w:tcPr>
          <w:p>
            <w:r>
              <w:t>0.500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656" w:type="dxa"/>
            <w:vAlign w:val="center"/>
          </w:tcPr>
          <w:p>
            <w:r>
              <w:t>3</w:t>
            </w:r>
          </w:p>
        </w:tc>
        <w:tc>
          <w:tcPr>
            <w:tcW w:w="888" w:type="dxa"/>
            <w:vAlign w:val="center"/>
          </w:tcPr>
          <w:p>
            <w:r>
              <w:t>透光门-M0921-1</w:t>
            </w:r>
          </w:p>
        </w:tc>
        <w:tc>
          <w:tcPr>
            <w:tcW w:w="769" w:type="dxa"/>
            <w:vAlign w:val="center"/>
          </w:tcPr>
          <w:p>
            <w:r>
              <w:t>1</w:t>
            </w:r>
          </w:p>
        </w:tc>
        <w:tc>
          <w:tcPr>
            <w:tcW w:w="769" w:type="dxa"/>
            <w:vAlign w:val="center"/>
          </w:tcPr>
          <w:p>
            <w:r>
              <w:t>2</w:t>
            </w:r>
          </w:p>
        </w:tc>
        <w:tc>
          <w:tcPr>
            <w:tcW w:w="848" w:type="dxa"/>
            <w:vAlign w:val="center"/>
          </w:tcPr>
          <w:p>
            <w:r>
              <w:t>1.890</w:t>
            </w:r>
          </w:p>
        </w:tc>
        <w:tc>
          <w:tcPr>
            <w:tcW w:w="848" w:type="dxa"/>
            <w:vAlign w:val="center"/>
          </w:tcPr>
          <w:p>
            <w:r>
              <w:t>3.780</w:t>
            </w:r>
          </w:p>
        </w:tc>
        <w:tc>
          <w:tcPr>
            <w:tcW w:w="781" w:type="dxa"/>
            <w:vAlign w:val="center"/>
          </w:tcPr>
          <w:p>
            <w:r>
              <w:t>18</w:t>
            </w:r>
          </w:p>
        </w:tc>
        <w:tc>
          <w:tcPr>
            <w:tcW w:w="916" w:type="dxa"/>
            <w:vAlign w:val="center"/>
          </w:tcPr>
          <w:p>
            <w:r>
              <w:t>0.500</w:t>
            </w:r>
          </w:p>
        </w:tc>
        <w:tc>
          <w:tcPr>
            <w:tcW w:w="1018" w:type="dxa"/>
            <w:vAlign w:val="center"/>
          </w:tcPr>
          <w:p/>
        </w:tc>
        <w:tc>
          <w:tcPr>
            <w:tcW w:w="916" w:type="dxa"/>
            <w:vAlign w:val="center"/>
          </w:tcPr>
          <w:p>
            <w:r>
              <w:t>1.000</w:t>
            </w:r>
          </w:p>
        </w:tc>
        <w:tc>
          <w:tcPr>
            <w:tcW w:w="916" w:type="dxa"/>
            <w:vAlign w:val="center"/>
          </w:tcPr>
          <w:p>
            <w:r>
              <w:t>0.500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930" w:type="dxa"/>
            <w:gridSpan w:val="5"/>
            <w:shd w:val="clear" w:color="auto" w:fill="E6E6E6"/>
            <w:vAlign w:val="center"/>
          </w:tcPr>
          <w:p>
            <w:r>
              <w:t>朝向总面积(m2)</w:t>
            </w:r>
          </w:p>
        </w:tc>
        <w:tc>
          <w:tcPr>
            <w:tcW w:w="848" w:type="dxa"/>
            <w:vAlign w:val="center"/>
          </w:tcPr>
          <w:p>
            <w:r>
              <w:t>20.860</w:t>
            </w:r>
          </w:p>
        </w:tc>
        <w:tc>
          <w:tcPr>
            <w:tcW w:w="2715" w:type="dxa"/>
            <w:gridSpan w:val="3"/>
            <w:shd w:val="clear" w:color="auto" w:fill="E6E6E6"/>
            <w:vAlign w:val="center"/>
          </w:tcPr>
          <w:p>
            <w:r>
              <w:t>朝向综合遮阳系数</w:t>
            </w:r>
          </w:p>
        </w:tc>
        <w:tc>
          <w:tcPr>
            <w:tcW w:w="916" w:type="dxa"/>
            <w:vAlign w:val="center"/>
          </w:tcPr>
          <w:p>
            <w:r>
              <w:t>1.000</w:t>
            </w:r>
          </w:p>
        </w:tc>
        <w:tc>
          <w:tcPr>
            <w:tcW w:w="916" w:type="dxa"/>
            <w:vAlign w:val="center"/>
          </w:tcPr>
          <w:p>
            <w:r>
              <w:t>0.500</w:t>
            </w:r>
          </w:p>
        </w:tc>
      </w:tr>
    </w:tbl>
    <w:p>
      <w:pPr>
        <w:widowControl w:val="0"/>
        <w:spacing w:line="240" w:lineRule="auto"/>
        <w:jc w:val="both"/>
        <w:rPr>
          <w:kern w:val="2"/>
          <w:sz w:val="21"/>
          <w:szCs w:val="24"/>
          <w:lang w:val="en-US"/>
        </w:rPr>
      </w:pPr>
    </w:p>
    <w:p>
      <w:pPr>
        <w:widowControl w:val="0"/>
        <w:spacing w:line="240" w:lineRule="auto"/>
        <w:jc w:val="both"/>
        <w:rPr>
          <w:kern w:val="2"/>
          <w:sz w:val="21"/>
          <w:szCs w:val="24"/>
          <w:lang w:val="en-US"/>
        </w:rPr>
      </w:pPr>
      <w:r>
        <w:rPr>
          <w:kern w:val="2"/>
          <w:sz w:val="21"/>
          <w:szCs w:val="24"/>
          <w:lang w:val="en-US"/>
        </w:rPr>
        <w:t>5. 平均遮阳系数：</w:t>
      </w:r>
    </w:p>
    <w:tbl>
      <w:tblPr>
        <w:tblStyle w:val="21"/>
        <w:tblW w:w="4620" w:type="dxa"/>
        <w:tblInd w:w="0" w:type="dxa"/>
        <w:tblBorders>
          <w:top w:val="none" w:color="FFFFFF" w:sz="2" w:space="0"/>
          <w:left w:val="none" w:color="FFFFFF" w:sz="2" w:space="0"/>
          <w:bottom w:val="none" w:color="FFFFFF" w:sz="2" w:space="0"/>
          <w:right w:val="none" w:color="FFFFFF" w:sz="2" w:space="0"/>
          <w:insideH w:val="none" w:color="FFFFFF" w:sz="2" w:space="0"/>
          <w:insideV w:val="none" w:color="FFFFFF" w:sz="2" w:space="0"/>
        </w:tblBorders>
        <w:tblLayout w:type="fixed"/>
        <w:tblCellMar>
          <w:top w:w="0" w:type="dxa"/>
          <w:left w:w="108" w:type="dxa"/>
          <w:bottom w:w="0" w:type="dxa"/>
          <w:right w:w="108" w:type="dxa"/>
        </w:tblCellMar>
      </w:tblPr>
      <w:tblGrid>
        <w:gridCol w:w="2310"/>
        <w:gridCol w:w="2310"/>
      </w:tblGrid>
      <w:tr>
        <w:tblPrEx>
          <w:tblBorders>
            <w:top w:val="none" w:color="FFFFFF" w:sz="2" w:space="0"/>
            <w:left w:val="none" w:color="FFFFFF" w:sz="2" w:space="0"/>
            <w:bottom w:val="none" w:color="FFFFFF" w:sz="2" w:space="0"/>
            <w:right w:val="none" w:color="FFFFFF" w:sz="2" w:space="0"/>
            <w:insideH w:val="none" w:color="FFFFFF" w:sz="2" w:space="0"/>
            <w:insideV w:val="none" w:color="FFFFFF" w:sz="2" w:space="0"/>
          </w:tblBorders>
          <w:tblLayout w:type="fixed"/>
          <w:tblCellMar>
            <w:top w:w="0" w:type="dxa"/>
            <w:left w:w="108" w:type="dxa"/>
            <w:bottom w:w="0" w:type="dxa"/>
            <w:right w:w="108" w:type="dxa"/>
          </w:tblCellMar>
        </w:tblPrEx>
        <w:tc>
          <w:tcPr>
            <w:tcW w:w="2310" w:type="dxa"/>
            <w:vAlign w:val="center"/>
          </w:tcPr>
          <w:p>
            <w:r>
              <w:drawing>
                <wp:inline distT="0" distB="0" distL="0" distR="0">
                  <wp:extent cx="4086225" cy="45720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pic:cNvPicPr>
                        </pic:nvPicPr>
                        <pic:blipFill>
                          <a:blip r:embed="rId6"/>
                          <a:stretch>
                            <a:fillRect/>
                          </a:stretch>
                        </pic:blipFill>
                        <pic:spPr>
                          <a:xfrm>
                            <a:off x="0" y="0"/>
                            <a:ext cx="4086654" cy="457248"/>
                          </a:xfrm>
                          <a:prstGeom prst="rect">
                            <a:avLst/>
                          </a:prstGeom>
                        </pic:spPr>
                      </pic:pic>
                    </a:graphicData>
                  </a:graphic>
                </wp:inline>
              </w:drawing>
            </w:r>
          </w:p>
        </w:tc>
        <w:tc>
          <w:tcPr>
            <w:tcW w:w="2310" w:type="dxa"/>
            <w:vAlign w:val="center"/>
          </w:tcPr>
          <w:p>
            <w:r>
              <w:t>=0.500</w:t>
            </w:r>
          </w:p>
        </w:tc>
      </w:tr>
    </w:tbl>
    <w:p>
      <w:pPr>
        <w:widowControl w:val="0"/>
        <w:spacing w:line="240" w:lineRule="auto"/>
        <w:jc w:val="both"/>
        <w:rPr>
          <w:kern w:val="2"/>
          <w:sz w:val="21"/>
          <w:szCs w:val="24"/>
          <w:lang w:val="en-US"/>
        </w:rPr>
      </w:pPr>
    </w:p>
    <w:tbl>
      <w:tblPr>
        <w:tblStyle w:val="21"/>
        <w:tblW w:w="9330"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263"/>
        <w:gridCol w:w="2263"/>
        <w:gridCol w:w="2405"/>
        <w:gridCol w:w="2399"/>
      </w:tblGrid>
      <w:tr>
        <w:tblPrEx>
          <w:tblLayout w:type="fixed"/>
          <w:tblCellMar>
            <w:top w:w="0" w:type="dxa"/>
            <w:left w:w="108" w:type="dxa"/>
            <w:bottom w:w="0" w:type="dxa"/>
            <w:right w:w="108" w:type="dxa"/>
          </w:tblCellMar>
        </w:tblPrEx>
        <w:tc>
          <w:tcPr>
            <w:tcW w:w="2263" w:type="dxa"/>
            <w:shd w:val="clear" w:color="auto" w:fill="E6E6E6"/>
            <w:vAlign w:val="center"/>
          </w:tcPr>
          <w:p>
            <w:pPr>
              <w:jc w:val="center"/>
            </w:pPr>
            <w:r>
              <w:t>朝向</w:t>
            </w:r>
          </w:p>
        </w:tc>
        <w:tc>
          <w:tcPr>
            <w:tcW w:w="2263" w:type="dxa"/>
            <w:shd w:val="clear" w:color="auto" w:fill="E6E6E6"/>
            <w:vAlign w:val="center"/>
          </w:tcPr>
          <w:p>
            <w:pPr>
              <w:jc w:val="center"/>
            </w:pPr>
            <w:r>
              <w:t>面积（m2）</w:t>
            </w:r>
          </w:p>
        </w:tc>
        <w:tc>
          <w:tcPr>
            <w:tcW w:w="2405" w:type="dxa"/>
            <w:shd w:val="clear" w:color="auto" w:fill="E6E6E6"/>
            <w:vAlign w:val="center"/>
          </w:tcPr>
          <w:p>
            <w:pPr>
              <w:jc w:val="center"/>
            </w:pPr>
            <w:r>
              <w:t>权重系数b</w:t>
            </w:r>
          </w:p>
        </w:tc>
        <w:tc>
          <w:tcPr>
            <w:tcW w:w="2399" w:type="dxa"/>
            <w:shd w:val="clear" w:color="auto" w:fill="E6E6E6"/>
            <w:vAlign w:val="center"/>
          </w:tcPr>
          <w:p>
            <w:pPr>
              <w:jc w:val="center"/>
            </w:pPr>
            <w:r>
              <w:t>遮阳系数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2263" w:type="dxa"/>
            <w:shd w:val="clear" w:color="auto" w:fill="E6E6E6"/>
            <w:vAlign w:val="center"/>
          </w:tcPr>
          <w:p>
            <w:r>
              <w:t>南向</w:t>
            </w:r>
          </w:p>
        </w:tc>
        <w:tc>
          <w:tcPr>
            <w:tcW w:w="2263" w:type="dxa"/>
            <w:vAlign w:val="center"/>
          </w:tcPr>
          <w:p>
            <w:r>
              <w:t>30.780</w:t>
            </w:r>
          </w:p>
        </w:tc>
        <w:tc>
          <w:tcPr>
            <w:tcW w:w="2405" w:type="dxa"/>
            <w:vAlign w:val="center"/>
          </w:tcPr>
          <w:p>
            <w:r>
              <w:t>1.00</w:t>
            </w:r>
          </w:p>
        </w:tc>
        <w:tc>
          <w:tcPr>
            <w:tcW w:w="2399" w:type="dxa"/>
            <w:vAlign w:val="center"/>
          </w:tcPr>
          <w:p>
            <w:r>
              <w:t>0.500</w:t>
            </w:r>
          </w:p>
        </w:tc>
      </w:tr>
      <w:tr>
        <w:tblPrEx>
          <w:tblLayout w:type="fixed"/>
          <w:tblCellMar>
            <w:top w:w="0" w:type="dxa"/>
            <w:left w:w="108" w:type="dxa"/>
            <w:bottom w:w="0" w:type="dxa"/>
            <w:right w:w="108" w:type="dxa"/>
          </w:tblCellMar>
        </w:tblPrEx>
        <w:tc>
          <w:tcPr>
            <w:tcW w:w="2263" w:type="dxa"/>
            <w:shd w:val="clear" w:color="auto" w:fill="E6E6E6"/>
            <w:vAlign w:val="center"/>
          </w:tcPr>
          <w:p>
            <w:r>
              <w:t>北向</w:t>
            </w:r>
          </w:p>
        </w:tc>
        <w:tc>
          <w:tcPr>
            <w:tcW w:w="2263" w:type="dxa"/>
            <w:vAlign w:val="center"/>
          </w:tcPr>
          <w:p>
            <w:r>
              <w:t>5.670</w:t>
            </w:r>
          </w:p>
        </w:tc>
        <w:tc>
          <w:tcPr>
            <w:tcW w:w="2405" w:type="dxa"/>
            <w:vAlign w:val="center"/>
          </w:tcPr>
          <w:p>
            <w:r>
              <w:t>1.00</w:t>
            </w:r>
          </w:p>
        </w:tc>
        <w:tc>
          <w:tcPr>
            <w:tcW w:w="2399" w:type="dxa"/>
            <w:vAlign w:val="center"/>
          </w:tcPr>
          <w:p>
            <w:r>
              <w:t>0.500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2263" w:type="dxa"/>
            <w:shd w:val="clear" w:color="auto" w:fill="E6E6E6"/>
            <w:vAlign w:val="center"/>
          </w:tcPr>
          <w:p>
            <w:r>
              <w:t>东向</w:t>
            </w:r>
          </w:p>
        </w:tc>
        <w:tc>
          <w:tcPr>
            <w:tcW w:w="2263" w:type="dxa"/>
            <w:vAlign w:val="center"/>
          </w:tcPr>
          <w:p>
            <w:r>
              <w:t>5.670</w:t>
            </w:r>
          </w:p>
        </w:tc>
        <w:tc>
          <w:tcPr>
            <w:tcW w:w="2405" w:type="dxa"/>
            <w:vAlign w:val="center"/>
          </w:tcPr>
          <w:p>
            <w:r>
              <w:t>1.00</w:t>
            </w:r>
          </w:p>
        </w:tc>
        <w:tc>
          <w:tcPr>
            <w:tcW w:w="2399" w:type="dxa"/>
            <w:vAlign w:val="center"/>
          </w:tcPr>
          <w:p>
            <w:r>
              <w:t>0.500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2263" w:type="dxa"/>
            <w:shd w:val="clear" w:color="auto" w:fill="E6E6E6"/>
            <w:vAlign w:val="center"/>
          </w:tcPr>
          <w:p>
            <w:r>
              <w:t>西向</w:t>
            </w:r>
          </w:p>
        </w:tc>
        <w:tc>
          <w:tcPr>
            <w:tcW w:w="2263" w:type="dxa"/>
            <w:vAlign w:val="center"/>
          </w:tcPr>
          <w:p>
            <w:r>
              <w:t>20.860</w:t>
            </w:r>
          </w:p>
        </w:tc>
        <w:tc>
          <w:tcPr>
            <w:tcW w:w="2405" w:type="dxa"/>
            <w:vAlign w:val="center"/>
          </w:tcPr>
          <w:p>
            <w:r>
              <w:t>1.00</w:t>
            </w:r>
          </w:p>
        </w:tc>
        <w:tc>
          <w:tcPr>
            <w:tcW w:w="2399" w:type="dxa"/>
            <w:vAlign w:val="center"/>
          </w:tcPr>
          <w:p>
            <w:r>
              <w:t>0.500</w:t>
            </w:r>
          </w:p>
        </w:tc>
      </w:tr>
      <w:tr>
        <w:tblPrEx>
          <w:tblLayout w:type="fixed"/>
          <w:tblCellMar>
            <w:top w:w="0" w:type="dxa"/>
            <w:left w:w="108" w:type="dxa"/>
            <w:bottom w:w="0" w:type="dxa"/>
            <w:right w:w="108" w:type="dxa"/>
          </w:tblCellMar>
        </w:tblPrEx>
        <w:tc>
          <w:tcPr>
            <w:tcW w:w="4526" w:type="dxa"/>
            <w:gridSpan w:val="2"/>
            <w:shd w:val="clear" w:color="auto" w:fill="E6E6E6"/>
            <w:vAlign w:val="center"/>
          </w:tcPr>
          <w:p>
            <w:r>
              <w:t>整个建筑平均遮阳系数</w:t>
            </w:r>
          </w:p>
        </w:tc>
        <w:tc>
          <w:tcPr>
            <w:tcW w:w="4804" w:type="dxa"/>
            <w:gridSpan w:val="2"/>
            <w:vAlign w:val="center"/>
          </w:tcPr>
          <w:p>
            <w:r>
              <w:t>0.500</w:t>
            </w:r>
          </w:p>
        </w:tc>
      </w:tr>
    </w:tbl>
    <w:p>
      <w:pPr>
        <w:widowControl w:val="0"/>
        <w:spacing w:line="240" w:lineRule="auto"/>
        <w:jc w:val="both"/>
        <w:rPr>
          <w:kern w:val="2"/>
          <w:sz w:val="21"/>
          <w:szCs w:val="24"/>
          <w:lang w:val="en-US"/>
        </w:rPr>
      </w:pPr>
    </w:p>
    <w:p>
      <w:pPr>
        <w:pStyle w:val="5"/>
        <w:widowControl w:val="0"/>
        <w:spacing w:line="240" w:lineRule="auto"/>
        <w:jc w:val="both"/>
        <w:rPr>
          <w:kern w:val="2"/>
          <w:sz w:val="21"/>
          <w:szCs w:val="24"/>
          <w:lang w:val="en-US"/>
        </w:rPr>
      </w:pPr>
      <w:bookmarkStart w:id="54" w:name="_Toc23104"/>
      <w:r>
        <w:rPr>
          <w:kern w:val="2"/>
          <w:sz w:val="21"/>
          <w:szCs w:val="24"/>
          <w:lang w:val="en-US"/>
        </w:rPr>
        <w:t>平均传热系数</w:t>
      </w:r>
      <w:bookmarkEnd w:id="54"/>
    </w:p>
    <w:p>
      <w:pPr>
        <w:widowControl w:val="0"/>
        <w:spacing w:line="240" w:lineRule="auto"/>
        <w:jc w:val="both"/>
        <w:rPr>
          <w:kern w:val="2"/>
          <w:sz w:val="21"/>
          <w:szCs w:val="24"/>
          <w:lang w:val="en-US"/>
        </w:rPr>
      </w:pPr>
      <w:r>
        <w:rPr>
          <w:kern w:val="2"/>
          <w:sz w:val="21"/>
          <w:szCs w:val="24"/>
          <w:lang w:val="en-US"/>
        </w:rPr>
        <w:t>1. 南向：</w:t>
      </w:r>
    </w:p>
    <w:tbl>
      <w:tblPr>
        <w:tblStyle w:val="21"/>
        <w:tblW w:w="9329"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013"/>
        <w:gridCol w:w="1188"/>
        <w:gridCol w:w="1188"/>
        <w:gridCol w:w="1188"/>
        <w:gridCol w:w="1188"/>
        <w:gridCol w:w="1188"/>
        <w:gridCol w:w="1188"/>
        <w:gridCol w:w="1188"/>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1013" w:type="dxa"/>
            <w:shd w:val="clear" w:color="auto" w:fill="E6E6E6"/>
            <w:vAlign w:val="center"/>
          </w:tcPr>
          <w:p>
            <w:pPr>
              <w:jc w:val="center"/>
            </w:pPr>
            <w:r>
              <w:t>序号</w:t>
            </w:r>
          </w:p>
        </w:tc>
        <w:tc>
          <w:tcPr>
            <w:tcW w:w="1188" w:type="dxa"/>
            <w:shd w:val="clear" w:color="auto" w:fill="E6E6E6"/>
            <w:vAlign w:val="center"/>
          </w:tcPr>
          <w:p>
            <w:pPr>
              <w:jc w:val="center"/>
            </w:pPr>
            <w:r>
              <w:t>门窗编号</w:t>
            </w:r>
          </w:p>
        </w:tc>
        <w:tc>
          <w:tcPr>
            <w:tcW w:w="1188" w:type="dxa"/>
            <w:shd w:val="clear" w:color="auto" w:fill="E6E6E6"/>
            <w:vAlign w:val="center"/>
          </w:tcPr>
          <w:p>
            <w:pPr>
              <w:jc w:val="center"/>
            </w:pPr>
            <w:r>
              <w:t>楼层</w:t>
            </w:r>
          </w:p>
        </w:tc>
        <w:tc>
          <w:tcPr>
            <w:tcW w:w="1188" w:type="dxa"/>
            <w:shd w:val="clear" w:color="auto" w:fill="E6E6E6"/>
            <w:vAlign w:val="center"/>
          </w:tcPr>
          <w:p>
            <w:pPr>
              <w:jc w:val="center"/>
            </w:pPr>
            <w:r>
              <w:t>数量</w:t>
            </w:r>
          </w:p>
        </w:tc>
        <w:tc>
          <w:tcPr>
            <w:tcW w:w="1188" w:type="dxa"/>
            <w:shd w:val="clear" w:color="auto" w:fill="E6E6E6"/>
            <w:vAlign w:val="center"/>
          </w:tcPr>
          <w:p>
            <w:pPr>
              <w:jc w:val="center"/>
            </w:pPr>
            <w:r>
              <w:t>单个面积（m2）</w:t>
            </w:r>
          </w:p>
        </w:tc>
        <w:tc>
          <w:tcPr>
            <w:tcW w:w="1188" w:type="dxa"/>
            <w:shd w:val="clear" w:color="auto" w:fill="E6E6E6"/>
            <w:vAlign w:val="center"/>
          </w:tcPr>
          <w:p>
            <w:pPr>
              <w:jc w:val="center"/>
            </w:pPr>
            <w:r>
              <w:t>总面积（m2）</w:t>
            </w:r>
          </w:p>
        </w:tc>
        <w:tc>
          <w:tcPr>
            <w:tcW w:w="1188" w:type="dxa"/>
            <w:shd w:val="clear" w:color="auto" w:fill="E6E6E6"/>
            <w:vAlign w:val="center"/>
          </w:tcPr>
          <w:p>
            <w:pPr>
              <w:jc w:val="center"/>
            </w:pPr>
            <w:r>
              <w:t>构造编号</w:t>
            </w:r>
          </w:p>
        </w:tc>
        <w:tc>
          <w:tcPr>
            <w:tcW w:w="1188" w:type="dxa"/>
            <w:shd w:val="clear" w:color="auto" w:fill="E6E6E6"/>
            <w:vAlign w:val="center"/>
          </w:tcPr>
          <w:p>
            <w:pPr>
              <w:jc w:val="center"/>
            </w:pPr>
            <w:r>
              <w:t>传热系数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1013" w:type="dxa"/>
            <w:vAlign w:val="center"/>
          </w:tcPr>
          <w:p>
            <w:r>
              <w:t>1</w:t>
            </w:r>
          </w:p>
        </w:tc>
        <w:tc>
          <w:tcPr>
            <w:tcW w:w="1188" w:type="dxa"/>
            <w:vAlign w:val="center"/>
          </w:tcPr>
          <w:p/>
        </w:tc>
        <w:tc>
          <w:tcPr>
            <w:tcW w:w="1188" w:type="dxa"/>
            <w:vAlign w:val="center"/>
          </w:tcPr>
          <w:p>
            <w:r>
              <w:t>1</w:t>
            </w:r>
          </w:p>
        </w:tc>
        <w:tc>
          <w:tcPr>
            <w:tcW w:w="1188" w:type="dxa"/>
            <w:vAlign w:val="center"/>
          </w:tcPr>
          <w:p>
            <w:r>
              <w:t>1</w:t>
            </w:r>
          </w:p>
        </w:tc>
        <w:tc>
          <w:tcPr>
            <w:tcW w:w="1188" w:type="dxa"/>
            <w:vAlign w:val="center"/>
          </w:tcPr>
          <w:p>
            <w:r>
              <w:t>10.260</w:t>
            </w:r>
          </w:p>
        </w:tc>
        <w:tc>
          <w:tcPr>
            <w:tcW w:w="1188" w:type="dxa"/>
            <w:vAlign w:val="center"/>
          </w:tcPr>
          <w:p>
            <w:r>
              <w:t>10.260</w:t>
            </w:r>
          </w:p>
        </w:tc>
        <w:tc>
          <w:tcPr>
            <w:tcW w:w="1188" w:type="dxa"/>
            <w:vAlign w:val="center"/>
          </w:tcPr>
          <w:p>
            <w:r>
              <w:t>18</w:t>
            </w:r>
          </w:p>
        </w:tc>
        <w:tc>
          <w:tcPr>
            <w:tcW w:w="1188" w:type="dxa"/>
            <w:vAlign w:val="center"/>
          </w:tcPr>
          <w:p>
            <w:r>
              <w:t>2.700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1013" w:type="dxa"/>
            <w:vAlign w:val="center"/>
          </w:tcPr>
          <w:p>
            <w:r>
              <w:t>2</w:t>
            </w:r>
          </w:p>
        </w:tc>
        <w:tc>
          <w:tcPr>
            <w:tcW w:w="1188" w:type="dxa"/>
            <w:vAlign w:val="center"/>
          </w:tcPr>
          <w:p/>
        </w:tc>
        <w:tc>
          <w:tcPr>
            <w:tcW w:w="1188" w:type="dxa"/>
            <w:vAlign w:val="center"/>
          </w:tcPr>
          <w:p>
            <w:r>
              <w:t>1</w:t>
            </w:r>
          </w:p>
        </w:tc>
        <w:tc>
          <w:tcPr>
            <w:tcW w:w="1188" w:type="dxa"/>
            <w:vAlign w:val="center"/>
          </w:tcPr>
          <w:p>
            <w:r>
              <w:t>1</w:t>
            </w:r>
          </w:p>
        </w:tc>
        <w:tc>
          <w:tcPr>
            <w:tcW w:w="1188" w:type="dxa"/>
            <w:vAlign w:val="center"/>
          </w:tcPr>
          <w:p>
            <w:r>
              <w:t>3.040</w:t>
            </w:r>
          </w:p>
        </w:tc>
        <w:tc>
          <w:tcPr>
            <w:tcW w:w="1188" w:type="dxa"/>
            <w:vAlign w:val="center"/>
          </w:tcPr>
          <w:p>
            <w:r>
              <w:t>3.040</w:t>
            </w:r>
          </w:p>
        </w:tc>
        <w:tc>
          <w:tcPr>
            <w:tcW w:w="1188" w:type="dxa"/>
            <w:vAlign w:val="center"/>
          </w:tcPr>
          <w:p>
            <w:r>
              <w:t>18</w:t>
            </w:r>
          </w:p>
        </w:tc>
        <w:tc>
          <w:tcPr>
            <w:tcW w:w="1188" w:type="dxa"/>
            <w:vAlign w:val="center"/>
          </w:tcPr>
          <w:p>
            <w:r>
              <w:t>2.700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1013" w:type="dxa"/>
            <w:vAlign w:val="center"/>
          </w:tcPr>
          <w:p>
            <w:r>
              <w:t>3</w:t>
            </w:r>
          </w:p>
        </w:tc>
        <w:tc>
          <w:tcPr>
            <w:tcW w:w="1188" w:type="dxa"/>
            <w:vAlign w:val="center"/>
          </w:tcPr>
          <w:p/>
        </w:tc>
        <w:tc>
          <w:tcPr>
            <w:tcW w:w="1188" w:type="dxa"/>
            <w:vAlign w:val="center"/>
          </w:tcPr>
          <w:p>
            <w:r>
              <w:t>1</w:t>
            </w:r>
          </w:p>
        </w:tc>
        <w:tc>
          <w:tcPr>
            <w:tcW w:w="1188" w:type="dxa"/>
            <w:vAlign w:val="center"/>
          </w:tcPr>
          <w:p>
            <w:r>
              <w:t>1</w:t>
            </w:r>
          </w:p>
        </w:tc>
        <w:tc>
          <w:tcPr>
            <w:tcW w:w="1188" w:type="dxa"/>
            <w:vAlign w:val="center"/>
          </w:tcPr>
          <w:p>
            <w:r>
              <w:t>8.360</w:t>
            </w:r>
          </w:p>
        </w:tc>
        <w:tc>
          <w:tcPr>
            <w:tcW w:w="1188" w:type="dxa"/>
            <w:vAlign w:val="center"/>
          </w:tcPr>
          <w:p>
            <w:r>
              <w:t>8.360</w:t>
            </w:r>
          </w:p>
        </w:tc>
        <w:tc>
          <w:tcPr>
            <w:tcW w:w="1188" w:type="dxa"/>
            <w:vAlign w:val="center"/>
          </w:tcPr>
          <w:p>
            <w:r>
              <w:t>18</w:t>
            </w:r>
          </w:p>
        </w:tc>
        <w:tc>
          <w:tcPr>
            <w:tcW w:w="1188" w:type="dxa"/>
            <w:vAlign w:val="center"/>
          </w:tcPr>
          <w:p>
            <w:r>
              <w:t>2.700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1013" w:type="dxa"/>
            <w:vAlign w:val="center"/>
          </w:tcPr>
          <w:p>
            <w:r>
              <w:t>4</w:t>
            </w:r>
          </w:p>
        </w:tc>
        <w:tc>
          <w:tcPr>
            <w:tcW w:w="1188" w:type="dxa"/>
            <w:vAlign w:val="center"/>
          </w:tcPr>
          <w:p>
            <w:r>
              <w:t>透光门-</w:t>
            </w:r>
          </w:p>
        </w:tc>
        <w:tc>
          <w:tcPr>
            <w:tcW w:w="1188" w:type="dxa"/>
            <w:vAlign w:val="center"/>
          </w:tcPr>
          <w:p>
            <w:r>
              <w:t>1</w:t>
            </w:r>
          </w:p>
        </w:tc>
        <w:tc>
          <w:tcPr>
            <w:tcW w:w="1188" w:type="dxa"/>
            <w:vAlign w:val="center"/>
          </w:tcPr>
          <w:p>
            <w:r>
              <w:t>1</w:t>
            </w:r>
          </w:p>
        </w:tc>
        <w:tc>
          <w:tcPr>
            <w:tcW w:w="1188" w:type="dxa"/>
            <w:vAlign w:val="center"/>
          </w:tcPr>
          <w:p>
            <w:r>
              <w:t>3.420</w:t>
            </w:r>
          </w:p>
        </w:tc>
        <w:tc>
          <w:tcPr>
            <w:tcW w:w="1188" w:type="dxa"/>
            <w:vAlign w:val="center"/>
          </w:tcPr>
          <w:p>
            <w:r>
              <w:t>3.420</w:t>
            </w:r>
          </w:p>
        </w:tc>
        <w:tc>
          <w:tcPr>
            <w:tcW w:w="1188" w:type="dxa"/>
            <w:vAlign w:val="center"/>
          </w:tcPr>
          <w:p>
            <w:r>
              <w:t>18</w:t>
            </w:r>
          </w:p>
        </w:tc>
        <w:tc>
          <w:tcPr>
            <w:tcW w:w="1188" w:type="dxa"/>
            <w:vAlign w:val="center"/>
          </w:tcPr>
          <w:p>
            <w:r>
              <w:t>2.700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1013" w:type="dxa"/>
            <w:vAlign w:val="center"/>
          </w:tcPr>
          <w:p>
            <w:r>
              <w:t>5</w:t>
            </w:r>
          </w:p>
        </w:tc>
        <w:tc>
          <w:tcPr>
            <w:tcW w:w="1188" w:type="dxa"/>
            <w:vAlign w:val="center"/>
          </w:tcPr>
          <w:p>
            <w:r>
              <w:t>透光门-</w:t>
            </w:r>
          </w:p>
        </w:tc>
        <w:tc>
          <w:tcPr>
            <w:tcW w:w="1188" w:type="dxa"/>
            <w:vAlign w:val="center"/>
          </w:tcPr>
          <w:p>
            <w:r>
              <w:t>1</w:t>
            </w:r>
          </w:p>
        </w:tc>
        <w:tc>
          <w:tcPr>
            <w:tcW w:w="1188" w:type="dxa"/>
            <w:vAlign w:val="center"/>
          </w:tcPr>
          <w:p>
            <w:r>
              <w:t>1</w:t>
            </w:r>
          </w:p>
        </w:tc>
        <w:tc>
          <w:tcPr>
            <w:tcW w:w="1188" w:type="dxa"/>
            <w:vAlign w:val="center"/>
          </w:tcPr>
          <w:p>
            <w:r>
              <w:t>5.700</w:t>
            </w:r>
          </w:p>
        </w:tc>
        <w:tc>
          <w:tcPr>
            <w:tcW w:w="1188" w:type="dxa"/>
            <w:vAlign w:val="center"/>
          </w:tcPr>
          <w:p>
            <w:r>
              <w:t>5.700</w:t>
            </w:r>
          </w:p>
        </w:tc>
        <w:tc>
          <w:tcPr>
            <w:tcW w:w="1188" w:type="dxa"/>
            <w:vAlign w:val="center"/>
          </w:tcPr>
          <w:p>
            <w:r>
              <w:t>18</w:t>
            </w:r>
          </w:p>
        </w:tc>
        <w:tc>
          <w:tcPr>
            <w:tcW w:w="1188" w:type="dxa"/>
            <w:vAlign w:val="center"/>
          </w:tcPr>
          <w:p>
            <w:r>
              <w:t>2.700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89" w:type="dxa"/>
            <w:gridSpan w:val="3"/>
            <w:shd w:val="clear" w:color="auto" w:fill="E6E6E6"/>
            <w:vAlign w:val="center"/>
          </w:tcPr>
          <w:p>
            <w:r>
              <w:t>朝向总面积(m2)</w:t>
            </w:r>
          </w:p>
        </w:tc>
        <w:tc>
          <w:tcPr>
            <w:tcW w:w="1188" w:type="dxa"/>
            <w:vAlign w:val="center"/>
          </w:tcPr>
          <w:p>
            <w:r>
              <w:t>30.780</w:t>
            </w:r>
          </w:p>
        </w:tc>
        <w:tc>
          <w:tcPr>
            <w:tcW w:w="3564" w:type="dxa"/>
            <w:gridSpan w:val="3"/>
            <w:shd w:val="clear" w:color="auto" w:fill="E6E6E6"/>
            <w:vAlign w:val="center"/>
          </w:tcPr>
          <w:p>
            <w:r>
              <w:t>朝向平均传热系数</w:t>
            </w:r>
          </w:p>
        </w:tc>
        <w:tc>
          <w:tcPr>
            <w:tcW w:w="1188" w:type="dxa"/>
            <w:vAlign w:val="center"/>
          </w:tcPr>
          <w:p>
            <w:r>
              <w:t>2.700</w:t>
            </w:r>
          </w:p>
        </w:tc>
      </w:tr>
    </w:tbl>
    <w:p>
      <w:pPr>
        <w:widowControl w:val="0"/>
        <w:spacing w:line="240" w:lineRule="auto"/>
        <w:jc w:val="both"/>
        <w:rPr>
          <w:kern w:val="2"/>
          <w:sz w:val="21"/>
          <w:szCs w:val="24"/>
          <w:lang w:val="en-US"/>
        </w:rPr>
      </w:pPr>
      <w:r>
        <w:rPr>
          <w:kern w:val="2"/>
          <w:sz w:val="21"/>
          <w:szCs w:val="24"/>
          <w:lang w:val="en-US"/>
        </w:rPr>
        <w:t>2. 北向：</w:t>
      </w:r>
    </w:p>
    <w:tbl>
      <w:tblPr>
        <w:tblStyle w:val="21"/>
        <w:tblW w:w="9329"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013"/>
        <w:gridCol w:w="1188"/>
        <w:gridCol w:w="1188"/>
        <w:gridCol w:w="1188"/>
        <w:gridCol w:w="1188"/>
        <w:gridCol w:w="1188"/>
        <w:gridCol w:w="1188"/>
        <w:gridCol w:w="1188"/>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1013" w:type="dxa"/>
            <w:shd w:val="clear" w:color="auto" w:fill="E6E6E6"/>
            <w:vAlign w:val="center"/>
          </w:tcPr>
          <w:p>
            <w:pPr>
              <w:jc w:val="center"/>
            </w:pPr>
            <w:r>
              <w:t>序号</w:t>
            </w:r>
          </w:p>
        </w:tc>
        <w:tc>
          <w:tcPr>
            <w:tcW w:w="1188" w:type="dxa"/>
            <w:shd w:val="clear" w:color="auto" w:fill="E6E6E6"/>
            <w:vAlign w:val="center"/>
          </w:tcPr>
          <w:p>
            <w:pPr>
              <w:jc w:val="center"/>
            </w:pPr>
            <w:r>
              <w:t>门窗编号</w:t>
            </w:r>
          </w:p>
        </w:tc>
        <w:tc>
          <w:tcPr>
            <w:tcW w:w="1188" w:type="dxa"/>
            <w:shd w:val="clear" w:color="auto" w:fill="E6E6E6"/>
            <w:vAlign w:val="center"/>
          </w:tcPr>
          <w:p>
            <w:pPr>
              <w:jc w:val="center"/>
            </w:pPr>
            <w:r>
              <w:t>楼层</w:t>
            </w:r>
          </w:p>
        </w:tc>
        <w:tc>
          <w:tcPr>
            <w:tcW w:w="1188" w:type="dxa"/>
            <w:shd w:val="clear" w:color="auto" w:fill="E6E6E6"/>
            <w:vAlign w:val="center"/>
          </w:tcPr>
          <w:p>
            <w:pPr>
              <w:jc w:val="center"/>
            </w:pPr>
            <w:r>
              <w:t>数量</w:t>
            </w:r>
          </w:p>
        </w:tc>
        <w:tc>
          <w:tcPr>
            <w:tcW w:w="1188" w:type="dxa"/>
            <w:shd w:val="clear" w:color="auto" w:fill="E6E6E6"/>
            <w:vAlign w:val="center"/>
          </w:tcPr>
          <w:p>
            <w:pPr>
              <w:jc w:val="center"/>
            </w:pPr>
            <w:r>
              <w:t>单个面积（m2）</w:t>
            </w:r>
          </w:p>
        </w:tc>
        <w:tc>
          <w:tcPr>
            <w:tcW w:w="1188" w:type="dxa"/>
            <w:shd w:val="clear" w:color="auto" w:fill="E6E6E6"/>
            <w:vAlign w:val="center"/>
          </w:tcPr>
          <w:p>
            <w:pPr>
              <w:jc w:val="center"/>
            </w:pPr>
            <w:r>
              <w:t>总面积（m2）</w:t>
            </w:r>
          </w:p>
        </w:tc>
        <w:tc>
          <w:tcPr>
            <w:tcW w:w="1188" w:type="dxa"/>
            <w:shd w:val="clear" w:color="auto" w:fill="E6E6E6"/>
            <w:vAlign w:val="center"/>
          </w:tcPr>
          <w:p>
            <w:pPr>
              <w:jc w:val="center"/>
            </w:pPr>
            <w:r>
              <w:t>构造编号</w:t>
            </w:r>
          </w:p>
        </w:tc>
        <w:tc>
          <w:tcPr>
            <w:tcW w:w="1188" w:type="dxa"/>
            <w:shd w:val="clear" w:color="auto" w:fill="E6E6E6"/>
            <w:vAlign w:val="center"/>
          </w:tcPr>
          <w:p>
            <w:pPr>
              <w:jc w:val="center"/>
            </w:pPr>
            <w:r>
              <w:t>传热系数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1013" w:type="dxa"/>
            <w:vAlign w:val="center"/>
          </w:tcPr>
          <w:p>
            <w:r>
              <w:t>1</w:t>
            </w:r>
          </w:p>
        </w:tc>
        <w:tc>
          <w:tcPr>
            <w:tcW w:w="1188" w:type="dxa"/>
            <w:vAlign w:val="center"/>
          </w:tcPr>
          <w:p>
            <w:r>
              <w:t>C0921</w:t>
            </w:r>
          </w:p>
        </w:tc>
        <w:tc>
          <w:tcPr>
            <w:tcW w:w="1188" w:type="dxa"/>
            <w:vAlign w:val="center"/>
          </w:tcPr>
          <w:p>
            <w:r>
              <w:t>1</w:t>
            </w:r>
          </w:p>
        </w:tc>
        <w:tc>
          <w:tcPr>
            <w:tcW w:w="1188" w:type="dxa"/>
            <w:vAlign w:val="center"/>
          </w:tcPr>
          <w:p>
            <w:r>
              <w:t>3</w:t>
            </w:r>
          </w:p>
        </w:tc>
        <w:tc>
          <w:tcPr>
            <w:tcW w:w="1188" w:type="dxa"/>
            <w:vAlign w:val="center"/>
          </w:tcPr>
          <w:p>
            <w:r>
              <w:t>1.890</w:t>
            </w:r>
          </w:p>
        </w:tc>
        <w:tc>
          <w:tcPr>
            <w:tcW w:w="1188" w:type="dxa"/>
            <w:vAlign w:val="center"/>
          </w:tcPr>
          <w:p>
            <w:r>
              <w:t>5.670</w:t>
            </w:r>
          </w:p>
        </w:tc>
        <w:tc>
          <w:tcPr>
            <w:tcW w:w="1188" w:type="dxa"/>
            <w:vAlign w:val="center"/>
          </w:tcPr>
          <w:p>
            <w:r>
              <w:t>18</w:t>
            </w:r>
          </w:p>
        </w:tc>
        <w:tc>
          <w:tcPr>
            <w:tcW w:w="1188" w:type="dxa"/>
            <w:vAlign w:val="center"/>
          </w:tcPr>
          <w:p>
            <w:r>
              <w:t>2.700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89" w:type="dxa"/>
            <w:gridSpan w:val="3"/>
            <w:shd w:val="clear" w:color="auto" w:fill="E6E6E6"/>
            <w:vAlign w:val="center"/>
          </w:tcPr>
          <w:p>
            <w:r>
              <w:t>朝向总面积(m2)</w:t>
            </w:r>
          </w:p>
        </w:tc>
        <w:tc>
          <w:tcPr>
            <w:tcW w:w="1188" w:type="dxa"/>
            <w:vAlign w:val="center"/>
          </w:tcPr>
          <w:p>
            <w:r>
              <w:t>5.670</w:t>
            </w:r>
          </w:p>
        </w:tc>
        <w:tc>
          <w:tcPr>
            <w:tcW w:w="3564" w:type="dxa"/>
            <w:gridSpan w:val="3"/>
            <w:shd w:val="clear" w:color="auto" w:fill="E6E6E6"/>
            <w:vAlign w:val="center"/>
          </w:tcPr>
          <w:p>
            <w:r>
              <w:t>朝向平均传热系数</w:t>
            </w:r>
          </w:p>
        </w:tc>
        <w:tc>
          <w:tcPr>
            <w:tcW w:w="1188" w:type="dxa"/>
            <w:vAlign w:val="center"/>
          </w:tcPr>
          <w:p>
            <w:r>
              <w:t>2.700</w:t>
            </w:r>
          </w:p>
        </w:tc>
      </w:tr>
    </w:tbl>
    <w:p>
      <w:pPr>
        <w:widowControl w:val="0"/>
        <w:spacing w:line="240" w:lineRule="auto"/>
        <w:jc w:val="both"/>
        <w:rPr>
          <w:kern w:val="2"/>
          <w:sz w:val="21"/>
          <w:szCs w:val="24"/>
          <w:lang w:val="en-US"/>
        </w:rPr>
      </w:pPr>
    </w:p>
    <w:p>
      <w:pPr>
        <w:widowControl w:val="0"/>
        <w:spacing w:line="240" w:lineRule="auto"/>
        <w:jc w:val="both"/>
        <w:rPr>
          <w:kern w:val="2"/>
          <w:sz w:val="21"/>
          <w:szCs w:val="24"/>
          <w:lang w:val="en-US"/>
        </w:rPr>
      </w:pPr>
      <w:r>
        <w:rPr>
          <w:kern w:val="2"/>
          <w:sz w:val="21"/>
          <w:szCs w:val="24"/>
          <w:lang w:val="en-US"/>
        </w:rPr>
        <w:t>3. 东向：</w:t>
      </w:r>
    </w:p>
    <w:tbl>
      <w:tblPr>
        <w:tblStyle w:val="21"/>
        <w:tblW w:w="9329"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013"/>
        <w:gridCol w:w="1188"/>
        <w:gridCol w:w="1188"/>
        <w:gridCol w:w="1188"/>
        <w:gridCol w:w="1188"/>
        <w:gridCol w:w="1188"/>
        <w:gridCol w:w="1188"/>
        <w:gridCol w:w="1188"/>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1013" w:type="dxa"/>
            <w:shd w:val="clear" w:color="auto" w:fill="E6E6E6"/>
            <w:vAlign w:val="center"/>
          </w:tcPr>
          <w:p>
            <w:pPr>
              <w:jc w:val="center"/>
            </w:pPr>
            <w:r>
              <w:t>序号</w:t>
            </w:r>
          </w:p>
        </w:tc>
        <w:tc>
          <w:tcPr>
            <w:tcW w:w="1188" w:type="dxa"/>
            <w:shd w:val="clear" w:color="auto" w:fill="E6E6E6"/>
            <w:vAlign w:val="center"/>
          </w:tcPr>
          <w:p>
            <w:pPr>
              <w:jc w:val="center"/>
            </w:pPr>
            <w:r>
              <w:t>门窗编号</w:t>
            </w:r>
          </w:p>
        </w:tc>
        <w:tc>
          <w:tcPr>
            <w:tcW w:w="1188" w:type="dxa"/>
            <w:shd w:val="clear" w:color="auto" w:fill="E6E6E6"/>
            <w:vAlign w:val="center"/>
          </w:tcPr>
          <w:p>
            <w:pPr>
              <w:jc w:val="center"/>
            </w:pPr>
            <w:r>
              <w:t>楼层</w:t>
            </w:r>
          </w:p>
        </w:tc>
        <w:tc>
          <w:tcPr>
            <w:tcW w:w="1188" w:type="dxa"/>
            <w:shd w:val="clear" w:color="auto" w:fill="E6E6E6"/>
            <w:vAlign w:val="center"/>
          </w:tcPr>
          <w:p>
            <w:pPr>
              <w:jc w:val="center"/>
            </w:pPr>
            <w:r>
              <w:t>数量</w:t>
            </w:r>
          </w:p>
        </w:tc>
        <w:tc>
          <w:tcPr>
            <w:tcW w:w="1188" w:type="dxa"/>
            <w:shd w:val="clear" w:color="auto" w:fill="E6E6E6"/>
            <w:vAlign w:val="center"/>
          </w:tcPr>
          <w:p>
            <w:pPr>
              <w:jc w:val="center"/>
            </w:pPr>
            <w:r>
              <w:t>单个面积（m2）</w:t>
            </w:r>
          </w:p>
        </w:tc>
        <w:tc>
          <w:tcPr>
            <w:tcW w:w="1188" w:type="dxa"/>
            <w:shd w:val="clear" w:color="auto" w:fill="E6E6E6"/>
            <w:vAlign w:val="center"/>
          </w:tcPr>
          <w:p>
            <w:pPr>
              <w:jc w:val="center"/>
            </w:pPr>
            <w:r>
              <w:t>总面积（m2）</w:t>
            </w:r>
          </w:p>
        </w:tc>
        <w:tc>
          <w:tcPr>
            <w:tcW w:w="1188" w:type="dxa"/>
            <w:shd w:val="clear" w:color="auto" w:fill="E6E6E6"/>
            <w:vAlign w:val="center"/>
          </w:tcPr>
          <w:p>
            <w:pPr>
              <w:jc w:val="center"/>
            </w:pPr>
            <w:r>
              <w:t>构造编号</w:t>
            </w:r>
          </w:p>
        </w:tc>
        <w:tc>
          <w:tcPr>
            <w:tcW w:w="1188" w:type="dxa"/>
            <w:shd w:val="clear" w:color="auto" w:fill="E6E6E6"/>
            <w:vAlign w:val="center"/>
          </w:tcPr>
          <w:p>
            <w:pPr>
              <w:jc w:val="center"/>
            </w:pPr>
            <w:r>
              <w:t>传热系数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1013" w:type="dxa"/>
            <w:vAlign w:val="center"/>
          </w:tcPr>
          <w:p>
            <w:r>
              <w:t>1</w:t>
            </w:r>
          </w:p>
        </w:tc>
        <w:tc>
          <w:tcPr>
            <w:tcW w:w="1188" w:type="dxa"/>
            <w:vAlign w:val="center"/>
          </w:tcPr>
          <w:p>
            <w:r>
              <w:t>C0921</w:t>
            </w:r>
          </w:p>
        </w:tc>
        <w:tc>
          <w:tcPr>
            <w:tcW w:w="1188" w:type="dxa"/>
            <w:vAlign w:val="center"/>
          </w:tcPr>
          <w:p>
            <w:r>
              <w:t>1</w:t>
            </w:r>
          </w:p>
        </w:tc>
        <w:tc>
          <w:tcPr>
            <w:tcW w:w="1188" w:type="dxa"/>
            <w:vAlign w:val="center"/>
          </w:tcPr>
          <w:p>
            <w:r>
              <w:t>1</w:t>
            </w:r>
          </w:p>
        </w:tc>
        <w:tc>
          <w:tcPr>
            <w:tcW w:w="1188" w:type="dxa"/>
            <w:vAlign w:val="center"/>
          </w:tcPr>
          <w:p>
            <w:r>
              <w:t>1.890</w:t>
            </w:r>
          </w:p>
        </w:tc>
        <w:tc>
          <w:tcPr>
            <w:tcW w:w="1188" w:type="dxa"/>
            <w:vAlign w:val="center"/>
          </w:tcPr>
          <w:p>
            <w:r>
              <w:t>1.890</w:t>
            </w:r>
          </w:p>
        </w:tc>
        <w:tc>
          <w:tcPr>
            <w:tcW w:w="1188" w:type="dxa"/>
            <w:vAlign w:val="center"/>
          </w:tcPr>
          <w:p>
            <w:r>
              <w:t>18</w:t>
            </w:r>
          </w:p>
        </w:tc>
        <w:tc>
          <w:tcPr>
            <w:tcW w:w="1188" w:type="dxa"/>
            <w:vAlign w:val="center"/>
          </w:tcPr>
          <w:p>
            <w:r>
              <w:t>2.700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1013" w:type="dxa"/>
            <w:vAlign w:val="center"/>
          </w:tcPr>
          <w:p>
            <w:r>
              <w:t>2</w:t>
            </w:r>
          </w:p>
        </w:tc>
        <w:tc>
          <w:tcPr>
            <w:tcW w:w="1188" w:type="dxa"/>
            <w:vAlign w:val="center"/>
          </w:tcPr>
          <w:p>
            <w:r>
              <w:t>透光门-M0921-2</w:t>
            </w:r>
          </w:p>
        </w:tc>
        <w:tc>
          <w:tcPr>
            <w:tcW w:w="1188" w:type="dxa"/>
            <w:vAlign w:val="center"/>
          </w:tcPr>
          <w:p>
            <w:r>
              <w:t>1</w:t>
            </w:r>
          </w:p>
        </w:tc>
        <w:tc>
          <w:tcPr>
            <w:tcW w:w="1188" w:type="dxa"/>
            <w:vAlign w:val="center"/>
          </w:tcPr>
          <w:p>
            <w:r>
              <w:t>2</w:t>
            </w:r>
          </w:p>
        </w:tc>
        <w:tc>
          <w:tcPr>
            <w:tcW w:w="1188" w:type="dxa"/>
            <w:vAlign w:val="center"/>
          </w:tcPr>
          <w:p>
            <w:r>
              <w:t>1.890</w:t>
            </w:r>
          </w:p>
        </w:tc>
        <w:tc>
          <w:tcPr>
            <w:tcW w:w="1188" w:type="dxa"/>
            <w:vAlign w:val="center"/>
          </w:tcPr>
          <w:p>
            <w:r>
              <w:t>3.780</w:t>
            </w:r>
          </w:p>
        </w:tc>
        <w:tc>
          <w:tcPr>
            <w:tcW w:w="1188" w:type="dxa"/>
            <w:vAlign w:val="center"/>
          </w:tcPr>
          <w:p>
            <w:r>
              <w:t>18</w:t>
            </w:r>
          </w:p>
        </w:tc>
        <w:tc>
          <w:tcPr>
            <w:tcW w:w="1188" w:type="dxa"/>
            <w:vAlign w:val="center"/>
          </w:tcPr>
          <w:p>
            <w:r>
              <w:t>2.700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89" w:type="dxa"/>
            <w:gridSpan w:val="3"/>
            <w:shd w:val="clear" w:color="auto" w:fill="E6E6E6"/>
            <w:vAlign w:val="center"/>
          </w:tcPr>
          <w:p>
            <w:r>
              <w:t>朝向总面积(m2)</w:t>
            </w:r>
          </w:p>
        </w:tc>
        <w:tc>
          <w:tcPr>
            <w:tcW w:w="1188" w:type="dxa"/>
            <w:vAlign w:val="center"/>
          </w:tcPr>
          <w:p>
            <w:r>
              <w:t>5.670</w:t>
            </w:r>
          </w:p>
        </w:tc>
        <w:tc>
          <w:tcPr>
            <w:tcW w:w="3564" w:type="dxa"/>
            <w:gridSpan w:val="3"/>
            <w:shd w:val="clear" w:color="auto" w:fill="E6E6E6"/>
            <w:vAlign w:val="center"/>
          </w:tcPr>
          <w:p>
            <w:r>
              <w:t>朝向平均传热系数</w:t>
            </w:r>
          </w:p>
        </w:tc>
        <w:tc>
          <w:tcPr>
            <w:tcW w:w="1188" w:type="dxa"/>
            <w:vAlign w:val="center"/>
          </w:tcPr>
          <w:p>
            <w:r>
              <w:t>2.700</w:t>
            </w:r>
          </w:p>
        </w:tc>
      </w:tr>
    </w:tbl>
    <w:p>
      <w:pPr>
        <w:widowControl w:val="0"/>
        <w:spacing w:line="240" w:lineRule="auto"/>
        <w:jc w:val="both"/>
        <w:rPr>
          <w:kern w:val="2"/>
          <w:sz w:val="21"/>
          <w:szCs w:val="24"/>
          <w:lang w:val="en-US"/>
        </w:rPr>
      </w:pPr>
    </w:p>
    <w:p>
      <w:pPr>
        <w:widowControl w:val="0"/>
        <w:spacing w:line="240" w:lineRule="auto"/>
        <w:jc w:val="both"/>
        <w:rPr>
          <w:kern w:val="2"/>
          <w:sz w:val="21"/>
          <w:szCs w:val="24"/>
          <w:lang w:val="en-US"/>
        </w:rPr>
      </w:pPr>
      <w:r>
        <w:rPr>
          <w:kern w:val="2"/>
          <w:sz w:val="21"/>
          <w:szCs w:val="24"/>
          <w:lang w:val="en-US"/>
        </w:rPr>
        <w:t>4. 西向：</w:t>
      </w:r>
    </w:p>
    <w:tbl>
      <w:tblPr>
        <w:tblStyle w:val="21"/>
        <w:tblW w:w="9329"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013"/>
        <w:gridCol w:w="1188"/>
        <w:gridCol w:w="1188"/>
        <w:gridCol w:w="1188"/>
        <w:gridCol w:w="1188"/>
        <w:gridCol w:w="1188"/>
        <w:gridCol w:w="1188"/>
        <w:gridCol w:w="1188"/>
      </w:tblGrid>
      <w:tr>
        <w:tblPrEx>
          <w:tblLayout w:type="fixed"/>
          <w:tblCellMar>
            <w:top w:w="0" w:type="dxa"/>
            <w:left w:w="108" w:type="dxa"/>
            <w:bottom w:w="0" w:type="dxa"/>
            <w:right w:w="108" w:type="dxa"/>
          </w:tblCellMar>
        </w:tblPrEx>
        <w:tc>
          <w:tcPr>
            <w:tcW w:w="1013" w:type="dxa"/>
            <w:shd w:val="clear" w:color="auto" w:fill="E6E6E6"/>
            <w:vAlign w:val="center"/>
          </w:tcPr>
          <w:p>
            <w:pPr>
              <w:jc w:val="center"/>
            </w:pPr>
            <w:r>
              <w:t>序号</w:t>
            </w:r>
          </w:p>
        </w:tc>
        <w:tc>
          <w:tcPr>
            <w:tcW w:w="1188" w:type="dxa"/>
            <w:shd w:val="clear" w:color="auto" w:fill="E6E6E6"/>
            <w:vAlign w:val="center"/>
          </w:tcPr>
          <w:p>
            <w:pPr>
              <w:jc w:val="center"/>
            </w:pPr>
            <w:r>
              <w:t>门窗编号</w:t>
            </w:r>
          </w:p>
        </w:tc>
        <w:tc>
          <w:tcPr>
            <w:tcW w:w="1188" w:type="dxa"/>
            <w:shd w:val="clear" w:color="auto" w:fill="E6E6E6"/>
            <w:vAlign w:val="center"/>
          </w:tcPr>
          <w:p>
            <w:pPr>
              <w:jc w:val="center"/>
            </w:pPr>
            <w:r>
              <w:t>楼层</w:t>
            </w:r>
          </w:p>
        </w:tc>
        <w:tc>
          <w:tcPr>
            <w:tcW w:w="1188" w:type="dxa"/>
            <w:shd w:val="clear" w:color="auto" w:fill="E6E6E6"/>
            <w:vAlign w:val="center"/>
          </w:tcPr>
          <w:p>
            <w:pPr>
              <w:jc w:val="center"/>
            </w:pPr>
            <w:r>
              <w:t>数量</w:t>
            </w:r>
          </w:p>
        </w:tc>
        <w:tc>
          <w:tcPr>
            <w:tcW w:w="1188" w:type="dxa"/>
            <w:shd w:val="clear" w:color="auto" w:fill="E6E6E6"/>
            <w:vAlign w:val="center"/>
          </w:tcPr>
          <w:p>
            <w:pPr>
              <w:jc w:val="center"/>
            </w:pPr>
            <w:r>
              <w:t>单个面积（m2）</w:t>
            </w:r>
          </w:p>
        </w:tc>
        <w:tc>
          <w:tcPr>
            <w:tcW w:w="1188" w:type="dxa"/>
            <w:shd w:val="clear" w:color="auto" w:fill="E6E6E6"/>
            <w:vAlign w:val="center"/>
          </w:tcPr>
          <w:p>
            <w:pPr>
              <w:jc w:val="center"/>
            </w:pPr>
            <w:r>
              <w:t>总面积（m2）</w:t>
            </w:r>
          </w:p>
        </w:tc>
        <w:tc>
          <w:tcPr>
            <w:tcW w:w="1188" w:type="dxa"/>
            <w:shd w:val="clear" w:color="auto" w:fill="E6E6E6"/>
            <w:vAlign w:val="center"/>
          </w:tcPr>
          <w:p>
            <w:pPr>
              <w:jc w:val="center"/>
            </w:pPr>
            <w:r>
              <w:t>构造编号</w:t>
            </w:r>
          </w:p>
        </w:tc>
        <w:tc>
          <w:tcPr>
            <w:tcW w:w="1188" w:type="dxa"/>
            <w:shd w:val="clear" w:color="auto" w:fill="E6E6E6"/>
            <w:vAlign w:val="center"/>
          </w:tcPr>
          <w:p>
            <w:pPr>
              <w:jc w:val="center"/>
            </w:pPr>
            <w:r>
              <w:t>传热系数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1013" w:type="dxa"/>
            <w:vAlign w:val="center"/>
          </w:tcPr>
          <w:p>
            <w:r>
              <w:t>1</w:t>
            </w:r>
          </w:p>
        </w:tc>
        <w:tc>
          <w:tcPr>
            <w:tcW w:w="1188" w:type="dxa"/>
            <w:vAlign w:val="center"/>
          </w:tcPr>
          <w:p/>
        </w:tc>
        <w:tc>
          <w:tcPr>
            <w:tcW w:w="1188" w:type="dxa"/>
            <w:vAlign w:val="center"/>
          </w:tcPr>
          <w:p>
            <w:r>
              <w:t>1</w:t>
            </w:r>
          </w:p>
        </w:tc>
        <w:tc>
          <w:tcPr>
            <w:tcW w:w="1188" w:type="dxa"/>
            <w:vAlign w:val="center"/>
          </w:tcPr>
          <w:p>
            <w:r>
              <w:t>1</w:t>
            </w:r>
          </w:p>
        </w:tc>
        <w:tc>
          <w:tcPr>
            <w:tcW w:w="1188" w:type="dxa"/>
            <w:vAlign w:val="center"/>
          </w:tcPr>
          <w:p>
            <w:r>
              <w:t>13.300</w:t>
            </w:r>
          </w:p>
        </w:tc>
        <w:tc>
          <w:tcPr>
            <w:tcW w:w="1188" w:type="dxa"/>
            <w:vAlign w:val="center"/>
          </w:tcPr>
          <w:p>
            <w:r>
              <w:t>13.300</w:t>
            </w:r>
          </w:p>
        </w:tc>
        <w:tc>
          <w:tcPr>
            <w:tcW w:w="1188" w:type="dxa"/>
            <w:vAlign w:val="center"/>
          </w:tcPr>
          <w:p>
            <w:r>
              <w:t>18</w:t>
            </w:r>
          </w:p>
        </w:tc>
        <w:tc>
          <w:tcPr>
            <w:tcW w:w="1188" w:type="dxa"/>
            <w:vAlign w:val="center"/>
          </w:tcPr>
          <w:p>
            <w:r>
              <w:t>2.700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1013" w:type="dxa"/>
            <w:vAlign w:val="center"/>
          </w:tcPr>
          <w:p>
            <w:r>
              <w:t>2</w:t>
            </w:r>
          </w:p>
        </w:tc>
        <w:tc>
          <w:tcPr>
            <w:tcW w:w="1188" w:type="dxa"/>
            <w:vAlign w:val="center"/>
          </w:tcPr>
          <w:p>
            <w:r>
              <w:t>C0921</w:t>
            </w:r>
          </w:p>
        </w:tc>
        <w:tc>
          <w:tcPr>
            <w:tcW w:w="1188" w:type="dxa"/>
            <w:vAlign w:val="center"/>
          </w:tcPr>
          <w:p>
            <w:r>
              <w:t>1</w:t>
            </w:r>
          </w:p>
        </w:tc>
        <w:tc>
          <w:tcPr>
            <w:tcW w:w="1188" w:type="dxa"/>
            <w:vAlign w:val="center"/>
          </w:tcPr>
          <w:p>
            <w:r>
              <w:t>2</w:t>
            </w:r>
          </w:p>
        </w:tc>
        <w:tc>
          <w:tcPr>
            <w:tcW w:w="1188" w:type="dxa"/>
            <w:vAlign w:val="center"/>
          </w:tcPr>
          <w:p>
            <w:r>
              <w:t>1.890</w:t>
            </w:r>
          </w:p>
        </w:tc>
        <w:tc>
          <w:tcPr>
            <w:tcW w:w="1188" w:type="dxa"/>
            <w:vAlign w:val="center"/>
          </w:tcPr>
          <w:p>
            <w:r>
              <w:t>3.780</w:t>
            </w:r>
          </w:p>
        </w:tc>
        <w:tc>
          <w:tcPr>
            <w:tcW w:w="1188" w:type="dxa"/>
            <w:vAlign w:val="center"/>
          </w:tcPr>
          <w:p>
            <w:r>
              <w:t>18</w:t>
            </w:r>
          </w:p>
        </w:tc>
        <w:tc>
          <w:tcPr>
            <w:tcW w:w="1188" w:type="dxa"/>
            <w:vAlign w:val="center"/>
          </w:tcPr>
          <w:p>
            <w:r>
              <w:t>2.700</w:t>
            </w:r>
          </w:p>
        </w:tc>
      </w:tr>
      <w:tr>
        <w:tblPrEx>
          <w:tblLayout w:type="fixed"/>
          <w:tblCellMar>
            <w:top w:w="0" w:type="dxa"/>
            <w:left w:w="108" w:type="dxa"/>
            <w:bottom w:w="0" w:type="dxa"/>
            <w:right w:w="108" w:type="dxa"/>
          </w:tblCellMar>
        </w:tblPrEx>
        <w:tc>
          <w:tcPr>
            <w:tcW w:w="1013" w:type="dxa"/>
            <w:vAlign w:val="center"/>
          </w:tcPr>
          <w:p>
            <w:r>
              <w:t>3</w:t>
            </w:r>
          </w:p>
        </w:tc>
        <w:tc>
          <w:tcPr>
            <w:tcW w:w="1188" w:type="dxa"/>
            <w:vAlign w:val="center"/>
          </w:tcPr>
          <w:p>
            <w:r>
              <w:t>透光门-M0921-1</w:t>
            </w:r>
          </w:p>
        </w:tc>
        <w:tc>
          <w:tcPr>
            <w:tcW w:w="1188" w:type="dxa"/>
            <w:vAlign w:val="center"/>
          </w:tcPr>
          <w:p>
            <w:r>
              <w:t>1</w:t>
            </w:r>
          </w:p>
        </w:tc>
        <w:tc>
          <w:tcPr>
            <w:tcW w:w="1188" w:type="dxa"/>
            <w:vAlign w:val="center"/>
          </w:tcPr>
          <w:p>
            <w:r>
              <w:t>2</w:t>
            </w:r>
          </w:p>
        </w:tc>
        <w:tc>
          <w:tcPr>
            <w:tcW w:w="1188" w:type="dxa"/>
            <w:vAlign w:val="center"/>
          </w:tcPr>
          <w:p>
            <w:r>
              <w:t>1.890</w:t>
            </w:r>
          </w:p>
        </w:tc>
        <w:tc>
          <w:tcPr>
            <w:tcW w:w="1188" w:type="dxa"/>
            <w:vAlign w:val="center"/>
          </w:tcPr>
          <w:p>
            <w:r>
              <w:t>3.780</w:t>
            </w:r>
          </w:p>
        </w:tc>
        <w:tc>
          <w:tcPr>
            <w:tcW w:w="1188" w:type="dxa"/>
            <w:vAlign w:val="center"/>
          </w:tcPr>
          <w:p>
            <w:r>
              <w:t>18</w:t>
            </w:r>
          </w:p>
        </w:tc>
        <w:tc>
          <w:tcPr>
            <w:tcW w:w="1188" w:type="dxa"/>
            <w:vAlign w:val="center"/>
          </w:tcPr>
          <w:p>
            <w:r>
              <w:t>2.700</w:t>
            </w:r>
          </w:p>
        </w:tc>
      </w:tr>
      <w:tr>
        <w:tblPrEx>
          <w:tblLayout w:type="fixed"/>
          <w:tblCellMar>
            <w:top w:w="0" w:type="dxa"/>
            <w:left w:w="108" w:type="dxa"/>
            <w:bottom w:w="0" w:type="dxa"/>
            <w:right w:w="108" w:type="dxa"/>
          </w:tblCellMar>
        </w:tblPrEx>
        <w:tc>
          <w:tcPr>
            <w:tcW w:w="3389" w:type="dxa"/>
            <w:gridSpan w:val="3"/>
            <w:shd w:val="clear" w:color="auto" w:fill="E6E6E6"/>
            <w:vAlign w:val="center"/>
          </w:tcPr>
          <w:p>
            <w:r>
              <w:t>朝向总面积(m2)</w:t>
            </w:r>
          </w:p>
        </w:tc>
        <w:tc>
          <w:tcPr>
            <w:tcW w:w="1188" w:type="dxa"/>
            <w:vAlign w:val="center"/>
          </w:tcPr>
          <w:p>
            <w:r>
              <w:t>20.860</w:t>
            </w:r>
          </w:p>
        </w:tc>
        <w:tc>
          <w:tcPr>
            <w:tcW w:w="3564" w:type="dxa"/>
            <w:gridSpan w:val="3"/>
            <w:shd w:val="clear" w:color="auto" w:fill="E6E6E6"/>
            <w:vAlign w:val="center"/>
          </w:tcPr>
          <w:p>
            <w:r>
              <w:t>朝向平均传热系数</w:t>
            </w:r>
          </w:p>
        </w:tc>
        <w:tc>
          <w:tcPr>
            <w:tcW w:w="1188" w:type="dxa"/>
            <w:vAlign w:val="center"/>
          </w:tcPr>
          <w:p>
            <w:r>
              <w:t>2.700</w:t>
            </w:r>
          </w:p>
        </w:tc>
      </w:tr>
    </w:tbl>
    <w:p>
      <w:pPr>
        <w:widowControl w:val="0"/>
        <w:spacing w:line="240" w:lineRule="auto"/>
        <w:jc w:val="both"/>
        <w:rPr>
          <w:kern w:val="2"/>
          <w:sz w:val="21"/>
          <w:szCs w:val="24"/>
          <w:lang w:val="en-US"/>
        </w:rPr>
      </w:pPr>
    </w:p>
    <w:p>
      <w:pPr>
        <w:pStyle w:val="5"/>
        <w:widowControl w:val="0"/>
        <w:spacing w:line="240" w:lineRule="auto"/>
        <w:jc w:val="both"/>
        <w:rPr>
          <w:kern w:val="2"/>
          <w:sz w:val="21"/>
          <w:szCs w:val="24"/>
          <w:lang w:val="en-US"/>
        </w:rPr>
      </w:pPr>
      <w:bookmarkStart w:id="55" w:name="_Toc12145"/>
      <w:r>
        <w:rPr>
          <w:kern w:val="2"/>
          <w:sz w:val="21"/>
          <w:szCs w:val="24"/>
          <w:lang w:val="en-US"/>
        </w:rPr>
        <w:t>总体热工性能</w:t>
      </w:r>
      <w:bookmarkEnd w:id="55"/>
    </w:p>
    <w:tbl>
      <w:tblPr>
        <w:tblStyle w:val="21"/>
        <w:tblW w:w="9329"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245"/>
        <w:gridCol w:w="1018"/>
        <w:gridCol w:w="1131"/>
        <w:gridCol w:w="1245"/>
        <w:gridCol w:w="1245"/>
        <w:gridCol w:w="2314"/>
        <w:gridCol w:w="1131"/>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1245" w:type="dxa"/>
            <w:shd w:val="clear" w:color="auto" w:fill="E6E6E6"/>
            <w:vAlign w:val="center"/>
          </w:tcPr>
          <w:p>
            <w:pPr>
              <w:jc w:val="center"/>
            </w:pPr>
            <w:r>
              <w:t>朝向</w:t>
            </w:r>
          </w:p>
        </w:tc>
        <w:tc>
          <w:tcPr>
            <w:tcW w:w="1018" w:type="dxa"/>
            <w:shd w:val="clear" w:color="auto" w:fill="E6E6E6"/>
            <w:vAlign w:val="center"/>
          </w:tcPr>
          <w:p>
            <w:pPr>
              <w:jc w:val="center"/>
            </w:pPr>
            <w:r>
              <w:t>面积</w:t>
            </w:r>
          </w:p>
        </w:tc>
        <w:tc>
          <w:tcPr>
            <w:tcW w:w="1131" w:type="dxa"/>
            <w:shd w:val="clear" w:color="auto" w:fill="E6E6E6"/>
            <w:vAlign w:val="center"/>
          </w:tcPr>
          <w:p>
            <w:pPr>
              <w:jc w:val="center"/>
            </w:pPr>
            <w:r>
              <w:t>传热系数</w:t>
            </w:r>
          </w:p>
        </w:tc>
        <w:tc>
          <w:tcPr>
            <w:tcW w:w="1245" w:type="dxa"/>
            <w:shd w:val="clear" w:color="auto" w:fill="E6E6E6"/>
            <w:vAlign w:val="center"/>
          </w:tcPr>
          <w:p>
            <w:pPr>
              <w:jc w:val="center"/>
            </w:pPr>
            <w:r>
              <w:t>遮阳系数</w:t>
            </w:r>
          </w:p>
        </w:tc>
        <w:tc>
          <w:tcPr>
            <w:tcW w:w="1245" w:type="dxa"/>
            <w:shd w:val="clear" w:color="auto" w:fill="E6E6E6"/>
            <w:vAlign w:val="center"/>
          </w:tcPr>
          <w:p>
            <w:pPr>
              <w:jc w:val="center"/>
            </w:pPr>
            <w:r>
              <w:t>窗墙比</w:t>
            </w:r>
          </w:p>
        </w:tc>
        <w:tc>
          <w:tcPr>
            <w:tcW w:w="2314" w:type="dxa"/>
            <w:shd w:val="clear" w:color="auto" w:fill="E6E6E6"/>
            <w:vAlign w:val="center"/>
          </w:tcPr>
          <w:p>
            <w:pPr>
              <w:jc w:val="center"/>
            </w:pPr>
            <w:r>
              <w:t>标准要求</w:t>
            </w:r>
          </w:p>
        </w:tc>
        <w:tc>
          <w:tcPr>
            <w:tcW w:w="1131" w:type="dxa"/>
            <w:shd w:val="clear" w:color="auto" w:fill="E6E6E6"/>
            <w:vAlign w:val="center"/>
          </w:tcPr>
          <w:p>
            <w:pPr>
              <w:jc w:val="center"/>
            </w:pPr>
            <w:r>
              <w:t>结论</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1245" w:type="dxa"/>
            <w:shd w:val="clear" w:color="auto" w:fill="E6E6E6"/>
            <w:vAlign w:val="center"/>
          </w:tcPr>
          <w:p>
            <w:r>
              <w:t>南向</w:t>
            </w:r>
          </w:p>
        </w:tc>
        <w:tc>
          <w:tcPr>
            <w:tcW w:w="1018" w:type="dxa"/>
            <w:vAlign w:val="center"/>
          </w:tcPr>
          <w:p>
            <w:r>
              <w:t>30.78</w:t>
            </w:r>
          </w:p>
        </w:tc>
        <w:tc>
          <w:tcPr>
            <w:tcW w:w="1131" w:type="dxa"/>
            <w:vAlign w:val="center"/>
          </w:tcPr>
          <w:p>
            <w:r>
              <w:t>2.70</w:t>
            </w:r>
          </w:p>
        </w:tc>
        <w:tc>
          <w:tcPr>
            <w:tcW w:w="1245" w:type="dxa"/>
            <w:vAlign w:val="center"/>
          </w:tcPr>
          <w:p>
            <w:r>
              <w:t>0.50</w:t>
            </w:r>
          </w:p>
        </w:tc>
        <w:tc>
          <w:tcPr>
            <w:tcW w:w="1245" w:type="dxa"/>
            <w:vAlign w:val="center"/>
          </w:tcPr>
          <w:p>
            <w:r>
              <w:t>0.49</w:t>
            </w:r>
          </w:p>
        </w:tc>
        <w:tc>
          <w:tcPr>
            <w:tcW w:w="2314" w:type="dxa"/>
            <w:vAlign w:val="center"/>
          </w:tcPr>
          <w:p>
            <w:r>
              <w:t>K≤2.80, SC≤0.45</w:t>
            </w:r>
          </w:p>
        </w:tc>
        <w:tc>
          <w:tcPr>
            <w:tcW w:w="1131" w:type="dxa"/>
            <w:vAlign w:val="center"/>
          </w:tcPr>
          <w:p>
            <w:r>
              <w:rPr>
                <w:color w:val="FF0000"/>
              </w:rPr>
              <w:t>不满足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1245" w:type="dxa"/>
            <w:shd w:val="clear" w:color="auto" w:fill="E6E6E6"/>
            <w:vAlign w:val="center"/>
          </w:tcPr>
          <w:p>
            <w:r>
              <w:t>北向</w:t>
            </w:r>
          </w:p>
        </w:tc>
        <w:tc>
          <w:tcPr>
            <w:tcW w:w="1018" w:type="dxa"/>
            <w:vAlign w:val="center"/>
          </w:tcPr>
          <w:p>
            <w:r>
              <w:t>5.67</w:t>
            </w:r>
          </w:p>
        </w:tc>
        <w:tc>
          <w:tcPr>
            <w:tcW w:w="1131" w:type="dxa"/>
            <w:vAlign w:val="center"/>
          </w:tcPr>
          <w:p>
            <w:r>
              <w:t>2.70</w:t>
            </w:r>
          </w:p>
        </w:tc>
        <w:tc>
          <w:tcPr>
            <w:tcW w:w="1245" w:type="dxa"/>
            <w:vAlign w:val="center"/>
          </w:tcPr>
          <w:p>
            <w:r>
              <w:t>0.50</w:t>
            </w:r>
          </w:p>
        </w:tc>
        <w:tc>
          <w:tcPr>
            <w:tcW w:w="1245" w:type="dxa"/>
            <w:vAlign w:val="center"/>
          </w:tcPr>
          <w:p>
            <w:r>
              <w:t>0.09</w:t>
            </w:r>
          </w:p>
        </w:tc>
        <w:tc>
          <w:tcPr>
            <w:tcW w:w="2314" w:type="dxa"/>
            <w:vAlign w:val="center"/>
          </w:tcPr>
          <w:p>
            <w:r>
              <w:t>K≤4.70, SC(不要求)</w:t>
            </w:r>
          </w:p>
        </w:tc>
        <w:tc>
          <w:tcPr>
            <w:tcW w:w="1131"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1245" w:type="dxa"/>
            <w:shd w:val="clear" w:color="auto" w:fill="E6E6E6"/>
            <w:vAlign w:val="center"/>
          </w:tcPr>
          <w:p>
            <w:r>
              <w:t>东向</w:t>
            </w:r>
          </w:p>
        </w:tc>
        <w:tc>
          <w:tcPr>
            <w:tcW w:w="1018" w:type="dxa"/>
            <w:vAlign w:val="center"/>
          </w:tcPr>
          <w:p>
            <w:r>
              <w:t>5.67</w:t>
            </w:r>
          </w:p>
        </w:tc>
        <w:tc>
          <w:tcPr>
            <w:tcW w:w="1131" w:type="dxa"/>
            <w:vAlign w:val="center"/>
          </w:tcPr>
          <w:p>
            <w:r>
              <w:t>2.70</w:t>
            </w:r>
          </w:p>
        </w:tc>
        <w:tc>
          <w:tcPr>
            <w:tcW w:w="1245" w:type="dxa"/>
            <w:vAlign w:val="center"/>
          </w:tcPr>
          <w:p>
            <w:r>
              <w:t>0.50</w:t>
            </w:r>
          </w:p>
        </w:tc>
        <w:tc>
          <w:tcPr>
            <w:tcW w:w="1245" w:type="dxa"/>
            <w:vAlign w:val="center"/>
          </w:tcPr>
          <w:p>
            <w:r>
              <w:t>0.11</w:t>
            </w:r>
          </w:p>
        </w:tc>
        <w:tc>
          <w:tcPr>
            <w:tcW w:w="2314" w:type="dxa"/>
            <w:vAlign w:val="center"/>
          </w:tcPr>
          <w:p>
            <w:r>
              <w:t>K≤4.70, SC(不要求)</w:t>
            </w:r>
          </w:p>
        </w:tc>
        <w:tc>
          <w:tcPr>
            <w:tcW w:w="1131"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1245" w:type="dxa"/>
            <w:shd w:val="clear" w:color="auto" w:fill="E6E6E6"/>
            <w:vAlign w:val="center"/>
          </w:tcPr>
          <w:p>
            <w:r>
              <w:t>西向</w:t>
            </w:r>
          </w:p>
        </w:tc>
        <w:tc>
          <w:tcPr>
            <w:tcW w:w="1018" w:type="dxa"/>
            <w:vAlign w:val="center"/>
          </w:tcPr>
          <w:p>
            <w:r>
              <w:t>20.86</w:t>
            </w:r>
          </w:p>
        </w:tc>
        <w:tc>
          <w:tcPr>
            <w:tcW w:w="1131" w:type="dxa"/>
            <w:vAlign w:val="center"/>
          </w:tcPr>
          <w:p>
            <w:r>
              <w:t>2.70</w:t>
            </w:r>
          </w:p>
        </w:tc>
        <w:tc>
          <w:tcPr>
            <w:tcW w:w="1245" w:type="dxa"/>
            <w:vAlign w:val="center"/>
          </w:tcPr>
          <w:p>
            <w:r>
              <w:t>0.50</w:t>
            </w:r>
          </w:p>
        </w:tc>
        <w:tc>
          <w:tcPr>
            <w:tcW w:w="1245" w:type="dxa"/>
            <w:vAlign w:val="center"/>
          </w:tcPr>
          <w:p>
            <w:r>
              <w:t>0.41</w:t>
            </w:r>
          </w:p>
        </w:tc>
        <w:tc>
          <w:tcPr>
            <w:tcW w:w="2314" w:type="dxa"/>
            <w:vAlign w:val="center"/>
          </w:tcPr>
          <w:p>
            <w:r>
              <w:t>K≤2.80, SC≤0.45</w:t>
            </w:r>
          </w:p>
        </w:tc>
        <w:tc>
          <w:tcPr>
            <w:tcW w:w="1131" w:type="dxa"/>
            <w:vAlign w:val="center"/>
          </w:tcPr>
          <w:p>
            <w:r>
              <w:rPr>
                <w:color w:val="FF0000"/>
              </w:rPr>
              <w:t>不满足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1245" w:type="dxa"/>
            <w:shd w:val="clear" w:color="auto" w:fill="E6E6E6"/>
            <w:vAlign w:val="center"/>
          </w:tcPr>
          <w:p>
            <w:r>
              <w:t>综合平均</w:t>
            </w:r>
          </w:p>
        </w:tc>
        <w:tc>
          <w:tcPr>
            <w:tcW w:w="1018" w:type="dxa"/>
            <w:vAlign w:val="center"/>
          </w:tcPr>
          <w:p>
            <w:r>
              <w:t>62.98</w:t>
            </w:r>
          </w:p>
        </w:tc>
        <w:tc>
          <w:tcPr>
            <w:tcW w:w="1131" w:type="dxa"/>
            <w:vAlign w:val="center"/>
          </w:tcPr>
          <w:p>
            <w:r>
              <w:t>2.70</w:t>
            </w:r>
          </w:p>
        </w:tc>
        <w:tc>
          <w:tcPr>
            <w:tcW w:w="1245" w:type="dxa"/>
            <w:vAlign w:val="center"/>
          </w:tcPr>
          <w:p>
            <w:r>
              <w:t>0.50</w:t>
            </w:r>
          </w:p>
        </w:tc>
        <w:tc>
          <w:tcPr>
            <w:tcW w:w="1245" w:type="dxa"/>
            <w:vAlign w:val="center"/>
          </w:tcPr>
          <w:p>
            <w:r>
              <w:t>0.28</w:t>
            </w:r>
          </w:p>
        </w:tc>
        <w:tc>
          <w:tcPr>
            <w:tcW w:w="2314" w:type="dxa"/>
            <w:vAlign w:val="center"/>
          </w:tcPr>
          <w:p/>
        </w:tc>
        <w:tc>
          <w:tcPr>
            <w:tcW w:w="1131" w:type="dxa"/>
            <w:vAlign w:val="center"/>
          </w:tc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1245" w:type="dxa"/>
            <w:shd w:val="clear" w:color="auto" w:fill="E6E6E6"/>
            <w:vAlign w:val="center"/>
          </w:tcPr>
          <w:p>
            <w:r>
              <w:t>标准依据</w:t>
            </w:r>
          </w:p>
        </w:tc>
        <w:tc>
          <w:tcPr>
            <w:tcW w:w="8084" w:type="dxa"/>
            <w:gridSpan w:val="6"/>
            <w:vAlign w:val="center"/>
          </w:tcPr>
          <w:p>
            <w:r>
              <w:t>《浙江省公共建筑节能设计标准》(DB33/1036-2007)第4.2.1条</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1245" w:type="dxa"/>
            <w:shd w:val="clear" w:color="auto" w:fill="E6E6E6"/>
            <w:vAlign w:val="center"/>
          </w:tcPr>
          <w:p>
            <w:r>
              <w:t>标准要求</w:t>
            </w:r>
          </w:p>
        </w:tc>
        <w:tc>
          <w:tcPr>
            <w:tcW w:w="8084" w:type="dxa"/>
            <w:gridSpan w:val="6"/>
            <w:vAlign w:val="center"/>
          </w:tcPr>
          <w:p>
            <w:r>
              <w:t>各朝向外窗传热系数和遮阳系数满足表4.2.1-2的要求</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1245" w:type="dxa"/>
            <w:shd w:val="clear" w:color="auto" w:fill="E6E6E6"/>
            <w:vAlign w:val="center"/>
          </w:tcPr>
          <w:p>
            <w:r>
              <w:t>结论</w:t>
            </w:r>
          </w:p>
        </w:tc>
        <w:tc>
          <w:tcPr>
            <w:tcW w:w="8084" w:type="dxa"/>
            <w:gridSpan w:val="6"/>
            <w:vAlign w:val="center"/>
          </w:tcPr>
          <w:p>
            <w:r>
              <w:rPr>
                <w:color w:val="FF0000"/>
              </w:rPr>
              <w:t>不满足</w:t>
            </w:r>
          </w:p>
        </w:tc>
      </w:tr>
    </w:tbl>
    <w:p>
      <w:pPr>
        <w:widowControl w:val="0"/>
        <w:spacing w:line="240" w:lineRule="auto"/>
        <w:jc w:val="both"/>
        <w:rPr>
          <w:kern w:val="2"/>
          <w:sz w:val="21"/>
          <w:szCs w:val="24"/>
          <w:lang w:val="en-US"/>
        </w:rPr>
      </w:pPr>
      <w:r>
        <w:rPr>
          <w:kern w:val="2"/>
          <w:sz w:val="21"/>
          <w:szCs w:val="24"/>
          <w:lang w:val="en-US"/>
        </w:rPr>
        <w:t>注：本表所统计的外窗包含凸窗。</w:t>
      </w:r>
    </w:p>
    <w:p>
      <w:pPr>
        <w:pStyle w:val="4"/>
        <w:widowControl w:val="0"/>
        <w:spacing w:line="240" w:lineRule="auto"/>
        <w:jc w:val="both"/>
        <w:rPr>
          <w:kern w:val="2"/>
          <w:sz w:val="21"/>
          <w:szCs w:val="24"/>
          <w:lang w:val="en-US"/>
        </w:rPr>
      </w:pPr>
      <w:bookmarkStart w:id="56" w:name="_Toc11589"/>
      <w:r>
        <w:rPr>
          <w:kern w:val="2"/>
          <w:sz w:val="21"/>
          <w:szCs w:val="24"/>
          <w:lang w:val="en-US"/>
        </w:rPr>
        <w:t>外窗气密性</w:t>
      </w:r>
      <w:bookmarkEnd w:id="56"/>
    </w:p>
    <w:tbl>
      <w:tblPr>
        <w:tblStyle w:val="21"/>
        <w:tblW w:w="9332"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263"/>
        <w:gridCol w:w="7069"/>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2263" w:type="dxa"/>
            <w:shd w:val="clear" w:color="auto" w:fill="E6E6E6"/>
            <w:vAlign w:val="center"/>
          </w:tcPr>
          <w:p>
            <w:r>
              <w:t>最不利气密性等级</w:t>
            </w:r>
          </w:p>
        </w:tc>
        <w:tc>
          <w:tcPr>
            <w:tcW w:w="7069" w:type="dxa"/>
            <w:vAlign w:val="center"/>
          </w:tcPr>
          <w:p>
            <w:r>
              <w:t>－</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2263" w:type="dxa"/>
            <w:shd w:val="clear" w:color="auto" w:fill="E6E6E6"/>
            <w:vAlign w:val="center"/>
          </w:tcPr>
          <w:p>
            <w:r>
              <w:t>外窗气密性措施</w:t>
            </w:r>
          </w:p>
        </w:tc>
        <w:tc>
          <w:tcPr>
            <w:tcW w:w="7069" w:type="dxa"/>
            <w:vAlign w:val="center"/>
          </w:tc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2263" w:type="dxa"/>
            <w:shd w:val="clear" w:color="auto" w:fill="E6E6E6"/>
            <w:vAlign w:val="center"/>
          </w:tcPr>
          <w:p>
            <w:r>
              <w:t>标准依据</w:t>
            </w:r>
          </w:p>
        </w:tc>
        <w:tc>
          <w:tcPr>
            <w:tcW w:w="7069" w:type="dxa"/>
            <w:vAlign w:val="center"/>
          </w:tcPr>
          <w:p>
            <w:r>
              <w:t>《浙江省公共建筑节能设计标准》(DB33/1036-2007)第4.1.8条，《建筑外门窗气密，水密，抗风压性能分级及检测方法》GB/T 7106-2008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2263" w:type="dxa"/>
            <w:shd w:val="clear" w:color="auto" w:fill="E6E6E6"/>
            <w:vAlign w:val="center"/>
          </w:tcPr>
          <w:p>
            <w:r>
              <w:t>标准要求</w:t>
            </w:r>
          </w:p>
        </w:tc>
        <w:tc>
          <w:tcPr>
            <w:tcW w:w="7069" w:type="dxa"/>
            <w:vAlign w:val="center"/>
          </w:tcPr>
          <w:p>
            <w:r>
              <w:t>外窗气密性不应低于《建筑外门窗气密，水密，抗风压性能分级及检测方法》GB/T 7106-2008 的6级；</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2263" w:type="dxa"/>
            <w:shd w:val="clear" w:color="auto" w:fill="E6E6E6"/>
            <w:vAlign w:val="center"/>
          </w:tcPr>
          <w:p>
            <w:r>
              <w:t>结论</w:t>
            </w:r>
          </w:p>
        </w:tc>
        <w:tc>
          <w:tcPr>
            <w:tcW w:w="7069" w:type="dxa"/>
            <w:vAlign w:val="center"/>
          </w:tcPr>
          <w:p>
            <w:r>
              <w:t>－</w:t>
            </w:r>
          </w:p>
        </w:tc>
      </w:tr>
    </w:tbl>
    <w:p>
      <w:pPr>
        <w:pStyle w:val="4"/>
        <w:widowControl w:val="0"/>
        <w:spacing w:line="240" w:lineRule="auto"/>
        <w:jc w:val="both"/>
        <w:rPr>
          <w:kern w:val="2"/>
          <w:sz w:val="21"/>
          <w:szCs w:val="24"/>
          <w:lang w:val="en-US"/>
        </w:rPr>
      </w:pPr>
      <w:bookmarkStart w:id="57" w:name="_Toc18752"/>
      <w:r>
        <w:rPr>
          <w:kern w:val="2"/>
          <w:sz w:val="21"/>
          <w:szCs w:val="24"/>
          <w:lang w:val="en-US"/>
        </w:rPr>
        <w:t>幕墙气密性</w:t>
      </w:r>
      <w:bookmarkEnd w:id="57"/>
    </w:p>
    <w:tbl>
      <w:tblPr>
        <w:tblStyle w:val="21"/>
        <w:tblW w:w="9332"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263"/>
        <w:gridCol w:w="7069"/>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2263" w:type="dxa"/>
            <w:shd w:val="clear" w:color="auto" w:fill="E6E6E6"/>
            <w:vAlign w:val="center"/>
          </w:tcPr>
          <w:p>
            <w:r>
              <w:t>最不利气密性等级</w:t>
            </w:r>
          </w:p>
        </w:tc>
        <w:tc>
          <w:tcPr>
            <w:tcW w:w="7069" w:type="dxa"/>
            <w:vAlign w:val="center"/>
          </w:tcPr>
          <w:p>
            <w:r>
              <w:t>－</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2263" w:type="dxa"/>
            <w:shd w:val="clear" w:color="auto" w:fill="E6E6E6"/>
            <w:vAlign w:val="center"/>
          </w:tcPr>
          <w:p>
            <w:r>
              <w:t>幕墙气密性措施</w:t>
            </w:r>
          </w:p>
        </w:tc>
        <w:tc>
          <w:tcPr>
            <w:tcW w:w="7069" w:type="dxa"/>
            <w:vAlign w:val="center"/>
          </w:tcPr>
          <w:p/>
        </w:tc>
      </w:tr>
      <w:tr>
        <w:tblPrEx>
          <w:tblLayout w:type="fixed"/>
          <w:tblCellMar>
            <w:top w:w="0" w:type="dxa"/>
            <w:left w:w="108" w:type="dxa"/>
            <w:bottom w:w="0" w:type="dxa"/>
            <w:right w:w="108" w:type="dxa"/>
          </w:tblCellMar>
        </w:tblPrEx>
        <w:tc>
          <w:tcPr>
            <w:tcW w:w="2263" w:type="dxa"/>
            <w:shd w:val="clear" w:color="auto" w:fill="E6E6E6"/>
            <w:vAlign w:val="center"/>
          </w:tcPr>
          <w:p>
            <w:r>
              <w:t>通风换气装置</w:t>
            </w:r>
          </w:p>
        </w:tc>
        <w:tc>
          <w:tcPr>
            <w:tcW w:w="7069" w:type="dxa"/>
            <w:vAlign w:val="center"/>
          </w:tcPr>
          <w:p>
            <w:r>
              <w:t>无</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2263" w:type="dxa"/>
            <w:shd w:val="clear" w:color="auto" w:fill="E6E6E6"/>
            <w:vAlign w:val="center"/>
          </w:tcPr>
          <w:p>
            <w:r>
              <w:t>标准依据</w:t>
            </w:r>
          </w:p>
        </w:tc>
        <w:tc>
          <w:tcPr>
            <w:tcW w:w="7069" w:type="dxa"/>
            <w:vAlign w:val="center"/>
          </w:tcPr>
          <w:p>
            <w:r>
              <w:t>《浙江省公共建筑节能设计标准》(DB33/1036-2007)第4.1.9条，《建筑幕墙》GB/T 21086-2007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2263" w:type="dxa"/>
            <w:shd w:val="clear" w:color="auto" w:fill="E6E6E6"/>
            <w:vAlign w:val="center"/>
          </w:tcPr>
          <w:p>
            <w:r>
              <w:t>标准要求</w:t>
            </w:r>
          </w:p>
        </w:tc>
        <w:tc>
          <w:tcPr>
            <w:tcW w:w="7069" w:type="dxa"/>
            <w:vAlign w:val="center"/>
          </w:tcPr>
          <w:p>
            <w:r>
              <w:t>幕墙气密性不应低于《建筑幕墙》GB/T 21086-2007的3级；</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2263" w:type="dxa"/>
            <w:shd w:val="clear" w:color="auto" w:fill="E6E6E6"/>
            <w:vAlign w:val="center"/>
          </w:tcPr>
          <w:p>
            <w:r>
              <w:t>结论</w:t>
            </w:r>
          </w:p>
        </w:tc>
        <w:tc>
          <w:tcPr>
            <w:tcW w:w="7069" w:type="dxa"/>
            <w:vAlign w:val="center"/>
          </w:tcPr>
          <w:p>
            <w:r>
              <w:t>－</w:t>
            </w:r>
          </w:p>
        </w:tc>
      </w:tr>
    </w:tbl>
    <w:p>
      <w:pPr>
        <w:pStyle w:val="4"/>
        <w:widowControl w:val="0"/>
        <w:spacing w:line="240" w:lineRule="auto"/>
        <w:jc w:val="both"/>
        <w:rPr>
          <w:kern w:val="2"/>
          <w:sz w:val="21"/>
          <w:szCs w:val="24"/>
          <w:lang w:val="en-US"/>
        </w:rPr>
      </w:pPr>
      <w:bookmarkStart w:id="58" w:name="_Toc19413"/>
      <w:r>
        <w:rPr>
          <w:kern w:val="2"/>
          <w:sz w:val="21"/>
          <w:szCs w:val="24"/>
          <w:lang w:val="en-US"/>
        </w:rPr>
        <w:t>规定性指标检查结论</w:t>
      </w:r>
      <w:bookmarkEnd w:id="58"/>
    </w:p>
    <w:tbl>
      <w:tblPr>
        <w:tblStyle w:val="21"/>
        <w:tblW w:w="9331"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131"/>
        <w:gridCol w:w="4069"/>
        <w:gridCol w:w="1415"/>
        <w:gridCol w:w="2716"/>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1131" w:type="dxa"/>
            <w:shd w:val="clear" w:color="auto" w:fill="E6E6E6"/>
            <w:vAlign w:val="center"/>
          </w:tcPr>
          <w:p>
            <w:pPr>
              <w:jc w:val="center"/>
            </w:pPr>
            <w:r>
              <w:t>序号</w:t>
            </w:r>
          </w:p>
        </w:tc>
        <w:tc>
          <w:tcPr>
            <w:tcW w:w="4069" w:type="dxa"/>
            <w:shd w:val="clear" w:color="auto" w:fill="E6E6E6"/>
            <w:vAlign w:val="center"/>
          </w:tcPr>
          <w:p>
            <w:pPr>
              <w:jc w:val="center"/>
            </w:pPr>
            <w:r>
              <w:t>检查项</w:t>
            </w:r>
          </w:p>
        </w:tc>
        <w:tc>
          <w:tcPr>
            <w:tcW w:w="1415" w:type="dxa"/>
            <w:shd w:val="clear" w:color="auto" w:fill="E6E6E6"/>
            <w:vAlign w:val="center"/>
          </w:tcPr>
          <w:p>
            <w:pPr>
              <w:jc w:val="center"/>
            </w:pPr>
            <w:r>
              <w:t>结论</w:t>
            </w:r>
          </w:p>
        </w:tc>
        <w:tc>
          <w:tcPr>
            <w:tcW w:w="2716" w:type="dxa"/>
            <w:shd w:val="clear" w:color="auto" w:fill="E6E6E6"/>
            <w:vAlign w:val="center"/>
          </w:tcPr>
          <w:p>
            <w:pPr>
              <w:jc w:val="center"/>
            </w:pPr>
            <w:r>
              <w:t>可否性能权衡</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1131" w:type="dxa"/>
            <w:vAlign w:val="center"/>
          </w:tcPr>
          <w:p>
            <w:r>
              <w:t>1</w:t>
            </w:r>
          </w:p>
        </w:tc>
        <w:tc>
          <w:tcPr>
            <w:tcW w:w="4069" w:type="dxa"/>
            <w:vAlign w:val="center"/>
          </w:tcPr>
          <w:p>
            <w:r>
              <w:t>窗墙比</w:t>
            </w:r>
          </w:p>
        </w:tc>
        <w:tc>
          <w:tcPr>
            <w:tcW w:w="1415" w:type="dxa"/>
            <w:vAlign w:val="center"/>
          </w:tcPr>
          <w:p>
            <w:r>
              <w:t>满足</w:t>
            </w:r>
          </w:p>
        </w:tc>
        <w:tc>
          <w:tcPr>
            <w:tcW w:w="2716" w:type="dxa"/>
            <w:vAlign w:val="center"/>
          </w:tc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1131" w:type="dxa"/>
            <w:vAlign w:val="center"/>
          </w:tcPr>
          <w:p>
            <w:r>
              <w:t>2</w:t>
            </w:r>
          </w:p>
        </w:tc>
        <w:tc>
          <w:tcPr>
            <w:tcW w:w="4069" w:type="dxa"/>
            <w:vAlign w:val="center"/>
          </w:tcPr>
          <w:p>
            <w:r>
              <w:t>可见光透射比</w:t>
            </w:r>
          </w:p>
        </w:tc>
        <w:tc>
          <w:tcPr>
            <w:tcW w:w="1415" w:type="dxa"/>
            <w:vAlign w:val="center"/>
          </w:tcPr>
          <w:p>
            <w:r>
              <w:t>满足</w:t>
            </w:r>
          </w:p>
        </w:tc>
        <w:tc>
          <w:tcPr>
            <w:tcW w:w="2716" w:type="dxa"/>
            <w:vAlign w:val="center"/>
          </w:tcPr>
          <w:p/>
        </w:tc>
      </w:tr>
      <w:tr>
        <w:tblPrEx>
          <w:tblLayout w:type="fixed"/>
          <w:tblCellMar>
            <w:top w:w="0" w:type="dxa"/>
            <w:left w:w="108" w:type="dxa"/>
            <w:bottom w:w="0" w:type="dxa"/>
            <w:right w:w="108" w:type="dxa"/>
          </w:tblCellMar>
        </w:tblPrEx>
        <w:tc>
          <w:tcPr>
            <w:tcW w:w="1131" w:type="dxa"/>
            <w:vAlign w:val="center"/>
          </w:tcPr>
          <w:p>
            <w:r>
              <w:t>3</w:t>
            </w:r>
          </w:p>
        </w:tc>
        <w:tc>
          <w:tcPr>
            <w:tcW w:w="4069" w:type="dxa"/>
            <w:vAlign w:val="center"/>
          </w:tcPr>
          <w:p>
            <w:r>
              <w:t>天窗类型</w:t>
            </w:r>
          </w:p>
        </w:tc>
        <w:tc>
          <w:tcPr>
            <w:tcW w:w="1415" w:type="dxa"/>
            <w:vAlign w:val="center"/>
          </w:tcPr>
          <w:p>
            <w:r>
              <w:t>无屋顶透光部分</w:t>
            </w:r>
          </w:p>
        </w:tc>
        <w:tc>
          <w:tcPr>
            <w:tcW w:w="2716" w:type="dxa"/>
            <w:vAlign w:val="center"/>
          </w:tc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1131" w:type="dxa"/>
            <w:vAlign w:val="center"/>
          </w:tcPr>
          <w:p>
            <w:r>
              <w:t>4</w:t>
            </w:r>
          </w:p>
        </w:tc>
        <w:tc>
          <w:tcPr>
            <w:tcW w:w="4069" w:type="dxa"/>
            <w:vAlign w:val="center"/>
          </w:tcPr>
          <w:p>
            <w:r>
              <w:t>屋顶构造</w:t>
            </w:r>
          </w:p>
        </w:tc>
        <w:tc>
          <w:tcPr>
            <w:tcW w:w="1415" w:type="dxa"/>
            <w:vAlign w:val="center"/>
          </w:tcPr>
          <w:p>
            <w:r>
              <w:t>满足</w:t>
            </w:r>
          </w:p>
        </w:tc>
        <w:tc>
          <w:tcPr>
            <w:tcW w:w="2716" w:type="dxa"/>
            <w:vAlign w:val="center"/>
          </w:tc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1131" w:type="dxa"/>
            <w:vAlign w:val="center"/>
          </w:tcPr>
          <w:p>
            <w:r>
              <w:t>5</w:t>
            </w:r>
          </w:p>
        </w:tc>
        <w:tc>
          <w:tcPr>
            <w:tcW w:w="4069" w:type="dxa"/>
            <w:vAlign w:val="center"/>
          </w:tcPr>
          <w:p>
            <w:r>
              <w:t>外墙构造</w:t>
            </w:r>
          </w:p>
        </w:tc>
        <w:tc>
          <w:tcPr>
            <w:tcW w:w="1415" w:type="dxa"/>
            <w:vAlign w:val="center"/>
          </w:tcPr>
          <w:p>
            <w:r>
              <w:t>满足</w:t>
            </w:r>
          </w:p>
        </w:tc>
        <w:tc>
          <w:tcPr>
            <w:tcW w:w="2716" w:type="dxa"/>
            <w:vAlign w:val="center"/>
          </w:tcPr>
          <w:p/>
        </w:tc>
      </w:tr>
      <w:tr>
        <w:tblPrEx>
          <w:tblLayout w:type="fixed"/>
          <w:tblCellMar>
            <w:top w:w="0" w:type="dxa"/>
            <w:left w:w="108" w:type="dxa"/>
            <w:bottom w:w="0" w:type="dxa"/>
            <w:right w:w="108" w:type="dxa"/>
          </w:tblCellMar>
        </w:tblPrEx>
        <w:tc>
          <w:tcPr>
            <w:tcW w:w="1131" w:type="dxa"/>
            <w:vAlign w:val="center"/>
          </w:tcPr>
          <w:p>
            <w:r>
              <w:t>6</w:t>
            </w:r>
          </w:p>
        </w:tc>
        <w:tc>
          <w:tcPr>
            <w:tcW w:w="4069" w:type="dxa"/>
            <w:vAlign w:val="center"/>
          </w:tcPr>
          <w:p>
            <w:r>
              <w:t>地面构造</w:t>
            </w:r>
          </w:p>
        </w:tc>
        <w:tc>
          <w:tcPr>
            <w:tcW w:w="1415" w:type="dxa"/>
            <w:vAlign w:val="center"/>
          </w:tcPr>
          <w:p>
            <w:r>
              <w:rPr>
                <w:color w:val="FF0000"/>
              </w:rPr>
              <w:t>不满足</w:t>
            </w:r>
          </w:p>
        </w:tc>
        <w:tc>
          <w:tcPr>
            <w:tcW w:w="2716" w:type="dxa"/>
            <w:vAlign w:val="center"/>
          </w:tcPr>
          <w:p>
            <w:r>
              <w:t>可</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1131" w:type="dxa"/>
            <w:vAlign w:val="center"/>
          </w:tcPr>
          <w:p>
            <w:r>
              <w:t>7</w:t>
            </w:r>
          </w:p>
        </w:tc>
        <w:tc>
          <w:tcPr>
            <w:tcW w:w="4069" w:type="dxa"/>
            <w:vAlign w:val="center"/>
          </w:tcPr>
          <w:p>
            <w:r>
              <w:t>外窗热工</w:t>
            </w:r>
          </w:p>
        </w:tc>
        <w:tc>
          <w:tcPr>
            <w:tcW w:w="1415" w:type="dxa"/>
            <w:vAlign w:val="center"/>
          </w:tcPr>
          <w:p>
            <w:r>
              <w:rPr>
                <w:color w:val="FF0000"/>
              </w:rPr>
              <w:t>不满足</w:t>
            </w:r>
          </w:p>
        </w:tc>
        <w:tc>
          <w:tcPr>
            <w:tcW w:w="2716" w:type="dxa"/>
            <w:vAlign w:val="center"/>
          </w:tcPr>
          <w:p>
            <w:r>
              <w:t>可</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1131" w:type="dxa"/>
            <w:vAlign w:val="center"/>
          </w:tcPr>
          <w:p>
            <w:r>
              <w:t>8</w:t>
            </w:r>
          </w:p>
        </w:tc>
        <w:tc>
          <w:tcPr>
            <w:tcW w:w="4069" w:type="dxa"/>
            <w:vAlign w:val="center"/>
          </w:tcPr>
          <w:p>
            <w:r>
              <w:t>外窗气密性</w:t>
            </w:r>
          </w:p>
        </w:tc>
        <w:tc>
          <w:tcPr>
            <w:tcW w:w="1415" w:type="dxa"/>
            <w:vAlign w:val="center"/>
          </w:tcPr>
          <w:p>
            <w:r>
              <w:t>满足</w:t>
            </w:r>
          </w:p>
        </w:tc>
        <w:tc>
          <w:tcPr>
            <w:tcW w:w="2716" w:type="dxa"/>
            <w:vAlign w:val="center"/>
          </w:tcPr>
          <w:p/>
        </w:tc>
      </w:tr>
      <w:tr>
        <w:tblPrEx>
          <w:tblLayout w:type="fixed"/>
          <w:tblCellMar>
            <w:top w:w="0" w:type="dxa"/>
            <w:left w:w="108" w:type="dxa"/>
            <w:bottom w:w="0" w:type="dxa"/>
            <w:right w:w="108" w:type="dxa"/>
          </w:tblCellMar>
        </w:tblPrEx>
        <w:tc>
          <w:tcPr>
            <w:tcW w:w="1131" w:type="dxa"/>
            <w:vAlign w:val="center"/>
          </w:tcPr>
          <w:p>
            <w:r>
              <w:t>9</w:t>
            </w:r>
          </w:p>
        </w:tc>
        <w:tc>
          <w:tcPr>
            <w:tcW w:w="4069" w:type="dxa"/>
            <w:vAlign w:val="center"/>
          </w:tcPr>
          <w:p>
            <w:r>
              <w:t>幕墙气密性</w:t>
            </w:r>
          </w:p>
        </w:tc>
        <w:tc>
          <w:tcPr>
            <w:tcW w:w="1415" w:type="dxa"/>
            <w:vAlign w:val="center"/>
          </w:tcPr>
          <w:p>
            <w:r>
              <w:t>满足</w:t>
            </w:r>
          </w:p>
        </w:tc>
        <w:tc>
          <w:tcPr>
            <w:tcW w:w="2716" w:type="dxa"/>
            <w:vAlign w:val="center"/>
          </w:tcPr>
          <w:p/>
        </w:tc>
      </w:tr>
      <w:tr>
        <w:tblPrEx>
          <w:tblLayout w:type="fixed"/>
          <w:tblCellMar>
            <w:top w:w="0" w:type="dxa"/>
            <w:left w:w="108" w:type="dxa"/>
            <w:bottom w:w="0" w:type="dxa"/>
            <w:right w:w="108" w:type="dxa"/>
          </w:tblCellMar>
        </w:tblPrEx>
        <w:tc>
          <w:tcPr>
            <w:tcW w:w="5200" w:type="dxa"/>
            <w:gridSpan w:val="2"/>
            <w:shd w:val="clear" w:color="auto" w:fill="E6E6E6"/>
            <w:vAlign w:val="center"/>
          </w:tcPr>
          <w:p>
            <w:r>
              <w:t>结论</w:t>
            </w:r>
          </w:p>
        </w:tc>
        <w:tc>
          <w:tcPr>
            <w:tcW w:w="1415" w:type="dxa"/>
            <w:vAlign w:val="center"/>
          </w:tcPr>
          <w:p>
            <w:r>
              <w:rPr>
                <w:color w:val="FF0000"/>
              </w:rPr>
              <w:t>不满足</w:t>
            </w:r>
          </w:p>
        </w:tc>
        <w:tc>
          <w:tcPr>
            <w:tcW w:w="2716" w:type="dxa"/>
            <w:vAlign w:val="center"/>
          </w:tcPr>
          <w:p>
            <w:r>
              <w:t>可</w:t>
            </w:r>
          </w:p>
        </w:tc>
      </w:tr>
    </w:tbl>
    <w:p>
      <w:pPr>
        <w:widowControl w:val="0"/>
        <w:spacing w:line="240" w:lineRule="auto"/>
        <w:jc w:val="both"/>
        <w:rPr>
          <w:kern w:val="2"/>
          <w:sz w:val="21"/>
          <w:szCs w:val="24"/>
          <w:lang w:val="en-US"/>
        </w:rPr>
      </w:pPr>
    </w:p>
    <w:p>
      <w:r>
        <w:rPr>
          <w:color w:val="000000"/>
        </w:rPr>
        <w:t>□结论：本工程节能设计中围护结构热工设计指标存在</w:t>
      </w:r>
      <w:r>
        <w:rPr>
          <w:b/>
          <w:color w:val="FF0000"/>
        </w:rPr>
        <w:t>不满足</w:t>
      </w:r>
      <w:r>
        <w:rPr>
          <w:color w:val="000000"/>
        </w:rPr>
        <w:t>要求的项，但</w:t>
      </w:r>
      <w:r>
        <w:rPr>
          <w:b/>
          <w:color w:val="000000"/>
        </w:rPr>
        <w:t>满足</w:t>
      </w:r>
      <w:r>
        <w:rPr>
          <w:color w:val="000000"/>
        </w:rPr>
        <w:t>《浙江省民用建筑节能设计技术管理若干规定》建筑围护结构热工性能综合判断的要求，可进行综合权衡。</w:t>
      </w:r>
    </w:p>
    <w:p>
      <w:pPr>
        <w:pStyle w:val="2"/>
      </w:pPr>
      <w:bookmarkStart w:id="59" w:name="_Toc15288"/>
      <w:r>
        <w:t>热工性能权衡判断</w:t>
      </w:r>
      <w:bookmarkEnd w:id="59"/>
    </w:p>
    <w:p>
      <w:pPr>
        <w:pStyle w:val="4"/>
      </w:pPr>
      <w:bookmarkStart w:id="60" w:name="_Toc21402"/>
      <w:r>
        <w:t>说明</w:t>
      </w:r>
      <w:bookmarkEnd w:id="60"/>
    </w:p>
    <w:p>
      <w:r>
        <w:t>本建筑按《浙江省公共建筑节能设计标准》(DB33/1036-2007)之规定进行强制性条文和必须满足条款的规定性指标检查，结果未能达标，按标准规定继续进行热工性能权衡判断。</w:t>
      </w:r>
    </w:p>
    <w:tbl>
      <w:tblPr>
        <w:tblStyle w:val="21"/>
        <w:tblW w:w="9329"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3345"/>
        <w:gridCol w:w="990"/>
        <w:gridCol w:w="950"/>
        <w:gridCol w:w="1348"/>
        <w:gridCol w:w="1348"/>
        <w:gridCol w:w="1348"/>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45" w:type="dxa"/>
            <w:shd w:val="clear" w:color="auto" w:fill="E6E6E6"/>
            <w:vAlign w:val="center"/>
          </w:tcPr>
          <w:p>
            <w:pPr>
              <w:jc w:val="center"/>
            </w:pPr>
            <w:r>
              <w:t>构造名称</w:t>
            </w:r>
          </w:p>
        </w:tc>
        <w:tc>
          <w:tcPr>
            <w:tcW w:w="990" w:type="dxa"/>
            <w:shd w:val="clear" w:color="auto" w:fill="E6E6E6"/>
            <w:vAlign w:val="center"/>
          </w:tcPr>
          <w:p>
            <w:pPr>
              <w:jc w:val="center"/>
            </w:pPr>
            <w:r>
              <w:t>面积(m2)</w:t>
            </w:r>
          </w:p>
        </w:tc>
        <w:tc>
          <w:tcPr>
            <w:tcW w:w="950" w:type="dxa"/>
            <w:shd w:val="clear" w:color="auto" w:fill="E6E6E6"/>
            <w:vAlign w:val="center"/>
          </w:tcPr>
          <w:p>
            <w:pPr>
              <w:jc w:val="center"/>
            </w:pPr>
            <w:r>
              <w:t>面积所占比例</w:t>
            </w:r>
          </w:p>
        </w:tc>
        <w:tc>
          <w:tcPr>
            <w:tcW w:w="1348" w:type="dxa"/>
            <w:shd w:val="clear" w:color="auto" w:fill="E6E6E6"/>
            <w:vAlign w:val="center"/>
          </w:tcPr>
          <w:p>
            <w:pPr>
              <w:jc w:val="center"/>
            </w:pPr>
            <w:r>
              <w:t>传热系数K</w:t>
            </w:r>
            <w:r>
              <w:br w:type="textWrapping"/>
            </w:r>
            <w:r>
              <w:t>W / (㎡K)</w:t>
            </w:r>
          </w:p>
        </w:tc>
        <w:tc>
          <w:tcPr>
            <w:tcW w:w="1348" w:type="dxa"/>
            <w:shd w:val="clear" w:color="auto" w:fill="E6E6E6"/>
            <w:vAlign w:val="center"/>
          </w:tcPr>
          <w:p>
            <w:pPr>
              <w:jc w:val="center"/>
            </w:pPr>
            <w:r>
              <w:t>热惰性指标D</w:t>
            </w:r>
          </w:p>
        </w:tc>
        <w:tc>
          <w:tcPr>
            <w:tcW w:w="1348" w:type="dxa"/>
            <w:shd w:val="clear" w:color="auto" w:fill="E6E6E6"/>
            <w:vAlign w:val="center"/>
          </w:tcPr>
          <w:p>
            <w:pPr>
              <w:jc w:val="center"/>
            </w:pPr>
            <w:r>
              <w:t>太阳辐射吸收系数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45" w:type="dxa"/>
            <w:vAlign w:val="center"/>
          </w:tcPr>
          <w:p>
            <w:r>
              <w:t>屋顶构造一</w:t>
            </w:r>
          </w:p>
        </w:tc>
        <w:tc>
          <w:tcPr>
            <w:tcW w:w="990" w:type="dxa"/>
            <w:vAlign w:val="center"/>
          </w:tcPr>
          <w:p>
            <w:r>
              <w:t>83.17</w:t>
            </w:r>
          </w:p>
        </w:tc>
        <w:tc>
          <w:tcPr>
            <w:tcW w:w="950" w:type="dxa"/>
            <w:vAlign w:val="center"/>
          </w:tcPr>
          <w:p>
            <w:r>
              <w:t>1.000</w:t>
            </w:r>
          </w:p>
        </w:tc>
        <w:tc>
          <w:tcPr>
            <w:tcW w:w="1348" w:type="dxa"/>
            <w:vAlign w:val="center"/>
          </w:tcPr>
          <w:p>
            <w:r>
              <w:t>0.65</w:t>
            </w:r>
          </w:p>
        </w:tc>
        <w:tc>
          <w:tcPr>
            <w:tcW w:w="1348" w:type="dxa"/>
            <w:vAlign w:val="center"/>
          </w:tcPr>
          <w:p>
            <w:r>
              <w:t>4.49</w:t>
            </w:r>
          </w:p>
        </w:tc>
        <w:tc>
          <w:tcPr>
            <w:tcW w:w="1348" w:type="dxa"/>
            <w:vAlign w:val="center"/>
          </w:tcPr>
          <w:p>
            <w:r>
              <w:t>0.75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45" w:type="dxa"/>
            <w:shd w:val="clear" w:color="auto" w:fill="E6E6E6"/>
            <w:vAlign w:val="center"/>
          </w:tcPr>
          <w:p>
            <w:r>
              <w:t>标准依据</w:t>
            </w:r>
          </w:p>
        </w:tc>
        <w:tc>
          <w:tcPr>
            <w:tcW w:w="5984" w:type="dxa"/>
            <w:gridSpan w:val="5"/>
          </w:tcPr>
          <w:p>
            <w:r>
              <w:t>《浙江省民用建筑绿色设计标准》(DB33/1092-2013)第6.5.6条</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45" w:type="dxa"/>
            <w:shd w:val="clear" w:color="auto" w:fill="E6E6E6"/>
            <w:vAlign w:val="center"/>
          </w:tcPr>
          <w:p>
            <w:r>
              <w:t>标准要求</w:t>
            </w:r>
          </w:p>
        </w:tc>
        <w:tc>
          <w:tcPr>
            <w:tcW w:w="5984" w:type="dxa"/>
            <w:gridSpan w:val="5"/>
          </w:tcPr>
          <w:p>
            <w:r>
              <w:t>K≤0.7，屋顶传热系数必须满足节能设计标准的规定性指标要求</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45" w:type="dxa"/>
            <w:shd w:val="clear" w:color="auto" w:fill="E6E6E6"/>
            <w:vAlign w:val="center"/>
          </w:tcPr>
          <w:p>
            <w:r>
              <w:t>结论</w:t>
            </w:r>
          </w:p>
        </w:tc>
        <w:tc>
          <w:tcPr>
            <w:tcW w:w="5984" w:type="dxa"/>
            <w:gridSpan w:val="5"/>
          </w:tcPr>
          <w:p>
            <w:r>
              <w:t>满足</w:t>
            </w:r>
          </w:p>
        </w:tc>
      </w:tr>
    </w:tbl>
    <w:p/>
    <w:p>
      <w:pPr>
        <w:pStyle w:val="4"/>
      </w:pPr>
      <w:bookmarkStart w:id="61" w:name="_Toc10748"/>
      <w:r>
        <w:t>综合权衡</w:t>
      </w:r>
      <w:bookmarkEnd w:id="61"/>
    </w:p>
    <w:p>
      <w:pPr>
        <w:pStyle w:val="5"/>
      </w:pPr>
      <w:bookmarkStart w:id="62" w:name="_Toc3760"/>
      <w:r>
        <w:t>房间类型表</w:t>
      </w:r>
      <w:bookmarkEnd w:id="62"/>
    </w:p>
    <w:tbl>
      <w:tblPr>
        <w:tblStyle w:val="21"/>
        <w:tblW w:w="9331"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473"/>
        <w:gridCol w:w="837"/>
        <w:gridCol w:w="979"/>
        <w:gridCol w:w="1030"/>
        <w:gridCol w:w="1075"/>
        <w:gridCol w:w="979"/>
        <w:gridCol w:w="979"/>
        <w:gridCol w:w="979"/>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2473" w:type="dxa"/>
            <w:shd w:val="clear" w:color="auto" w:fill="E6E6E6"/>
            <w:vAlign w:val="center"/>
          </w:tcPr>
          <w:p>
            <w:pPr>
              <w:jc w:val="center"/>
            </w:pPr>
            <w:r>
              <w:t>房间类型名称</w:t>
            </w:r>
          </w:p>
        </w:tc>
        <w:tc>
          <w:tcPr>
            <w:tcW w:w="837" w:type="dxa"/>
            <w:shd w:val="clear" w:color="auto" w:fill="E6E6E6"/>
            <w:vAlign w:val="center"/>
          </w:tcPr>
          <w:p>
            <w:pPr>
              <w:jc w:val="center"/>
            </w:pPr>
            <w:r>
              <w:t>面积(㎡)</w:t>
            </w:r>
          </w:p>
        </w:tc>
        <w:tc>
          <w:tcPr>
            <w:tcW w:w="979" w:type="dxa"/>
            <w:shd w:val="clear" w:color="auto" w:fill="E6E6E6"/>
            <w:vAlign w:val="center"/>
          </w:tcPr>
          <w:p>
            <w:pPr>
              <w:jc w:val="center"/>
            </w:pPr>
            <w:r>
              <w:t>夏季设计温度(℃)</w:t>
            </w:r>
          </w:p>
        </w:tc>
        <w:tc>
          <w:tcPr>
            <w:tcW w:w="1030" w:type="dxa"/>
            <w:shd w:val="clear" w:color="auto" w:fill="E6E6E6"/>
            <w:vAlign w:val="center"/>
          </w:tcPr>
          <w:p>
            <w:pPr>
              <w:jc w:val="center"/>
            </w:pPr>
            <w:r>
              <w:t>冬季设计温度(℃)</w:t>
            </w:r>
          </w:p>
        </w:tc>
        <w:tc>
          <w:tcPr>
            <w:tcW w:w="1075" w:type="dxa"/>
            <w:shd w:val="clear" w:color="auto" w:fill="E6E6E6"/>
            <w:vAlign w:val="center"/>
          </w:tcPr>
          <w:p>
            <w:pPr>
              <w:jc w:val="center"/>
            </w:pPr>
            <w:r>
              <w:t>新风量</w:t>
            </w:r>
            <w:r>
              <w:br w:type="textWrapping"/>
            </w:r>
            <w:r>
              <w:t>(m3/h.人)</w:t>
            </w:r>
          </w:p>
        </w:tc>
        <w:tc>
          <w:tcPr>
            <w:tcW w:w="979" w:type="dxa"/>
            <w:shd w:val="clear" w:color="auto" w:fill="E6E6E6"/>
            <w:vAlign w:val="center"/>
          </w:tcPr>
          <w:p>
            <w:pPr>
              <w:jc w:val="center"/>
            </w:pPr>
            <w:r>
              <w:t>人员密度</w:t>
            </w:r>
            <w:r>
              <w:br w:type="textWrapping"/>
            </w:r>
            <w:r>
              <w:t>(㎡/人)</w:t>
            </w:r>
          </w:p>
        </w:tc>
        <w:tc>
          <w:tcPr>
            <w:tcW w:w="979" w:type="dxa"/>
            <w:shd w:val="clear" w:color="auto" w:fill="E6E6E6"/>
            <w:vAlign w:val="center"/>
          </w:tcPr>
          <w:p>
            <w:pPr>
              <w:jc w:val="center"/>
            </w:pPr>
            <w:r>
              <w:t>照明功率密度</w:t>
            </w:r>
            <w:r>
              <w:br w:type="textWrapping"/>
            </w:r>
            <w:r>
              <w:t>(W/㎡)</w:t>
            </w:r>
          </w:p>
        </w:tc>
        <w:tc>
          <w:tcPr>
            <w:tcW w:w="979" w:type="dxa"/>
            <w:shd w:val="clear" w:color="auto" w:fill="E6E6E6"/>
            <w:vAlign w:val="center"/>
          </w:tcPr>
          <w:p>
            <w:pPr>
              <w:jc w:val="center"/>
            </w:pPr>
            <w:r>
              <w:t>设备发热量</w:t>
            </w:r>
            <w:r>
              <w:br w:type="textWrapping"/>
            </w:r>
            <w:r>
              <w:t>(W/㎡)</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2473" w:type="dxa"/>
            <w:vAlign w:val="center"/>
          </w:tcPr>
          <w:p>
            <w:r>
              <w:t>办公-普通办公室</w:t>
            </w:r>
          </w:p>
        </w:tc>
        <w:tc>
          <w:tcPr>
            <w:tcW w:w="837" w:type="dxa"/>
            <w:vAlign w:val="center"/>
          </w:tcPr>
          <w:p>
            <w:pPr>
              <w:jc w:val="center"/>
            </w:pPr>
            <w:r>
              <w:t>83.17</w:t>
            </w:r>
          </w:p>
        </w:tc>
        <w:tc>
          <w:tcPr>
            <w:tcW w:w="979" w:type="dxa"/>
            <w:vAlign w:val="center"/>
          </w:tcPr>
          <w:p>
            <w:r>
              <w:t>26.0</w:t>
            </w:r>
          </w:p>
        </w:tc>
        <w:tc>
          <w:tcPr>
            <w:tcW w:w="1030" w:type="dxa"/>
            <w:vAlign w:val="center"/>
          </w:tcPr>
          <w:p>
            <w:r>
              <w:t>20.0</w:t>
            </w:r>
          </w:p>
        </w:tc>
        <w:tc>
          <w:tcPr>
            <w:tcW w:w="1075" w:type="dxa"/>
            <w:vAlign w:val="center"/>
          </w:tcPr>
          <w:p>
            <w:r>
              <w:t>30.00</w:t>
            </w:r>
          </w:p>
        </w:tc>
        <w:tc>
          <w:tcPr>
            <w:tcW w:w="979" w:type="dxa"/>
            <w:vAlign w:val="center"/>
          </w:tcPr>
          <w:p>
            <w:r>
              <w:t>4.00</w:t>
            </w:r>
          </w:p>
        </w:tc>
        <w:tc>
          <w:tcPr>
            <w:tcW w:w="979" w:type="dxa"/>
            <w:vAlign w:val="center"/>
          </w:tcPr>
          <w:p>
            <w:r>
              <w:t>11.00</w:t>
            </w:r>
          </w:p>
        </w:tc>
        <w:tc>
          <w:tcPr>
            <w:tcW w:w="979" w:type="dxa"/>
            <w:vAlign w:val="center"/>
          </w:tcPr>
          <w:p>
            <w:r>
              <w:t>20.00</w:t>
            </w:r>
          </w:p>
        </w:tc>
      </w:tr>
    </w:tbl>
    <w:p/>
    <w:p>
      <w:pPr>
        <w:pStyle w:val="5"/>
      </w:pPr>
      <w:bookmarkStart w:id="63" w:name="_Toc9018"/>
      <w:r>
        <w:t>计算条件</w:t>
      </w:r>
      <w:bookmarkEnd w:id="63"/>
    </w:p>
    <w:p/>
    <w:bookmarkEnd w:id="0"/>
    <w:tbl>
      <w:tblPr>
        <w:tblStyle w:val="21"/>
        <w:tblW w:w="8844"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666"/>
        <w:gridCol w:w="1288"/>
        <w:gridCol w:w="1231"/>
        <w:gridCol w:w="957"/>
        <w:gridCol w:w="952"/>
        <w:gridCol w:w="868"/>
        <w:gridCol w:w="923"/>
        <w:gridCol w:w="95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954" w:type="dxa"/>
            <w:gridSpan w:val="2"/>
            <w:shd w:val="clear" w:color="auto" w:fill="E6E6E6"/>
            <w:vAlign w:val="center"/>
          </w:tcPr>
          <w:p>
            <w:pPr>
              <w:jc w:val="center"/>
              <w:rPr>
                <w:rFonts w:hint="eastAsia" w:eastAsia="宋体"/>
                <w:bCs/>
                <w:sz w:val="21"/>
                <w:szCs w:val="21"/>
                <w:lang w:eastAsia="zh-CN"/>
              </w:rPr>
            </w:pPr>
          </w:p>
        </w:tc>
        <w:tc>
          <w:tcPr>
            <w:tcW w:w="3140" w:type="dxa"/>
            <w:gridSpan w:val="3"/>
            <w:shd w:val="clear" w:color="auto" w:fill="E6E6E6"/>
            <w:vAlign w:val="center"/>
          </w:tcPr>
          <w:p>
            <w:pPr>
              <w:jc w:val="center"/>
              <w:rPr>
                <w:rFonts w:eastAsia="宋体"/>
                <w:bCs/>
                <w:sz w:val="21"/>
                <w:szCs w:val="21"/>
                <w:lang w:eastAsia="zh-CN"/>
              </w:rPr>
            </w:pPr>
            <w:r>
              <w:rPr>
                <w:rFonts w:hAnsi="宋体" w:eastAsia="宋体"/>
                <w:bCs/>
                <w:sz w:val="21"/>
                <w:szCs w:val="21"/>
                <w:lang w:eastAsia="zh-CN"/>
              </w:rPr>
              <w:t>设计建筑</w:t>
            </w:r>
            <w:bookmarkEnd w:id="1"/>
          </w:p>
        </w:tc>
        <w:tc>
          <w:tcPr>
            <w:tcW w:w="2750" w:type="dxa"/>
            <w:gridSpan w:val="3"/>
            <w:shd w:val="clear" w:color="auto" w:fill="E6E6E6"/>
            <w:vAlign w:val="center"/>
          </w:tcPr>
          <w:p>
            <w:pPr>
              <w:jc w:val="center"/>
              <w:rPr>
                <w:rFonts w:eastAsia="宋体"/>
                <w:bCs/>
                <w:sz w:val="21"/>
                <w:szCs w:val="21"/>
                <w:lang w:eastAsia="zh-CN"/>
              </w:rPr>
            </w:pPr>
            <w:r>
              <w:rPr>
                <w:rFonts w:hAnsi="宋体" w:eastAsia="宋体"/>
                <w:kern w:val="0"/>
                <w:sz w:val="21"/>
                <w:szCs w:val="21"/>
                <w:lang w:eastAsia="zh-CN"/>
              </w:rPr>
              <w:t>参照建筑</w:t>
            </w:r>
            <w:bookmarkEnd w:id="2"/>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954" w:type="dxa"/>
            <w:gridSpan w:val="2"/>
            <w:shd w:val="clear" w:color="auto" w:fill="E6E6E6"/>
            <w:vAlign w:val="center"/>
          </w:tcPr>
          <w:p>
            <w:pPr>
              <w:widowControl/>
              <w:jc w:val="center"/>
              <w:rPr>
                <w:rFonts w:hint="eastAsia" w:hAnsi="宋体" w:eastAsia="宋体"/>
                <w:kern w:val="0"/>
                <w:sz w:val="21"/>
                <w:szCs w:val="21"/>
                <w:lang w:eastAsia="zh-CN"/>
              </w:rPr>
            </w:pPr>
            <w:r>
              <w:rPr>
                <w:rFonts w:hint="eastAsia" w:hAnsi="宋体" w:eastAsia="宋体"/>
                <w:kern w:val="0"/>
                <w:sz w:val="21"/>
                <w:szCs w:val="21"/>
                <w:lang w:eastAsia="zh-CN"/>
              </w:rPr>
              <w:t>体形系数S</w:t>
            </w:r>
          </w:p>
        </w:tc>
        <w:tc>
          <w:tcPr>
            <w:tcW w:w="3140" w:type="dxa"/>
            <w:gridSpan w:val="3"/>
            <w:vAlign w:val="center"/>
          </w:tcPr>
          <w:p>
            <w:pPr>
              <w:widowControl/>
              <w:jc w:val="center"/>
              <w:rPr>
                <w:rFonts w:hint="eastAsia" w:eastAsia="宋体"/>
                <w:kern w:val="0"/>
                <w:sz w:val="21"/>
                <w:szCs w:val="21"/>
                <w:lang w:eastAsia="zh-CN"/>
              </w:rPr>
            </w:pPr>
            <w:r>
              <w:rPr>
                <w:rFonts w:hint="eastAsia" w:eastAsia="宋体"/>
                <w:kern w:val="0"/>
                <w:sz w:val="21"/>
                <w:szCs w:val="21"/>
                <w:lang w:eastAsia="zh-CN"/>
              </w:rPr>
              <w:t>0.92</w:t>
            </w:r>
            <w:bookmarkEnd w:id="3"/>
          </w:p>
        </w:tc>
        <w:tc>
          <w:tcPr>
            <w:tcW w:w="2750" w:type="dxa"/>
            <w:gridSpan w:val="3"/>
            <w:vAlign w:val="center"/>
          </w:tcPr>
          <w:p>
            <w:pPr>
              <w:widowControl/>
              <w:jc w:val="center"/>
              <w:rPr>
                <w:rFonts w:hint="eastAsia" w:eastAsia="宋体"/>
                <w:kern w:val="0"/>
                <w:sz w:val="21"/>
                <w:szCs w:val="21"/>
                <w:lang w:eastAsia="zh-CN"/>
              </w:rPr>
            </w:pPr>
            <w:r>
              <w:rPr>
                <w:rFonts w:hint="eastAsia" w:eastAsia="宋体"/>
                <w:kern w:val="0"/>
                <w:sz w:val="21"/>
                <w:szCs w:val="21"/>
                <w:lang w:eastAsia="zh-CN"/>
              </w:rPr>
              <w:t>0.92</w:t>
            </w:r>
            <w:bookmarkEnd w:id="4"/>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954" w:type="dxa"/>
            <w:gridSpan w:val="2"/>
            <w:shd w:val="clear" w:color="auto" w:fill="E6E6E6"/>
            <w:vAlign w:val="center"/>
          </w:tcPr>
          <w:p>
            <w:pPr>
              <w:widowControl/>
              <w:jc w:val="center"/>
              <w:rPr>
                <w:rFonts w:eastAsia="宋体"/>
                <w:kern w:val="0"/>
                <w:sz w:val="21"/>
                <w:szCs w:val="21"/>
                <w:lang w:eastAsia="zh-CN"/>
              </w:rPr>
            </w:pPr>
            <w:r>
              <w:rPr>
                <w:rFonts w:hAnsi="宋体" w:eastAsia="宋体"/>
                <w:kern w:val="0"/>
                <w:sz w:val="21"/>
                <w:szCs w:val="21"/>
                <w:lang w:eastAsia="zh-CN"/>
              </w:rPr>
              <w:t>屋顶传热系数</w:t>
            </w:r>
            <w:r>
              <w:rPr>
                <w:rFonts w:eastAsia="宋体"/>
                <w:kern w:val="0"/>
                <w:sz w:val="21"/>
                <w:szCs w:val="21"/>
                <w:lang w:eastAsia="zh-CN"/>
              </w:rPr>
              <w:t>K [W/(m</w:t>
            </w:r>
            <w:r>
              <w:rPr>
                <w:rFonts w:eastAsia="宋体"/>
                <w:kern w:val="0"/>
                <w:sz w:val="21"/>
                <w:szCs w:val="21"/>
                <w:vertAlign w:val="superscript"/>
                <w:lang w:eastAsia="zh-CN"/>
              </w:rPr>
              <w:t>2</w:t>
            </w:r>
            <w:r>
              <w:rPr>
                <w:rFonts w:eastAsia="宋体"/>
                <w:kern w:val="0"/>
                <w:sz w:val="21"/>
                <w:szCs w:val="21"/>
                <w:lang w:eastAsia="zh-CN"/>
              </w:rPr>
              <w:t>·K)]</w:t>
            </w:r>
          </w:p>
        </w:tc>
        <w:tc>
          <w:tcPr>
            <w:tcW w:w="3140" w:type="dxa"/>
            <w:gridSpan w:val="3"/>
            <w:vAlign w:val="center"/>
          </w:tcPr>
          <w:p>
            <w:pPr>
              <w:jc w:val="center"/>
              <w:rPr>
                <w:rFonts w:hint="eastAsia" w:eastAsia="宋体"/>
                <w:bCs/>
                <w:sz w:val="21"/>
                <w:szCs w:val="21"/>
                <w:lang w:eastAsia="zh-CN"/>
              </w:rPr>
            </w:pPr>
            <w:r>
              <w:rPr>
                <w:rFonts w:hint="eastAsia" w:eastAsia="宋体"/>
                <w:bCs/>
                <w:sz w:val="21"/>
                <w:szCs w:val="21"/>
                <w:lang w:eastAsia="zh-CN"/>
              </w:rPr>
              <w:t>0.65</w:t>
            </w:r>
            <w:bookmarkEnd w:id="5"/>
          </w:p>
        </w:tc>
        <w:tc>
          <w:tcPr>
            <w:tcW w:w="2750" w:type="dxa"/>
            <w:gridSpan w:val="3"/>
            <w:vAlign w:val="center"/>
          </w:tcPr>
          <w:p>
            <w:pPr>
              <w:widowControl/>
              <w:jc w:val="center"/>
              <w:rPr>
                <w:rFonts w:hint="eastAsia" w:eastAsia="宋体"/>
                <w:kern w:val="0"/>
                <w:sz w:val="21"/>
                <w:szCs w:val="21"/>
                <w:lang w:eastAsia="zh-CN"/>
              </w:rPr>
            </w:pPr>
            <w:r>
              <w:rPr>
                <w:rFonts w:hint="eastAsia" w:eastAsia="宋体"/>
                <w:kern w:val="0"/>
                <w:sz w:val="21"/>
                <w:szCs w:val="21"/>
                <w:lang w:eastAsia="zh-CN"/>
              </w:rPr>
              <w:t>0.70</w:t>
            </w:r>
            <w:bookmarkEnd w:id="6"/>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954" w:type="dxa"/>
            <w:gridSpan w:val="2"/>
            <w:shd w:val="clear" w:color="auto" w:fill="E6E6E6"/>
            <w:vAlign w:val="center"/>
          </w:tcPr>
          <w:p>
            <w:pPr>
              <w:widowControl/>
              <w:jc w:val="center"/>
              <w:rPr>
                <w:rFonts w:eastAsia="宋体"/>
                <w:kern w:val="0"/>
                <w:sz w:val="21"/>
                <w:szCs w:val="21"/>
                <w:lang w:eastAsia="zh-CN"/>
              </w:rPr>
            </w:pPr>
            <w:r>
              <w:rPr>
                <w:rFonts w:hAnsi="宋体" w:eastAsia="宋体"/>
                <w:kern w:val="0"/>
                <w:sz w:val="21"/>
                <w:szCs w:val="21"/>
                <w:lang w:eastAsia="zh-CN"/>
              </w:rPr>
              <w:t>外墙</w:t>
            </w:r>
            <w:r>
              <w:rPr>
                <w:rFonts w:hint="eastAsia" w:hAnsi="宋体" w:eastAsia="宋体"/>
                <w:kern w:val="0"/>
                <w:sz w:val="21"/>
                <w:szCs w:val="21"/>
                <w:lang w:eastAsia="zh-CN"/>
              </w:rPr>
              <w:t>（包括非透明幕墙）</w:t>
            </w:r>
            <w:r>
              <w:rPr>
                <w:rFonts w:hAnsi="宋体" w:eastAsia="宋体"/>
                <w:kern w:val="0"/>
                <w:sz w:val="21"/>
                <w:szCs w:val="21"/>
                <w:lang w:eastAsia="zh-CN"/>
              </w:rPr>
              <w:t>传热系数</w:t>
            </w:r>
            <w:r>
              <w:rPr>
                <w:rFonts w:eastAsia="宋体"/>
                <w:kern w:val="0"/>
                <w:sz w:val="21"/>
                <w:szCs w:val="21"/>
                <w:lang w:eastAsia="zh-CN"/>
              </w:rPr>
              <w:t>K [W/(m</w:t>
            </w:r>
            <w:r>
              <w:rPr>
                <w:rFonts w:eastAsia="宋体"/>
                <w:kern w:val="0"/>
                <w:sz w:val="21"/>
                <w:szCs w:val="21"/>
                <w:vertAlign w:val="superscript"/>
                <w:lang w:eastAsia="zh-CN"/>
              </w:rPr>
              <w:t>2</w:t>
            </w:r>
            <w:r>
              <w:rPr>
                <w:rFonts w:eastAsia="宋体"/>
                <w:kern w:val="0"/>
                <w:sz w:val="21"/>
                <w:szCs w:val="21"/>
                <w:lang w:eastAsia="zh-CN"/>
              </w:rPr>
              <w:t>·K)]</w:t>
            </w:r>
          </w:p>
        </w:tc>
        <w:tc>
          <w:tcPr>
            <w:tcW w:w="3140" w:type="dxa"/>
            <w:gridSpan w:val="3"/>
            <w:vAlign w:val="center"/>
          </w:tcPr>
          <w:p>
            <w:pPr>
              <w:jc w:val="center"/>
              <w:rPr>
                <w:rFonts w:eastAsia="宋体"/>
                <w:bCs/>
                <w:sz w:val="21"/>
                <w:szCs w:val="21"/>
                <w:lang w:eastAsia="zh-CN"/>
              </w:rPr>
            </w:pPr>
            <w:r>
              <w:rPr>
                <w:rFonts w:hint="eastAsia" w:eastAsia="宋体"/>
                <w:bCs/>
                <w:sz w:val="21"/>
                <w:szCs w:val="21"/>
                <w:lang w:eastAsia="zh-CN"/>
              </w:rPr>
              <w:t>0.91</w:t>
            </w:r>
            <w:bookmarkEnd w:id="7"/>
          </w:p>
        </w:tc>
        <w:tc>
          <w:tcPr>
            <w:tcW w:w="2750" w:type="dxa"/>
            <w:gridSpan w:val="3"/>
            <w:vAlign w:val="center"/>
          </w:tcPr>
          <w:p>
            <w:pPr>
              <w:widowControl/>
              <w:jc w:val="center"/>
              <w:rPr>
                <w:rFonts w:eastAsia="宋体"/>
                <w:kern w:val="0"/>
                <w:sz w:val="21"/>
                <w:szCs w:val="21"/>
                <w:lang w:eastAsia="zh-CN"/>
              </w:rPr>
            </w:pPr>
            <w:r>
              <w:rPr>
                <w:rFonts w:hint="eastAsia" w:eastAsia="宋体"/>
                <w:kern w:val="0"/>
                <w:sz w:val="21"/>
                <w:szCs w:val="21"/>
                <w:lang w:eastAsia="zh-CN"/>
              </w:rPr>
              <w:t>1.00</w:t>
            </w:r>
            <w:bookmarkEnd w:id="8"/>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954" w:type="dxa"/>
            <w:gridSpan w:val="2"/>
            <w:shd w:val="clear" w:color="auto" w:fill="E6E6E6"/>
            <w:vAlign w:val="center"/>
          </w:tcPr>
          <w:p>
            <w:pPr>
              <w:widowControl/>
              <w:jc w:val="center"/>
              <w:rPr>
                <w:rFonts w:hint="eastAsia" w:eastAsia="宋体"/>
                <w:bCs/>
                <w:sz w:val="21"/>
                <w:szCs w:val="21"/>
                <w:lang w:eastAsia="zh-CN"/>
              </w:rPr>
            </w:pPr>
            <w:r>
              <w:rPr>
                <w:rFonts w:hint="eastAsia" w:eastAsia="宋体"/>
                <w:sz w:val="21"/>
                <w:szCs w:val="21"/>
                <w:lang w:eastAsia="zh-CN"/>
              </w:rPr>
              <w:t>屋顶透明部分</w:t>
            </w:r>
            <w:r>
              <w:rPr>
                <w:rFonts w:hint="eastAsia" w:eastAsia="宋体"/>
                <w:bCs/>
                <w:sz w:val="21"/>
                <w:szCs w:val="21"/>
                <w:lang w:eastAsia="zh-CN"/>
              </w:rPr>
              <w:t>传热系数</w:t>
            </w:r>
          </w:p>
          <w:p>
            <w:pPr>
              <w:widowControl/>
              <w:jc w:val="center"/>
              <w:rPr>
                <w:rFonts w:hAnsi="宋体" w:eastAsia="宋体"/>
                <w:kern w:val="0"/>
                <w:sz w:val="21"/>
                <w:szCs w:val="21"/>
                <w:lang w:eastAsia="zh-CN"/>
              </w:rPr>
            </w:pPr>
            <w:r>
              <w:rPr>
                <w:rFonts w:eastAsia="宋体"/>
                <w:kern w:val="0"/>
                <w:sz w:val="21"/>
                <w:szCs w:val="21"/>
                <w:lang w:eastAsia="zh-CN"/>
              </w:rPr>
              <w:t>K [W/(m</w:t>
            </w:r>
            <w:r>
              <w:rPr>
                <w:rFonts w:eastAsia="宋体"/>
                <w:kern w:val="0"/>
                <w:sz w:val="21"/>
                <w:szCs w:val="21"/>
                <w:vertAlign w:val="superscript"/>
                <w:lang w:eastAsia="zh-CN"/>
              </w:rPr>
              <w:t>2</w:t>
            </w:r>
            <w:r>
              <w:rPr>
                <w:rFonts w:eastAsia="宋体"/>
                <w:kern w:val="0"/>
                <w:sz w:val="21"/>
                <w:szCs w:val="21"/>
                <w:lang w:eastAsia="zh-CN"/>
              </w:rPr>
              <w:t>·K)]</w:t>
            </w:r>
          </w:p>
        </w:tc>
        <w:tc>
          <w:tcPr>
            <w:tcW w:w="3140" w:type="dxa"/>
            <w:gridSpan w:val="3"/>
            <w:vAlign w:val="center"/>
          </w:tcPr>
          <w:p>
            <w:pPr>
              <w:jc w:val="center"/>
              <w:rPr>
                <w:rFonts w:hint="eastAsia" w:eastAsia="宋体"/>
                <w:bCs/>
                <w:sz w:val="21"/>
                <w:szCs w:val="21"/>
                <w:lang w:eastAsia="zh-CN"/>
              </w:rPr>
            </w:pPr>
            <w:r>
              <w:rPr>
                <w:rFonts w:hint="eastAsia" w:eastAsia="宋体"/>
                <w:bCs/>
                <w:sz w:val="21"/>
                <w:szCs w:val="21"/>
                <w:lang w:eastAsia="zh-CN"/>
              </w:rPr>
              <w:t>－</w:t>
            </w:r>
            <w:bookmarkEnd w:id="9"/>
          </w:p>
        </w:tc>
        <w:tc>
          <w:tcPr>
            <w:tcW w:w="2750" w:type="dxa"/>
            <w:gridSpan w:val="3"/>
            <w:vAlign w:val="center"/>
          </w:tcPr>
          <w:p>
            <w:pPr>
              <w:widowControl/>
              <w:jc w:val="center"/>
              <w:rPr>
                <w:rFonts w:hint="eastAsia" w:eastAsia="宋体"/>
                <w:kern w:val="0"/>
                <w:sz w:val="21"/>
                <w:szCs w:val="21"/>
                <w:lang w:eastAsia="zh-CN"/>
              </w:rPr>
            </w:pPr>
            <w:r>
              <w:rPr>
                <w:rFonts w:hint="eastAsia" w:eastAsia="宋体"/>
                <w:kern w:val="0"/>
                <w:sz w:val="21"/>
                <w:szCs w:val="21"/>
                <w:lang w:eastAsia="zh-CN"/>
              </w:rPr>
              <w:t>－</w:t>
            </w:r>
            <w:bookmarkEnd w:id="10"/>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954" w:type="dxa"/>
            <w:gridSpan w:val="2"/>
            <w:shd w:val="clear" w:color="auto" w:fill="E6E6E6"/>
            <w:vAlign w:val="center"/>
          </w:tcPr>
          <w:p>
            <w:pPr>
              <w:widowControl/>
              <w:jc w:val="center"/>
              <w:rPr>
                <w:rFonts w:hint="eastAsia" w:eastAsia="宋体"/>
                <w:sz w:val="21"/>
                <w:szCs w:val="21"/>
                <w:lang w:eastAsia="zh-CN"/>
              </w:rPr>
            </w:pPr>
            <w:r>
              <w:rPr>
                <w:rFonts w:hint="eastAsia" w:eastAsia="宋体"/>
                <w:bCs/>
                <w:sz w:val="21"/>
                <w:szCs w:val="21"/>
                <w:lang w:eastAsia="zh-CN"/>
              </w:rPr>
              <w:t>屋顶透明部分遮阳系数</w:t>
            </w:r>
          </w:p>
        </w:tc>
        <w:tc>
          <w:tcPr>
            <w:tcW w:w="3140" w:type="dxa"/>
            <w:gridSpan w:val="3"/>
            <w:vAlign w:val="center"/>
          </w:tcPr>
          <w:p>
            <w:pPr>
              <w:jc w:val="center"/>
              <w:rPr>
                <w:rFonts w:eastAsia="宋体"/>
                <w:bCs/>
                <w:sz w:val="21"/>
                <w:szCs w:val="21"/>
                <w:lang w:eastAsia="zh-CN"/>
              </w:rPr>
            </w:pPr>
            <w:r>
              <w:rPr>
                <w:rFonts w:hint="eastAsia" w:eastAsia="宋体"/>
                <w:bCs/>
                <w:sz w:val="21"/>
                <w:szCs w:val="21"/>
                <w:lang w:eastAsia="zh-CN"/>
              </w:rPr>
              <w:t>－</w:t>
            </w:r>
            <w:bookmarkEnd w:id="11"/>
          </w:p>
        </w:tc>
        <w:tc>
          <w:tcPr>
            <w:tcW w:w="2750" w:type="dxa"/>
            <w:gridSpan w:val="3"/>
            <w:vAlign w:val="center"/>
          </w:tcPr>
          <w:p>
            <w:pPr>
              <w:widowControl/>
              <w:jc w:val="center"/>
              <w:rPr>
                <w:rFonts w:hint="eastAsia" w:eastAsia="宋体"/>
                <w:kern w:val="0"/>
                <w:sz w:val="21"/>
                <w:szCs w:val="21"/>
                <w:lang w:eastAsia="zh-CN"/>
              </w:rPr>
            </w:pPr>
            <w:r>
              <w:rPr>
                <w:rFonts w:hint="eastAsia" w:eastAsia="宋体"/>
                <w:kern w:val="0"/>
                <w:sz w:val="21"/>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954" w:type="dxa"/>
            <w:gridSpan w:val="2"/>
            <w:shd w:val="clear" w:color="auto" w:fill="E6E6E6"/>
            <w:vAlign w:val="center"/>
          </w:tcPr>
          <w:p>
            <w:pPr>
              <w:widowControl/>
              <w:jc w:val="center"/>
              <w:rPr>
                <w:rFonts w:hint="eastAsia" w:hAnsi="宋体" w:eastAsia="宋体"/>
                <w:kern w:val="0"/>
                <w:sz w:val="21"/>
                <w:szCs w:val="21"/>
                <w:lang w:eastAsia="zh-CN"/>
              </w:rPr>
            </w:pPr>
            <w:r>
              <w:rPr>
                <w:rFonts w:hint="eastAsia" w:hAnsi="宋体" w:eastAsia="宋体"/>
                <w:kern w:val="0"/>
                <w:sz w:val="21"/>
                <w:szCs w:val="21"/>
                <w:lang w:eastAsia="zh-CN"/>
              </w:rPr>
              <w:t>底面接触室外的架空或外挑楼板传热系数</w:t>
            </w:r>
            <w:r>
              <w:rPr>
                <w:rFonts w:eastAsia="宋体"/>
                <w:kern w:val="0"/>
                <w:sz w:val="21"/>
                <w:szCs w:val="21"/>
                <w:lang w:eastAsia="zh-CN"/>
              </w:rPr>
              <w:t>K [W/(m</w:t>
            </w:r>
            <w:r>
              <w:rPr>
                <w:rFonts w:eastAsia="宋体"/>
                <w:kern w:val="0"/>
                <w:sz w:val="21"/>
                <w:szCs w:val="21"/>
                <w:vertAlign w:val="superscript"/>
                <w:lang w:eastAsia="zh-CN"/>
              </w:rPr>
              <w:t>2</w:t>
            </w:r>
            <w:r>
              <w:rPr>
                <w:rFonts w:eastAsia="宋体"/>
                <w:kern w:val="0"/>
                <w:sz w:val="21"/>
                <w:szCs w:val="21"/>
                <w:lang w:eastAsia="zh-CN"/>
              </w:rPr>
              <w:t>·K)]</w:t>
            </w:r>
          </w:p>
        </w:tc>
        <w:tc>
          <w:tcPr>
            <w:tcW w:w="3140" w:type="dxa"/>
            <w:gridSpan w:val="3"/>
            <w:vAlign w:val="center"/>
          </w:tcPr>
          <w:p>
            <w:pPr>
              <w:jc w:val="center"/>
              <w:rPr>
                <w:rFonts w:hint="eastAsia" w:eastAsia="宋体"/>
                <w:bCs/>
                <w:sz w:val="21"/>
                <w:szCs w:val="21"/>
                <w:lang w:eastAsia="zh-CN"/>
              </w:rPr>
            </w:pPr>
            <w:r>
              <w:rPr>
                <w:rFonts w:hint="eastAsia" w:eastAsia="宋体"/>
                <w:bCs/>
                <w:sz w:val="21"/>
                <w:szCs w:val="21"/>
                <w:lang w:eastAsia="zh-CN"/>
              </w:rPr>
              <w:t>－</w:t>
            </w:r>
            <w:bookmarkEnd w:id="13"/>
          </w:p>
        </w:tc>
        <w:tc>
          <w:tcPr>
            <w:tcW w:w="2750" w:type="dxa"/>
            <w:gridSpan w:val="3"/>
            <w:vAlign w:val="center"/>
          </w:tcPr>
          <w:p>
            <w:pPr>
              <w:widowControl/>
              <w:jc w:val="center"/>
              <w:rPr>
                <w:rFonts w:hint="eastAsia" w:eastAsia="宋体"/>
                <w:kern w:val="0"/>
                <w:sz w:val="21"/>
                <w:szCs w:val="21"/>
                <w:lang w:eastAsia="zh-CN"/>
              </w:rPr>
            </w:pPr>
            <w:r>
              <w:rPr>
                <w:rFonts w:hint="eastAsia" w:eastAsia="宋体"/>
                <w:kern w:val="0"/>
                <w:sz w:val="21"/>
                <w:szCs w:val="21"/>
                <w:lang w:eastAsia="zh-CN"/>
              </w:rPr>
              <w:t>－</w:t>
            </w:r>
            <w:bookmarkEnd w:id="14"/>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954" w:type="dxa"/>
            <w:gridSpan w:val="2"/>
            <w:shd w:val="clear" w:color="auto" w:fill="E6E6E6"/>
            <w:vAlign w:val="center"/>
          </w:tcPr>
          <w:p>
            <w:pPr>
              <w:widowControl/>
              <w:jc w:val="center"/>
              <w:rPr>
                <w:rFonts w:hint="eastAsia" w:hAnsi="宋体" w:eastAsia="宋体"/>
                <w:kern w:val="0"/>
                <w:sz w:val="21"/>
                <w:szCs w:val="21"/>
                <w:lang w:eastAsia="zh-CN"/>
              </w:rPr>
            </w:pPr>
            <w:r>
              <w:rPr>
                <w:rFonts w:hint="eastAsia" w:hAnsi="宋体" w:eastAsia="宋体"/>
                <w:kern w:val="0"/>
                <w:sz w:val="21"/>
                <w:szCs w:val="21"/>
                <w:lang w:eastAsia="zh-CN"/>
              </w:rPr>
              <w:t>地下墙热阻R[</w:t>
            </w:r>
            <w:r>
              <w:rPr>
                <w:rFonts w:eastAsia="宋体"/>
                <w:kern w:val="0"/>
                <w:sz w:val="21"/>
                <w:szCs w:val="21"/>
                <w:lang w:eastAsia="zh-CN"/>
              </w:rPr>
              <w:t>(m</w:t>
            </w:r>
            <w:r>
              <w:rPr>
                <w:rFonts w:eastAsia="宋体"/>
                <w:kern w:val="0"/>
                <w:sz w:val="21"/>
                <w:szCs w:val="21"/>
                <w:vertAlign w:val="superscript"/>
                <w:lang w:eastAsia="zh-CN"/>
              </w:rPr>
              <w:t>2</w:t>
            </w:r>
            <w:r>
              <w:rPr>
                <w:rFonts w:eastAsia="宋体"/>
                <w:kern w:val="0"/>
                <w:sz w:val="21"/>
                <w:szCs w:val="21"/>
                <w:lang w:eastAsia="zh-CN"/>
              </w:rPr>
              <w:t>·K</w:t>
            </w:r>
            <w:r>
              <w:rPr>
                <w:rFonts w:hint="eastAsia" w:eastAsia="宋体"/>
                <w:kern w:val="0"/>
                <w:sz w:val="21"/>
                <w:szCs w:val="21"/>
                <w:lang w:eastAsia="zh-CN"/>
              </w:rPr>
              <w:t>)/W</w:t>
            </w:r>
            <w:r>
              <w:rPr>
                <w:rFonts w:hint="eastAsia" w:hAnsi="宋体" w:eastAsia="宋体"/>
                <w:kern w:val="0"/>
                <w:sz w:val="21"/>
                <w:szCs w:val="21"/>
                <w:lang w:eastAsia="zh-CN"/>
              </w:rPr>
              <w:t>]</w:t>
            </w:r>
          </w:p>
        </w:tc>
        <w:tc>
          <w:tcPr>
            <w:tcW w:w="3140" w:type="dxa"/>
            <w:gridSpan w:val="3"/>
            <w:vAlign w:val="center"/>
          </w:tcPr>
          <w:p>
            <w:pPr>
              <w:widowControl/>
              <w:jc w:val="center"/>
              <w:rPr>
                <w:rFonts w:hint="eastAsia" w:eastAsia="宋体"/>
                <w:kern w:val="0"/>
                <w:sz w:val="21"/>
                <w:szCs w:val="21"/>
                <w:lang w:eastAsia="zh-CN"/>
              </w:rPr>
            </w:pPr>
            <w:r>
              <w:rPr>
                <w:rFonts w:hint="eastAsia" w:eastAsia="宋体"/>
                <w:kern w:val="0"/>
                <w:sz w:val="21"/>
                <w:szCs w:val="21"/>
                <w:lang w:eastAsia="zh-CN"/>
              </w:rPr>
              <w:t>－</w:t>
            </w:r>
            <w:bookmarkEnd w:id="15"/>
          </w:p>
        </w:tc>
        <w:tc>
          <w:tcPr>
            <w:tcW w:w="2750" w:type="dxa"/>
            <w:gridSpan w:val="3"/>
            <w:vAlign w:val="center"/>
          </w:tcPr>
          <w:p>
            <w:pPr>
              <w:widowControl/>
              <w:jc w:val="center"/>
              <w:rPr>
                <w:rFonts w:hint="eastAsia" w:eastAsia="宋体"/>
                <w:kern w:val="0"/>
                <w:sz w:val="21"/>
                <w:szCs w:val="21"/>
                <w:lang w:eastAsia="zh-CN"/>
              </w:rPr>
            </w:pPr>
            <w:r>
              <w:rPr>
                <w:rFonts w:hint="eastAsia" w:eastAsia="宋体"/>
                <w:kern w:val="0"/>
                <w:sz w:val="21"/>
                <w:szCs w:val="21"/>
                <w:lang w:eastAsia="zh-CN"/>
              </w:rPr>
              <w:t>－</w:t>
            </w:r>
            <w:bookmarkEnd w:id="16"/>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954" w:type="dxa"/>
            <w:gridSpan w:val="2"/>
            <w:shd w:val="clear" w:color="auto" w:fill="E6E6E6"/>
            <w:vAlign w:val="center"/>
          </w:tcPr>
          <w:p>
            <w:pPr>
              <w:widowControl/>
              <w:jc w:val="center"/>
              <w:rPr>
                <w:rFonts w:hint="eastAsia" w:hAnsi="宋体" w:eastAsia="宋体"/>
                <w:kern w:val="0"/>
                <w:sz w:val="21"/>
                <w:szCs w:val="21"/>
                <w:lang w:eastAsia="zh-CN"/>
              </w:rPr>
            </w:pPr>
            <w:r>
              <w:rPr>
                <w:rFonts w:hint="eastAsia" w:hAnsi="宋体" w:eastAsia="宋体"/>
                <w:kern w:val="0"/>
                <w:sz w:val="21"/>
                <w:szCs w:val="21"/>
                <w:lang w:eastAsia="zh-CN"/>
              </w:rPr>
              <w:t>地面热阻R[</w:t>
            </w:r>
            <w:r>
              <w:rPr>
                <w:rFonts w:eastAsia="宋体"/>
                <w:kern w:val="0"/>
                <w:sz w:val="21"/>
                <w:szCs w:val="21"/>
                <w:lang w:eastAsia="zh-CN"/>
              </w:rPr>
              <w:t>(m</w:t>
            </w:r>
            <w:r>
              <w:rPr>
                <w:rFonts w:eastAsia="宋体"/>
                <w:kern w:val="0"/>
                <w:sz w:val="21"/>
                <w:szCs w:val="21"/>
                <w:vertAlign w:val="superscript"/>
                <w:lang w:eastAsia="zh-CN"/>
              </w:rPr>
              <w:t>2</w:t>
            </w:r>
            <w:r>
              <w:rPr>
                <w:rFonts w:eastAsia="宋体"/>
                <w:kern w:val="0"/>
                <w:sz w:val="21"/>
                <w:szCs w:val="21"/>
                <w:lang w:eastAsia="zh-CN"/>
              </w:rPr>
              <w:t>·K</w:t>
            </w:r>
            <w:r>
              <w:rPr>
                <w:rFonts w:hint="eastAsia" w:eastAsia="宋体"/>
                <w:kern w:val="0"/>
                <w:sz w:val="21"/>
                <w:szCs w:val="21"/>
                <w:lang w:eastAsia="zh-CN"/>
              </w:rPr>
              <w:t>)/W</w:t>
            </w:r>
            <w:r>
              <w:rPr>
                <w:rFonts w:hint="eastAsia" w:hAnsi="宋体" w:eastAsia="宋体"/>
                <w:kern w:val="0"/>
                <w:sz w:val="21"/>
                <w:szCs w:val="21"/>
                <w:lang w:eastAsia="zh-CN"/>
              </w:rPr>
              <w:t>]</w:t>
            </w:r>
          </w:p>
        </w:tc>
        <w:tc>
          <w:tcPr>
            <w:tcW w:w="3140" w:type="dxa"/>
            <w:gridSpan w:val="3"/>
            <w:vAlign w:val="center"/>
          </w:tcPr>
          <w:p>
            <w:pPr>
              <w:widowControl/>
              <w:jc w:val="center"/>
              <w:rPr>
                <w:rFonts w:hint="eastAsia" w:eastAsia="宋体"/>
                <w:kern w:val="0"/>
                <w:sz w:val="21"/>
                <w:szCs w:val="21"/>
                <w:lang w:eastAsia="zh-CN"/>
              </w:rPr>
            </w:pPr>
            <w:r>
              <w:rPr>
                <w:rFonts w:hint="eastAsia" w:eastAsia="宋体"/>
                <w:kern w:val="0"/>
                <w:sz w:val="21"/>
                <w:szCs w:val="21"/>
                <w:lang w:eastAsia="zh-CN"/>
              </w:rPr>
              <w:t>0.09</w:t>
            </w:r>
            <w:bookmarkEnd w:id="17"/>
          </w:p>
        </w:tc>
        <w:tc>
          <w:tcPr>
            <w:tcW w:w="2750" w:type="dxa"/>
            <w:gridSpan w:val="3"/>
            <w:vAlign w:val="center"/>
          </w:tcPr>
          <w:p>
            <w:pPr>
              <w:widowControl/>
              <w:jc w:val="center"/>
              <w:rPr>
                <w:rFonts w:hint="eastAsia" w:eastAsia="宋体"/>
                <w:kern w:val="0"/>
                <w:sz w:val="21"/>
                <w:szCs w:val="21"/>
                <w:lang w:eastAsia="zh-CN"/>
              </w:rPr>
            </w:pPr>
            <w:r>
              <w:rPr>
                <w:rFonts w:hint="eastAsia" w:eastAsia="宋体"/>
                <w:kern w:val="0"/>
                <w:sz w:val="21"/>
                <w:szCs w:val="21"/>
                <w:lang w:eastAsia="zh-CN"/>
              </w:rPr>
              <w:t>1.20</w:t>
            </w:r>
            <w:bookmarkEnd w:id="18"/>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666" w:type="dxa"/>
            <w:vMerge w:val="restart"/>
            <w:shd w:val="clear" w:color="auto" w:fill="E6E6E6"/>
            <w:vAlign w:val="center"/>
          </w:tcPr>
          <w:p>
            <w:pPr>
              <w:jc w:val="center"/>
              <w:rPr>
                <w:rFonts w:hint="eastAsia" w:eastAsia="宋体"/>
                <w:bCs/>
                <w:sz w:val="21"/>
                <w:szCs w:val="21"/>
                <w:lang w:eastAsia="zh-CN"/>
              </w:rPr>
            </w:pPr>
            <w:r>
              <w:rPr>
                <w:rFonts w:hint="eastAsia" w:eastAsia="宋体"/>
                <w:sz w:val="21"/>
                <w:szCs w:val="21"/>
                <w:lang w:eastAsia="zh-CN"/>
              </w:rPr>
              <w:t>外窗（</w:t>
            </w:r>
            <w:r>
              <w:rPr>
                <w:rFonts w:hint="eastAsia" w:eastAsia="宋体"/>
                <w:bCs/>
                <w:sz w:val="21"/>
                <w:szCs w:val="21"/>
                <w:lang w:eastAsia="zh-CN"/>
              </w:rPr>
              <w:t>包括透明幕墙）</w:t>
            </w:r>
          </w:p>
        </w:tc>
        <w:tc>
          <w:tcPr>
            <w:tcW w:w="1288" w:type="dxa"/>
            <w:shd w:val="clear" w:color="auto" w:fill="E6E6E6"/>
            <w:vAlign w:val="center"/>
          </w:tcPr>
          <w:p>
            <w:pPr>
              <w:jc w:val="center"/>
              <w:rPr>
                <w:rFonts w:hint="eastAsia" w:eastAsia="宋体"/>
                <w:bCs/>
                <w:sz w:val="21"/>
                <w:szCs w:val="21"/>
                <w:lang w:eastAsia="zh-CN"/>
              </w:rPr>
            </w:pPr>
            <w:r>
              <w:rPr>
                <w:rFonts w:hint="eastAsia" w:eastAsia="宋体"/>
                <w:bCs/>
                <w:sz w:val="21"/>
                <w:szCs w:val="21"/>
                <w:lang w:eastAsia="zh-CN"/>
              </w:rPr>
              <w:t>朝向</w:t>
            </w:r>
          </w:p>
        </w:tc>
        <w:tc>
          <w:tcPr>
            <w:tcW w:w="1231" w:type="dxa"/>
            <w:shd w:val="clear" w:color="auto" w:fill="E6E6E6"/>
            <w:vAlign w:val="center"/>
          </w:tcPr>
          <w:p>
            <w:pPr>
              <w:jc w:val="center"/>
              <w:rPr>
                <w:rFonts w:hint="eastAsia" w:eastAsia="宋体"/>
                <w:bCs/>
                <w:sz w:val="21"/>
                <w:szCs w:val="21"/>
                <w:lang w:eastAsia="zh-CN"/>
              </w:rPr>
            </w:pPr>
            <w:r>
              <w:rPr>
                <w:rFonts w:hint="eastAsia" w:eastAsia="宋体"/>
                <w:bCs/>
                <w:sz w:val="21"/>
                <w:szCs w:val="21"/>
                <w:lang w:eastAsia="zh-CN"/>
              </w:rPr>
              <w:t>窗墙比</w:t>
            </w:r>
          </w:p>
        </w:tc>
        <w:tc>
          <w:tcPr>
            <w:tcW w:w="957" w:type="dxa"/>
            <w:shd w:val="clear" w:color="auto" w:fill="E6E6E6"/>
            <w:vAlign w:val="center"/>
          </w:tcPr>
          <w:p>
            <w:pPr>
              <w:jc w:val="center"/>
              <w:rPr>
                <w:rFonts w:hint="eastAsia" w:eastAsia="宋体"/>
                <w:bCs/>
                <w:sz w:val="21"/>
                <w:szCs w:val="21"/>
                <w:lang w:eastAsia="zh-CN"/>
              </w:rPr>
            </w:pPr>
            <w:r>
              <w:rPr>
                <w:rFonts w:hint="eastAsia" w:eastAsia="宋体"/>
                <w:bCs/>
                <w:sz w:val="21"/>
                <w:szCs w:val="21"/>
                <w:lang w:eastAsia="zh-CN"/>
              </w:rPr>
              <w:t>传热</w:t>
            </w:r>
          </w:p>
          <w:p>
            <w:pPr>
              <w:jc w:val="center"/>
              <w:rPr>
                <w:rFonts w:hint="eastAsia" w:eastAsia="宋体"/>
                <w:bCs/>
                <w:sz w:val="21"/>
                <w:szCs w:val="21"/>
                <w:lang w:eastAsia="zh-CN"/>
              </w:rPr>
            </w:pPr>
            <w:r>
              <w:rPr>
                <w:rFonts w:hint="eastAsia" w:eastAsia="宋体"/>
                <w:bCs/>
                <w:sz w:val="21"/>
                <w:szCs w:val="21"/>
                <w:lang w:eastAsia="zh-CN"/>
              </w:rPr>
              <w:t>系数</w:t>
            </w:r>
          </w:p>
        </w:tc>
        <w:tc>
          <w:tcPr>
            <w:tcW w:w="952" w:type="dxa"/>
            <w:shd w:val="clear" w:color="auto" w:fill="E6E6E6"/>
            <w:vAlign w:val="center"/>
          </w:tcPr>
          <w:p>
            <w:pPr>
              <w:jc w:val="center"/>
              <w:rPr>
                <w:rFonts w:hint="eastAsia" w:eastAsia="宋体"/>
                <w:bCs/>
                <w:sz w:val="21"/>
                <w:szCs w:val="21"/>
                <w:lang w:eastAsia="zh-CN"/>
              </w:rPr>
            </w:pPr>
            <w:r>
              <w:rPr>
                <w:rFonts w:hint="eastAsia" w:eastAsia="宋体"/>
                <w:bCs/>
                <w:sz w:val="21"/>
                <w:szCs w:val="21"/>
                <w:lang w:eastAsia="zh-CN"/>
              </w:rPr>
              <w:t>遮阳</w:t>
            </w:r>
          </w:p>
          <w:p>
            <w:pPr>
              <w:jc w:val="center"/>
              <w:rPr>
                <w:rFonts w:hint="eastAsia" w:eastAsia="宋体"/>
                <w:bCs/>
                <w:sz w:val="21"/>
                <w:szCs w:val="21"/>
                <w:lang w:eastAsia="zh-CN"/>
              </w:rPr>
            </w:pPr>
            <w:r>
              <w:rPr>
                <w:rFonts w:hint="eastAsia" w:eastAsia="宋体"/>
                <w:bCs/>
                <w:sz w:val="21"/>
                <w:szCs w:val="21"/>
                <w:lang w:eastAsia="zh-CN"/>
              </w:rPr>
              <w:t>系数</w:t>
            </w:r>
          </w:p>
        </w:tc>
        <w:tc>
          <w:tcPr>
            <w:tcW w:w="868" w:type="dxa"/>
            <w:shd w:val="clear" w:color="auto" w:fill="E6E6E6"/>
            <w:vAlign w:val="center"/>
          </w:tcPr>
          <w:p>
            <w:pPr>
              <w:jc w:val="center"/>
              <w:rPr>
                <w:rFonts w:hint="eastAsia" w:eastAsia="宋体"/>
                <w:bCs/>
                <w:sz w:val="21"/>
                <w:szCs w:val="21"/>
                <w:lang w:eastAsia="zh-CN"/>
              </w:rPr>
            </w:pPr>
            <w:r>
              <w:rPr>
                <w:rFonts w:hint="eastAsia" w:eastAsia="宋体"/>
                <w:bCs/>
                <w:sz w:val="21"/>
                <w:szCs w:val="21"/>
                <w:lang w:eastAsia="zh-CN"/>
              </w:rPr>
              <w:t>窗墙比</w:t>
            </w:r>
          </w:p>
        </w:tc>
        <w:tc>
          <w:tcPr>
            <w:tcW w:w="923" w:type="dxa"/>
            <w:shd w:val="clear" w:color="auto" w:fill="E6E6E6"/>
            <w:vAlign w:val="center"/>
          </w:tcPr>
          <w:p>
            <w:pPr>
              <w:jc w:val="center"/>
              <w:rPr>
                <w:rFonts w:hint="eastAsia" w:eastAsia="宋体"/>
                <w:bCs/>
                <w:sz w:val="21"/>
                <w:szCs w:val="21"/>
                <w:lang w:eastAsia="zh-CN"/>
              </w:rPr>
            </w:pPr>
            <w:r>
              <w:rPr>
                <w:rFonts w:hint="eastAsia" w:eastAsia="宋体"/>
                <w:bCs/>
                <w:sz w:val="21"/>
                <w:szCs w:val="21"/>
                <w:lang w:eastAsia="zh-CN"/>
              </w:rPr>
              <w:t>传热</w:t>
            </w:r>
          </w:p>
          <w:p>
            <w:pPr>
              <w:jc w:val="center"/>
              <w:rPr>
                <w:rFonts w:hint="eastAsia" w:eastAsia="宋体"/>
                <w:bCs/>
                <w:sz w:val="21"/>
                <w:szCs w:val="21"/>
                <w:lang w:eastAsia="zh-CN"/>
              </w:rPr>
            </w:pPr>
            <w:r>
              <w:rPr>
                <w:rFonts w:hint="eastAsia" w:eastAsia="宋体"/>
                <w:bCs/>
                <w:sz w:val="21"/>
                <w:szCs w:val="21"/>
                <w:lang w:eastAsia="zh-CN"/>
              </w:rPr>
              <w:t>系数</w:t>
            </w:r>
          </w:p>
        </w:tc>
        <w:tc>
          <w:tcPr>
            <w:tcW w:w="959" w:type="dxa"/>
            <w:shd w:val="clear" w:color="auto" w:fill="E6E6E6"/>
            <w:vAlign w:val="center"/>
          </w:tcPr>
          <w:p>
            <w:pPr>
              <w:jc w:val="center"/>
              <w:rPr>
                <w:rFonts w:hint="eastAsia" w:eastAsia="宋体"/>
                <w:bCs/>
                <w:sz w:val="21"/>
                <w:szCs w:val="21"/>
                <w:lang w:eastAsia="zh-CN"/>
              </w:rPr>
            </w:pPr>
            <w:r>
              <w:rPr>
                <w:rFonts w:hint="eastAsia" w:eastAsia="宋体"/>
                <w:bCs/>
                <w:sz w:val="21"/>
                <w:szCs w:val="21"/>
                <w:lang w:eastAsia="zh-CN"/>
              </w:rPr>
              <w:t>遮阳</w:t>
            </w:r>
          </w:p>
          <w:p>
            <w:pPr>
              <w:jc w:val="center"/>
              <w:rPr>
                <w:rFonts w:hint="eastAsia" w:eastAsia="宋体"/>
                <w:bCs/>
                <w:sz w:val="21"/>
                <w:szCs w:val="21"/>
                <w:lang w:eastAsia="zh-CN"/>
              </w:rPr>
            </w:pPr>
            <w:r>
              <w:rPr>
                <w:rFonts w:hint="eastAsia" w:eastAsia="宋体"/>
                <w:bCs/>
                <w:sz w:val="21"/>
                <w:szCs w:val="21"/>
                <w:lang w:eastAsia="zh-CN"/>
              </w:rPr>
              <w:t>系数</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666" w:type="dxa"/>
            <w:vMerge w:val="continue"/>
            <w:vAlign w:val="center"/>
          </w:tcPr>
          <w:p>
            <w:pPr>
              <w:jc w:val="center"/>
              <w:rPr>
                <w:rFonts w:eastAsia="宋体"/>
                <w:bCs/>
                <w:sz w:val="21"/>
                <w:szCs w:val="21"/>
                <w:lang w:eastAsia="zh-CN"/>
              </w:rPr>
            </w:pPr>
          </w:p>
        </w:tc>
        <w:tc>
          <w:tcPr>
            <w:tcW w:w="1288" w:type="dxa"/>
            <w:shd w:val="clear" w:color="auto" w:fill="E6E6E6"/>
            <w:vAlign w:val="center"/>
          </w:tcPr>
          <w:p>
            <w:pPr>
              <w:jc w:val="center"/>
              <w:rPr>
                <w:rFonts w:eastAsia="宋体"/>
                <w:bCs/>
                <w:sz w:val="21"/>
                <w:szCs w:val="21"/>
                <w:lang w:eastAsia="zh-CN"/>
              </w:rPr>
            </w:pPr>
            <w:r>
              <w:rPr>
                <w:rFonts w:hAnsi="宋体" w:eastAsia="宋体"/>
                <w:bCs/>
                <w:sz w:val="21"/>
                <w:szCs w:val="21"/>
                <w:lang w:eastAsia="zh-CN"/>
              </w:rPr>
              <w:t>南向</w:t>
            </w:r>
          </w:p>
        </w:tc>
        <w:tc>
          <w:tcPr>
            <w:tcW w:w="1231" w:type="dxa"/>
            <w:vAlign w:val="center"/>
          </w:tcPr>
          <w:p>
            <w:pPr>
              <w:jc w:val="center"/>
              <w:rPr>
                <w:rFonts w:hint="eastAsia" w:eastAsia="宋体"/>
                <w:bCs/>
                <w:sz w:val="21"/>
                <w:szCs w:val="21"/>
                <w:lang w:eastAsia="zh-CN"/>
              </w:rPr>
            </w:pPr>
            <w:r>
              <w:rPr>
                <w:rFonts w:hint="eastAsia" w:eastAsia="宋体"/>
                <w:bCs/>
                <w:sz w:val="21"/>
                <w:szCs w:val="21"/>
                <w:lang w:eastAsia="zh-CN"/>
              </w:rPr>
              <w:t>0.49</w:t>
            </w:r>
            <w:bookmarkEnd w:id="19"/>
          </w:p>
        </w:tc>
        <w:tc>
          <w:tcPr>
            <w:tcW w:w="957" w:type="dxa"/>
            <w:vAlign w:val="center"/>
          </w:tcPr>
          <w:p>
            <w:pPr>
              <w:jc w:val="center"/>
              <w:rPr>
                <w:rFonts w:hint="eastAsia" w:eastAsia="宋体"/>
                <w:bCs/>
                <w:sz w:val="21"/>
                <w:szCs w:val="21"/>
                <w:lang w:eastAsia="zh-CN"/>
              </w:rPr>
            </w:pPr>
            <w:r>
              <w:rPr>
                <w:rFonts w:hint="eastAsia" w:eastAsia="宋体"/>
                <w:bCs/>
                <w:sz w:val="21"/>
                <w:szCs w:val="21"/>
                <w:lang w:eastAsia="zh-CN"/>
              </w:rPr>
              <w:t>2.70</w:t>
            </w:r>
            <w:bookmarkEnd w:id="20"/>
          </w:p>
        </w:tc>
        <w:tc>
          <w:tcPr>
            <w:tcW w:w="952" w:type="dxa"/>
            <w:vAlign w:val="center"/>
          </w:tcPr>
          <w:p>
            <w:pPr>
              <w:jc w:val="center"/>
              <w:rPr>
                <w:rFonts w:hint="eastAsia" w:eastAsia="宋体"/>
                <w:bCs/>
                <w:sz w:val="21"/>
                <w:szCs w:val="21"/>
                <w:lang w:eastAsia="zh-CN"/>
              </w:rPr>
            </w:pPr>
            <w:r>
              <w:rPr>
                <w:rFonts w:hint="eastAsia" w:eastAsia="宋体"/>
                <w:bCs/>
                <w:sz w:val="21"/>
                <w:szCs w:val="21"/>
                <w:lang w:eastAsia="zh-CN"/>
              </w:rPr>
              <w:t>0.50</w:t>
            </w:r>
            <w:bookmarkEnd w:id="21"/>
          </w:p>
        </w:tc>
        <w:tc>
          <w:tcPr>
            <w:tcW w:w="868" w:type="dxa"/>
            <w:vAlign w:val="center"/>
          </w:tcPr>
          <w:p>
            <w:pPr>
              <w:jc w:val="center"/>
              <w:rPr>
                <w:rFonts w:hint="eastAsia" w:eastAsia="宋体"/>
                <w:bCs/>
                <w:sz w:val="21"/>
                <w:szCs w:val="21"/>
                <w:lang w:eastAsia="zh-CN"/>
              </w:rPr>
            </w:pPr>
            <w:bookmarkStart w:id="64" w:name="参照建筑窗墙比－南向"/>
            <w:r>
              <w:rPr>
                <w:rFonts w:hint="eastAsia" w:eastAsia="宋体"/>
                <w:bCs/>
                <w:sz w:val="21"/>
                <w:szCs w:val="21"/>
                <w:lang w:eastAsia="zh-CN"/>
              </w:rPr>
              <w:t>0.49</w:t>
            </w:r>
            <w:bookmarkEnd w:id="64"/>
          </w:p>
        </w:tc>
        <w:tc>
          <w:tcPr>
            <w:tcW w:w="923" w:type="dxa"/>
            <w:vAlign w:val="center"/>
          </w:tcPr>
          <w:p>
            <w:pPr>
              <w:jc w:val="center"/>
              <w:rPr>
                <w:rFonts w:hint="eastAsia" w:eastAsia="宋体"/>
                <w:bCs/>
                <w:sz w:val="21"/>
                <w:szCs w:val="21"/>
                <w:lang w:eastAsia="zh-CN"/>
              </w:rPr>
            </w:pPr>
            <w:r>
              <w:rPr>
                <w:rFonts w:hint="eastAsia" w:eastAsia="宋体"/>
                <w:bCs/>
                <w:sz w:val="21"/>
                <w:szCs w:val="21"/>
                <w:lang w:eastAsia="zh-CN"/>
              </w:rPr>
              <w:t>2.80</w:t>
            </w:r>
            <w:bookmarkEnd w:id="22"/>
          </w:p>
        </w:tc>
        <w:tc>
          <w:tcPr>
            <w:tcW w:w="959" w:type="dxa"/>
            <w:vAlign w:val="center"/>
          </w:tcPr>
          <w:p>
            <w:pPr>
              <w:jc w:val="center"/>
              <w:rPr>
                <w:rFonts w:hint="eastAsia" w:eastAsia="宋体"/>
                <w:bCs/>
                <w:sz w:val="21"/>
                <w:szCs w:val="21"/>
                <w:lang w:eastAsia="zh-CN"/>
              </w:rPr>
            </w:pPr>
            <w:r>
              <w:rPr>
                <w:rFonts w:hint="eastAsia" w:eastAsia="宋体"/>
                <w:bCs/>
                <w:sz w:val="21"/>
                <w:szCs w:val="21"/>
                <w:lang w:eastAsia="zh-CN"/>
              </w:rPr>
              <w:t>0.45</w:t>
            </w:r>
            <w:bookmarkEnd w:id="23"/>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666" w:type="dxa"/>
            <w:vMerge w:val="continue"/>
            <w:vAlign w:val="center"/>
          </w:tcPr>
          <w:p>
            <w:pPr>
              <w:jc w:val="center"/>
              <w:rPr>
                <w:rFonts w:eastAsia="宋体"/>
                <w:bCs/>
                <w:sz w:val="21"/>
                <w:szCs w:val="21"/>
                <w:lang w:eastAsia="zh-CN"/>
              </w:rPr>
            </w:pPr>
          </w:p>
        </w:tc>
        <w:tc>
          <w:tcPr>
            <w:tcW w:w="1288" w:type="dxa"/>
            <w:shd w:val="clear" w:color="auto" w:fill="E6E6E6"/>
            <w:vAlign w:val="center"/>
          </w:tcPr>
          <w:p>
            <w:pPr>
              <w:jc w:val="center"/>
              <w:rPr>
                <w:rFonts w:eastAsia="宋体"/>
                <w:bCs/>
                <w:sz w:val="21"/>
                <w:szCs w:val="21"/>
                <w:lang w:eastAsia="zh-CN"/>
              </w:rPr>
            </w:pPr>
            <w:r>
              <w:rPr>
                <w:rFonts w:hAnsi="宋体" w:eastAsia="宋体"/>
                <w:bCs/>
                <w:sz w:val="21"/>
                <w:szCs w:val="21"/>
                <w:lang w:eastAsia="zh-CN"/>
              </w:rPr>
              <w:t>北向</w:t>
            </w:r>
          </w:p>
        </w:tc>
        <w:tc>
          <w:tcPr>
            <w:tcW w:w="1231" w:type="dxa"/>
            <w:vAlign w:val="center"/>
          </w:tcPr>
          <w:p>
            <w:pPr>
              <w:jc w:val="center"/>
              <w:rPr>
                <w:rFonts w:hint="eastAsia" w:eastAsia="宋体"/>
                <w:bCs/>
                <w:sz w:val="21"/>
                <w:szCs w:val="21"/>
                <w:lang w:eastAsia="zh-CN"/>
              </w:rPr>
            </w:pPr>
            <w:r>
              <w:rPr>
                <w:rFonts w:hint="eastAsia" w:eastAsia="宋体"/>
                <w:bCs/>
                <w:sz w:val="21"/>
                <w:szCs w:val="21"/>
                <w:lang w:eastAsia="zh-CN"/>
              </w:rPr>
              <w:t>0.09</w:t>
            </w:r>
            <w:bookmarkEnd w:id="24"/>
          </w:p>
        </w:tc>
        <w:tc>
          <w:tcPr>
            <w:tcW w:w="957" w:type="dxa"/>
            <w:vAlign w:val="center"/>
          </w:tcPr>
          <w:p>
            <w:pPr>
              <w:jc w:val="center"/>
              <w:rPr>
                <w:rFonts w:eastAsia="宋体"/>
                <w:bCs/>
                <w:sz w:val="21"/>
                <w:szCs w:val="21"/>
                <w:lang w:eastAsia="zh-CN"/>
              </w:rPr>
            </w:pPr>
            <w:r>
              <w:rPr>
                <w:rFonts w:hint="eastAsia" w:ascii="宋体" w:hAnsi="宋体" w:cs="宋体"/>
                <w:kern w:val="0"/>
                <w:sz w:val="22"/>
                <w:szCs w:val="22"/>
                <w:lang w:eastAsia="zh-CN"/>
              </w:rPr>
              <w:t>2.70</w:t>
            </w:r>
            <w:bookmarkEnd w:id="25"/>
          </w:p>
        </w:tc>
        <w:tc>
          <w:tcPr>
            <w:tcW w:w="952" w:type="dxa"/>
            <w:vAlign w:val="center"/>
          </w:tcPr>
          <w:p>
            <w:pPr>
              <w:jc w:val="center"/>
              <w:rPr>
                <w:rFonts w:hint="eastAsia" w:eastAsia="宋体"/>
                <w:bCs/>
                <w:sz w:val="21"/>
                <w:szCs w:val="21"/>
                <w:lang w:eastAsia="zh-CN"/>
              </w:rPr>
            </w:pPr>
            <w:r>
              <w:rPr>
                <w:rFonts w:hint="eastAsia" w:eastAsia="宋体"/>
                <w:bCs/>
                <w:sz w:val="21"/>
                <w:szCs w:val="21"/>
                <w:lang w:eastAsia="zh-CN"/>
              </w:rPr>
              <w:t>0.50</w:t>
            </w:r>
            <w:bookmarkEnd w:id="26"/>
          </w:p>
        </w:tc>
        <w:tc>
          <w:tcPr>
            <w:tcW w:w="868" w:type="dxa"/>
            <w:vAlign w:val="center"/>
          </w:tcPr>
          <w:p>
            <w:pPr>
              <w:jc w:val="center"/>
              <w:rPr>
                <w:rFonts w:hint="eastAsia" w:eastAsia="宋体"/>
                <w:bCs/>
                <w:sz w:val="21"/>
                <w:szCs w:val="21"/>
                <w:lang w:eastAsia="zh-CN"/>
              </w:rPr>
            </w:pPr>
            <w:r>
              <w:rPr>
                <w:rFonts w:hint="eastAsia" w:eastAsia="宋体"/>
                <w:bCs/>
                <w:sz w:val="21"/>
                <w:szCs w:val="21"/>
                <w:lang w:eastAsia="zh-CN"/>
              </w:rPr>
              <w:t>0.09</w:t>
            </w:r>
            <w:bookmarkEnd w:id="27"/>
          </w:p>
        </w:tc>
        <w:tc>
          <w:tcPr>
            <w:tcW w:w="923" w:type="dxa"/>
            <w:vAlign w:val="center"/>
          </w:tcPr>
          <w:p>
            <w:pPr>
              <w:jc w:val="center"/>
              <w:rPr>
                <w:rFonts w:hint="eastAsia" w:eastAsia="宋体"/>
                <w:bCs/>
                <w:sz w:val="21"/>
                <w:szCs w:val="21"/>
                <w:lang w:eastAsia="zh-CN"/>
              </w:rPr>
            </w:pPr>
            <w:r>
              <w:rPr>
                <w:rFonts w:hint="eastAsia" w:eastAsia="宋体"/>
                <w:bCs/>
                <w:sz w:val="21"/>
                <w:szCs w:val="21"/>
                <w:lang w:eastAsia="zh-CN"/>
              </w:rPr>
              <w:t>4.70</w:t>
            </w:r>
          </w:p>
        </w:tc>
        <w:tc>
          <w:tcPr>
            <w:tcW w:w="959" w:type="dxa"/>
            <w:vAlign w:val="center"/>
          </w:tcPr>
          <w:p>
            <w:pPr>
              <w:jc w:val="center"/>
              <w:rPr>
                <w:rFonts w:hint="eastAsia" w:eastAsia="宋体"/>
                <w:bCs/>
                <w:sz w:val="21"/>
                <w:szCs w:val="21"/>
                <w:lang w:eastAsia="zh-CN"/>
              </w:rPr>
            </w:pPr>
            <w:r>
              <w:rPr>
                <w:rFonts w:hint="eastAsia" w:eastAsia="宋体"/>
                <w:bCs/>
                <w:sz w:val="21"/>
                <w:szCs w:val="21"/>
                <w:lang w:eastAsia="zh-CN"/>
              </w:rPr>
              <w:t>1.00</w:t>
            </w:r>
            <w:bookmarkEnd w:id="29"/>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666" w:type="dxa"/>
            <w:vMerge w:val="continue"/>
            <w:vAlign w:val="center"/>
          </w:tcPr>
          <w:p>
            <w:pPr>
              <w:jc w:val="center"/>
              <w:rPr>
                <w:rFonts w:eastAsia="宋体"/>
                <w:bCs/>
                <w:sz w:val="21"/>
                <w:szCs w:val="21"/>
                <w:lang w:eastAsia="zh-CN"/>
              </w:rPr>
            </w:pPr>
          </w:p>
        </w:tc>
        <w:tc>
          <w:tcPr>
            <w:tcW w:w="1288" w:type="dxa"/>
            <w:shd w:val="clear" w:color="auto" w:fill="E6E6E6"/>
            <w:vAlign w:val="center"/>
          </w:tcPr>
          <w:p>
            <w:pPr>
              <w:jc w:val="center"/>
              <w:rPr>
                <w:rFonts w:hAnsi="宋体" w:eastAsia="宋体"/>
                <w:bCs/>
                <w:sz w:val="21"/>
                <w:szCs w:val="21"/>
                <w:lang w:eastAsia="zh-CN"/>
              </w:rPr>
            </w:pPr>
            <w:r>
              <w:rPr>
                <w:rFonts w:hAnsi="宋体" w:eastAsia="宋体"/>
                <w:bCs/>
                <w:sz w:val="21"/>
                <w:szCs w:val="21"/>
                <w:lang w:eastAsia="zh-CN"/>
              </w:rPr>
              <w:t>东向</w:t>
            </w:r>
          </w:p>
        </w:tc>
        <w:tc>
          <w:tcPr>
            <w:tcW w:w="1231" w:type="dxa"/>
            <w:vAlign w:val="center"/>
          </w:tcPr>
          <w:p>
            <w:pPr>
              <w:jc w:val="center"/>
              <w:rPr>
                <w:rFonts w:hint="eastAsia" w:eastAsia="宋体"/>
                <w:bCs/>
                <w:sz w:val="21"/>
                <w:szCs w:val="21"/>
                <w:lang w:eastAsia="zh-CN"/>
              </w:rPr>
            </w:pPr>
            <w:r>
              <w:rPr>
                <w:rFonts w:hint="eastAsia" w:eastAsia="宋体"/>
                <w:bCs/>
                <w:sz w:val="21"/>
                <w:szCs w:val="21"/>
                <w:lang w:eastAsia="zh-CN"/>
              </w:rPr>
              <w:t>0.11</w:t>
            </w:r>
            <w:bookmarkEnd w:id="30"/>
          </w:p>
        </w:tc>
        <w:tc>
          <w:tcPr>
            <w:tcW w:w="957" w:type="dxa"/>
            <w:vAlign w:val="center"/>
          </w:tcPr>
          <w:p>
            <w:pPr>
              <w:jc w:val="center"/>
              <w:rPr>
                <w:rFonts w:hint="eastAsia" w:eastAsia="宋体"/>
                <w:bCs/>
                <w:sz w:val="21"/>
                <w:szCs w:val="21"/>
                <w:lang w:eastAsia="zh-CN"/>
              </w:rPr>
            </w:pPr>
            <w:bookmarkStart w:id="65" w:name="外窗K－东向"/>
            <w:r>
              <w:rPr>
                <w:rFonts w:hint="eastAsia" w:eastAsia="宋体"/>
                <w:bCs/>
                <w:sz w:val="21"/>
                <w:szCs w:val="21"/>
                <w:lang w:eastAsia="zh-CN"/>
              </w:rPr>
              <w:t>2.70</w:t>
            </w:r>
            <w:bookmarkEnd w:id="65"/>
          </w:p>
        </w:tc>
        <w:tc>
          <w:tcPr>
            <w:tcW w:w="952" w:type="dxa"/>
            <w:vAlign w:val="center"/>
          </w:tcPr>
          <w:p>
            <w:pPr>
              <w:jc w:val="center"/>
              <w:rPr>
                <w:rFonts w:hint="eastAsia" w:eastAsia="宋体"/>
                <w:bCs/>
                <w:sz w:val="21"/>
                <w:szCs w:val="21"/>
                <w:lang w:eastAsia="zh-CN"/>
              </w:rPr>
            </w:pPr>
            <w:bookmarkStart w:id="66" w:name="外窗SC－东向"/>
            <w:r>
              <w:rPr>
                <w:rFonts w:hint="eastAsia" w:eastAsia="宋体"/>
                <w:bCs/>
                <w:sz w:val="21"/>
                <w:szCs w:val="21"/>
                <w:lang w:eastAsia="zh-CN"/>
              </w:rPr>
              <w:t>0.50</w:t>
            </w:r>
            <w:bookmarkEnd w:id="66"/>
          </w:p>
        </w:tc>
        <w:tc>
          <w:tcPr>
            <w:tcW w:w="868" w:type="dxa"/>
            <w:vAlign w:val="center"/>
          </w:tcPr>
          <w:p>
            <w:pPr>
              <w:jc w:val="center"/>
              <w:rPr>
                <w:rFonts w:hint="eastAsia" w:eastAsia="宋体"/>
                <w:bCs/>
                <w:sz w:val="21"/>
                <w:szCs w:val="21"/>
                <w:lang w:eastAsia="zh-CN"/>
              </w:rPr>
            </w:pPr>
            <w:bookmarkStart w:id="67" w:name="参照建筑窗墙比－东向"/>
            <w:r>
              <w:rPr>
                <w:rFonts w:hint="eastAsia" w:eastAsia="宋体"/>
                <w:bCs/>
                <w:sz w:val="21"/>
                <w:szCs w:val="21"/>
                <w:lang w:eastAsia="zh-CN"/>
              </w:rPr>
              <w:t>0.11</w:t>
            </w:r>
            <w:bookmarkEnd w:id="67"/>
          </w:p>
        </w:tc>
        <w:tc>
          <w:tcPr>
            <w:tcW w:w="923" w:type="dxa"/>
            <w:vAlign w:val="center"/>
          </w:tcPr>
          <w:p>
            <w:pPr>
              <w:jc w:val="center"/>
              <w:rPr>
                <w:rFonts w:hint="eastAsia" w:eastAsia="宋体"/>
                <w:bCs/>
                <w:sz w:val="21"/>
                <w:szCs w:val="21"/>
                <w:lang w:eastAsia="zh-CN"/>
              </w:rPr>
            </w:pPr>
            <w:bookmarkStart w:id="68" w:name="参照建筑外窗K－东向"/>
            <w:r>
              <w:rPr>
                <w:rFonts w:hint="eastAsia" w:eastAsia="宋体"/>
                <w:bCs/>
                <w:sz w:val="21"/>
                <w:szCs w:val="21"/>
                <w:lang w:eastAsia="zh-CN"/>
              </w:rPr>
              <w:t>4.70</w:t>
            </w:r>
            <w:bookmarkEnd w:id="68"/>
          </w:p>
        </w:tc>
        <w:tc>
          <w:tcPr>
            <w:tcW w:w="959" w:type="dxa"/>
            <w:vAlign w:val="center"/>
          </w:tcPr>
          <w:p>
            <w:pPr>
              <w:jc w:val="center"/>
              <w:rPr>
                <w:rFonts w:hint="eastAsia" w:eastAsia="宋体"/>
                <w:bCs/>
                <w:sz w:val="21"/>
                <w:szCs w:val="21"/>
                <w:lang w:eastAsia="zh-CN"/>
              </w:rPr>
            </w:pPr>
            <w:bookmarkStart w:id="69" w:name="参照建筑外窗SC－东向"/>
            <w:r>
              <w:rPr>
                <w:rFonts w:hint="eastAsia" w:eastAsia="宋体"/>
                <w:bCs/>
                <w:sz w:val="21"/>
                <w:szCs w:val="21"/>
                <w:lang w:eastAsia="zh-CN"/>
              </w:rPr>
              <w:t>1.00</w:t>
            </w:r>
            <w:bookmarkEnd w:id="69"/>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666" w:type="dxa"/>
            <w:vMerge w:val="continue"/>
            <w:vAlign w:val="center"/>
          </w:tcPr>
          <w:p>
            <w:pPr>
              <w:jc w:val="center"/>
              <w:rPr>
                <w:rFonts w:eastAsia="宋体"/>
                <w:bCs/>
                <w:sz w:val="21"/>
                <w:szCs w:val="21"/>
                <w:lang w:eastAsia="zh-CN"/>
              </w:rPr>
            </w:pPr>
          </w:p>
        </w:tc>
        <w:tc>
          <w:tcPr>
            <w:tcW w:w="1288" w:type="dxa"/>
            <w:shd w:val="clear" w:color="auto" w:fill="E6E6E6"/>
            <w:vAlign w:val="center"/>
          </w:tcPr>
          <w:p>
            <w:pPr>
              <w:jc w:val="center"/>
              <w:rPr>
                <w:rFonts w:eastAsia="宋体"/>
                <w:bCs/>
                <w:sz w:val="21"/>
                <w:szCs w:val="21"/>
                <w:lang w:eastAsia="zh-CN"/>
              </w:rPr>
            </w:pPr>
            <w:r>
              <w:rPr>
                <w:rFonts w:hAnsi="宋体" w:eastAsia="宋体"/>
                <w:bCs/>
                <w:sz w:val="21"/>
                <w:szCs w:val="21"/>
                <w:lang w:eastAsia="zh-CN"/>
              </w:rPr>
              <w:t>西向</w:t>
            </w:r>
          </w:p>
        </w:tc>
        <w:tc>
          <w:tcPr>
            <w:tcW w:w="1231" w:type="dxa"/>
            <w:vAlign w:val="center"/>
          </w:tcPr>
          <w:p>
            <w:pPr>
              <w:jc w:val="center"/>
              <w:rPr>
                <w:rFonts w:hint="eastAsia" w:eastAsia="宋体"/>
                <w:bCs/>
                <w:sz w:val="21"/>
                <w:szCs w:val="21"/>
                <w:lang w:eastAsia="zh-CN"/>
              </w:rPr>
            </w:pPr>
            <w:bookmarkStart w:id="70" w:name="窗墙比－西向"/>
            <w:r>
              <w:rPr>
                <w:rFonts w:hint="eastAsia" w:eastAsia="宋体"/>
                <w:bCs/>
                <w:sz w:val="21"/>
                <w:szCs w:val="21"/>
                <w:lang w:eastAsia="zh-CN"/>
              </w:rPr>
              <w:t>0.41</w:t>
            </w:r>
            <w:bookmarkEnd w:id="70"/>
          </w:p>
        </w:tc>
        <w:tc>
          <w:tcPr>
            <w:tcW w:w="957" w:type="dxa"/>
            <w:vAlign w:val="center"/>
          </w:tcPr>
          <w:p>
            <w:pPr>
              <w:jc w:val="center"/>
              <w:rPr>
                <w:rFonts w:hint="eastAsia" w:eastAsia="宋体"/>
                <w:bCs/>
                <w:sz w:val="21"/>
                <w:szCs w:val="21"/>
                <w:lang w:eastAsia="zh-CN"/>
              </w:rPr>
            </w:pPr>
            <w:bookmarkStart w:id="71" w:name="外窗K－西向"/>
            <w:r>
              <w:rPr>
                <w:rFonts w:hint="eastAsia" w:eastAsia="宋体"/>
                <w:bCs/>
                <w:sz w:val="21"/>
                <w:szCs w:val="21"/>
                <w:lang w:eastAsia="zh-CN"/>
              </w:rPr>
              <w:t>2.70</w:t>
            </w:r>
            <w:bookmarkEnd w:id="71"/>
          </w:p>
        </w:tc>
        <w:tc>
          <w:tcPr>
            <w:tcW w:w="952" w:type="dxa"/>
            <w:vAlign w:val="center"/>
          </w:tcPr>
          <w:p>
            <w:pPr>
              <w:jc w:val="center"/>
              <w:rPr>
                <w:rFonts w:hint="eastAsia" w:eastAsia="宋体"/>
                <w:bCs/>
                <w:sz w:val="21"/>
                <w:szCs w:val="21"/>
                <w:lang w:eastAsia="zh-CN"/>
              </w:rPr>
            </w:pPr>
            <w:bookmarkStart w:id="72" w:name="外窗SC－西向"/>
            <w:r>
              <w:rPr>
                <w:rFonts w:hint="eastAsia" w:eastAsia="宋体"/>
                <w:bCs/>
                <w:sz w:val="21"/>
                <w:szCs w:val="21"/>
                <w:lang w:eastAsia="zh-CN"/>
              </w:rPr>
              <w:t>0.50</w:t>
            </w:r>
            <w:bookmarkEnd w:id="72"/>
          </w:p>
        </w:tc>
        <w:tc>
          <w:tcPr>
            <w:tcW w:w="868" w:type="dxa"/>
            <w:vAlign w:val="center"/>
          </w:tcPr>
          <w:p>
            <w:pPr>
              <w:jc w:val="center"/>
              <w:rPr>
                <w:rFonts w:hint="eastAsia" w:eastAsia="宋体"/>
                <w:bCs/>
                <w:sz w:val="21"/>
                <w:szCs w:val="21"/>
                <w:lang w:eastAsia="zh-CN"/>
              </w:rPr>
            </w:pPr>
            <w:bookmarkStart w:id="73" w:name="参照建筑窗墙比－西向"/>
            <w:r>
              <w:rPr>
                <w:rFonts w:hint="eastAsia" w:eastAsia="宋体"/>
                <w:bCs/>
                <w:sz w:val="21"/>
                <w:szCs w:val="21"/>
                <w:lang w:eastAsia="zh-CN"/>
              </w:rPr>
              <w:t>0.41</w:t>
            </w:r>
            <w:bookmarkEnd w:id="73"/>
          </w:p>
        </w:tc>
        <w:tc>
          <w:tcPr>
            <w:tcW w:w="923" w:type="dxa"/>
            <w:vAlign w:val="center"/>
          </w:tcPr>
          <w:p>
            <w:pPr>
              <w:jc w:val="center"/>
              <w:rPr>
                <w:rFonts w:hint="eastAsia" w:eastAsia="宋体"/>
                <w:bCs/>
                <w:sz w:val="21"/>
                <w:szCs w:val="21"/>
                <w:lang w:eastAsia="zh-CN"/>
              </w:rPr>
            </w:pPr>
            <w:bookmarkStart w:id="74" w:name="参照建筑外窗K－西向"/>
            <w:r>
              <w:rPr>
                <w:rFonts w:hint="eastAsia" w:eastAsia="宋体"/>
                <w:bCs/>
                <w:sz w:val="21"/>
                <w:szCs w:val="21"/>
                <w:lang w:eastAsia="zh-CN"/>
              </w:rPr>
              <w:t>2.80</w:t>
            </w:r>
            <w:bookmarkEnd w:id="74"/>
          </w:p>
        </w:tc>
        <w:tc>
          <w:tcPr>
            <w:tcW w:w="959" w:type="dxa"/>
            <w:vAlign w:val="center"/>
          </w:tcPr>
          <w:p>
            <w:pPr>
              <w:jc w:val="center"/>
              <w:rPr>
                <w:rFonts w:hint="eastAsia" w:eastAsia="宋体"/>
                <w:bCs/>
                <w:sz w:val="21"/>
                <w:szCs w:val="21"/>
                <w:lang w:eastAsia="zh-CN"/>
              </w:rPr>
            </w:pPr>
            <w:bookmarkStart w:id="75" w:name="参照建筑外窗SC－西向"/>
            <w:r>
              <w:rPr>
                <w:rFonts w:hint="eastAsia" w:eastAsia="宋体"/>
                <w:bCs/>
                <w:sz w:val="21"/>
                <w:szCs w:val="21"/>
                <w:lang w:eastAsia="zh-CN"/>
              </w:rPr>
              <w:t>0.45</w:t>
            </w:r>
            <w:bookmarkEnd w:id="75"/>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954" w:type="dxa"/>
            <w:gridSpan w:val="2"/>
            <w:shd w:val="clear" w:color="auto" w:fill="E6E6E6"/>
            <w:vAlign w:val="center"/>
          </w:tcPr>
          <w:p>
            <w:pPr>
              <w:widowControl/>
              <w:jc w:val="center"/>
              <w:rPr>
                <w:rFonts w:eastAsia="宋体"/>
                <w:kern w:val="0"/>
                <w:sz w:val="21"/>
                <w:szCs w:val="21"/>
                <w:lang w:eastAsia="zh-CN"/>
              </w:rPr>
            </w:pPr>
            <w:r>
              <w:rPr>
                <w:rFonts w:hint="eastAsia" w:hAnsi="宋体" w:eastAsia="宋体"/>
                <w:kern w:val="0"/>
                <w:sz w:val="21"/>
                <w:szCs w:val="21"/>
                <w:lang w:eastAsia="zh-CN"/>
              </w:rPr>
              <w:t>室内参数和气象条件设置依据</w:t>
            </w:r>
          </w:p>
        </w:tc>
        <w:tc>
          <w:tcPr>
            <w:tcW w:w="5890" w:type="dxa"/>
            <w:gridSpan w:val="6"/>
            <w:vAlign w:val="center"/>
          </w:tcPr>
          <w:p>
            <w:pPr>
              <w:widowControl/>
              <w:jc w:val="center"/>
              <w:rPr>
                <w:rFonts w:eastAsia="宋体"/>
                <w:kern w:val="0"/>
                <w:sz w:val="21"/>
                <w:szCs w:val="21"/>
                <w:lang w:eastAsia="zh-CN"/>
              </w:rPr>
            </w:pPr>
            <w:r>
              <w:rPr>
                <w:rFonts w:hint="eastAsia" w:eastAsia="宋体"/>
                <w:kern w:val="0"/>
                <w:sz w:val="21"/>
                <w:szCs w:val="21"/>
                <w:lang w:eastAsia="zh-CN"/>
              </w:rPr>
              <w:t>《浙江省公共建筑节能设计标准》（DB33/1036-2007）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954" w:type="dxa"/>
            <w:gridSpan w:val="2"/>
            <w:shd w:val="clear" w:color="auto" w:fill="E6E6E6"/>
            <w:vAlign w:val="center"/>
          </w:tcPr>
          <w:p>
            <w:pPr>
              <w:widowControl/>
              <w:rPr>
                <w:rFonts w:hAnsi="宋体" w:eastAsia="宋体"/>
                <w:kern w:val="0"/>
                <w:sz w:val="21"/>
                <w:szCs w:val="21"/>
                <w:lang w:eastAsia="zh-CN"/>
              </w:rPr>
            </w:pPr>
            <w:bookmarkStart w:id="76" w:name="设计建筑别名＃1"/>
            <w:r>
              <w:rPr>
                <w:rFonts w:hint="eastAsia" w:hAnsi="宋体" w:eastAsia="宋体"/>
                <w:kern w:val="0"/>
                <w:sz w:val="21"/>
                <w:szCs w:val="21"/>
                <w:lang w:eastAsia="zh-CN"/>
              </w:rPr>
              <w:t>设计建筑</w:t>
            </w:r>
            <w:bookmarkEnd w:id="76"/>
            <w:r>
              <w:rPr>
                <w:rFonts w:hint="eastAsia" w:hAnsi="宋体" w:eastAsia="宋体"/>
                <w:kern w:val="0"/>
                <w:sz w:val="21"/>
                <w:szCs w:val="21"/>
                <w:lang w:eastAsia="zh-CN"/>
              </w:rPr>
              <w:t>与</w:t>
            </w:r>
            <w:bookmarkStart w:id="77" w:name="参照建筑别名＃1"/>
            <w:r>
              <w:rPr>
                <w:rFonts w:hint="eastAsia" w:hAnsi="宋体" w:eastAsia="宋体"/>
                <w:kern w:val="0"/>
                <w:sz w:val="21"/>
                <w:szCs w:val="21"/>
                <w:lang w:eastAsia="zh-CN"/>
              </w:rPr>
              <w:t>参照建筑</w:t>
            </w:r>
            <w:bookmarkEnd w:id="77"/>
            <w:r>
              <w:rPr>
                <w:rFonts w:hint="eastAsia" w:hAnsi="宋体" w:eastAsia="宋体"/>
                <w:kern w:val="0"/>
                <w:sz w:val="21"/>
                <w:szCs w:val="21"/>
                <w:lang w:eastAsia="zh-CN"/>
              </w:rPr>
              <w:t>的采暖和空调年耗电量采用（同一版本）计算软件程序</w:t>
            </w:r>
          </w:p>
        </w:tc>
        <w:tc>
          <w:tcPr>
            <w:tcW w:w="5890" w:type="dxa"/>
            <w:gridSpan w:val="6"/>
            <w:vAlign w:val="center"/>
          </w:tcPr>
          <w:p>
            <w:pPr>
              <w:widowControl/>
              <w:rPr>
                <w:rFonts w:hint="eastAsia" w:eastAsia="宋体"/>
                <w:kern w:val="0"/>
                <w:sz w:val="21"/>
                <w:szCs w:val="21"/>
                <w:lang w:eastAsia="zh-CN"/>
              </w:rPr>
            </w:pPr>
            <w:bookmarkStart w:id="78" w:name="软件中文名称"/>
            <w:r>
              <w:rPr>
                <w:rFonts w:hint="eastAsia" w:ascii="宋体" w:hAnsi="宋体" w:eastAsia="宋体"/>
                <w:kern w:val="0"/>
                <w:sz w:val="21"/>
                <w:szCs w:val="21"/>
                <w:lang w:eastAsia="zh-CN"/>
              </w:rPr>
              <w:t>节能设计</w:t>
            </w:r>
            <w:bookmarkEnd w:id="78"/>
            <w:r>
              <w:rPr>
                <w:rFonts w:hint="eastAsia" w:ascii="宋体" w:hAnsi="宋体" w:eastAsia="宋体"/>
                <w:kern w:val="0"/>
                <w:sz w:val="21"/>
                <w:szCs w:val="21"/>
                <w:lang w:eastAsia="zh-CN"/>
              </w:rPr>
              <w:t>软件采用斯维尔建筑</w:t>
            </w:r>
            <w:bookmarkStart w:id="79" w:name="软件中文名称＃1"/>
            <w:r>
              <w:rPr>
                <w:rFonts w:hint="eastAsia" w:ascii="宋体" w:hAnsi="宋体" w:eastAsia="宋体"/>
                <w:kern w:val="0"/>
                <w:sz w:val="21"/>
                <w:szCs w:val="21"/>
                <w:lang w:eastAsia="zh-CN"/>
              </w:rPr>
              <w:t>节能设计</w:t>
            </w:r>
            <w:bookmarkEnd w:id="79"/>
            <w:r>
              <w:rPr>
                <w:rFonts w:hint="eastAsia" w:ascii="宋体" w:hAnsi="宋体" w:eastAsia="宋体"/>
                <w:kern w:val="0"/>
                <w:sz w:val="21"/>
                <w:szCs w:val="21"/>
                <w:lang w:eastAsia="zh-CN"/>
              </w:rPr>
              <w:t>软件TH-</w:t>
            </w:r>
            <w:bookmarkStart w:id="80" w:name="软件英文名称"/>
            <w:r>
              <w:rPr>
                <w:rFonts w:hint="eastAsia" w:ascii="宋体" w:hAnsi="宋体" w:eastAsia="宋体"/>
                <w:kern w:val="0"/>
                <w:sz w:val="21"/>
                <w:szCs w:val="21"/>
                <w:lang w:eastAsia="zh-CN"/>
              </w:rPr>
              <w:t>BECS2018</w:t>
            </w:r>
            <w:bookmarkEnd w:id="80"/>
            <w:r>
              <w:rPr>
                <w:rFonts w:hint="eastAsia" w:ascii="宋体" w:hAnsi="宋体" w:eastAsia="宋体"/>
                <w:kern w:val="0"/>
                <w:sz w:val="21"/>
                <w:szCs w:val="21"/>
                <w:lang w:eastAsia="zh-CN"/>
              </w:rPr>
              <w:t>，建筑围护结构热工性能的综合判断分析核心采用DOE-2程序。</w:t>
            </w:r>
          </w:p>
        </w:tc>
      </w:tr>
    </w:tbl>
    <w:p/>
    <w:p>
      <w:pPr>
        <w:pStyle w:val="5"/>
      </w:pPr>
      <w:bookmarkStart w:id="81" w:name="_Toc28443"/>
      <w:r>
        <w:t>综合权衡</w:t>
      </w:r>
      <w:bookmarkEnd w:id="81"/>
    </w:p>
    <w:tbl>
      <w:tblPr>
        <w:tblStyle w:val="21"/>
        <w:tblW w:w="9332"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3390"/>
        <w:gridCol w:w="2971"/>
        <w:gridCol w:w="2971"/>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90" w:type="dxa"/>
            <w:shd w:val="clear" w:color="auto" w:fill="E6E6E6"/>
            <w:vAlign w:val="center"/>
          </w:tcPr>
          <w:p>
            <w:pPr>
              <w:jc w:val="center"/>
            </w:pPr>
          </w:p>
        </w:tc>
        <w:tc>
          <w:tcPr>
            <w:tcW w:w="2971" w:type="dxa"/>
            <w:shd w:val="clear" w:color="auto" w:fill="E6E6E6"/>
            <w:vAlign w:val="center"/>
          </w:tcPr>
          <w:p>
            <w:pPr>
              <w:jc w:val="center"/>
            </w:pPr>
            <w:r>
              <w:t>设计建筑</w:t>
            </w:r>
          </w:p>
        </w:tc>
        <w:tc>
          <w:tcPr>
            <w:tcW w:w="2971" w:type="dxa"/>
            <w:shd w:val="clear" w:color="auto" w:fill="E6E6E6"/>
            <w:vAlign w:val="center"/>
          </w:tcPr>
          <w:p>
            <w:pPr>
              <w:jc w:val="center"/>
            </w:pPr>
            <w:r>
              <w:t>参照建筑</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90" w:type="dxa"/>
            <w:shd w:val="clear" w:color="auto" w:fill="E6E6E6"/>
            <w:vAlign w:val="center"/>
          </w:tcPr>
          <w:p>
            <w:r>
              <w:t>耗冷耗热量(kWh/㎡)</w:t>
            </w:r>
          </w:p>
        </w:tc>
        <w:tc>
          <w:tcPr>
            <w:tcW w:w="2971" w:type="dxa"/>
            <w:vAlign w:val="center"/>
          </w:tcPr>
          <w:p>
            <w:r>
              <w:t>139.80</w:t>
            </w:r>
          </w:p>
        </w:tc>
        <w:tc>
          <w:tcPr>
            <w:tcW w:w="2971" w:type="dxa"/>
            <w:vAlign w:val="center"/>
          </w:tcPr>
          <w:p>
            <w:r>
              <w:t>178.77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90" w:type="dxa"/>
            <w:shd w:val="clear" w:color="auto" w:fill="E6E6E6"/>
            <w:vAlign w:val="center"/>
          </w:tcPr>
          <w:p>
            <w:r>
              <w:t>耗冷量(kWh/㎡)</w:t>
            </w:r>
          </w:p>
        </w:tc>
        <w:tc>
          <w:tcPr>
            <w:tcW w:w="2971" w:type="dxa"/>
            <w:vAlign w:val="center"/>
          </w:tcPr>
          <w:p>
            <w:r>
              <w:t>99.93</w:t>
            </w:r>
          </w:p>
        </w:tc>
        <w:tc>
          <w:tcPr>
            <w:tcW w:w="2971" w:type="dxa"/>
            <w:vAlign w:val="center"/>
          </w:tcPr>
          <w:p>
            <w:r>
              <w:t>144.33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90" w:type="dxa"/>
            <w:shd w:val="clear" w:color="auto" w:fill="E6E6E6"/>
            <w:vAlign w:val="center"/>
          </w:tcPr>
          <w:p>
            <w:r>
              <w:t>耗热量(kWh/㎡)</w:t>
            </w:r>
          </w:p>
        </w:tc>
        <w:tc>
          <w:tcPr>
            <w:tcW w:w="2971" w:type="dxa"/>
            <w:vAlign w:val="center"/>
          </w:tcPr>
          <w:p>
            <w:r>
              <w:t>39.87</w:t>
            </w:r>
          </w:p>
        </w:tc>
        <w:tc>
          <w:tcPr>
            <w:tcW w:w="2971" w:type="dxa"/>
            <w:vAlign w:val="center"/>
          </w:tcPr>
          <w:p>
            <w:r>
              <w:t>34.43</w:t>
            </w:r>
          </w:p>
        </w:tc>
      </w:tr>
      <w:tr>
        <w:tblPrEx>
          <w:tblLayout w:type="fixed"/>
          <w:tblCellMar>
            <w:top w:w="0" w:type="dxa"/>
            <w:left w:w="108" w:type="dxa"/>
            <w:bottom w:w="0" w:type="dxa"/>
            <w:right w:w="108" w:type="dxa"/>
          </w:tblCellMar>
        </w:tblPrEx>
        <w:tc>
          <w:tcPr>
            <w:tcW w:w="3390" w:type="dxa"/>
            <w:shd w:val="clear" w:color="auto" w:fill="E6E6E6"/>
            <w:vAlign w:val="center"/>
          </w:tcPr>
          <w:p>
            <w:r>
              <w:t>标准依据</w:t>
            </w:r>
          </w:p>
        </w:tc>
        <w:tc>
          <w:tcPr>
            <w:tcW w:w="5942" w:type="dxa"/>
            <w:gridSpan w:val="2"/>
            <w:vAlign w:val="center"/>
          </w:tcPr>
          <w:p>
            <w:r>
              <w:t>《浙江省公共建筑节能设计标准》(DB33/1036-2007)第4.3.1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90" w:type="dxa"/>
            <w:shd w:val="clear" w:color="auto" w:fill="E6E6E6"/>
            <w:vAlign w:val="center"/>
          </w:tcPr>
          <w:p>
            <w:r>
              <w:t>标准要求</w:t>
            </w:r>
          </w:p>
        </w:tc>
        <w:tc>
          <w:tcPr>
            <w:tcW w:w="5942" w:type="dxa"/>
            <w:gridSpan w:val="2"/>
            <w:vAlign w:val="center"/>
          </w:tcPr>
          <w:p>
            <w:r>
              <w:t>设计建筑的能耗不大于参照建筑的能耗</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Ex>
        <w:tc>
          <w:tcPr>
            <w:tcW w:w="3390" w:type="dxa"/>
            <w:shd w:val="clear" w:color="auto" w:fill="E6E6E6"/>
            <w:vAlign w:val="center"/>
          </w:tcPr>
          <w:p>
            <w:r>
              <w:t>结论</w:t>
            </w:r>
          </w:p>
        </w:tc>
        <w:tc>
          <w:tcPr>
            <w:tcW w:w="5942" w:type="dxa"/>
            <w:gridSpan w:val="2"/>
            <w:vAlign w:val="center"/>
          </w:tcPr>
          <w:p>
            <w:r>
              <w:t>满足</w:t>
            </w:r>
          </w:p>
        </w:tc>
      </w:tr>
    </w:tbl>
    <w:p>
      <w:pPr>
        <w:pStyle w:val="4"/>
      </w:pPr>
      <w:bookmarkStart w:id="82" w:name="_Toc15019"/>
      <w:r>
        <w:t>综合权衡判断结论</w:t>
      </w:r>
      <w:bookmarkEnd w:id="82"/>
    </w:p>
    <w:p/>
    <w:p>
      <w:r>
        <w:rPr>
          <w:color w:val="000000"/>
        </w:rPr>
        <w:t>■结论：本工程设计建筑的采暖和空调能耗不大于参照建筑的采暖和空调能耗，综合判断</w:t>
      </w:r>
      <w:r>
        <w:rPr>
          <w:b/>
          <w:color w:val="000000"/>
        </w:rPr>
        <w:t>满足</w:t>
      </w:r>
      <w:r>
        <w:rPr>
          <w:color w:val="000000"/>
        </w:rPr>
        <w:t>《浙江省公共建筑节能设计标准》(DB33/1036-2007)的要求。</w:t>
      </w:r>
    </w:p>
    <w:p/>
    <w:sectPr>
      <w:pgSz w:w="11906" w:h="16838"/>
      <w:pgMar w:top="1440" w:right="1418"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swiss"/>
    <w:pitch w:val="default"/>
    <w:sig w:usb0="E0002EFF" w:usb1="C0007843" w:usb2="00000009" w:usb3="00000000" w:csb0="400001FF" w:csb1="FFFF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ascii="宋体" w:hAnsi="宋体"/>
      </w:rPr>
    </w:pPr>
    <w:r>
      <w:rPr>
        <w:rFonts w:hint="eastAsia" w:ascii="宋体" w:hAnsi="宋体"/>
      </w:rPr>
      <w:t xml:space="preserve">第 </w:t>
    </w:r>
    <w:r>
      <w:rPr>
        <w:rStyle w:val="19"/>
        <w:rFonts w:ascii="宋体" w:hAnsi="宋体"/>
      </w:rPr>
      <w:fldChar w:fldCharType="begin"/>
    </w:r>
    <w:r>
      <w:rPr>
        <w:rStyle w:val="19"/>
        <w:rFonts w:ascii="宋体" w:hAnsi="宋体"/>
      </w:rPr>
      <w:instrText xml:space="preserve"> PAGE </w:instrText>
    </w:r>
    <w:r>
      <w:rPr>
        <w:rStyle w:val="19"/>
        <w:rFonts w:ascii="宋体" w:hAnsi="宋体"/>
      </w:rPr>
      <w:fldChar w:fldCharType="separate"/>
    </w:r>
    <w:r>
      <w:rPr>
        <w:rStyle w:val="19"/>
        <w:rFonts w:ascii="宋体" w:hAnsi="宋体"/>
      </w:rPr>
      <w:t>3</w:t>
    </w:r>
    <w:r>
      <w:rPr>
        <w:rStyle w:val="19"/>
        <w:rFonts w:ascii="宋体" w:hAnsi="宋体"/>
      </w:rPr>
      <w:fldChar w:fldCharType="end"/>
    </w:r>
    <w:r>
      <w:rPr>
        <w:rStyle w:val="19"/>
        <w:rFonts w:hint="eastAsia" w:ascii="宋体" w:hAnsi="宋体"/>
      </w:rPr>
      <w:t xml:space="preserve"> / </w:t>
    </w:r>
    <w:r>
      <w:rPr>
        <w:rStyle w:val="19"/>
        <w:rFonts w:ascii="宋体" w:hAnsi="宋体"/>
      </w:rPr>
      <w:fldChar w:fldCharType="begin"/>
    </w:r>
    <w:r>
      <w:rPr>
        <w:rStyle w:val="19"/>
        <w:rFonts w:ascii="宋体" w:hAnsi="宋体"/>
      </w:rPr>
      <w:instrText xml:space="preserve"> NUMPAGES </w:instrText>
    </w:r>
    <w:r>
      <w:rPr>
        <w:rStyle w:val="19"/>
        <w:rFonts w:ascii="宋体" w:hAnsi="宋体"/>
      </w:rPr>
      <w:fldChar w:fldCharType="separate"/>
    </w:r>
    <w:r>
      <w:rPr>
        <w:rStyle w:val="19"/>
        <w:rFonts w:ascii="宋体" w:hAnsi="宋体"/>
      </w:rPr>
      <w:t>4</w:t>
    </w:r>
    <w:r>
      <w:rPr>
        <w:rStyle w:val="19"/>
        <w:rFonts w:ascii="宋体" w:hAnsi="宋体"/>
      </w:rPr>
      <w:fldChar w:fldCharType="end"/>
    </w:r>
    <w:r>
      <w:rPr>
        <w:rStyle w:val="19"/>
        <w:rFonts w:hint="eastAsia" w:ascii="宋体" w:hAnsi="宋体"/>
      </w:rPr>
      <w:t xml:space="preserve"> </w:t>
    </w:r>
    <w:r>
      <w:rPr>
        <w:rFonts w:hint="eastAsia" w:ascii="宋体" w:hAnsi="宋体"/>
      </w:rPr>
      <w:t xml:space="preserve">页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line="240" w:lineRule="auto"/>
      <w:jc w:val="both"/>
    </w:pPr>
    <w:r>
      <w:pict>
        <v:shape id="_x0000_i1025" o:spt="75" type="#_x0000_t75" style="height:12.75pt;width:67.5pt;" filled="f" o:preferrelative="t" stroked="f" coordsize="21600,21600">
          <v:path/>
          <v:fill on="f" focussize="0,0"/>
          <v:stroke on="f" joinstyle="miter"/>
          <v:imagedata r:id="rId1" o:title=""/>
          <o:lock v:ext="edit" aspectratio="t"/>
          <w10:wrap type="none"/>
          <w10:anchorlock/>
        </v:shape>
      </w:pic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C0B17"/>
    <w:multiLevelType w:val="multilevel"/>
    <w:tmpl w:val="000C0B17"/>
    <w:lvl w:ilvl="0" w:tentative="0">
      <w:start w:val="1"/>
      <w:numFmt w:val="decimal"/>
      <w:pStyle w:val="2"/>
      <w:lvlText w:val="%1"/>
      <w:lvlJc w:val="left"/>
      <w:pPr>
        <w:tabs>
          <w:tab w:val="left" w:pos="432"/>
        </w:tabs>
        <w:ind w:left="432" w:hanging="432"/>
      </w:pPr>
      <w:rPr>
        <w:rFonts w:hint="eastAsia"/>
      </w:rPr>
    </w:lvl>
    <w:lvl w:ilvl="1" w:tentative="0">
      <w:start w:val="1"/>
      <w:numFmt w:val="decimal"/>
      <w:pStyle w:val="4"/>
      <w:lvlText w:val="%1.%2"/>
      <w:lvlJc w:val="left"/>
      <w:pPr>
        <w:tabs>
          <w:tab w:val="left" w:pos="578"/>
        </w:tabs>
        <w:ind w:left="578" w:hanging="578"/>
      </w:pPr>
      <w:rPr>
        <w:rFonts w:hint="eastAsia"/>
        <w:lang w:val="en-GB"/>
      </w:rPr>
    </w:lvl>
    <w:lvl w:ilvl="2" w:tentative="0">
      <w:start w:val="1"/>
      <w:numFmt w:val="decimal"/>
      <w:pStyle w:val="5"/>
      <w:lvlText w:val="%1.%2.%3"/>
      <w:lvlJc w:val="left"/>
      <w:pPr>
        <w:tabs>
          <w:tab w:val="left" w:pos="578"/>
        </w:tabs>
        <w:ind w:left="578" w:hanging="578"/>
      </w:pPr>
      <w:rPr>
        <w:rFonts w:hint="eastAsia" w:eastAsia="宋体"/>
        <w:sz w:val="24"/>
        <w:szCs w:val="24"/>
        <w:lang w:val="en-GB"/>
      </w:rPr>
    </w:lvl>
    <w:lvl w:ilvl="3" w:tentative="0">
      <w:start w:val="1"/>
      <w:numFmt w:val="decimal"/>
      <w:pStyle w:val="6"/>
      <w:lvlText w:val="%1.%2.%3.%4"/>
      <w:lvlJc w:val="left"/>
      <w:pPr>
        <w:tabs>
          <w:tab w:val="left" w:pos="864"/>
        </w:tabs>
        <w:ind w:left="864" w:hanging="864"/>
      </w:pPr>
      <w:rPr>
        <w:rFonts w:hint="eastAsia"/>
      </w:rPr>
    </w:lvl>
    <w:lvl w:ilvl="4" w:tentative="0">
      <w:start w:val="1"/>
      <w:numFmt w:val="decimal"/>
      <w:pStyle w:val="7"/>
      <w:lvlText w:val="%1.%2.%3.%4.%5"/>
      <w:lvlJc w:val="left"/>
      <w:pPr>
        <w:tabs>
          <w:tab w:val="left" w:pos="1008"/>
        </w:tabs>
        <w:ind w:left="1008" w:hanging="1008"/>
      </w:pPr>
      <w:rPr>
        <w:rFonts w:hint="eastAsia"/>
      </w:rPr>
    </w:lvl>
    <w:lvl w:ilvl="5" w:tentative="0">
      <w:start w:val="1"/>
      <w:numFmt w:val="decimal"/>
      <w:pStyle w:val="8"/>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20"/>
  <w:characterSpacingControl w:val="doNotCompress"/>
  <w:compat>
    <w:useFELayout/>
    <w:compatSetting w:name="compatibilityMode" w:uri="http://schemas.microsoft.com/office/word" w:val="12"/>
  </w:compat>
  <w:rsids>
    <w:rsidRoot w:val="00217F62"/>
    <w:rsid w:val="001915A3"/>
    <w:rsid w:val="00217F62"/>
    <w:rsid w:val="00A906D8"/>
    <w:rsid w:val="00AB5A74"/>
    <w:rsid w:val="00F071AE"/>
    <w:rsid w:val="6F656A1F"/>
  </w:rsids>
  <m:mathPr>
    <m:mathFont m:val="Cambria Math"/>
    <m:brkBin m:val="before"/>
    <m:brkBinSub m:val="--"/>
    <m:smallFrac m:val="0"/>
    <m:dispDef/>
    <m:lMargin m:val="0"/>
    <m:rMargin m:val="0"/>
    <m:defJc m:val="centerGroup"/>
    <m:wrapIndent m:val="1440"/>
    <m:intLim m:val="subSup"/>
    <m:naryLim m:val="undOvr"/>
  </m:mathPr>
  <w:themeFontLang w:val="zh-CN"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exact"/>
    </w:pPr>
    <w:rPr>
      <w:rFonts w:ascii="Times New Roman" w:hAnsi="Times New Roman" w:eastAsia="宋体" w:cs="Times New Roman"/>
      <w:sz w:val="18"/>
      <w:lang w:val="en-GB" w:eastAsia="zh-CN" w:bidi="ar-SA"/>
    </w:rPr>
  </w:style>
  <w:style w:type="paragraph" w:styleId="2">
    <w:name w:val="heading 1"/>
    <w:next w:val="3"/>
    <w:qFormat/>
    <w:uiPriority w:val="0"/>
    <w:pPr>
      <w:keepNext/>
      <w:numPr>
        <w:ilvl w:val="0"/>
        <w:numId w:val="1"/>
      </w:numPr>
      <w:kinsoku w:val="0"/>
      <w:spacing w:before="240" w:after="60"/>
      <w:outlineLvl w:val="0"/>
    </w:pPr>
    <w:rPr>
      <w:rFonts w:ascii="Times New Roman" w:hAnsi="Times New Roman" w:eastAsia="宋体" w:cs="Times New Roman"/>
      <w:b/>
      <w:bCs/>
      <w:kern w:val="32"/>
      <w:sz w:val="28"/>
      <w:szCs w:val="28"/>
      <w:lang w:val="en-US" w:eastAsia="zh-CN" w:bidi="ar-SA"/>
    </w:rPr>
  </w:style>
  <w:style w:type="paragraph" w:styleId="4">
    <w:name w:val="heading 2"/>
    <w:next w:val="3"/>
    <w:qFormat/>
    <w:uiPriority w:val="0"/>
    <w:pPr>
      <w:keepNext/>
      <w:numPr>
        <w:ilvl w:val="1"/>
        <w:numId w:val="1"/>
      </w:numPr>
      <w:kinsoku w:val="0"/>
      <w:spacing w:before="240" w:after="240"/>
      <w:jc w:val="both"/>
      <w:outlineLvl w:val="1"/>
    </w:pPr>
    <w:rPr>
      <w:rFonts w:ascii="宋体" w:hAnsi="Times New Roman" w:eastAsia="宋体" w:cs="Arial"/>
      <w:b/>
      <w:bCs/>
      <w:iCs/>
      <w:color w:val="000000"/>
      <w:sz w:val="24"/>
      <w:szCs w:val="24"/>
      <w:lang w:val="en-US" w:eastAsia="zh-CN" w:bidi="ar-SA"/>
    </w:rPr>
  </w:style>
  <w:style w:type="paragraph" w:styleId="5">
    <w:name w:val="heading 3"/>
    <w:next w:val="3"/>
    <w:qFormat/>
    <w:uiPriority w:val="0"/>
    <w:pPr>
      <w:keepNext/>
      <w:numPr>
        <w:ilvl w:val="2"/>
        <w:numId w:val="1"/>
      </w:numPr>
      <w:spacing w:before="240" w:after="60"/>
      <w:outlineLvl w:val="2"/>
    </w:pPr>
    <w:rPr>
      <w:rFonts w:ascii="宋体" w:hAnsi="宋体" w:eastAsia="宋体" w:cs="Arial"/>
      <w:b/>
      <w:bCs/>
      <w:sz w:val="21"/>
      <w:szCs w:val="21"/>
      <w:lang w:val="en-US" w:eastAsia="zh-CN" w:bidi="ar-SA"/>
    </w:rPr>
  </w:style>
  <w:style w:type="paragraph" w:styleId="6">
    <w:name w:val="heading 4"/>
    <w:basedOn w:val="1"/>
    <w:next w:val="1"/>
    <w:qFormat/>
    <w:uiPriority w:val="0"/>
    <w:pPr>
      <w:keepNext/>
      <w:numPr>
        <w:ilvl w:val="3"/>
        <w:numId w:val="1"/>
      </w:numPr>
      <w:spacing w:before="240" w:after="60"/>
      <w:outlineLvl w:val="3"/>
    </w:pPr>
    <w:rPr>
      <w:b/>
      <w:bCs/>
      <w:sz w:val="21"/>
      <w:szCs w:val="28"/>
    </w:rPr>
  </w:style>
  <w:style w:type="paragraph" w:styleId="7">
    <w:name w:val="heading 5"/>
    <w:basedOn w:val="1"/>
    <w:next w:val="1"/>
    <w:qFormat/>
    <w:uiPriority w:val="0"/>
    <w:pPr>
      <w:numPr>
        <w:ilvl w:val="4"/>
        <w:numId w:val="1"/>
      </w:numPr>
      <w:spacing w:before="240" w:after="60"/>
      <w:outlineLvl w:val="4"/>
    </w:pPr>
    <w:rPr>
      <w:b/>
      <w:bCs/>
      <w:iCs/>
      <w:sz w:val="21"/>
      <w:szCs w:val="26"/>
    </w:rPr>
  </w:style>
  <w:style w:type="paragraph" w:styleId="8">
    <w:name w:val="heading 6"/>
    <w:basedOn w:val="1"/>
    <w:next w:val="1"/>
    <w:qFormat/>
    <w:uiPriority w:val="0"/>
    <w:pPr>
      <w:numPr>
        <w:ilvl w:val="5"/>
        <w:numId w:val="1"/>
      </w:numPr>
      <w:spacing w:before="240" w:after="60"/>
      <w:outlineLvl w:val="5"/>
    </w:pPr>
    <w:rPr>
      <w:b/>
      <w:bCs/>
      <w:sz w:val="21"/>
      <w:szCs w:val="22"/>
    </w:rPr>
  </w:style>
  <w:style w:type="paragraph" w:styleId="9">
    <w:name w:val="heading 7"/>
    <w:basedOn w:val="1"/>
    <w:next w:val="1"/>
    <w:qFormat/>
    <w:uiPriority w:val="0"/>
    <w:pPr>
      <w:numPr>
        <w:ilvl w:val="6"/>
        <w:numId w:val="1"/>
      </w:numPr>
      <w:spacing w:before="240" w:after="60"/>
      <w:outlineLvl w:val="6"/>
    </w:pPr>
    <w:rPr>
      <w:sz w:val="24"/>
      <w:szCs w:val="24"/>
    </w:rPr>
  </w:style>
  <w:style w:type="paragraph" w:styleId="10">
    <w:name w:val="heading 8"/>
    <w:basedOn w:val="1"/>
    <w:next w:val="1"/>
    <w:qFormat/>
    <w:uiPriority w:val="0"/>
    <w:pPr>
      <w:numPr>
        <w:ilvl w:val="7"/>
        <w:numId w:val="1"/>
      </w:numPr>
      <w:spacing w:before="240" w:after="60"/>
      <w:outlineLvl w:val="7"/>
    </w:pPr>
    <w:rPr>
      <w:i/>
      <w:iCs/>
      <w:sz w:val="24"/>
      <w:szCs w:val="24"/>
    </w:rPr>
  </w:style>
  <w:style w:type="paragraph" w:styleId="11">
    <w:name w:val="heading 9"/>
    <w:basedOn w:val="1"/>
    <w:next w:val="1"/>
    <w:qFormat/>
    <w:uiPriority w:val="0"/>
    <w:pPr>
      <w:numPr>
        <w:ilvl w:val="8"/>
        <w:numId w:val="1"/>
      </w:numPr>
      <w:spacing w:before="240" w:after="60"/>
      <w:outlineLvl w:val="8"/>
    </w:pPr>
    <w:rPr>
      <w:rFonts w:ascii="Arial" w:hAnsi="Arial" w:cs="Arial"/>
      <w:sz w:val="22"/>
      <w:szCs w:val="22"/>
    </w:rPr>
  </w:style>
  <w:style w:type="character" w:default="1" w:styleId="18">
    <w:name w:val="Default Paragraph Font"/>
    <w:semiHidden/>
    <w:unhideWhenUsed/>
    <w:qFormat/>
    <w:uiPriority w:val="1"/>
  </w:style>
  <w:style w:type="table" w:default="1" w:styleId="21">
    <w:name w:val="Normal Table"/>
    <w:semiHidden/>
    <w:unhideWhenUsed/>
    <w:qFormat/>
    <w:uiPriority w:val="99"/>
    <w:tblPr>
      <w:tblLayout w:type="fixed"/>
      <w:tblCellMar>
        <w:top w:w="0" w:type="dxa"/>
        <w:left w:w="108" w:type="dxa"/>
        <w:bottom w:w="0" w:type="dxa"/>
        <w:right w:w="108" w:type="dxa"/>
      </w:tblCellMar>
    </w:tblPr>
  </w:style>
  <w:style w:type="paragraph" w:styleId="3">
    <w:name w:val="Block Text"/>
    <w:qFormat/>
    <w:uiPriority w:val="0"/>
    <w:pPr>
      <w:kinsoku w:val="0"/>
      <w:spacing w:line="400" w:lineRule="atLeast"/>
      <w:ind w:firstLine="200" w:firstLineChars="200"/>
      <w:jc w:val="both"/>
    </w:pPr>
    <w:rPr>
      <w:rFonts w:ascii="Times New Roman" w:hAnsi="Times New Roman" w:eastAsia="宋体" w:cs="Times New Roman"/>
      <w:sz w:val="21"/>
      <w:szCs w:val="21"/>
      <w:lang w:val="en-GB" w:eastAsia="zh-CN" w:bidi="ar-SA"/>
    </w:rPr>
  </w:style>
  <w:style w:type="paragraph" w:styleId="12">
    <w:name w:val="Document Map"/>
    <w:basedOn w:val="1"/>
    <w:semiHidden/>
    <w:qFormat/>
    <w:uiPriority w:val="0"/>
    <w:pPr>
      <w:shd w:val="clear" w:color="auto" w:fill="000080"/>
    </w:pPr>
  </w:style>
  <w:style w:type="paragraph" w:styleId="13">
    <w:name w:val="toc 3"/>
    <w:basedOn w:val="1"/>
    <w:next w:val="1"/>
    <w:semiHidden/>
    <w:qFormat/>
    <w:uiPriority w:val="0"/>
    <w:pPr>
      <w:tabs>
        <w:tab w:val="left" w:pos="900"/>
        <w:tab w:val="left" w:pos="1260"/>
        <w:tab w:val="right" w:leader="dot" w:pos="9360"/>
      </w:tabs>
      <w:ind w:left="210" w:firstLine="210" w:firstLineChars="100"/>
    </w:pPr>
    <w:rPr>
      <w:kern w:val="2"/>
      <w:sz w:val="21"/>
      <w:szCs w:val="24"/>
      <w:lang w:val="en-US"/>
    </w:rPr>
  </w:style>
  <w:style w:type="paragraph" w:styleId="14">
    <w:name w:val="footer"/>
    <w:basedOn w:val="1"/>
    <w:uiPriority w:val="0"/>
    <w:pPr>
      <w:tabs>
        <w:tab w:val="center" w:pos="4153"/>
        <w:tab w:val="right" w:pos="8306"/>
      </w:tabs>
      <w:snapToGrid w:val="0"/>
    </w:pPr>
    <w:rPr>
      <w:szCs w:val="18"/>
    </w:rPr>
  </w:style>
  <w:style w:type="paragraph" w:styleId="15">
    <w:name w:val="header"/>
    <w:basedOn w:val="1"/>
    <w:qFormat/>
    <w:uiPriority w:val="0"/>
    <w:pPr>
      <w:pBdr>
        <w:bottom w:val="single" w:color="auto" w:sz="6" w:space="1"/>
      </w:pBdr>
      <w:tabs>
        <w:tab w:val="center" w:pos="4153"/>
        <w:tab w:val="right" w:pos="8306"/>
      </w:tabs>
      <w:snapToGrid w:val="0"/>
      <w:jc w:val="center"/>
    </w:pPr>
    <w:rPr>
      <w:szCs w:val="18"/>
    </w:rPr>
  </w:style>
  <w:style w:type="paragraph" w:styleId="16">
    <w:name w:val="toc 1"/>
    <w:basedOn w:val="1"/>
    <w:next w:val="1"/>
    <w:semiHidden/>
    <w:qFormat/>
    <w:uiPriority w:val="0"/>
    <w:pPr>
      <w:tabs>
        <w:tab w:val="left" w:leader="dot" w:pos="180"/>
        <w:tab w:val="left" w:pos="420"/>
        <w:tab w:val="right" w:leader="dot" w:pos="9360"/>
      </w:tabs>
    </w:pPr>
    <w:rPr>
      <w:b/>
      <w:bCs/>
      <w:kern w:val="2"/>
      <w:sz w:val="21"/>
      <w:szCs w:val="24"/>
      <w:lang w:val="en-US"/>
    </w:rPr>
  </w:style>
  <w:style w:type="paragraph" w:styleId="17">
    <w:name w:val="toc 2"/>
    <w:basedOn w:val="1"/>
    <w:next w:val="1"/>
    <w:semiHidden/>
    <w:qFormat/>
    <w:uiPriority w:val="0"/>
    <w:pPr>
      <w:tabs>
        <w:tab w:val="left" w:pos="540"/>
        <w:tab w:val="left" w:pos="840"/>
        <w:tab w:val="right" w:leader="dot" w:pos="9360"/>
      </w:tabs>
      <w:ind w:left="200"/>
    </w:pPr>
    <w:rPr>
      <w:kern w:val="2"/>
      <w:sz w:val="21"/>
      <w:szCs w:val="24"/>
      <w:lang w:val="en-US"/>
    </w:rPr>
  </w:style>
  <w:style w:type="character" w:styleId="19">
    <w:name w:val="page number"/>
    <w:basedOn w:val="18"/>
    <w:qFormat/>
    <w:uiPriority w:val="0"/>
  </w:style>
  <w:style w:type="character" w:styleId="20">
    <w:name w:val="Hyperlink"/>
    <w:qFormat/>
    <w:uiPriority w:val="0"/>
    <w:rPr>
      <w:color w:val="0000FF"/>
      <w:u w:val="single"/>
    </w:rPr>
  </w:style>
  <w:style w:type="table" w:styleId="22">
    <w:name w:val="Table Grid"/>
    <w:basedOn w:val="21"/>
    <w:uiPriority w:val="0"/>
    <w:pPr>
      <w:spacing w:line="360" w:lineRule="exac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浙江省公共建筑节能设计报告-乙类.dotx</Template>
  <Company>ths</Company>
  <Pages>4</Pages>
  <Words>905</Words>
  <Characters>5165</Characters>
  <Lines>43</Lines>
  <Paragraphs>12</Paragraphs>
  <TotalTime>0</TotalTime>
  <ScaleCrop>false</ScaleCrop>
  <LinksUpToDate>false</LinksUpToDate>
  <CharactersWithSpaces>6058</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2017-04-27T02:42:00Z</dcterms:created>
  <dc:creator>Microsoft</dc:creator>
  <cp:lastModifiedBy>Administrator</cp:lastModifiedBy>
  <cp:lastPrinted>2411-12-31T16:00:00Z</cp:lastPrinted>
  <dcterms:modified xsi:type="dcterms:W3CDTF">2018-08-01T13:01:07Z</dcterms:modified>
  <dc:title>建筑节能设计报告书</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