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资格预审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材料清单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450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评审内容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证明资料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投标申请人的综合资信、履约能力（企业规模、注册资金、资质情况等）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营业执照副本、资质证书、荣誉证书等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投标申请人的信誉情况（ISO认证、行业学会荣誉等）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认证证书、获奖证书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投标人注册建筑师、注册工程师人数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注册人员证书及社保、住建部网上公示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投标申请人的业绩情况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合同、中标通知书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7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项目负责人获奖等综合资信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拟派设计人员的专业配备情况（建筑、结构、给排水、暖通、电气、概预算、风景园林、二次装饰等）</w:t>
            </w:r>
          </w:p>
        </w:tc>
        <w:tc>
          <w:tcPr>
            <w:tcW w:w="34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人员注册证书、职称证书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及社保、业绩证明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拟派各专业设计人员的执业资格、职称以及设计业绩等综合资信</w:t>
            </w:r>
            <w:bookmarkStart w:id="0" w:name="_GoBack"/>
            <w:bookmarkEnd w:id="0"/>
          </w:p>
        </w:tc>
        <w:tc>
          <w:tcPr>
            <w:tcW w:w="3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其他资信证明（设计项目获奖情况、信誉声明、服务承诺等）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获奖等荣誉证书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1.上述证明资料须同时提供原件及复印件（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shd w:val="clear" w:color="auto" w:fill="FFFFFF"/>
        </w:rPr>
        <w:t>电子证书的打印件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shd w:val="clear" w:color="auto" w:fill="FFFFFF"/>
          <w:lang w:eastAsia="zh-CN"/>
        </w:rPr>
        <w:t>视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shd w:val="clear" w:color="auto" w:fill="FFFFFF"/>
        </w:rPr>
        <w:t>同为原件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shd w:val="clear" w:color="auto" w:fill="FFFFFF"/>
          <w:lang w:eastAsia="zh-CN"/>
        </w:rPr>
        <w:t>）；</w:t>
      </w:r>
    </w:p>
    <w:p>
      <w:p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2.所有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复印件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须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装订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在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资格预审申请书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中，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资格预审申请书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仅需提供一份。</w:t>
      </w:r>
    </w:p>
    <w:sectPr>
      <w:pgSz w:w="11906" w:h="16838"/>
      <w:pgMar w:top="1402" w:right="1800" w:bottom="935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39"/>
    <w:rsid w:val="00136839"/>
    <w:rsid w:val="00B522D4"/>
    <w:rsid w:val="00E80A3A"/>
    <w:rsid w:val="00F87840"/>
    <w:rsid w:val="0E7770BB"/>
    <w:rsid w:val="140E2F1D"/>
    <w:rsid w:val="2E330350"/>
    <w:rsid w:val="5465349F"/>
    <w:rsid w:val="5A81429C"/>
    <w:rsid w:val="6A8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7</TotalTime>
  <ScaleCrop>false</ScaleCrop>
  <LinksUpToDate>false</LinksUpToDate>
  <CharactersWithSpaces>289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2018-10-17T07:28:00Z</dcterms:created>
  <dc:creator>Administrator</dc:creator>
  <cp:lastModifiedBy>兮♀予♂</cp:lastModifiedBy>
  <cp:lastPrinted>2019-01-03T08:47:18Z</cp:lastPrinted>
  <dcterms:modified xsi:type="dcterms:W3CDTF">2019-01-03T08:48:06Z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