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b/>
          <w:color w:val="auto"/>
          <w:sz w:val="36"/>
          <w:highlight w:val="none"/>
        </w:rPr>
      </w:pPr>
      <w:r>
        <w:rPr>
          <w:rFonts w:ascii="宋体" w:hAnsi="宋体"/>
          <w:b/>
          <w:color w:val="auto"/>
          <w:sz w:val="36"/>
          <w:highlight w:val="none"/>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280670</wp:posOffset>
                </wp:positionV>
                <wp:extent cx="5649595" cy="8562975"/>
                <wp:effectExtent l="4445" t="4445" r="22860" b="5080"/>
                <wp:wrapNone/>
                <wp:docPr id="1" name="自选图形 2"/>
                <wp:cNvGraphicFramePr/>
                <a:graphic xmlns:a="http://schemas.openxmlformats.org/drawingml/2006/main">
                  <a:graphicData uri="http://schemas.microsoft.com/office/word/2010/wordprocessingShape">
                    <wps:wsp>
                      <wps:cNvSpPr/>
                      <wps:spPr>
                        <a:xfrm>
                          <a:off x="0" y="0"/>
                          <a:ext cx="5649595" cy="8562975"/>
                        </a:xfrm>
                        <a:prstGeom prst="flowChartProcess">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09" type="#_x0000_t109" style="position:absolute;left:0pt;margin-left:15.8pt;margin-top:22.1pt;height:674.25pt;width:444.85pt;z-index:251658240;mso-width-relative:page;mso-height-relative:page;" filled="f" stroked="t" coordsize="21600,21600" o:gfxdata="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AVYLZAAAACgEAAA8AAAAAAAAAAQAgAAAAIgAAAGRycy9kb3ducmV2LnhtbFBLAQIUABQA&#10;AAAIAIdO4kB1x46g7wEAALoDAAAOAAAAAAAAAAEAIAAAACgBAABkcnMvZTJvRG9jLnhtbFBLBQYA&#10;AAAABgAGAFkBAACJBQAAAAA=&#10;">
                <v:fill on="f" focussize="0,0"/>
                <v:stroke color="#000000" joinstyle="miter"/>
                <v:imagedata o:title=""/>
                <o:lock v:ext="edit" aspectratio="f"/>
              </v:shape>
            </w:pict>
          </mc:Fallback>
        </mc:AlternateContent>
      </w:r>
    </w:p>
    <w:p>
      <w:pPr>
        <w:jc w:val="center"/>
        <w:outlineLvl w:val="0"/>
        <w:rPr>
          <w:rFonts w:hint="eastAsia" w:ascii="宋体" w:hAnsi="宋体" w:eastAsia="宋体"/>
          <w:bCs/>
          <w:color w:val="auto"/>
          <w:sz w:val="48"/>
          <w:highlight w:val="none"/>
        </w:rPr>
      </w:pPr>
    </w:p>
    <w:p>
      <w:pPr>
        <w:jc w:val="center"/>
        <w:rPr>
          <w:rFonts w:hint="eastAsia"/>
          <w:color w:val="auto"/>
          <w:sz w:val="51"/>
          <w:highlight w:val="none"/>
        </w:rPr>
      </w:pPr>
      <w:bookmarkStart w:id="0" w:name="_Toc288556230"/>
    </w:p>
    <w:p>
      <w:pPr>
        <w:jc w:val="center"/>
        <w:rPr>
          <w:rFonts w:hint="eastAsia"/>
          <w:color w:val="auto"/>
          <w:sz w:val="51"/>
          <w:highlight w:val="none"/>
        </w:rPr>
      </w:pPr>
    </w:p>
    <w:p>
      <w:pPr>
        <w:jc w:val="center"/>
        <w:rPr>
          <w:rFonts w:hint="eastAsia"/>
          <w:color w:val="auto"/>
          <w:sz w:val="51"/>
          <w:highlight w:val="none"/>
        </w:rPr>
      </w:pPr>
      <w:r>
        <w:rPr>
          <w:rFonts w:hint="eastAsia"/>
          <w:color w:val="auto"/>
          <w:sz w:val="51"/>
          <w:highlight w:val="none"/>
        </w:rPr>
        <w:t>台州市建设工程</w:t>
      </w:r>
      <w:bookmarkEnd w:id="0"/>
    </w:p>
    <w:p>
      <w:pPr>
        <w:jc w:val="center"/>
        <w:rPr>
          <w:rFonts w:hint="eastAsia" w:ascii="宋体" w:hAnsi="宋体"/>
          <w:color w:val="auto"/>
          <w:sz w:val="72"/>
          <w:highlight w:val="none"/>
        </w:rPr>
      </w:pPr>
      <w:r>
        <w:rPr>
          <w:rFonts w:hint="eastAsia" w:ascii="宋体" w:hAnsi="宋体"/>
          <w:b/>
          <w:color w:val="auto"/>
          <w:sz w:val="84"/>
          <w:highlight w:val="none"/>
        </w:rPr>
        <w:t>招 标 文 件</w:t>
      </w:r>
    </w:p>
    <w:p>
      <w:pPr>
        <w:spacing w:line="440" w:lineRule="exact"/>
        <w:ind w:left="1148"/>
        <w:rPr>
          <w:rFonts w:ascii="宋体" w:hAnsi="宋体"/>
          <w:b/>
          <w:bCs/>
          <w:color w:val="auto"/>
          <w:sz w:val="28"/>
          <w:highlight w:val="none"/>
        </w:rPr>
      </w:pPr>
    </w:p>
    <w:p>
      <w:pPr>
        <w:spacing w:line="440" w:lineRule="exact"/>
        <w:ind w:left="1148"/>
        <w:rPr>
          <w:rFonts w:ascii="宋体" w:hAnsi="宋体"/>
          <w:b/>
          <w:bCs/>
          <w:color w:val="auto"/>
          <w:sz w:val="28"/>
          <w:highlight w:val="none"/>
        </w:rPr>
      </w:pPr>
    </w:p>
    <w:p>
      <w:pPr>
        <w:spacing w:line="480" w:lineRule="auto"/>
        <w:ind w:firstLine="1148" w:firstLineChars="410"/>
        <w:rPr>
          <w:rFonts w:hint="eastAsia" w:ascii="宋体" w:hAnsi="宋体"/>
          <w:bCs/>
          <w:color w:val="auto"/>
          <w:sz w:val="28"/>
          <w:highlight w:val="none"/>
        </w:rPr>
      </w:pPr>
    </w:p>
    <w:p>
      <w:pPr>
        <w:widowControl/>
        <w:spacing w:line="528" w:lineRule="auto"/>
        <w:ind w:left="2946" w:leftChars="483" w:hanging="1400" w:hangingChars="500"/>
        <w:rPr>
          <w:rFonts w:hint="eastAsia" w:ascii="宋体" w:hAnsi="宋体" w:eastAsia="宋体"/>
          <w:color w:val="auto"/>
          <w:sz w:val="24"/>
          <w:szCs w:val="24"/>
          <w:highlight w:val="none"/>
          <w:u w:val="single"/>
        </w:rPr>
      </w:pPr>
      <w:r>
        <w:rPr>
          <w:rFonts w:hint="eastAsia" w:ascii="宋体" w:hAnsi="宋体" w:eastAsia="宋体"/>
          <w:bCs/>
          <w:color w:val="auto"/>
          <w:sz w:val="28"/>
          <w:highlight w:val="none"/>
        </w:rPr>
        <w:t>招标工程：</w:t>
      </w:r>
      <w:r>
        <w:rPr>
          <w:rFonts w:hint="eastAsia" w:ascii="宋体" w:hAnsi="宋体" w:eastAsia="宋体"/>
          <w:color w:val="auto"/>
          <w:sz w:val="28"/>
          <w:highlight w:val="none"/>
          <w:u w:val="single"/>
          <w:lang w:eastAsia="zh-CN"/>
        </w:rPr>
        <w:t xml:space="preserve">大麦屿污水处理厂滑坡段处置工程 </w:t>
      </w:r>
    </w:p>
    <w:p>
      <w:pPr>
        <w:spacing w:line="480" w:lineRule="auto"/>
        <w:ind w:firstLine="1540" w:firstLineChars="550"/>
        <w:rPr>
          <w:rFonts w:hint="eastAsia" w:ascii="宋体" w:hAnsi="宋体" w:eastAsia="宋体"/>
          <w:color w:val="auto"/>
          <w:sz w:val="28"/>
          <w:highlight w:val="none"/>
        </w:rPr>
      </w:pPr>
      <w:r>
        <w:rPr>
          <w:rFonts w:hint="eastAsia" w:ascii="宋体" w:hAnsi="宋体" w:eastAsia="宋体"/>
          <w:color w:val="auto"/>
          <w:sz w:val="28"/>
          <w:highlight w:val="none"/>
        </w:rPr>
        <w:t>招 标 人：</w:t>
      </w:r>
      <w:r>
        <w:rPr>
          <w:rFonts w:hint="eastAsia" w:ascii="宋体" w:hAnsi="宋体" w:eastAsia="宋体"/>
          <w:color w:val="auto"/>
          <w:sz w:val="28"/>
          <w:highlight w:val="none"/>
          <w:u w:val="single"/>
          <w:lang w:eastAsia="zh-CN"/>
        </w:rPr>
        <w:t>玉环县大麦屿污水处理工程建设指挥部</w:t>
      </w:r>
      <w:r>
        <w:rPr>
          <w:rFonts w:hint="eastAsia" w:ascii="宋体" w:hAnsi="宋体" w:eastAsia="宋体"/>
          <w:color w:val="auto"/>
          <w:sz w:val="28"/>
          <w:highlight w:val="none"/>
        </w:rPr>
        <w:t>（盖章）</w:t>
      </w:r>
    </w:p>
    <w:p>
      <w:pPr>
        <w:spacing w:line="480" w:lineRule="auto"/>
        <w:rPr>
          <w:rFonts w:hint="eastAsia" w:ascii="宋体" w:hAnsi="宋体" w:eastAsia="宋体"/>
          <w:color w:val="auto"/>
          <w:sz w:val="28"/>
          <w:highlight w:val="none"/>
        </w:rPr>
      </w:pPr>
      <w:r>
        <w:rPr>
          <w:rFonts w:hint="eastAsia" w:ascii="宋体" w:hAnsi="宋体" w:eastAsia="宋体"/>
          <w:color w:val="auto"/>
          <w:sz w:val="28"/>
          <w:highlight w:val="none"/>
        </w:rPr>
        <w:t xml:space="preserve">           招标代理机构：</w:t>
      </w:r>
      <w:r>
        <w:rPr>
          <w:rFonts w:hint="eastAsia" w:ascii="宋体" w:hAnsi="宋体" w:eastAsia="宋体"/>
          <w:color w:val="auto"/>
          <w:sz w:val="28"/>
          <w:highlight w:val="none"/>
          <w:u w:val="single"/>
          <w:lang w:eastAsia="zh-CN"/>
        </w:rPr>
        <w:t>建经投资咨询有限公司</w:t>
      </w:r>
      <w:r>
        <w:rPr>
          <w:rFonts w:hint="eastAsia" w:ascii="宋体" w:hAnsi="宋体" w:eastAsia="宋体"/>
          <w:color w:val="auto"/>
          <w:sz w:val="28"/>
          <w:highlight w:val="none"/>
        </w:rPr>
        <w:t>（盖章）</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 系 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eastAsia="zh-CN"/>
        </w:rPr>
        <w:t>王鑫</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 xml:space="preserve">  </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联系电话：</w:t>
      </w:r>
      <w:r>
        <w:rPr>
          <w:rFonts w:hint="eastAsia" w:ascii="宋体" w:hAnsi="宋体" w:eastAsia="宋体"/>
          <w:color w:val="auto"/>
          <w:sz w:val="28"/>
          <w:szCs w:val="28"/>
          <w:highlight w:val="none"/>
          <w:u w:val="single"/>
          <w:lang w:val="en-US" w:eastAsia="zh-CN"/>
        </w:rPr>
        <w:t>18257670313</w:t>
      </w:r>
    </w:p>
    <w:p>
      <w:pPr>
        <w:spacing w:line="480" w:lineRule="auto"/>
        <w:ind w:firstLine="1120" w:firstLineChars="400"/>
        <w:rPr>
          <w:rFonts w:hint="eastAsia" w:ascii="宋体" w:hAnsi="宋体" w:eastAsia="宋体"/>
          <w:color w:val="auto"/>
          <w:sz w:val="28"/>
          <w:highlight w:val="none"/>
        </w:rPr>
      </w:pPr>
    </w:p>
    <w:p>
      <w:pPr>
        <w:spacing w:line="480" w:lineRule="auto"/>
        <w:ind w:firstLine="1120" w:firstLineChars="400"/>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r>
        <w:rPr>
          <w:rFonts w:hint="eastAsia" w:ascii="宋体" w:hAnsi="宋体" w:eastAsia="宋体"/>
          <w:color w:val="auto"/>
          <w:sz w:val="28"/>
          <w:highlight w:val="none"/>
        </w:rPr>
        <w:t>日期：</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eastAsia="zh-CN"/>
        </w:rPr>
        <w:t>2019</w:t>
      </w:r>
      <w:r>
        <w:rPr>
          <w:rFonts w:hint="eastAsia" w:ascii="宋体" w:hAnsi="宋体" w:eastAsia="宋体"/>
          <w:color w:val="auto"/>
          <w:sz w:val="28"/>
          <w:highlight w:val="none"/>
        </w:rPr>
        <w:t>年</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val="en-US" w:eastAsia="zh-CN"/>
        </w:rPr>
        <w:t xml:space="preserve">2 </w:t>
      </w:r>
      <w:r>
        <w:rPr>
          <w:rFonts w:hint="eastAsia" w:ascii="宋体" w:hAnsi="宋体" w:eastAsia="宋体"/>
          <w:color w:val="auto"/>
          <w:sz w:val="28"/>
          <w:highlight w:val="none"/>
        </w:rPr>
        <w:t>月</w:t>
      </w:r>
    </w:p>
    <w:p>
      <w:pPr>
        <w:spacing w:line="288" w:lineRule="auto"/>
        <w:jc w:val="center"/>
        <w:rPr>
          <w:rFonts w:hint="eastAsia" w:ascii="宋体" w:hAnsi="宋体" w:eastAsia="宋体"/>
          <w:b/>
          <w:color w:val="auto"/>
          <w:sz w:val="48"/>
          <w:highlight w:val="none"/>
        </w:rPr>
        <w:sectPr>
          <w:headerReference r:id="rId4" w:type="first"/>
          <w:footerReference r:id="rId7" w:type="first"/>
          <w:headerReference r:id="rId3" w:type="default"/>
          <w:footerReference r:id="rId5" w:type="default"/>
          <w:footerReference r:id="rId6" w:type="even"/>
          <w:footnotePr>
            <w:numRestart w:val="eachPage"/>
          </w:footnotePr>
          <w:endnotePr>
            <w:numRestart w:val="eachSect"/>
          </w:endnotePr>
          <w:pgSz w:w="11907" w:h="16840"/>
          <w:pgMar w:top="1247" w:right="1361" w:bottom="1247" w:left="1361" w:header="851" w:footer="992" w:gutter="0"/>
          <w:pgNumType w:start="1"/>
          <w:cols w:space="720" w:num="1"/>
          <w:titlePg/>
          <w:docGrid w:linePitch="435" w:charSpace="-6554"/>
        </w:sectPr>
      </w:pPr>
    </w:p>
    <w:p>
      <w:pPr>
        <w:spacing w:line="400" w:lineRule="exact"/>
        <w:jc w:val="center"/>
        <w:rPr>
          <w:rFonts w:hint="eastAsia" w:ascii="宋体" w:hAnsi="宋体" w:eastAsia="宋体"/>
          <w:b/>
          <w:color w:val="auto"/>
          <w:sz w:val="44"/>
          <w:highlight w:val="none"/>
        </w:rPr>
      </w:pPr>
    </w:p>
    <w:p>
      <w:pPr>
        <w:jc w:val="center"/>
        <w:rPr>
          <w:rFonts w:hint="eastAsia" w:ascii="黑体" w:hAnsi="宋体" w:eastAsia="黑体"/>
          <w:b/>
          <w:color w:val="auto"/>
          <w:sz w:val="44"/>
          <w:highlight w:val="none"/>
        </w:rPr>
      </w:pPr>
      <w:r>
        <w:rPr>
          <w:rFonts w:hint="eastAsia" w:ascii="黑体" w:hAnsi="宋体" w:eastAsia="黑体"/>
          <w:b/>
          <w:color w:val="auto"/>
          <w:sz w:val="44"/>
          <w:highlight w:val="none"/>
        </w:rPr>
        <w:t>目 录</w:t>
      </w:r>
    </w:p>
    <w:p>
      <w:pPr>
        <w:jc w:val="center"/>
        <w:rPr>
          <w:rFonts w:hint="eastAsia" w:ascii="黑体" w:hAnsi="宋体" w:eastAsia="黑体"/>
          <w:b/>
          <w:color w:val="auto"/>
          <w:sz w:val="44"/>
          <w:highlight w:val="none"/>
        </w:rPr>
      </w:pPr>
    </w:p>
    <w:p>
      <w:pPr>
        <w:pStyle w:val="15"/>
        <w:tabs>
          <w:tab w:val="right" w:leader="dot" w:pos="9175"/>
        </w:tabs>
        <w:rPr>
          <w:rFonts w:ascii="宋体" w:hAnsi="宋体" w:eastAsia="宋体"/>
          <w:smallCaps/>
          <w:color w:val="auto"/>
          <w:sz w:val="24"/>
          <w:szCs w:val="24"/>
          <w:highlight w:val="none"/>
        </w:rPr>
      </w:pPr>
      <w:r>
        <w:rPr>
          <w:rStyle w:val="24"/>
          <w:rFonts w:hint="eastAsia" w:ascii="宋体" w:hAnsi="宋体" w:eastAsia="宋体"/>
          <w:b/>
          <w:bCs/>
          <w:color w:val="auto"/>
          <w:sz w:val="20"/>
          <w:szCs w:val="20"/>
          <w:highlight w:val="none"/>
          <w:u w:val="none"/>
          <w:lang w:eastAsia="zh-CN"/>
        </w:rPr>
        <w:t>招标公告</w:t>
      </w:r>
      <w:r>
        <w:rPr>
          <w:rFonts w:ascii="宋体" w:hAnsi="宋体" w:eastAsia="宋体"/>
          <w:color w:val="auto"/>
          <w:highlight w:val="none"/>
        </w:rPr>
        <w:tab/>
      </w:r>
      <w:r>
        <w:rPr>
          <w:rFonts w:hint="eastAsia" w:ascii="宋体" w:hAnsi="宋体" w:eastAsia="宋体"/>
          <w:color w:val="auto"/>
          <w:highlight w:val="none"/>
          <w:lang w:val="en-US" w:eastAsia="zh-CN"/>
        </w:rPr>
        <w:t>2</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smallCaps/>
          <w:color w:val="auto"/>
          <w:sz w:val="24"/>
          <w:szCs w:val="24"/>
          <w:highlight w:val="none"/>
        </w:rPr>
        <w:fldChar w:fldCharType="begin"/>
      </w:r>
      <w:r>
        <w:rPr>
          <w:rFonts w:ascii="宋体" w:hAnsi="宋体" w:eastAsia="宋体"/>
          <w:smallCaps/>
          <w:color w:val="auto"/>
          <w:sz w:val="24"/>
          <w:szCs w:val="24"/>
          <w:highlight w:val="none"/>
        </w:rPr>
        <w:instrText xml:space="preserve"> TOC \o "1-2" \h \z </w:instrText>
      </w:r>
      <w:r>
        <w:rPr>
          <w:rFonts w:ascii="宋体" w:hAnsi="宋体" w:eastAsia="宋体"/>
          <w:smallCaps/>
          <w:color w:val="auto"/>
          <w:sz w:val="24"/>
          <w:szCs w:val="24"/>
          <w:highlight w:val="none"/>
        </w:rPr>
        <w:fldChar w:fldCharType="separate"/>
      </w: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"_Toc289330902"</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lang w:eastAsia="zh-CN"/>
        </w:rPr>
        <w:t>投标人须知前附表</w:t>
      </w:r>
      <w:r>
        <w:rPr>
          <w:rFonts w:ascii="宋体" w:hAnsi="宋体" w:eastAsia="宋体"/>
          <w:color w:val="auto"/>
          <w:highlight w:val="none"/>
        </w:rPr>
        <w:tab/>
      </w:r>
      <w:r>
        <w:rPr>
          <w:rFonts w:hint="eastAsia" w:ascii="宋体" w:hAnsi="宋体" w:eastAsia="宋体"/>
          <w:color w:val="auto"/>
          <w:highlight w:val="none"/>
          <w:lang w:val="en-US" w:eastAsia="zh-CN"/>
        </w:rPr>
        <w:t>5</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"_Toc289330903"</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第一章</w:t>
      </w:r>
      <w:r>
        <w:rPr>
          <w:rStyle w:val="24"/>
          <w:rFonts w:ascii="宋体" w:hAnsi="宋体" w:eastAsia="宋体"/>
          <w:color w:val="auto"/>
          <w:highlight w:val="none"/>
        </w:rPr>
        <w:t xml:space="preserve">  </w:t>
      </w:r>
      <w:r>
        <w:rPr>
          <w:rStyle w:val="24"/>
          <w:rFonts w:hint="eastAsia" w:ascii="宋体" w:hAnsi="宋体" w:eastAsia="宋体"/>
          <w:color w:val="auto"/>
          <w:highlight w:val="none"/>
        </w:rPr>
        <w:t>投标须知</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"_Toc289330904"</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第一节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总</w:t>
      </w:r>
      <w:r>
        <w:rPr>
          <w:rStyle w:val="24"/>
          <w:rFonts w:ascii="宋体" w:hAnsi="宋体" w:eastAsia="宋体"/>
          <w:color w:val="auto"/>
          <w:highlight w:val="none"/>
        </w:rPr>
        <w:t xml:space="preserve">  </w:t>
      </w:r>
      <w:r>
        <w:rPr>
          <w:rStyle w:val="24"/>
          <w:rFonts w:hint="eastAsia" w:ascii="宋体" w:hAnsi="宋体" w:eastAsia="宋体"/>
          <w:color w:val="auto"/>
          <w:highlight w:val="none"/>
        </w:rPr>
        <w:t>则</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"_Toc289330905"</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第二节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招标文件</w:t>
      </w:r>
      <w:r>
        <w:rPr>
          <w:rFonts w:ascii="宋体" w:hAnsi="宋体" w:eastAsia="宋体"/>
          <w:color w:val="auto"/>
          <w:highlight w:val="none"/>
        </w:rPr>
        <w:tab/>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"_Toc289330906"</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第三节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投标文件的编制</w:t>
      </w:r>
      <w:r>
        <w:rPr>
          <w:rFonts w:ascii="宋体" w:hAnsi="宋体" w:eastAsia="宋体"/>
          <w:color w:val="auto"/>
          <w:highlight w:val="none"/>
        </w:rPr>
        <w:tab/>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"_Toc289330907"</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第四节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投标文件的递交</w:t>
      </w:r>
      <w:r>
        <w:rPr>
          <w:rFonts w:ascii="宋体" w:hAnsi="宋体" w:eastAsia="宋体"/>
          <w:color w:val="auto"/>
          <w:highlight w:val="none"/>
        </w:rPr>
        <w:tab/>
      </w:r>
      <w:r>
        <w:rPr>
          <w:rFonts w:hint="eastAsia" w:ascii="宋体" w:hAnsi="宋体" w:eastAsia="宋体"/>
          <w:color w:val="auto"/>
          <w:highlight w:val="none"/>
          <w:lang w:val="en-US" w:eastAsia="zh-CN"/>
        </w:rPr>
        <w:t>9</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"_Toc289330908"</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第五节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开</w:t>
      </w:r>
      <w:r>
        <w:rPr>
          <w:rStyle w:val="24"/>
          <w:rFonts w:ascii="宋体" w:hAnsi="宋体" w:eastAsia="宋体"/>
          <w:color w:val="auto"/>
          <w:highlight w:val="none"/>
        </w:rPr>
        <w:t xml:space="preserve">   </w:t>
      </w:r>
      <w:r>
        <w:rPr>
          <w:rStyle w:val="24"/>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"_Toc289330909"</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第六节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评</w:t>
      </w:r>
      <w:r>
        <w:rPr>
          <w:rStyle w:val="24"/>
          <w:rFonts w:ascii="宋体" w:hAnsi="宋体" w:eastAsia="宋体"/>
          <w:color w:val="auto"/>
          <w:highlight w:val="none"/>
        </w:rPr>
        <w:t xml:space="preserve">   </w:t>
      </w:r>
      <w:r>
        <w:rPr>
          <w:rStyle w:val="24"/>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"_Toc289330910"</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第七节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授予合同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_Toc289330910 \h </w:instrText>
      </w:r>
      <w:r>
        <w:rPr>
          <w:rFonts w:ascii="宋体" w:hAnsi="宋体" w:eastAsia="宋体"/>
          <w:color w:val="auto"/>
          <w:highlight w:val="none"/>
        </w:rPr>
        <w:fldChar w:fldCharType="separate"/>
      </w:r>
      <w:r>
        <w:rPr>
          <w:rFonts w:ascii="宋体" w:hAnsi="宋体" w:eastAsia="宋体"/>
          <w:color w:val="auto"/>
          <w:highlight w:val="none"/>
        </w:rPr>
        <w:t>12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"_Toc289330911"</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第二章</w:t>
      </w:r>
      <w:r>
        <w:rPr>
          <w:rStyle w:val="24"/>
          <w:rFonts w:ascii="宋体" w:hAnsi="宋体" w:eastAsia="宋体"/>
          <w:color w:val="auto"/>
          <w:highlight w:val="none"/>
        </w:rPr>
        <w:t xml:space="preserve">  </w:t>
      </w:r>
      <w:r>
        <w:rPr>
          <w:rStyle w:val="24"/>
          <w:rFonts w:hint="eastAsia" w:ascii="宋体" w:hAnsi="宋体" w:eastAsia="宋体"/>
          <w:color w:val="auto"/>
          <w:highlight w:val="none"/>
        </w:rPr>
        <w:t>合同条款</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4</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"_Toc289330912"</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第一部分</w:t>
      </w:r>
      <w:r>
        <w:rPr>
          <w:rStyle w:val="24"/>
          <w:rFonts w:ascii="宋体" w:hAnsi="宋体" w:eastAsia="宋体"/>
          <w:color w:val="auto"/>
          <w:highlight w:val="none"/>
        </w:rPr>
        <w:t xml:space="preserve">  </w:t>
      </w:r>
      <w:r>
        <w:rPr>
          <w:rStyle w:val="24"/>
          <w:rFonts w:hint="eastAsia" w:ascii="宋体" w:hAnsi="宋体" w:eastAsia="宋体"/>
          <w:color w:val="auto"/>
          <w:highlight w:val="none"/>
        </w:rPr>
        <w:t>协议书</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5</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"_Toc289330913"</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第二部分　　通用条款</w:t>
      </w:r>
      <w:r>
        <w:rPr>
          <w:rStyle w:val="24"/>
          <w:rFonts w:ascii="宋体" w:hAnsi="宋体" w:eastAsia="宋体"/>
          <w:color w:val="auto"/>
          <w:highlight w:val="none"/>
        </w:rPr>
        <w:t>(</w:t>
      </w:r>
      <w:r>
        <w:rPr>
          <w:rStyle w:val="24"/>
          <w:rFonts w:hint="eastAsia" w:ascii="宋体" w:hAnsi="宋体" w:eastAsia="宋体"/>
          <w:color w:val="auto"/>
          <w:highlight w:val="none"/>
        </w:rPr>
        <w:t>略</w:t>
      </w:r>
      <w:r>
        <w:rPr>
          <w:rStyle w:val="24"/>
          <w:rFonts w:ascii="宋体" w:hAnsi="宋体" w:eastAsia="宋体"/>
          <w:color w:val="auto"/>
          <w:highlight w:val="none"/>
        </w:rPr>
        <w:t>)</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_Toc289330913 \h </w:instrText>
      </w:r>
      <w:r>
        <w:rPr>
          <w:rFonts w:ascii="宋体" w:hAnsi="宋体" w:eastAsia="宋体"/>
          <w:color w:val="auto"/>
          <w:highlight w:val="none"/>
        </w:rPr>
        <w:fldChar w:fldCharType="separate"/>
      </w:r>
      <w:r>
        <w:rPr>
          <w:rFonts w:ascii="宋体" w:hAnsi="宋体" w:eastAsia="宋体"/>
          <w:color w:val="auto"/>
          <w:highlight w:val="none"/>
        </w:rPr>
        <w:t>17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"_Toc289330914"</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第三部分　　专用条款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_Toc289330914 \h </w:instrText>
      </w:r>
      <w:r>
        <w:rPr>
          <w:rFonts w:ascii="宋体" w:hAnsi="宋体" w:eastAsia="宋体"/>
          <w:color w:val="auto"/>
          <w:highlight w:val="none"/>
        </w:rPr>
        <w:fldChar w:fldCharType="separate"/>
      </w:r>
      <w:r>
        <w:rPr>
          <w:rFonts w:ascii="宋体" w:hAnsi="宋体" w:eastAsia="宋体"/>
          <w:color w:val="auto"/>
          <w:highlight w:val="none"/>
        </w:rPr>
        <w:t>18</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"_Toc289330915"</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第四部分</w:t>
      </w:r>
      <w:r>
        <w:rPr>
          <w:rStyle w:val="24"/>
          <w:rFonts w:ascii="宋体" w:hAnsi="宋体" w:eastAsia="宋体"/>
          <w:color w:val="auto"/>
          <w:highlight w:val="none"/>
        </w:rPr>
        <w:t xml:space="preserve">   </w:t>
      </w:r>
      <w:r>
        <w:rPr>
          <w:rStyle w:val="24"/>
          <w:rFonts w:hint="eastAsia" w:ascii="宋体" w:hAnsi="宋体" w:eastAsia="宋体"/>
          <w:color w:val="auto"/>
          <w:highlight w:val="none"/>
        </w:rPr>
        <w:t>工</w:t>
      </w:r>
      <w:r>
        <w:rPr>
          <w:rStyle w:val="24"/>
          <w:rFonts w:ascii="宋体" w:hAnsi="宋体" w:eastAsia="宋体"/>
          <w:color w:val="auto"/>
          <w:highlight w:val="none"/>
        </w:rPr>
        <w:t xml:space="preserve"> </w:t>
      </w:r>
      <w:r>
        <w:rPr>
          <w:rStyle w:val="24"/>
          <w:rFonts w:hint="eastAsia" w:ascii="宋体" w:hAnsi="宋体" w:eastAsia="宋体"/>
          <w:color w:val="auto"/>
          <w:highlight w:val="none"/>
        </w:rPr>
        <w:t>程</w:t>
      </w:r>
      <w:r>
        <w:rPr>
          <w:rStyle w:val="24"/>
          <w:rFonts w:ascii="宋体" w:hAnsi="宋体" w:eastAsia="宋体"/>
          <w:color w:val="auto"/>
          <w:highlight w:val="none"/>
        </w:rPr>
        <w:t xml:space="preserve"> </w:t>
      </w:r>
      <w:r>
        <w:rPr>
          <w:rStyle w:val="24"/>
          <w:rFonts w:hint="eastAsia" w:ascii="宋体" w:hAnsi="宋体" w:eastAsia="宋体"/>
          <w:color w:val="auto"/>
          <w:highlight w:val="none"/>
        </w:rPr>
        <w:t>质</w:t>
      </w:r>
      <w:r>
        <w:rPr>
          <w:rStyle w:val="24"/>
          <w:rFonts w:ascii="宋体" w:hAnsi="宋体" w:eastAsia="宋体"/>
          <w:color w:val="auto"/>
          <w:highlight w:val="none"/>
        </w:rPr>
        <w:t xml:space="preserve"> </w:t>
      </w:r>
      <w:r>
        <w:rPr>
          <w:rStyle w:val="24"/>
          <w:rFonts w:hint="eastAsia" w:ascii="宋体" w:hAnsi="宋体" w:eastAsia="宋体"/>
          <w:color w:val="auto"/>
          <w:highlight w:val="none"/>
        </w:rPr>
        <w:t>量</w:t>
      </w:r>
      <w:r>
        <w:rPr>
          <w:rStyle w:val="24"/>
          <w:rFonts w:ascii="宋体" w:hAnsi="宋体" w:eastAsia="宋体"/>
          <w:color w:val="auto"/>
          <w:highlight w:val="none"/>
        </w:rPr>
        <w:t xml:space="preserve"> </w:t>
      </w:r>
      <w:r>
        <w:rPr>
          <w:rStyle w:val="24"/>
          <w:rFonts w:hint="eastAsia" w:ascii="宋体" w:hAnsi="宋体" w:eastAsia="宋体"/>
          <w:color w:val="auto"/>
          <w:highlight w:val="none"/>
        </w:rPr>
        <w:t>缺</w:t>
      </w:r>
      <w:r>
        <w:rPr>
          <w:rStyle w:val="24"/>
          <w:rFonts w:ascii="宋体" w:hAnsi="宋体" w:eastAsia="宋体"/>
          <w:color w:val="auto"/>
          <w:highlight w:val="none"/>
        </w:rPr>
        <w:t xml:space="preserve"> </w:t>
      </w:r>
      <w:r>
        <w:rPr>
          <w:rStyle w:val="24"/>
          <w:rFonts w:hint="eastAsia" w:ascii="宋体" w:hAnsi="宋体" w:eastAsia="宋体"/>
          <w:color w:val="auto"/>
          <w:highlight w:val="none"/>
        </w:rPr>
        <w:t>陷</w:t>
      </w:r>
      <w:r>
        <w:rPr>
          <w:rStyle w:val="24"/>
          <w:rFonts w:ascii="宋体" w:hAnsi="宋体" w:eastAsia="宋体"/>
          <w:color w:val="auto"/>
          <w:highlight w:val="none"/>
        </w:rPr>
        <w:t xml:space="preserve"> </w:t>
      </w:r>
      <w:r>
        <w:rPr>
          <w:rStyle w:val="24"/>
          <w:rFonts w:hint="eastAsia" w:ascii="宋体" w:hAnsi="宋体" w:eastAsia="宋体"/>
          <w:color w:val="auto"/>
          <w:highlight w:val="none"/>
        </w:rPr>
        <w:t>保</w:t>
      </w:r>
      <w:r>
        <w:rPr>
          <w:rStyle w:val="24"/>
          <w:rFonts w:ascii="宋体" w:hAnsi="宋体" w:eastAsia="宋体"/>
          <w:color w:val="auto"/>
          <w:highlight w:val="none"/>
        </w:rPr>
        <w:t xml:space="preserve"> </w:t>
      </w:r>
      <w:r>
        <w:rPr>
          <w:rStyle w:val="24"/>
          <w:rFonts w:hint="eastAsia" w:ascii="宋体" w:hAnsi="宋体" w:eastAsia="宋体"/>
          <w:color w:val="auto"/>
          <w:highlight w:val="none"/>
        </w:rPr>
        <w:t>修</w:t>
      </w:r>
      <w:r>
        <w:rPr>
          <w:rStyle w:val="24"/>
          <w:rFonts w:ascii="宋体" w:hAnsi="宋体" w:eastAsia="宋体"/>
          <w:color w:val="auto"/>
          <w:highlight w:val="none"/>
        </w:rPr>
        <w:t xml:space="preserve"> </w:t>
      </w:r>
      <w:r>
        <w:rPr>
          <w:rStyle w:val="24"/>
          <w:rFonts w:hint="eastAsia" w:ascii="宋体" w:hAnsi="宋体" w:eastAsia="宋体"/>
          <w:color w:val="auto"/>
          <w:highlight w:val="none"/>
        </w:rPr>
        <w:t>书</w:t>
      </w:r>
      <w:r>
        <w:rPr>
          <w:rFonts w:ascii="宋体" w:hAnsi="宋体" w:eastAsia="宋体"/>
          <w:color w:val="auto"/>
          <w:highlight w:val="none"/>
        </w:rPr>
        <w:tab/>
      </w:r>
      <w:r>
        <w:rPr>
          <w:rFonts w:hint="eastAsia" w:ascii="宋体" w:hAnsi="宋体" w:eastAsia="宋体"/>
          <w:color w:val="auto"/>
          <w:highlight w:val="none"/>
        </w:rPr>
        <w:t>28</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"_Toc289330916"</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第五部分</w:t>
      </w:r>
      <w:r>
        <w:rPr>
          <w:rStyle w:val="24"/>
          <w:rFonts w:ascii="宋体" w:hAnsi="宋体" w:eastAsia="宋体"/>
          <w:color w:val="auto"/>
          <w:highlight w:val="none"/>
        </w:rPr>
        <w:t xml:space="preserve">  </w:t>
      </w:r>
      <w:r>
        <w:rPr>
          <w:rStyle w:val="24"/>
          <w:rFonts w:hint="eastAsia" w:ascii="宋体" w:hAnsi="宋体" w:eastAsia="宋体"/>
          <w:color w:val="auto"/>
          <w:highlight w:val="none"/>
        </w:rPr>
        <w:t>工程建设项目廉政责任书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_Toc289330916 \h </w:instrText>
      </w:r>
      <w:r>
        <w:rPr>
          <w:rFonts w:ascii="宋体" w:hAnsi="宋体" w:eastAsia="宋体"/>
          <w:color w:val="auto"/>
          <w:highlight w:val="none"/>
        </w:rPr>
        <w:fldChar w:fldCharType="separate"/>
      </w:r>
      <w:r>
        <w:rPr>
          <w:rFonts w:ascii="宋体" w:hAnsi="宋体" w:eastAsia="宋体"/>
          <w:color w:val="auto"/>
          <w:highlight w:val="none"/>
        </w:rPr>
        <w:t>30</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"_Toc289330917"</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第三章</w:t>
      </w:r>
      <w:r>
        <w:rPr>
          <w:rStyle w:val="24"/>
          <w:rFonts w:ascii="宋体" w:hAnsi="宋体" w:eastAsia="宋体"/>
          <w:color w:val="auto"/>
          <w:highlight w:val="none"/>
        </w:rPr>
        <w:t xml:space="preserve">  </w:t>
      </w:r>
      <w:r>
        <w:rPr>
          <w:rStyle w:val="24"/>
          <w:rFonts w:hint="eastAsia" w:ascii="宋体" w:hAnsi="宋体" w:eastAsia="宋体"/>
          <w:color w:val="auto"/>
          <w:highlight w:val="none"/>
        </w:rPr>
        <w:t>评标办法</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_Toc289330917 \h </w:instrText>
      </w:r>
      <w:r>
        <w:rPr>
          <w:rFonts w:ascii="宋体" w:hAnsi="宋体" w:eastAsia="宋体"/>
          <w:color w:val="auto"/>
          <w:highlight w:val="none"/>
        </w:rPr>
        <w:fldChar w:fldCharType="separate"/>
      </w:r>
      <w:r>
        <w:rPr>
          <w:rFonts w:ascii="宋体" w:hAnsi="宋体" w:eastAsia="宋体"/>
          <w:color w:val="auto"/>
          <w:highlight w:val="none"/>
        </w:rPr>
        <w:t>32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rPr>
          <w:rFonts w:hint="eastAsia" w:ascii="宋体" w:hAnsi="宋体" w:eastAsia="宋体"/>
          <w:b w:val="0"/>
          <w:bCs w:val="0"/>
          <w:caps w:val="0"/>
          <w:color w:val="auto"/>
          <w:sz w:val="21"/>
          <w:szCs w:val="21"/>
          <w:highlight w:val="none"/>
        </w:rPr>
      </w:pPr>
      <w:r>
        <w:rPr>
          <w:rFonts w:ascii="宋体" w:hAnsi="宋体" w:eastAsia="宋体"/>
          <w:smallCaps/>
          <w:color w:val="auto"/>
          <w:sz w:val="24"/>
          <w:szCs w:val="24"/>
          <w:highlight w:val="none"/>
        </w:rPr>
        <w:fldChar w:fldCharType="end"/>
      </w:r>
      <w:r>
        <w:rPr>
          <w:rFonts w:ascii="宋体" w:hAnsi="宋体" w:eastAsia="宋体"/>
          <w:b w:val="0"/>
          <w:bCs w:val="0"/>
          <w:caps w:val="0"/>
          <w:color w:val="auto"/>
          <w:sz w:val="21"/>
          <w:szCs w:val="21"/>
          <w:highlight w:val="none"/>
        </w:rPr>
        <w:t xml:space="preserve"> </w:t>
      </w:r>
      <w:r>
        <w:rPr>
          <w:rFonts w:hint="eastAsia" w:ascii="宋体" w:hAnsi="宋体" w:eastAsia="宋体"/>
          <w:b w:val="0"/>
          <w:bCs w:val="0"/>
          <w:caps w:val="0"/>
          <w:color w:val="auto"/>
          <w:sz w:val="21"/>
          <w:szCs w:val="21"/>
          <w:highlight w:val="none"/>
        </w:rPr>
        <w:t>附件一</w:t>
      </w:r>
      <w:r>
        <w:rPr>
          <w:rFonts w:hint="eastAsia" w:ascii="Dotum" w:hAnsi="Dotum" w:eastAsia="Dotum"/>
          <w:b w:val="0"/>
          <w:bCs w:val="0"/>
          <w:caps w:val="0"/>
          <w:color w:val="auto"/>
          <w:sz w:val="21"/>
          <w:szCs w:val="21"/>
          <w:highlight w:val="none"/>
        </w:rPr>
        <w:t>~</w:t>
      </w:r>
      <w:r>
        <w:rPr>
          <w:rFonts w:hint="eastAsia" w:ascii="宋体" w:hAnsi="宋体" w:eastAsia="宋体"/>
          <w:b w:val="0"/>
          <w:bCs w:val="0"/>
          <w:caps w:val="0"/>
          <w:color w:val="auto"/>
          <w:sz w:val="21"/>
          <w:szCs w:val="21"/>
          <w:highlight w:val="none"/>
        </w:rPr>
        <w:t xml:space="preserve">六 </w:t>
      </w:r>
    </w:p>
    <w:p>
      <w:pPr>
        <w:spacing w:line="400" w:lineRule="exact"/>
        <w:ind w:firstLine="1470" w:firstLineChars="700"/>
        <w:rPr>
          <w:rFonts w:hint="eastAsia" w:ascii="宋体" w:hAnsi="宋体" w:eastAsia="宋体"/>
          <w:bCs/>
          <w:smallCaps/>
          <w:color w:val="auto"/>
          <w:sz w:val="21"/>
          <w:szCs w:val="24"/>
          <w:highlight w:val="none"/>
        </w:rPr>
        <w:sectPr>
          <w:headerReference r:id="rId8" w:type="default"/>
          <w:footnotePr>
            <w:numRestart w:val="eachPage"/>
          </w:footnotePr>
          <w:endnotePr>
            <w:numRestart w:val="eachSect"/>
          </w:endnotePr>
          <w:pgSz w:w="11907" w:h="16840"/>
          <w:pgMar w:top="1247" w:right="1361" w:bottom="1247" w:left="1361" w:header="851" w:footer="851" w:gutter="0"/>
          <w:pgNumType w:start="1"/>
          <w:cols w:space="720" w:num="1"/>
          <w:docGrid w:linePitch="435" w:charSpace="-6554"/>
        </w:sectPr>
      </w:pPr>
      <w:r>
        <w:rPr>
          <w:rFonts w:ascii="宋体" w:hAnsi="宋体" w:eastAsia="宋体"/>
          <w:bCs/>
          <w:smallCaps/>
          <w:color w:val="auto"/>
          <w:sz w:val="21"/>
          <w:szCs w:val="24"/>
          <w:highlight w:val="none"/>
        </w:rPr>
        <w:t xml:space="preserve"> </w:t>
      </w:r>
    </w:p>
    <w:p>
      <w:pPr>
        <w:widowControl/>
        <w:spacing w:line="360" w:lineRule="auto"/>
        <w:jc w:val="center"/>
        <w:rPr>
          <w:rFonts w:hint="eastAsia" w:ascii="黑体" w:hAnsi="宋体" w:eastAsia="黑体" w:cs="宋体"/>
          <w:b/>
          <w:color w:val="auto"/>
          <w:kern w:val="0"/>
          <w:sz w:val="30"/>
          <w:szCs w:val="30"/>
          <w:highlight w:val="none"/>
        </w:rPr>
      </w:pPr>
      <w:bookmarkStart w:id="1" w:name="_Toc289330902"/>
    </w:p>
    <w:p>
      <w:pPr>
        <w:widowControl/>
        <w:spacing w:line="360" w:lineRule="auto"/>
        <w:jc w:val="center"/>
        <w:rPr>
          <w:rFonts w:hint="eastAsia" w:ascii="黑体" w:hAnsi="宋体" w:eastAsia="黑体" w:cs="宋体"/>
          <w:b/>
          <w:color w:val="auto"/>
          <w:kern w:val="0"/>
          <w:sz w:val="30"/>
          <w:szCs w:val="30"/>
          <w:highlight w:val="none"/>
          <w:lang w:eastAsia="zh-CN"/>
        </w:rPr>
      </w:pPr>
      <w:r>
        <w:rPr>
          <w:rFonts w:hint="eastAsia" w:ascii="黑体" w:hAnsi="宋体" w:eastAsia="黑体" w:cs="宋体"/>
          <w:b/>
          <w:color w:val="auto"/>
          <w:kern w:val="0"/>
          <w:sz w:val="30"/>
          <w:szCs w:val="30"/>
          <w:highlight w:val="none"/>
          <w:lang w:eastAsia="zh-CN"/>
        </w:rPr>
        <w:t xml:space="preserve">大麦屿污水处理厂滑坡段处置工程 </w:t>
      </w:r>
    </w:p>
    <w:p>
      <w:pPr>
        <w:widowControl/>
        <w:spacing w:line="360" w:lineRule="auto"/>
        <w:jc w:val="center"/>
        <w:rPr>
          <w:rFonts w:eastAsia="黑体"/>
          <w:b/>
          <w:bCs/>
          <w:color w:val="auto"/>
          <w:highlight w:val="none"/>
        </w:rPr>
      </w:pPr>
      <w:r>
        <w:rPr>
          <w:rFonts w:hint="eastAsia" w:ascii="黑体" w:hAnsi="宋体" w:eastAsia="黑体" w:cs="宋体"/>
          <w:b/>
          <w:color w:val="auto"/>
          <w:kern w:val="0"/>
          <w:sz w:val="30"/>
          <w:szCs w:val="30"/>
          <w:highlight w:val="none"/>
        </w:rPr>
        <w:t>施工招标公告</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2" w:name="_Toc240414860"/>
      <w:bookmarkStart w:id="3" w:name="_Toc277615083"/>
      <w:bookmarkStart w:id="4" w:name="_Toc240381084"/>
      <w:bookmarkStart w:id="5" w:name="_Toc241038654"/>
      <w:r>
        <w:rPr>
          <w:rFonts w:hint="eastAsia" w:ascii="宋体" w:hAnsi="宋体" w:eastAsia="宋体" w:cs="宋体"/>
          <w:b/>
          <w:bCs/>
          <w:color w:val="auto"/>
          <w:kern w:val="0"/>
          <w:sz w:val="24"/>
          <w:highlight w:val="none"/>
        </w:rPr>
        <w:t>1.招标条件</w:t>
      </w:r>
      <w:bookmarkEnd w:id="2"/>
      <w:bookmarkEnd w:id="3"/>
      <w:bookmarkEnd w:id="4"/>
      <w:bookmarkEnd w:id="5"/>
    </w:p>
    <w:p>
      <w:pPr>
        <w:widowControl/>
        <w:spacing w:before="260" w:line="560" w:lineRule="exact"/>
        <w:ind w:firstLine="480" w:firstLineChars="200"/>
        <w:jc w:val="left"/>
        <w:outlineLvl w:val="1"/>
        <w:rPr>
          <w:rFonts w:hint="eastAsia" w:ascii="宋体" w:hAnsi="宋体" w:cs="宋体"/>
          <w:b/>
          <w:bCs/>
          <w:color w:val="auto"/>
          <w:kern w:val="0"/>
          <w:sz w:val="24"/>
          <w:highlight w:val="none"/>
        </w:rPr>
      </w:pPr>
      <w:r>
        <w:rPr>
          <w:rFonts w:hint="eastAsia" w:ascii="宋体" w:hAnsi="宋体" w:eastAsia="宋体" w:cs="宋体"/>
          <w:color w:val="auto"/>
          <w:kern w:val="0"/>
          <w:sz w:val="24"/>
          <w:highlight w:val="none"/>
        </w:rPr>
        <w:t>本招标项目</w:t>
      </w:r>
      <w:r>
        <w:rPr>
          <w:rFonts w:hint="eastAsia" w:ascii="宋体" w:hAnsi="宋体" w:eastAsia="宋体"/>
          <w:color w:val="auto"/>
          <w:sz w:val="24"/>
          <w:highlight w:val="none"/>
          <w:u w:val="single"/>
          <w:lang w:eastAsia="zh-CN"/>
        </w:rPr>
        <w:t xml:space="preserve">大麦屿污水处理厂滑坡段处置工程 </w:t>
      </w:r>
      <w:r>
        <w:rPr>
          <w:rFonts w:hint="eastAsia" w:ascii="宋体" w:hAnsi="宋体" w:eastAsia="宋体" w:cs="宋体"/>
          <w:color w:val="auto"/>
          <w:kern w:val="0"/>
          <w:sz w:val="24"/>
          <w:highlight w:val="none"/>
        </w:rPr>
        <w:t>（以下简称本项目），项目业主为</w:t>
      </w:r>
      <w:r>
        <w:rPr>
          <w:rFonts w:hint="eastAsia" w:ascii="宋体" w:hAnsi="宋体" w:eastAsia="宋体"/>
          <w:color w:val="auto"/>
          <w:sz w:val="24"/>
          <w:highlight w:val="none"/>
          <w:u w:val="single"/>
          <w:lang w:eastAsia="zh-CN"/>
        </w:rPr>
        <w:t>玉环县大麦屿污水处理工程建设指挥部</w:t>
      </w:r>
      <w:r>
        <w:rPr>
          <w:rFonts w:hint="eastAsia" w:ascii="宋体" w:hAnsi="宋体" w:eastAsia="宋体"/>
          <w:color w:val="auto"/>
          <w:sz w:val="24"/>
          <w:highlight w:val="none"/>
        </w:rPr>
        <w:t>，</w:t>
      </w:r>
      <w:r>
        <w:rPr>
          <w:rFonts w:hint="eastAsia" w:ascii="宋体" w:hAnsi="宋体" w:eastAsia="宋体" w:cs="宋体"/>
          <w:color w:val="auto"/>
          <w:kern w:val="0"/>
          <w:sz w:val="24"/>
          <w:highlight w:val="none"/>
        </w:rPr>
        <w:t>建设资金</w:t>
      </w:r>
      <w:r>
        <w:rPr>
          <w:rFonts w:hint="eastAsia" w:ascii="宋体" w:hAnsi="宋体" w:eastAsia="宋体" w:cs="宋体"/>
          <w:color w:val="auto"/>
          <w:kern w:val="0"/>
          <w:sz w:val="24"/>
          <w:highlight w:val="none"/>
          <w:u w:val="single"/>
          <w:lang w:eastAsia="zh-CN"/>
        </w:rPr>
        <w:t>自筹</w:t>
      </w:r>
      <w:r>
        <w:rPr>
          <w:rFonts w:hint="eastAsia" w:ascii="宋体" w:hAnsi="宋体" w:eastAsia="宋体" w:cs="宋体"/>
          <w:color w:val="auto"/>
          <w:kern w:val="0"/>
          <w:sz w:val="24"/>
          <w:highlight w:val="none"/>
        </w:rPr>
        <w:t>，招标</w:t>
      </w:r>
      <w:r>
        <w:rPr>
          <w:rFonts w:hint="eastAsia" w:ascii="宋体" w:hAnsi="宋体" w:eastAsia="宋体" w:cs="宋体"/>
          <w:color w:val="auto"/>
          <w:kern w:val="0"/>
          <w:sz w:val="24"/>
          <w:highlight w:val="none"/>
          <w:lang w:eastAsia="zh-CN"/>
        </w:rPr>
        <w:t>代理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rPr>
        <w:t>建经投资咨询有限公司</w:t>
      </w:r>
      <w:r>
        <w:rPr>
          <w:rFonts w:hint="eastAsia" w:ascii="宋体" w:hAnsi="宋体" w:eastAsia="宋体" w:cs="宋体"/>
          <w:color w:val="auto"/>
          <w:kern w:val="0"/>
          <w:sz w:val="24"/>
          <w:highlight w:val="none"/>
        </w:rPr>
        <w:t>。具备招标条件，现对本项目的施工进行</w:t>
      </w:r>
      <w:r>
        <w:rPr>
          <w:rFonts w:hint="eastAsia" w:ascii="宋体" w:hAnsi="宋体" w:eastAsia="宋体" w:cs="宋体"/>
          <w:color w:val="auto"/>
          <w:kern w:val="0"/>
          <w:sz w:val="24"/>
          <w:szCs w:val="24"/>
          <w:highlight w:val="none"/>
        </w:rPr>
        <w:t>公开</w:t>
      </w:r>
      <w:r>
        <w:rPr>
          <w:rFonts w:hint="eastAsia" w:ascii="宋体" w:hAnsi="宋体" w:eastAsia="宋体" w:cs="宋体"/>
          <w:color w:val="auto"/>
          <w:kern w:val="0"/>
          <w:sz w:val="24"/>
          <w:highlight w:val="none"/>
        </w:rPr>
        <w:t>招标。</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6" w:name="_Toc241038655"/>
      <w:bookmarkStart w:id="7" w:name="_Toc240414861"/>
      <w:bookmarkStart w:id="8" w:name="_Toc240381085"/>
      <w:bookmarkStart w:id="9" w:name="_Toc277615084"/>
      <w:r>
        <w:rPr>
          <w:rFonts w:hint="eastAsia" w:ascii="宋体" w:hAnsi="宋体" w:eastAsia="宋体" w:cs="宋体"/>
          <w:b/>
          <w:bCs/>
          <w:color w:val="auto"/>
          <w:kern w:val="0"/>
          <w:sz w:val="24"/>
          <w:highlight w:val="none"/>
        </w:rPr>
        <w:t>2.项目概况与招标范围</w:t>
      </w:r>
      <w:bookmarkEnd w:id="6"/>
      <w:bookmarkEnd w:id="7"/>
      <w:bookmarkEnd w:id="8"/>
      <w:bookmarkEnd w:id="9"/>
    </w:p>
    <w:p>
      <w:pPr>
        <w:spacing w:line="520" w:lineRule="exact"/>
        <w:ind w:firstLine="480" w:firstLineChars="200"/>
        <w:jc w:val="left"/>
        <w:rPr>
          <w:rFonts w:hint="eastAsia" w:ascii="仿宋_GB2312" w:hAnsi="宋体" w:eastAsia="仿宋_GB2312"/>
          <w:color w:val="auto"/>
          <w:sz w:val="28"/>
          <w:szCs w:val="28"/>
          <w:highlight w:val="none"/>
        </w:rPr>
      </w:pPr>
      <w:r>
        <w:rPr>
          <w:rFonts w:ascii="宋体" w:hAnsi="宋体" w:eastAsia="宋体" w:cs="宋体"/>
          <w:color w:val="auto"/>
          <w:kern w:val="0"/>
          <w:sz w:val="24"/>
          <w:highlight w:val="none"/>
        </w:rPr>
        <w:t>2.1项目概况：</w:t>
      </w:r>
      <w:bookmarkStart w:id="10" w:name="_Toc202086852"/>
      <w:bookmarkStart w:id="11" w:name="_Toc201487885"/>
      <w:bookmarkStart w:id="12" w:name="_Toc202062616"/>
      <w:bookmarkStart w:id="13" w:name="_Toc201487263"/>
      <w:r>
        <w:rPr>
          <w:rFonts w:hint="eastAsia" w:ascii="宋体" w:hAnsi="宋体" w:eastAsia="宋体" w:cs="宋体"/>
          <w:color w:val="auto"/>
          <w:kern w:val="0"/>
          <w:sz w:val="24"/>
          <w:highlight w:val="none"/>
        </w:rPr>
        <w:t>本工程为大麦屿污水处理厂滑坡段处置工程。本工程位于玉环市大麦屿街道大麦屿污水处理厂河段，本次修复工程整治驳坎长度约70米，采用10cmC15砼垫层+30cmC30钢筋砼梁。围墙修复约80米。</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2.2招标范围</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施工图纸范围内招标人指定的修复工程（具体详见工程招标控制价报告）。</w:t>
      </w:r>
    </w:p>
    <w:p>
      <w:pPr>
        <w:adjustRightInd w:val="0"/>
        <w:snapToGrid w:val="0"/>
        <w:spacing w:after="50"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2.3计划工期（不超过）：</w:t>
      </w:r>
      <w:r>
        <w:rPr>
          <w:rFonts w:hint="eastAsia" w:ascii="宋体" w:hAnsi="宋体" w:eastAsia="宋体" w:cs="宋体"/>
          <w:color w:val="auto"/>
          <w:kern w:val="0"/>
          <w:sz w:val="24"/>
          <w:highlight w:val="none"/>
          <w:lang w:val="en-US" w:eastAsia="zh-CN"/>
        </w:rPr>
        <w:t>50</w:t>
      </w:r>
      <w:r>
        <w:rPr>
          <w:rFonts w:hint="eastAsia" w:ascii="宋体" w:hAnsi="宋体" w:eastAsia="宋体" w:cs="宋体"/>
          <w:color w:val="auto"/>
          <w:kern w:val="0"/>
          <w:sz w:val="24"/>
          <w:highlight w:val="none"/>
        </w:rPr>
        <w:t>（日历天）。</w:t>
      </w:r>
    </w:p>
    <w:p>
      <w:pPr>
        <w:adjustRightInd w:val="0"/>
        <w:snapToGrid w:val="0"/>
        <w:spacing w:after="50"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质量标准：合格。</w:t>
      </w:r>
    </w:p>
    <w:p>
      <w:pPr>
        <w:adjustRightInd w:val="0"/>
        <w:snapToGrid w:val="0"/>
        <w:spacing w:after="50" w:line="56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2.5预算造价：1179922元</w:t>
      </w:r>
    </w:p>
    <w:bookmarkEnd w:id="10"/>
    <w:bookmarkEnd w:id="11"/>
    <w:bookmarkEnd w:id="12"/>
    <w:bookmarkEnd w:id="13"/>
    <w:p>
      <w:pPr>
        <w:widowControl/>
        <w:spacing w:before="260" w:line="560" w:lineRule="exact"/>
        <w:jc w:val="left"/>
        <w:outlineLvl w:val="1"/>
        <w:rPr>
          <w:rFonts w:ascii="宋体" w:hAnsi="宋体" w:eastAsia="宋体" w:cs="宋体"/>
          <w:b/>
          <w:bCs/>
          <w:color w:val="auto"/>
          <w:kern w:val="0"/>
          <w:sz w:val="24"/>
          <w:highlight w:val="none"/>
        </w:rPr>
      </w:pPr>
      <w:bookmarkStart w:id="14" w:name="_Toc240381086"/>
      <w:bookmarkStart w:id="15" w:name="_Toc241038656"/>
      <w:bookmarkStart w:id="16" w:name="_Toc277615085"/>
      <w:bookmarkStart w:id="17" w:name="_Toc240414862"/>
      <w:r>
        <w:rPr>
          <w:rFonts w:hint="eastAsia" w:ascii="宋体" w:hAnsi="宋体" w:eastAsia="宋体" w:cs="宋体"/>
          <w:b/>
          <w:bCs/>
          <w:color w:val="auto"/>
          <w:kern w:val="0"/>
          <w:sz w:val="24"/>
          <w:highlight w:val="none"/>
        </w:rPr>
        <w:t>3.申请人资格要求</w:t>
      </w:r>
      <w:bookmarkEnd w:id="14"/>
      <w:bookmarkEnd w:id="15"/>
      <w:bookmarkEnd w:id="16"/>
      <w:bookmarkEnd w:id="17"/>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 本次招标要求投标人</w:t>
      </w:r>
      <w:r>
        <w:rPr>
          <w:rFonts w:hint="eastAsia" w:ascii="宋体" w:hAnsi="宋体" w:eastAsia="宋体" w:cs="宋体"/>
          <w:color w:val="auto"/>
          <w:kern w:val="0"/>
          <w:sz w:val="24"/>
          <w:highlight w:val="none"/>
          <w:lang w:eastAsia="zh-CN"/>
        </w:rPr>
        <w:t>须注册在玉环市境内，</w:t>
      </w:r>
      <w:r>
        <w:rPr>
          <w:rFonts w:hint="eastAsia" w:ascii="宋体" w:hAnsi="宋体" w:eastAsia="宋体" w:cs="宋体"/>
          <w:color w:val="auto"/>
          <w:kern w:val="0"/>
          <w:sz w:val="24"/>
          <w:highlight w:val="none"/>
        </w:rPr>
        <w:t>具备市政公用工程施工总承包叁级以上（含叁级）资质。</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 本次招标要求项目负责人须具备市政公用工程专业二级及以上注册建造师，在建项目不</w:t>
      </w:r>
      <w:r>
        <w:rPr>
          <w:rFonts w:ascii="宋体" w:hAnsi="宋体" w:eastAsia="宋体" w:cs="宋体"/>
          <w:color w:val="auto"/>
          <w:kern w:val="0"/>
          <w:sz w:val="24"/>
          <w:highlight w:val="none"/>
        </w:rPr>
        <w:t>作要求</w:t>
      </w:r>
      <w:r>
        <w:rPr>
          <w:rFonts w:hint="eastAsia" w:ascii="宋体" w:hAnsi="宋体" w:eastAsia="宋体" w:cs="宋体"/>
          <w:color w:val="auto"/>
          <w:kern w:val="0"/>
          <w:sz w:val="24"/>
          <w:highlight w:val="none"/>
        </w:rPr>
        <w:t>。</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 xml:space="preserve"> </w:t>
      </w:r>
      <w:bookmarkStart w:id="18" w:name="_Toc201487883"/>
      <w:bookmarkStart w:id="19" w:name="_Toc202062614"/>
      <w:bookmarkStart w:id="20" w:name="_Toc202086850"/>
      <w:bookmarkStart w:id="21" w:name="_Toc201487261"/>
      <w:r>
        <w:rPr>
          <w:rFonts w:ascii="宋体" w:hAnsi="宋体" w:eastAsia="宋体" w:cs="宋体"/>
          <w:color w:val="auto"/>
          <w:kern w:val="0"/>
          <w:sz w:val="24"/>
          <w:highlight w:val="none"/>
        </w:rPr>
        <w:t>本次招标</w:t>
      </w:r>
      <w:r>
        <w:rPr>
          <w:rFonts w:hint="eastAsia" w:ascii="宋体" w:hAnsi="宋体" w:eastAsia="宋体" w:cs="宋体"/>
          <w:color w:val="auto"/>
          <w:kern w:val="0"/>
          <w:sz w:val="24"/>
          <w:highlight w:val="none"/>
        </w:rPr>
        <w:t>不</w:t>
      </w:r>
      <w:r>
        <w:rPr>
          <w:rFonts w:ascii="宋体" w:hAnsi="宋体" w:eastAsia="宋体" w:cs="宋体"/>
          <w:color w:val="auto"/>
          <w:kern w:val="0"/>
          <w:sz w:val="24"/>
          <w:highlight w:val="none"/>
        </w:rPr>
        <w:t>接受联合体投标。</w:t>
      </w:r>
      <w:bookmarkEnd w:id="18"/>
      <w:bookmarkEnd w:id="19"/>
      <w:bookmarkEnd w:id="20"/>
      <w:bookmarkEnd w:id="21"/>
    </w:p>
    <w:p>
      <w:pPr>
        <w:widowControl/>
        <w:spacing w:before="260" w:line="560" w:lineRule="exact"/>
        <w:jc w:val="left"/>
        <w:outlineLvl w:val="1"/>
        <w:rPr>
          <w:rFonts w:ascii="宋体" w:hAnsi="宋体" w:eastAsia="宋体" w:cs="宋体"/>
          <w:color w:val="auto"/>
          <w:kern w:val="0"/>
          <w:sz w:val="24"/>
          <w:highlight w:val="none"/>
        </w:rPr>
      </w:pPr>
      <w:bookmarkStart w:id="22" w:name="_Toc277615086"/>
      <w:r>
        <w:rPr>
          <w:rFonts w:hint="eastAsia" w:ascii="宋体" w:hAnsi="宋体" w:eastAsia="宋体" w:cs="宋体"/>
          <w:b/>
          <w:color w:val="auto"/>
          <w:kern w:val="0"/>
          <w:sz w:val="24"/>
          <w:highlight w:val="none"/>
        </w:rPr>
        <w:t>4.</w:t>
      </w:r>
      <w:r>
        <w:rPr>
          <w:rFonts w:hint="eastAsia" w:ascii="宋体" w:hAnsi="宋体" w:eastAsia="宋体" w:cs="宋体"/>
          <w:b/>
          <w:bCs/>
          <w:color w:val="auto"/>
          <w:kern w:val="0"/>
          <w:sz w:val="24"/>
          <w:highlight w:val="none"/>
        </w:rPr>
        <w:t xml:space="preserve"> 招标文件的获取</w:t>
      </w:r>
    </w:p>
    <w:p>
      <w:pPr>
        <w:pStyle w:val="19"/>
        <w:spacing w:before="0" w:beforeAutospacing="0" w:after="0" w:afterAutospacing="0" w:line="560" w:lineRule="exact"/>
        <w:ind w:firstLine="420"/>
        <w:rPr>
          <w:rFonts w:hint="eastAsia"/>
          <w:color w:val="auto"/>
          <w:highlight w:val="none"/>
        </w:rPr>
      </w:pPr>
      <w:bookmarkStart w:id="23" w:name="_Toc201487262"/>
      <w:bookmarkStart w:id="24" w:name="_Toc201487884"/>
      <w:bookmarkStart w:id="25" w:name="_Toc202062615"/>
      <w:bookmarkStart w:id="26" w:name="_Toc202086851"/>
      <w:r>
        <w:rPr>
          <w:color w:val="auto"/>
          <w:highlight w:val="none"/>
        </w:rPr>
        <w:t>4.1</w:t>
      </w:r>
      <w:r>
        <w:rPr>
          <w:rFonts w:hint="eastAsia"/>
          <w:color w:val="auto"/>
          <w:highlight w:val="none"/>
          <w:lang w:eastAsia="zh-CN"/>
        </w:rPr>
        <w:t>网上获取</w:t>
      </w:r>
      <w:r>
        <w:rPr>
          <w:rFonts w:hint="eastAsia" w:cs="宋体"/>
          <w:color w:val="auto"/>
          <w:szCs w:val="21"/>
          <w:highlight w:val="none"/>
        </w:rPr>
        <w:t>招标文件</w:t>
      </w:r>
      <w:r>
        <w:rPr>
          <w:rFonts w:hint="eastAsia" w:cs="宋体"/>
          <w:color w:val="auto"/>
          <w:highlight w:val="none"/>
        </w:rPr>
        <w:t>。</w:t>
      </w:r>
    </w:p>
    <w:p>
      <w:pPr>
        <w:pStyle w:val="19"/>
        <w:spacing w:before="0" w:beforeAutospacing="0" w:after="0" w:afterAutospacing="0" w:line="560" w:lineRule="exact"/>
        <w:ind w:firstLine="420"/>
        <w:rPr>
          <w:color w:val="auto"/>
          <w:highlight w:val="none"/>
        </w:rPr>
      </w:pPr>
      <w:r>
        <w:rPr>
          <w:color w:val="auto"/>
          <w:highlight w:val="none"/>
        </w:rPr>
        <w:t>4.2</w:t>
      </w:r>
      <w:r>
        <w:rPr>
          <w:rFonts w:hint="eastAsia"/>
          <w:color w:val="auto"/>
          <w:highlight w:val="none"/>
          <w:lang w:val="en-US" w:eastAsia="zh-CN"/>
        </w:rPr>
        <w:t xml:space="preserve"> </w:t>
      </w:r>
      <w:r>
        <w:rPr>
          <w:rFonts w:hint="eastAsia"/>
          <w:color w:val="auto"/>
          <w:highlight w:val="none"/>
        </w:rPr>
        <w:t>招标人不统一组织现场踏勘和召开投标预备会，投标人视需要自行前往现场进行踏勘。</w:t>
      </w:r>
    </w:p>
    <w:p>
      <w:pPr>
        <w:pStyle w:val="27"/>
        <w:spacing w:before="0" w:beforeAutospacing="0" w:after="0" w:afterAutospacing="0" w:line="560" w:lineRule="exact"/>
        <w:rPr>
          <w:rStyle w:val="22"/>
          <w:color w:val="auto"/>
          <w:highlight w:val="none"/>
        </w:rPr>
      </w:pPr>
      <w:r>
        <w:rPr>
          <w:rStyle w:val="22"/>
          <w:rFonts w:hint="eastAsia"/>
          <w:color w:val="auto"/>
          <w:sz w:val="21"/>
          <w:szCs w:val="21"/>
          <w:highlight w:val="none"/>
        </w:rPr>
        <w:t>5.投标文件的递交</w:t>
      </w:r>
      <w:bookmarkEnd w:id="23"/>
      <w:bookmarkEnd w:id="24"/>
      <w:bookmarkEnd w:id="25"/>
      <w:bookmarkEnd w:id="26"/>
    </w:p>
    <w:p>
      <w:pPr>
        <w:pStyle w:val="19"/>
        <w:spacing w:before="0" w:beforeAutospacing="0" w:after="0" w:afterAutospacing="0" w:line="560" w:lineRule="exact"/>
        <w:ind w:firstLine="480" w:firstLineChars="200"/>
        <w:rPr>
          <w:rFonts w:hint="eastAsia"/>
          <w:color w:val="auto"/>
          <w:szCs w:val="21"/>
          <w:highlight w:val="none"/>
        </w:rPr>
      </w:pPr>
      <w:r>
        <w:rPr>
          <w:color w:val="auto"/>
          <w:highlight w:val="none"/>
        </w:rPr>
        <w:t xml:space="preserve">5.1  </w:t>
      </w:r>
      <w:r>
        <w:rPr>
          <w:color w:val="auto"/>
          <w:szCs w:val="21"/>
          <w:highlight w:val="none"/>
        </w:rPr>
        <w:t>投标文件递交的截止时间（投标截止时间，下同）为</w:t>
      </w:r>
      <w:r>
        <w:rPr>
          <w:rFonts w:hint="eastAsia"/>
          <w:color w:val="auto"/>
          <w:szCs w:val="21"/>
          <w:highlight w:val="none"/>
          <w:lang w:eastAsia="zh-CN"/>
        </w:rPr>
        <w:t>2019</w:t>
      </w:r>
      <w:r>
        <w:rPr>
          <w:color w:val="auto"/>
          <w:szCs w:val="21"/>
          <w:highlight w:val="none"/>
        </w:rPr>
        <w:t>年</w:t>
      </w:r>
      <w:r>
        <w:rPr>
          <w:rFonts w:hint="eastAsia"/>
          <w:color w:val="auto"/>
          <w:szCs w:val="21"/>
          <w:highlight w:val="none"/>
          <w:lang w:val="en-US" w:eastAsia="zh-CN"/>
        </w:rPr>
        <w:t>3</w:t>
      </w:r>
      <w:r>
        <w:rPr>
          <w:color w:val="auto"/>
          <w:szCs w:val="21"/>
          <w:highlight w:val="none"/>
        </w:rPr>
        <w:t>月</w:t>
      </w:r>
      <w:r>
        <w:rPr>
          <w:rFonts w:hint="eastAsia"/>
          <w:color w:val="auto"/>
          <w:szCs w:val="21"/>
          <w:highlight w:val="none"/>
          <w:lang w:val="en-US" w:eastAsia="zh-CN"/>
        </w:rPr>
        <w:t>6</w:t>
      </w:r>
      <w:r>
        <w:rPr>
          <w:color w:val="auto"/>
          <w:szCs w:val="21"/>
          <w:highlight w:val="none"/>
        </w:rPr>
        <w:t>日</w:t>
      </w:r>
      <w:r>
        <w:rPr>
          <w:rFonts w:hint="eastAsia"/>
          <w:color w:val="auto"/>
          <w:szCs w:val="21"/>
          <w:highlight w:val="none"/>
          <w:lang w:val="en-US" w:eastAsia="zh-CN"/>
        </w:rPr>
        <w:t>14</w:t>
      </w:r>
      <w:r>
        <w:rPr>
          <w:color w:val="auto"/>
          <w:szCs w:val="21"/>
          <w:highlight w:val="none"/>
        </w:rPr>
        <w:t>时</w:t>
      </w:r>
      <w:r>
        <w:rPr>
          <w:rFonts w:hint="eastAsia"/>
          <w:color w:val="auto"/>
          <w:szCs w:val="21"/>
          <w:highlight w:val="none"/>
          <w:lang w:val="en-US" w:eastAsia="zh-CN"/>
        </w:rPr>
        <w:t>30</w:t>
      </w:r>
      <w:r>
        <w:rPr>
          <w:color w:val="auto"/>
          <w:szCs w:val="21"/>
          <w:highlight w:val="none"/>
        </w:rPr>
        <w:t>分，</w:t>
      </w:r>
      <w:r>
        <w:rPr>
          <w:rFonts w:hint="eastAsia"/>
          <w:color w:val="auto"/>
          <w:szCs w:val="21"/>
          <w:highlight w:val="none"/>
        </w:rPr>
        <w:t>开标</w:t>
      </w:r>
      <w:r>
        <w:rPr>
          <w:color w:val="auto"/>
          <w:szCs w:val="21"/>
          <w:highlight w:val="none"/>
        </w:rPr>
        <w:t>地点</w:t>
      </w:r>
      <w:r>
        <w:rPr>
          <w:rFonts w:hint="eastAsia"/>
          <w:color w:val="auto"/>
          <w:szCs w:val="21"/>
          <w:highlight w:val="none"/>
        </w:rPr>
        <w:t>在</w:t>
      </w:r>
      <w:r>
        <w:rPr>
          <w:rFonts w:hint="eastAsia"/>
          <w:color w:val="auto"/>
          <w:szCs w:val="21"/>
          <w:highlight w:val="none"/>
          <w:lang w:eastAsia="zh-CN"/>
        </w:rPr>
        <w:t>玉环市大麦屿街道办事处四楼会议室</w:t>
      </w:r>
      <w:r>
        <w:rPr>
          <w:color w:val="auto"/>
          <w:szCs w:val="21"/>
          <w:highlight w:val="none"/>
        </w:rPr>
        <w:t>。</w:t>
      </w:r>
    </w:p>
    <w:p>
      <w:pPr>
        <w:pStyle w:val="19"/>
        <w:spacing w:before="0" w:beforeAutospacing="0" w:after="0" w:afterAutospacing="0" w:line="560" w:lineRule="exact"/>
        <w:ind w:firstLine="480" w:firstLineChars="200"/>
        <w:rPr>
          <w:rFonts w:hint="eastAsia"/>
          <w:color w:val="auto"/>
          <w:highlight w:val="none"/>
        </w:rPr>
      </w:pPr>
      <w:r>
        <w:rPr>
          <w:color w:val="auto"/>
          <w:szCs w:val="21"/>
          <w:highlight w:val="none"/>
        </w:rPr>
        <w:t>5.2  逾期送达的或者未送达指定地点的投标文件，招标人不予受理。</w:t>
      </w:r>
    </w:p>
    <w:bookmarkEnd w:id="22"/>
    <w:p>
      <w:pPr>
        <w:widowControl/>
        <w:spacing w:before="260" w:line="500" w:lineRule="exact"/>
        <w:jc w:val="left"/>
        <w:outlineLvl w:val="1"/>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6.发布公告媒介</w:t>
      </w:r>
    </w:p>
    <w:p>
      <w:pPr>
        <w:widowControl/>
        <w:spacing w:line="50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本次招标公告玉环市公共资源交易中心网站（http：//www.yhjyzx.com）</w:t>
      </w:r>
      <w:r>
        <w:rPr>
          <w:rFonts w:hint="eastAsia" w:ascii="宋体" w:hAnsi="宋体" w:eastAsia="宋体" w:cs="宋体"/>
          <w:bCs/>
          <w:color w:val="auto"/>
          <w:kern w:val="0"/>
          <w:sz w:val="24"/>
          <w:szCs w:val="24"/>
          <w:highlight w:val="none"/>
          <w:lang w:eastAsia="zh-CN"/>
        </w:rPr>
        <w:t>部门</w:t>
      </w:r>
      <w:r>
        <w:rPr>
          <w:rFonts w:ascii="宋体" w:hAnsi="宋体" w:eastAsia="宋体" w:cs="宋体"/>
          <w:bCs/>
          <w:color w:val="auto"/>
          <w:kern w:val="0"/>
          <w:sz w:val="24"/>
          <w:szCs w:val="24"/>
          <w:highlight w:val="none"/>
        </w:rPr>
        <w:t>平台招标信息</w:t>
      </w:r>
      <w:r>
        <w:rPr>
          <w:rFonts w:hint="eastAsia" w:ascii="宋体" w:hAnsi="宋体" w:eastAsia="宋体" w:cs="宋体"/>
          <w:color w:val="auto"/>
          <w:kern w:val="0"/>
          <w:sz w:val="24"/>
          <w:szCs w:val="24"/>
          <w:highlight w:val="none"/>
        </w:rPr>
        <w:t>上发布。</w:t>
      </w:r>
    </w:p>
    <w:p>
      <w:pPr>
        <w:pStyle w:val="27"/>
        <w:spacing w:before="0" w:beforeAutospacing="0" w:after="0" w:afterAutospacing="0" w:line="560" w:lineRule="exact"/>
        <w:rPr>
          <w:b/>
          <w:bCs/>
          <w:color w:val="auto"/>
          <w:highlight w:val="none"/>
        </w:rPr>
      </w:pPr>
      <w:bookmarkStart w:id="27" w:name="_Toc240381090"/>
      <w:bookmarkStart w:id="28" w:name="_Toc240414866"/>
      <w:bookmarkStart w:id="29" w:name="_Toc241038660"/>
      <w:bookmarkStart w:id="30" w:name="_Toc277615090"/>
      <w:r>
        <w:rPr>
          <w:rFonts w:hint="eastAsia"/>
          <w:b/>
          <w:bCs/>
          <w:color w:val="auto"/>
          <w:highlight w:val="none"/>
        </w:rPr>
        <w:t>7.联系方式</w:t>
      </w:r>
      <w:bookmarkEnd w:id="27"/>
      <w:bookmarkEnd w:id="28"/>
      <w:bookmarkEnd w:id="29"/>
      <w:bookmarkEnd w:id="30"/>
    </w:p>
    <w:tbl>
      <w:tblPr>
        <w:tblStyle w:val="26"/>
        <w:tblW w:w="8515"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68"/>
        <w:gridCol w:w="3847"/>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auto"/>
          <w:tblLayout w:type="fixed"/>
        </w:tblPrEx>
        <w:trPr>
          <w:trHeight w:val="797" w:hRule="atLeast"/>
        </w:trPr>
        <w:tc>
          <w:tcPr>
            <w:tcW w:w="46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rFonts w:hint="eastAsia" w:eastAsia="宋体"/>
                <w:color w:val="auto"/>
                <w:highlight w:val="none"/>
                <w:lang w:eastAsia="zh-CN"/>
              </w:rPr>
            </w:pPr>
            <w:r>
              <w:rPr>
                <w:rFonts w:hint="eastAsia" w:ascii="宋体" w:hAnsi="宋体" w:eastAsia="宋体" w:cs="宋体"/>
                <w:color w:val="auto"/>
                <w:sz w:val="21"/>
                <w:szCs w:val="21"/>
                <w:highlight w:val="none"/>
              </w:rPr>
              <w:t>招</w:t>
            </w:r>
            <w:r>
              <w:rPr>
                <w:rFonts w:hint="eastAsia" w:ascii="微软雅黑" w:hAnsi="微软雅黑" w:eastAsia="微软雅黑" w:cs="微软雅黑"/>
                <w:color w:val="auto"/>
                <w:highlight w:val="none"/>
              </w:rPr>
              <w:t> </w:t>
            </w:r>
            <w:r>
              <w:rPr>
                <w:rFonts w:hint="eastAsia" w:ascii="宋体" w:hAnsi="宋体" w:eastAsia="宋体" w:cs="宋体"/>
                <w:color w:val="auto"/>
                <w:sz w:val="21"/>
                <w:szCs w:val="21"/>
                <w:highlight w:val="none"/>
              </w:rPr>
              <w:t>标</w:t>
            </w:r>
            <w:r>
              <w:rPr>
                <w:rFonts w:hint="eastAsia" w:ascii="微软雅黑" w:hAnsi="微软雅黑" w:eastAsia="微软雅黑" w:cs="微软雅黑"/>
                <w:color w:val="auto"/>
                <w:highlight w:val="none"/>
              </w:rPr>
              <w:t> </w:t>
            </w:r>
            <w:r>
              <w:rPr>
                <w:rFonts w:hint="eastAsia" w:ascii="宋体" w:hAnsi="宋体" w:eastAsia="宋体" w:cs="宋体"/>
                <w:color w:val="auto"/>
                <w:sz w:val="21"/>
                <w:szCs w:val="21"/>
                <w:highlight w:val="none"/>
              </w:rPr>
              <w:t>人：</w:t>
            </w:r>
            <w:r>
              <w:rPr>
                <w:rFonts w:hint="eastAsia" w:cs="宋体"/>
                <w:color w:val="auto"/>
                <w:sz w:val="21"/>
                <w:szCs w:val="21"/>
                <w:highlight w:val="none"/>
                <w:u w:val="single"/>
                <w:lang w:eastAsia="zh-CN"/>
              </w:rPr>
              <w:t>玉环县大麦屿污水处理工程建设指挥部</w:t>
            </w:r>
          </w:p>
        </w:tc>
        <w:tc>
          <w:tcPr>
            <w:tcW w:w="384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color w:val="auto"/>
                <w:highlight w:val="none"/>
              </w:rPr>
            </w:pPr>
            <w:r>
              <w:rPr>
                <w:rFonts w:hint="eastAsia" w:ascii="宋体" w:hAnsi="宋体" w:eastAsia="宋体" w:cs="宋体"/>
                <w:color w:val="auto"/>
                <w:sz w:val="21"/>
                <w:szCs w:val="21"/>
                <w:highlight w:val="none"/>
              </w:rPr>
              <w:t>招标代理机构：</w:t>
            </w:r>
            <w:r>
              <w:rPr>
                <w:rFonts w:hint="eastAsia" w:ascii="宋体" w:hAnsi="宋体" w:eastAsia="宋体" w:cs="宋体"/>
                <w:color w:val="auto"/>
                <w:sz w:val="21"/>
                <w:szCs w:val="21"/>
                <w:highlight w:val="none"/>
                <w:u w:val="single"/>
                <w:lang w:eastAsia="zh-CN"/>
              </w:rPr>
              <w:t>建经投资咨询有限公司</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46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color w:val="auto"/>
                <w:highlight w:val="none"/>
                <w:lang w:val="en-US"/>
              </w:rPr>
            </w:pPr>
            <w:r>
              <w:rPr>
                <w:rFonts w:hint="eastAsia" w:ascii="宋体" w:hAnsi="宋体" w:eastAsia="宋体" w:cs="宋体"/>
                <w:color w:val="auto"/>
                <w:sz w:val="21"/>
                <w:szCs w:val="21"/>
                <w:highlight w:val="none"/>
                <w:u w:val="none"/>
              </w:rPr>
              <w:t>联</w:t>
            </w:r>
            <w:r>
              <w:rPr>
                <w:rFonts w:hint="eastAsia" w:ascii="微软雅黑" w:hAnsi="微软雅黑" w:eastAsia="微软雅黑" w:cs="微软雅黑"/>
                <w:color w:val="auto"/>
                <w:highlight w:val="none"/>
                <w:u w:val="none"/>
              </w:rPr>
              <w:t> </w:t>
            </w:r>
            <w:r>
              <w:rPr>
                <w:rFonts w:hint="eastAsia" w:ascii="宋体" w:hAnsi="宋体" w:eastAsia="宋体" w:cs="宋体"/>
                <w:color w:val="auto"/>
                <w:sz w:val="21"/>
                <w:szCs w:val="21"/>
                <w:highlight w:val="none"/>
                <w:u w:val="none"/>
              </w:rPr>
              <w:t>系</w:t>
            </w:r>
            <w:r>
              <w:rPr>
                <w:rFonts w:hint="eastAsia" w:ascii="微软雅黑" w:hAnsi="微软雅黑" w:eastAsia="微软雅黑" w:cs="微软雅黑"/>
                <w:color w:val="auto"/>
                <w:highlight w:val="none"/>
                <w:u w:val="none"/>
              </w:rPr>
              <w:t> </w:t>
            </w:r>
            <w:r>
              <w:rPr>
                <w:rFonts w:hint="eastAsia" w:ascii="宋体" w:hAnsi="宋体" w:eastAsia="宋体" w:cs="宋体"/>
                <w:color w:val="auto"/>
                <w:sz w:val="21"/>
                <w:szCs w:val="21"/>
                <w:highlight w:val="none"/>
                <w:u w:val="none"/>
              </w:rPr>
              <w:t>人：</w:t>
            </w:r>
            <w:r>
              <w:rPr>
                <w:rFonts w:hint="eastAsia" w:cs="宋体"/>
                <w:color w:val="auto"/>
                <w:sz w:val="21"/>
                <w:szCs w:val="21"/>
                <w:highlight w:val="none"/>
                <w:u w:val="single"/>
                <w:lang w:val="en-US" w:eastAsia="zh-CN"/>
              </w:rPr>
              <w:t xml:space="preserve">  陈先生    </w:t>
            </w:r>
          </w:p>
        </w:tc>
        <w:tc>
          <w:tcPr>
            <w:tcW w:w="384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rFonts w:hint="eastAsia" w:eastAsia="宋体"/>
                <w:color w:val="auto"/>
                <w:highlight w:val="none"/>
                <w:lang w:val="en-US" w:eastAsia="zh-CN"/>
              </w:rPr>
            </w:pPr>
            <w:r>
              <w:rPr>
                <w:rFonts w:hint="eastAsia" w:ascii="宋体" w:hAnsi="宋体" w:eastAsia="宋体" w:cs="宋体"/>
                <w:color w:val="auto"/>
                <w:sz w:val="21"/>
                <w:szCs w:val="21"/>
                <w:highlight w:val="none"/>
                <w:u w:val="none"/>
              </w:rPr>
              <w:t>联</w:t>
            </w:r>
            <w:r>
              <w:rPr>
                <w:rFonts w:hint="eastAsia" w:ascii="微软雅黑" w:hAnsi="微软雅黑" w:eastAsia="微软雅黑" w:cs="微软雅黑"/>
                <w:color w:val="auto"/>
                <w:highlight w:val="none"/>
                <w:u w:val="none"/>
              </w:rPr>
              <w:t> </w:t>
            </w:r>
            <w:r>
              <w:rPr>
                <w:rFonts w:hint="eastAsia" w:ascii="宋体" w:hAnsi="宋体" w:eastAsia="宋体" w:cs="宋体"/>
                <w:color w:val="auto"/>
                <w:sz w:val="21"/>
                <w:szCs w:val="21"/>
                <w:highlight w:val="none"/>
                <w:u w:val="none"/>
              </w:rPr>
              <w:t>系</w:t>
            </w:r>
            <w:r>
              <w:rPr>
                <w:rFonts w:hint="eastAsia" w:ascii="微软雅黑" w:hAnsi="微软雅黑" w:eastAsia="微软雅黑" w:cs="微软雅黑"/>
                <w:color w:val="auto"/>
                <w:highlight w:val="none"/>
                <w:u w:val="none"/>
              </w:rPr>
              <w:t> </w:t>
            </w:r>
            <w:r>
              <w:rPr>
                <w:rFonts w:hint="eastAsia" w:ascii="宋体" w:hAnsi="宋体" w:eastAsia="宋体" w:cs="宋体"/>
                <w:color w:val="auto"/>
                <w:sz w:val="21"/>
                <w:szCs w:val="21"/>
                <w:highlight w:val="none"/>
                <w:u w:val="none"/>
              </w:rPr>
              <w:t>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王鑫</w:t>
            </w:r>
            <w:r>
              <w:rPr>
                <w:rFonts w:hint="eastAsia" w:cs="宋体"/>
                <w:color w:val="auto"/>
                <w:sz w:val="21"/>
                <w:szCs w:val="21"/>
                <w:highlight w:val="none"/>
                <w:u w:val="single"/>
                <w:lang w:val="en-US" w:eastAsia="zh-CN"/>
              </w:rPr>
              <w:t xml:space="preserve"> </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466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rFonts w:hint="eastAsia" w:eastAsia="宋体"/>
                <w:color w:val="auto"/>
                <w:highlight w:val="none"/>
                <w:lang w:val="en-US" w:eastAsia="zh-CN"/>
              </w:rPr>
            </w:pPr>
            <w:r>
              <w:rPr>
                <w:rFonts w:hint="eastAsia" w:ascii="宋体" w:hAnsi="宋体" w:eastAsia="宋体" w:cs="宋体"/>
                <w:color w:val="auto"/>
                <w:sz w:val="21"/>
                <w:szCs w:val="21"/>
                <w:highlight w:val="none"/>
                <w:u w:val="none"/>
              </w:rPr>
              <w:t>电</w:t>
            </w:r>
            <w:r>
              <w:rPr>
                <w:rFonts w:hint="eastAsia" w:ascii="微软雅黑" w:hAnsi="微软雅黑" w:eastAsia="微软雅黑" w:cs="微软雅黑"/>
                <w:color w:val="auto"/>
                <w:highlight w:val="none"/>
                <w:u w:val="none"/>
              </w:rPr>
              <w:t xml:space="preserve">    </w:t>
            </w:r>
            <w:r>
              <w:rPr>
                <w:rFonts w:hint="eastAsia" w:ascii="宋体" w:hAnsi="宋体" w:eastAsia="宋体" w:cs="宋体"/>
                <w:color w:val="auto"/>
                <w:sz w:val="21"/>
                <w:szCs w:val="21"/>
                <w:highlight w:val="none"/>
                <w:u w:val="none"/>
              </w:rPr>
              <w:t>话：</w:t>
            </w:r>
            <w:r>
              <w:rPr>
                <w:rFonts w:hint="eastAsia" w:cs="宋体"/>
                <w:color w:val="auto"/>
                <w:sz w:val="21"/>
                <w:szCs w:val="21"/>
                <w:highlight w:val="none"/>
                <w:u w:val="single"/>
                <w:lang w:val="en-US" w:eastAsia="zh-CN"/>
              </w:rPr>
              <w:t xml:space="preserve">  13706867690     </w:t>
            </w:r>
          </w:p>
        </w:tc>
        <w:tc>
          <w:tcPr>
            <w:tcW w:w="384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19"/>
              <w:keepNext w:val="0"/>
              <w:keepLines w:val="0"/>
              <w:widowControl/>
              <w:suppressLineNumbers w:val="0"/>
              <w:spacing w:line="360" w:lineRule="auto"/>
              <w:jc w:val="both"/>
              <w:rPr>
                <w:color w:val="auto"/>
                <w:highlight w:val="none"/>
              </w:rPr>
            </w:pPr>
            <w:r>
              <w:rPr>
                <w:rFonts w:hint="eastAsia" w:ascii="宋体" w:hAnsi="宋体" w:eastAsia="宋体" w:cs="宋体"/>
                <w:color w:val="auto"/>
                <w:sz w:val="21"/>
                <w:szCs w:val="21"/>
                <w:highlight w:val="none"/>
                <w:u w:val="none"/>
              </w:rPr>
              <w:t>电</w:t>
            </w:r>
            <w:r>
              <w:rPr>
                <w:rFonts w:hint="eastAsia" w:ascii="微软雅黑" w:hAnsi="微软雅黑" w:eastAsia="微软雅黑" w:cs="微软雅黑"/>
                <w:color w:val="auto"/>
                <w:highlight w:val="none"/>
                <w:u w:val="none"/>
              </w:rPr>
              <w:t xml:space="preserve">    </w:t>
            </w:r>
            <w:r>
              <w:rPr>
                <w:rFonts w:hint="eastAsia" w:ascii="宋体" w:hAnsi="宋体" w:eastAsia="宋体" w:cs="宋体"/>
                <w:color w:val="auto"/>
                <w:sz w:val="21"/>
                <w:szCs w:val="21"/>
                <w:highlight w:val="none"/>
                <w:u w:val="none"/>
              </w:rPr>
              <w:t>话：</w:t>
            </w:r>
            <w:r>
              <w:rPr>
                <w:rFonts w:hint="eastAsia" w:ascii="宋体" w:hAnsi="宋体" w:eastAsia="宋体" w:cs="宋体"/>
                <w:color w:val="auto"/>
                <w:sz w:val="21"/>
                <w:szCs w:val="21"/>
                <w:highlight w:val="none"/>
                <w:u w:val="single"/>
              </w:rPr>
              <w:t>18257670313</w:t>
            </w:r>
          </w:p>
        </w:tc>
      </w:tr>
    </w:tbl>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widowControl/>
        <w:spacing w:before="120" w:after="120" w:line="560" w:lineRule="exact"/>
        <w:ind w:left="420" w:firstLine="4" w:firstLineChars="2"/>
        <w:jc w:val="left"/>
        <w:rPr>
          <w:rFonts w:ascii="宋体" w:hAnsi="宋体" w:eastAsia="宋体"/>
          <w:color w:val="auto"/>
          <w:kern w:val="0"/>
          <w:sz w:val="24"/>
          <w:szCs w:val="24"/>
          <w:highlight w:val="none"/>
        </w:rPr>
      </w:pP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p>
    <w:p>
      <w:pPr>
        <w:pStyle w:val="2"/>
        <w:rPr>
          <w:rFonts w:hint="eastAsia"/>
          <w:color w:val="auto"/>
          <w:highlight w:val="none"/>
        </w:rPr>
      </w:pPr>
    </w:p>
    <w:p>
      <w:pPr>
        <w:rPr>
          <w:rFonts w:hint="eastAsia"/>
          <w:color w:val="auto"/>
          <w:highlight w:val="none"/>
        </w:rPr>
      </w:pPr>
    </w:p>
    <w:p>
      <w:pPr>
        <w:rPr>
          <w:rFonts w:hint="eastAsia"/>
          <w:color w:val="auto"/>
          <w:highlight w:val="none"/>
        </w:rPr>
      </w:pPr>
    </w:p>
    <w:bookmarkEnd w:id="1"/>
    <w:p>
      <w:pPr>
        <w:pStyle w:val="2"/>
        <w:rPr>
          <w:rFonts w:hint="eastAsia" w:eastAsia="黑体"/>
          <w:color w:val="auto"/>
          <w:highlight w:val="none"/>
          <w:lang w:eastAsia="zh-CN"/>
        </w:rPr>
      </w:pPr>
      <w:r>
        <w:rPr>
          <w:rFonts w:hint="eastAsia"/>
          <w:color w:val="auto"/>
          <w:highlight w:val="none"/>
          <w:lang w:eastAsia="zh-CN"/>
        </w:rPr>
        <w:t>投标人须知前附表</w:t>
      </w:r>
    </w:p>
    <w:tbl>
      <w:tblPr>
        <w:tblStyle w:val="26"/>
        <w:tblW w:w="9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1"/>
        <w:gridCol w:w="1722"/>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序号</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条款号</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内  容</w:t>
            </w:r>
          </w:p>
        </w:tc>
        <w:tc>
          <w:tcPr>
            <w:tcW w:w="6493"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工程名称</w:t>
            </w:r>
          </w:p>
        </w:tc>
        <w:tc>
          <w:tcPr>
            <w:tcW w:w="6493" w:type="dxa"/>
            <w:tcBorders>
              <w:bottom w:val="single" w:color="auto" w:sz="4" w:space="0"/>
            </w:tcBorders>
            <w:vAlign w:val="center"/>
          </w:tcPr>
          <w:p>
            <w:pPr>
              <w:widowControl/>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 xml:space="preserve">大麦屿污水处理厂滑坡段处置工程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建设地点</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玉环市大麦屿街道大麦屿污水处理厂河段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建设规模</w:t>
            </w:r>
          </w:p>
        </w:tc>
        <w:tc>
          <w:tcPr>
            <w:tcW w:w="6493" w:type="dxa"/>
            <w:tcBorders>
              <w:bottom w:val="single" w:color="auto" w:sz="4" w:space="0"/>
            </w:tcBorders>
            <w:vAlign w:val="center"/>
          </w:tcPr>
          <w:p>
            <w:pPr>
              <w:widowControl/>
              <w:autoSpaceDE w:val="0"/>
              <w:autoSpaceDN w:val="0"/>
              <w:spacing w:line="380" w:lineRule="exact"/>
              <w:textAlignment w:val="bottom"/>
              <w:rPr>
                <w:rFonts w:hint="eastAsia" w:ascii="宋体" w:hAnsi="宋体" w:eastAsia="宋体"/>
                <w:color w:val="auto"/>
                <w:sz w:val="21"/>
                <w:highlight w:val="none"/>
              </w:rPr>
            </w:pPr>
            <w:r>
              <w:rPr>
                <w:rFonts w:hint="eastAsia" w:ascii="宋体" w:hAnsi="宋体" w:eastAsia="宋体"/>
                <w:color w:val="auto"/>
                <w:sz w:val="21"/>
                <w:highlight w:val="none"/>
              </w:rPr>
              <w:t>本工程为大麦屿污水处理厂滑坡段处置工程。本工程位于玉环市大麦屿街道大麦屿污水处理厂河段，本次修复工程整治驳坎长度约70米，采用10cmC15砼垫层+30cmC30钢筋砼梁。围墙修复约80米。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预算造价</w:t>
            </w:r>
          </w:p>
        </w:tc>
        <w:tc>
          <w:tcPr>
            <w:tcW w:w="6493" w:type="dxa"/>
            <w:tcBorders>
              <w:bottom w:val="single" w:color="auto" w:sz="4" w:space="0"/>
            </w:tcBorders>
            <w:vAlign w:val="center"/>
          </w:tcPr>
          <w:p>
            <w:pPr>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1179922元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5</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承包方式</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6</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质量标准</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7</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工期要求</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（不超过）</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50</w:t>
            </w:r>
            <w:r>
              <w:rPr>
                <w:rFonts w:hint="eastAsia" w:ascii="宋体" w:hAnsi="宋体" w:eastAsia="宋体"/>
                <w:color w:val="auto"/>
                <w:sz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公</w:t>
            </w:r>
            <w:r>
              <w:rPr>
                <w:rFonts w:ascii="宋体" w:hAnsi="宋体" w:eastAsia="宋体"/>
                <w:color w:val="auto"/>
                <w:sz w:val="21"/>
                <w:highlight w:val="none"/>
              </w:rPr>
              <w:t>开</w:t>
            </w:r>
            <w:r>
              <w:rPr>
                <w:rFonts w:hint="eastAsia" w:ascii="宋体" w:hAnsi="宋体" w:eastAsia="宋体"/>
                <w:color w:val="auto"/>
                <w:sz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9</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招标范围</w:t>
            </w:r>
          </w:p>
        </w:tc>
        <w:tc>
          <w:tcPr>
            <w:tcW w:w="6493" w:type="dxa"/>
            <w:tcBorders>
              <w:bottom w:val="single" w:color="auto" w:sz="4" w:space="0"/>
            </w:tcBorders>
            <w:vAlign w:val="center"/>
          </w:tcPr>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施工图纸范围内招标人指定的修复工程（具体详见工程招标控制价报告）。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10</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资金来源</w:t>
            </w:r>
          </w:p>
        </w:tc>
        <w:tc>
          <w:tcPr>
            <w:tcW w:w="6493" w:type="dxa"/>
            <w:tcBorders>
              <w:bottom w:val="single" w:color="auto" w:sz="4" w:space="0"/>
            </w:tcBorders>
            <w:vAlign w:val="center"/>
          </w:tcPr>
          <w:p>
            <w:pPr>
              <w:adjustRightInd w:val="0"/>
              <w:snapToGrid w:val="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投标人要求</w:t>
            </w:r>
          </w:p>
        </w:tc>
        <w:tc>
          <w:tcPr>
            <w:tcW w:w="6493" w:type="dxa"/>
            <w:tcBorders>
              <w:bottom w:val="single" w:color="auto" w:sz="4" w:space="0"/>
            </w:tcBorders>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须</w:t>
            </w:r>
            <w:r>
              <w:rPr>
                <w:rFonts w:hint="eastAsia" w:ascii="宋体" w:hAnsi="宋体" w:eastAsia="宋体"/>
                <w:color w:val="auto"/>
                <w:sz w:val="21"/>
                <w:szCs w:val="21"/>
                <w:highlight w:val="none"/>
              </w:rPr>
              <w:t>注册在玉环市境内</w:t>
            </w:r>
            <w:r>
              <w:rPr>
                <w:rFonts w:hint="eastAsia" w:ascii="宋体" w:hAnsi="宋体" w:eastAsia="宋体"/>
                <w:color w:val="auto"/>
                <w:sz w:val="21"/>
                <w:szCs w:val="21"/>
                <w:highlight w:val="none"/>
                <w:lang w:eastAsia="zh-CN"/>
              </w:rPr>
              <w:t>，具备</w:t>
            </w:r>
            <w:r>
              <w:rPr>
                <w:rFonts w:hint="eastAsia" w:ascii="宋体" w:hAnsi="宋体" w:eastAsia="宋体"/>
                <w:color w:val="auto"/>
                <w:sz w:val="21"/>
                <w:szCs w:val="21"/>
                <w:highlight w:val="none"/>
              </w:rPr>
              <w:t>市政公用工程施工总承包叁级以上（含叁级）资质的企业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项目负责人要求</w:t>
            </w:r>
          </w:p>
        </w:tc>
        <w:tc>
          <w:tcPr>
            <w:tcW w:w="6493" w:type="dxa"/>
            <w:vAlign w:val="center"/>
          </w:tcPr>
          <w:p>
            <w:pPr>
              <w:rPr>
                <w:rFonts w:hint="eastAsia" w:ascii="宋体" w:hAnsi="宋体" w:eastAsia="宋体"/>
                <w:color w:val="auto"/>
                <w:sz w:val="21"/>
                <w:szCs w:val="21"/>
                <w:highlight w:val="none"/>
                <w:lang w:eastAsia="zh-CN"/>
              </w:rPr>
            </w:pPr>
            <w:r>
              <w:rPr>
                <w:rFonts w:hint="eastAsia" w:ascii="宋体" w:hAnsi="宋体" w:eastAsia="宋体" w:cs="宋体"/>
                <w:color w:val="auto"/>
                <w:kern w:val="0"/>
                <w:sz w:val="21"/>
                <w:szCs w:val="21"/>
                <w:highlight w:val="none"/>
              </w:rPr>
              <w:t>具有市政公用工程专业二级及以上注册建造师，</w:t>
            </w:r>
            <w:r>
              <w:rPr>
                <w:rFonts w:hint="eastAsia" w:ascii="宋体" w:hAnsi="宋体" w:eastAsia="宋体" w:cs="宋体"/>
                <w:color w:val="auto"/>
                <w:kern w:val="0"/>
                <w:sz w:val="21"/>
                <w:szCs w:val="21"/>
                <w:highlight w:val="none"/>
                <w:lang w:eastAsia="zh-CN"/>
              </w:rPr>
              <w:t>在建不作要求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投标人确定方式</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资格</w:t>
            </w:r>
            <w:r>
              <w:rPr>
                <w:rFonts w:hint="eastAsia" w:ascii="宋体" w:hAnsi="宋体" w:eastAsia="宋体"/>
                <w:color w:val="auto"/>
                <w:sz w:val="21"/>
                <w:szCs w:val="21"/>
                <w:highlight w:val="none"/>
                <w:lang w:eastAsia="zh-CN"/>
              </w:rPr>
              <w:t>后</w:t>
            </w:r>
            <w:r>
              <w:rPr>
                <w:rFonts w:hint="eastAsia" w:ascii="宋体" w:hAnsi="宋体" w:eastAsia="宋体"/>
                <w:color w:val="auto"/>
                <w:sz w:val="21"/>
                <w:szCs w:val="21"/>
                <w:highlight w:val="none"/>
              </w:rPr>
              <w:t>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投标文件组成</w:t>
            </w:r>
          </w:p>
        </w:tc>
        <w:tc>
          <w:tcPr>
            <w:tcW w:w="6493" w:type="dxa"/>
            <w:vAlign w:val="center"/>
          </w:tcPr>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投标文件由商务标组成。</w:t>
            </w:r>
          </w:p>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1、商务标包括：</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（1）投标函（附件一）；</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（2）项目负责人简历表（附件二）；</w:t>
            </w:r>
            <w:bookmarkStart w:id="199" w:name="_GoBack"/>
            <w:bookmarkEnd w:id="199"/>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（3）主要施工机械设备表（附件三）；</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（4）台州市建设工程诚信投标承诺书（附件四）</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（5）法定代表人授权委托书（附件五）；</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（6）相关证书复印件</w:t>
            </w:r>
            <w:r>
              <w:rPr>
                <w:rFonts w:hint="eastAsia" w:eastAsia="宋体"/>
                <w:color w:val="auto"/>
                <w:sz w:val="21"/>
                <w:szCs w:val="22"/>
                <w:highlight w:val="none"/>
                <w:lang w:eastAsia="zh-CN"/>
              </w:rPr>
              <w:t>并盖公章</w:t>
            </w:r>
            <w:r>
              <w:rPr>
                <w:rFonts w:hint="eastAsia" w:eastAsia="宋体"/>
                <w:color w:val="auto"/>
                <w:sz w:val="21"/>
                <w:highlight w:val="none"/>
              </w:rPr>
              <w:t>（附件六）。</w:t>
            </w:r>
          </w:p>
          <w:p>
            <w:pPr>
              <w:pStyle w:val="7"/>
              <w:adjustRightInd w:val="0"/>
              <w:snapToGrid w:val="0"/>
              <w:spacing w:line="288" w:lineRule="auto"/>
              <w:ind w:firstLine="0"/>
              <w:jc w:val="both"/>
              <w:rPr>
                <w:rFonts w:hint="eastAsia" w:eastAsia="宋体"/>
                <w:color w:val="auto"/>
                <w:sz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投标文件格式</w:t>
            </w:r>
          </w:p>
        </w:tc>
        <w:tc>
          <w:tcPr>
            <w:tcW w:w="6493" w:type="dxa"/>
            <w:vAlign w:val="center"/>
          </w:tcPr>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1、投标人应使用招标文件中提供的附件格式。表格如不够用时，可以按同样格式扩展。</w:t>
            </w:r>
          </w:p>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2、投标人投标文件所用的纸张建议采用</w:t>
            </w:r>
            <w:r>
              <w:rPr>
                <w:rFonts w:ascii="宋体" w:hAnsi="宋体" w:eastAsia="宋体"/>
                <w:color w:val="auto"/>
                <w:sz w:val="21"/>
                <w:highlight w:val="none"/>
              </w:rPr>
              <w:t>A4</w:t>
            </w:r>
            <w:r>
              <w:rPr>
                <w:rFonts w:hint="eastAsia" w:ascii="宋体" w:hAnsi="宋体" w:eastAsia="宋体"/>
                <w:color w:val="auto"/>
                <w:sz w:val="21"/>
                <w:highlight w:val="none"/>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报价方式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工程量清单结算率法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16.4</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投标报价要求</w:t>
            </w:r>
          </w:p>
        </w:tc>
        <w:tc>
          <w:tcPr>
            <w:tcW w:w="6493" w:type="dxa"/>
            <w:vAlign w:val="center"/>
          </w:tcPr>
          <w:p>
            <w:pPr>
              <w:pStyle w:val="11"/>
              <w:rPr>
                <w:rFonts w:hint="eastAsia"/>
                <w:b/>
                <w:color w:val="auto"/>
                <w:highlight w:val="none"/>
              </w:rPr>
            </w:pPr>
            <w:r>
              <w:rPr>
                <w:rFonts w:hint="eastAsia"/>
                <w:b/>
                <w:color w:val="auto"/>
                <w:highlight w:val="none"/>
              </w:rPr>
              <w:t>本工程设置投标总报价上下限：</w:t>
            </w:r>
          </w:p>
          <w:p>
            <w:pPr>
              <w:pStyle w:val="11"/>
              <w:rPr>
                <w:rFonts w:hint="eastAsia"/>
                <w:color w:val="auto"/>
                <w:highlight w:val="none"/>
              </w:rPr>
            </w:pPr>
            <w:r>
              <w:rPr>
                <w:rFonts w:hint="eastAsia"/>
                <w:b/>
                <w:color w:val="auto"/>
                <w:highlight w:val="none"/>
              </w:rPr>
              <w:t>上限价：</w:t>
            </w:r>
            <w:r>
              <w:rPr>
                <w:rFonts w:hint="eastAsia"/>
                <w:color w:val="auto"/>
                <w:highlight w:val="none"/>
                <w:u w:val="single"/>
                <w:lang w:val="en-US" w:eastAsia="zh-CN"/>
              </w:rPr>
              <w:t>1085529</w:t>
            </w:r>
            <w:r>
              <w:rPr>
                <w:rFonts w:hint="eastAsia"/>
                <w:color w:val="auto"/>
                <w:highlight w:val="none"/>
                <w:u w:val="single"/>
              </w:rPr>
              <w:t>元</w:t>
            </w:r>
            <w:r>
              <w:rPr>
                <w:rFonts w:hint="eastAsia" w:ascii="宋体" w:hAnsi="宋体"/>
                <w:bCs/>
                <w:color w:val="auto"/>
                <w:szCs w:val="21"/>
                <w:highlight w:val="none"/>
              </w:rPr>
              <w:t>【</w:t>
            </w:r>
            <w:r>
              <w:rPr>
                <w:rFonts w:hint="eastAsia"/>
                <w:bCs/>
                <w:color w:val="auto"/>
                <w:szCs w:val="21"/>
                <w:highlight w:val="none"/>
                <w:lang w:eastAsia="zh-CN"/>
              </w:rPr>
              <w:t>预算造价</w:t>
            </w:r>
            <w:r>
              <w:rPr>
                <w:rFonts w:hint="eastAsia" w:ascii="宋体" w:hAnsi="宋体"/>
                <w:bCs/>
                <w:color w:val="auto"/>
                <w:szCs w:val="21"/>
                <w:highlight w:val="none"/>
              </w:rPr>
              <w:t>×92%】</w:t>
            </w:r>
            <w:r>
              <w:rPr>
                <w:rFonts w:hint="eastAsia"/>
                <w:color w:val="auto"/>
                <w:highlight w:val="none"/>
              </w:rPr>
              <w:t>；</w:t>
            </w:r>
          </w:p>
          <w:p>
            <w:pPr>
              <w:pStyle w:val="11"/>
              <w:rPr>
                <w:rFonts w:hint="eastAsia"/>
                <w:color w:val="auto"/>
                <w:highlight w:val="none"/>
              </w:rPr>
            </w:pPr>
            <w:r>
              <w:rPr>
                <w:rFonts w:hint="eastAsia"/>
                <w:b/>
                <w:color w:val="auto"/>
                <w:highlight w:val="none"/>
              </w:rPr>
              <w:t>下限价：</w:t>
            </w:r>
            <w:r>
              <w:rPr>
                <w:rFonts w:hint="eastAsia"/>
                <w:color w:val="auto"/>
                <w:highlight w:val="none"/>
                <w:u w:val="single"/>
                <w:lang w:val="en-US" w:eastAsia="zh-CN"/>
              </w:rPr>
              <w:t>1002934</w:t>
            </w:r>
            <w:r>
              <w:rPr>
                <w:rFonts w:hint="eastAsia"/>
                <w:color w:val="auto"/>
                <w:highlight w:val="none"/>
                <w:u w:val="single"/>
              </w:rPr>
              <w:t>元</w:t>
            </w:r>
            <w:r>
              <w:rPr>
                <w:rFonts w:hint="eastAsia" w:ascii="宋体" w:hAnsi="宋体"/>
                <w:bCs/>
                <w:color w:val="auto"/>
                <w:szCs w:val="21"/>
                <w:highlight w:val="none"/>
              </w:rPr>
              <w:t>【</w:t>
            </w:r>
            <w:r>
              <w:rPr>
                <w:rFonts w:hint="eastAsia"/>
                <w:bCs/>
                <w:color w:val="auto"/>
                <w:szCs w:val="21"/>
                <w:highlight w:val="none"/>
                <w:lang w:eastAsia="zh-CN"/>
              </w:rPr>
              <w:t>预算造价</w:t>
            </w:r>
            <w:r>
              <w:rPr>
                <w:rFonts w:hint="eastAsia" w:ascii="宋体" w:hAnsi="宋体"/>
                <w:bCs/>
                <w:color w:val="auto"/>
                <w:szCs w:val="21"/>
                <w:highlight w:val="none"/>
              </w:rPr>
              <w:t>×</w:t>
            </w:r>
            <w:r>
              <w:rPr>
                <w:rFonts w:hint="eastAsia"/>
                <w:bCs/>
                <w:color w:val="auto"/>
                <w:szCs w:val="21"/>
                <w:highlight w:val="none"/>
                <w:lang w:val="en-US" w:eastAsia="zh-CN"/>
              </w:rPr>
              <w:t>85</w:t>
            </w:r>
            <w:r>
              <w:rPr>
                <w:rFonts w:hint="eastAsia" w:ascii="宋体" w:hAnsi="宋体"/>
                <w:bCs/>
                <w:color w:val="auto"/>
                <w:szCs w:val="21"/>
                <w:highlight w:val="none"/>
              </w:rPr>
              <w:t>%】</w:t>
            </w:r>
            <w:r>
              <w:rPr>
                <w:rFonts w:hint="eastAsia"/>
                <w:color w:val="auto"/>
                <w:highlight w:val="none"/>
              </w:rPr>
              <w:t>；</w:t>
            </w:r>
          </w:p>
          <w:p>
            <w:pPr>
              <w:pStyle w:val="11"/>
              <w:rPr>
                <w:rFonts w:hint="eastAsia"/>
                <w:b/>
                <w:color w:val="auto"/>
                <w:highlight w:val="none"/>
              </w:rPr>
            </w:pPr>
            <w:r>
              <w:rPr>
                <w:rFonts w:hint="eastAsia"/>
                <w:b/>
                <w:color w:val="auto"/>
                <w:highlight w:val="none"/>
              </w:rPr>
              <w:t>超出上述范围作</w:t>
            </w:r>
            <w:r>
              <w:rPr>
                <w:rFonts w:hint="eastAsia"/>
                <w:b/>
                <w:color w:val="auto"/>
                <w:highlight w:val="none"/>
                <w:lang w:val="en-US" w:eastAsia="zh-CN"/>
              </w:rPr>
              <w:t>投标</w:t>
            </w:r>
            <w:r>
              <w:rPr>
                <w:rFonts w:hint="eastAsia"/>
                <w:b/>
                <w:color w:val="auto"/>
                <w:highlight w:val="none"/>
              </w:rPr>
              <w:t>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投标担保要求</w:t>
            </w:r>
          </w:p>
        </w:tc>
        <w:tc>
          <w:tcPr>
            <w:tcW w:w="6493" w:type="dxa"/>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1、担保金额：</w:t>
            </w:r>
            <w:r>
              <w:rPr>
                <w:rFonts w:hint="eastAsia" w:ascii="宋体" w:hAnsi="宋体" w:eastAsia="宋体"/>
                <w:color w:val="auto"/>
                <w:sz w:val="21"/>
                <w:highlight w:val="none"/>
                <w:lang w:eastAsia="zh-CN"/>
              </w:rPr>
              <w:t>壹</w:t>
            </w:r>
            <w:r>
              <w:rPr>
                <w:rFonts w:hint="eastAsia" w:ascii="宋体" w:hAnsi="宋体" w:eastAsia="宋体"/>
                <w:color w:val="auto"/>
                <w:sz w:val="21"/>
                <w:highlight w:val="none"/>
                <w:lang w:val="en-US" w:eastAsia="zh-CN"/>
              </w:rPr>
              <w:t>万</w:t>
            </w:r>
            <w:r>
              <w:rPr>
                <w:rFonts w:hint="eastAsia" w:ascii="宋体" w:hAnsi="宋体" w:eastAsia="宋体"/>
                <w:color w:val="auto"/>
                <w:sz w:val="21"/>
                <w:highlight w:val="none"/>
              </w:rPr>
              <w:t>元。</w:t>
            </w:r>
          </w:p>
          <w:p>
            <w:pPr>
              <w:rPr>
                <w:rFonts w:hint="eastAsia" w:ascii="宋体" w:hAnsi="宋体" w:eastAsia="宋体"/>
                <w:color w:val="auto"/>
                <w:sz w:val="21"/>
                <w:highlight w:val="none"/>
              </w:rPr>
            </w:pPr>
            <w:r>
              <w:rPr>
                <w:rFonts w:hint="eastAsia" w:ascii="宋体" w:hAnsi="宋体" w:eastAsia="宋体"/>
                <w:color w:val="auto"/>
                <w:sz w:val="21"/>
                <w:highlight w:val="none"/>
              </w:rPr>
              <w:t>2、担保形式：现金。</w:t>
            </w:r>
          </w:p>
          <w:p>
            <w:pPr>
              <w:adjustRightInd w:val="0"/>
              <w:snapToGrid w:val="0"/>
              <w:spacing w:line="288" w:lineRule="auto"/>
              <w:rPr>
                <w:rFonts w:hint="eastAsia" w:ascii="黑体" w:hAnsi="宋体" w:eastAsia="黑体"/>
                <w:b/>
                <w:color w:val="auto"/>
                <w:sz w:val="21"/>
                <w:highlight w:val="none"/>
              </w:rPr>
            </w:pPr>
            <w:r>
              <w:rPr>
                <w:rFonts w:hint="eastAsia" w:ascii="宋体" w:hAnsi="宋体" w:eastAsia="宋体"/>
                <w:color w:val="auto"/>
                <w:sz w:val="21"/>
                <w:highlight w:val="none"/>
                <w:lang w:eastAsia="zh-CN"/>
              </w:rPr>
              <w:t>3、担保提交地址：玉环市大麦屿街道办事处四楼会议。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投标有效期</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投标文件份数</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投标文件密封及装订</w:t>
            </w:r>
          </w:p>
        </w:tc>
        <w:tc>
          <w:tcPr>
            <w:tcW w:w="6493" w:type="dxa"/>
            <w:vAlign w:val="center"/>
          </w:tcPr>
          <w:p>
            <w:pPr>
              <w:rPr>
                <w:rFonts w:hint="eastAsia" w:ascii="宋体" w:hAnsi="宋体" w:eastAsia="宋体"/>
                <w:color w:val="auto"/>
                <w:sz w:val="21"/>
                <w:highlight w:val="none"/>
                <w:u w:val="single"/>
              </w:rPr>
            </w:pPr>
            <w:r>
              <w:rPr>
                <w:rFonts w:hint="eastAsia" w:ascii="宋体" w:hAnsi="宋体" w:eastAsia="宋体"/>
                <w:color w:val="auto"/>
                <w:sz w:val="21"/>
                <w:highlight w:val="none"/>
              </w:rPr>
              <w:t>投标文件的商务标必须采取密封。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投标文件提交地点与开标地点</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玉环市大麦屿街道办事处四楼会议</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投标文件提交截止时间与开标</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时间</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2019</w:t>
            </w:r>
            <w:r>
              <w:rPr>
                <w:rFonts w:ascii="宋体" w:hAnsi="宋体" w:eastAsia="宋体"/>
                <w:color w:val="auto"/>
                <w:sz w:val="21"/>
                <w:highlight w:val="none"/>
              </w:rPr>
              <w:t>年</w:t>
            </w:r>
            <w:r>
              <w:rPr>
                <w:rFonts w:hint="eastAsia" w:ascii="宋体" w:hAnsi="宋体" w:eastAsia="宋体"/>
                <w:color w:val="auto"/>
                <w:sz w:val="21"/>
                <w:highlight w:val="none"/>
                <w:lang w:val="en-US" w:eastAsia="zh-CN"/>
              </w:rPr>
              <w:t>3</w:t>
            </w:r>
            <w:r>
              <w:rPr>
                <w:rFonts w:ascii="宋体" w:hAnsi="宋体" w:eastAsia="宋体"/>
                <w:color w:val="auto"/>
                <w:sz w:val="21"/>
                <w:highlight w:val="none"/>
              </w:rPr>
              <w:t>月</w:t>
            </w:r>
            <w:r>
              <w:rPr>
                <w:rFonts w:hint="eastAsia" w:ascii="宋体" w:hAnsi="宋体" w:eastAsia="宋体"/>
                <w:color w:val="auto"/>
                <w:sz w:val="21"/>
                <w:highlight w:val="none"/>
                <w:lang w:val="en-US" w:eastAsia="zh-CN"/>
              </w:rPr>
              <w:t xml:space="preserve"> 6 </w:t>
            </w:r>
            <w:r>
              <w:rPr>
                <w:rFonts w:ascii="宋体" w:hAnsi="宋体" w:eastAsia="宋体"/>
                <w:color w:val="auto"/>
                <w:sz w:val="21"/>
                <w:highlight w:val="none"/>
              </w:rPr>
              <w:t>日</w:t>
            </w:r>
            <w:r>
              <w:rPr>
                <w:rFonts w:hint="eastAsia" w:ascii="宋体" w:hAnsi="宋体" w:eastAsia="宋体"/>
                <w:color w:val="auto"/>
                <w:sz w:val="21"/>
                <w:highlight w:val="none"/>
                <w:lang w:val="en-US" w:eastAsia="zh-CN"/>
              </w:rPr>
              <w:t>14</w:t>
            </w:r>
            <w:r>
              <w:rPr>
                <w:rFonts w:ascii="宋体" w:hAnsi="宋体" w:eastAsia="宋体"/>
                <w:color w:val="auto"/>
                <w:sz w:val="21"/>
                <w:highlight w:val="none"/>
              </w:rPr>
              <w:t>时</w:t>
            </w:r>
            <w:r>
              <w:rPr>
                <w:rFonts w:hint="eastAsia" w:ascii="宋体" w:hAnsi="宋体" w:eastAsia="宋体"/>
                <w:color w:val="auto"/>
                <w:sz w:val="21"/>
                <w:highlight w:val="none"/>
                <w:lang w:val="en-US" w:eastAsia="zh-CN"/>
              </w:rPr>
              <w:t>30</w:t>
            </w:r>
            <w:r>
              <w:rPr>
                <w:rFonts w:ascii="宋体" w:hAnsi="宋体" w:eastAsia="宋体"/>
                <w:color w:val="auto"/>
                <w:sz w:val="21"/>
                <w:highlight w:val="none"/>
              </w:rPr>
              <w:t>分</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投标文件递交</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要求</w:t>
            </w:r>
          </w:p>
        </w:tc>
        <w:tc>
          <w:tcPr>
            <w:tcW w:w="6493" w:type="dxa"/>
            <w:vAlign w:val="center"/>
          </w:tcPr>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1、投标人提交投标保证金（现金）；</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2、投标人提交《台州市建设工程诚信投标承诺书》（参考格式见附件）；</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3、投标人下列人员经招标人（招标代理机构）确认身份后再签名报到，以证明其出席开标会议：</w:t>
            </w:r>
          </w:p>
          <w:p>
            <w:pPr>
              <w:pStyle w:val="7"/>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投标人法定代表人或</w:t>
            </w:r>
            <w:r>
              <w:rPr>
                <w:rFonts w:hint="eastAsia" w:ascii="宋体" w:hAnsi="宋体" w:eastAsia="宋体"/>
                <w:color w:val="auto"/>
                <w:sz w:val="21"/>
                <w:highlight w:val="none"/>
                <w:lang w:eastAsia="zh-CN"/>
              </w:rPr>
              <w:t>其</w:t>
            </w:r>
            <w:r>
              <w:rPr>
                <w:rFonts w:hint="eastAsia" w:ascii="宋体" w:hAnsi="宋体" w:eastAsia="宋体"/>
                <w:color w:val="auto"/>
                <w:sz w:val="21"/>
                <w:highlight w:val="none"/>
              </w:rPr>
              <w:t>委托代理人应持本人有效身份证</w:t>
            </w:r>
            <w:r>
              <w:rPr>
                <w:rFonts w:hint="eastAsia" w:ascii="宋体" w:hAnsi="宋体" w:eastAsia="宋体"/>
                <w:color w:val="auto"/>
                <w:sz w:val="21"/>
                <w:highlight w:val="none"/>
                <w:lang w:eastAsia="zh-CN"/>
              </w:rPr>
              <w:t>明</w:t>
            </w:r>
            <w:r>
              <w:rPr>
                <w:rFonts w:hint="eastAsia" w:ascii="宋体" w:hAnsi="宋体" w:eastAsia="宋体"/>
                <w:color w:val="auto"/>
                <w:sz w:val="21"/>
                <w:highlight w:val="none"/>
              </w:rPr>
              <w:t>原件参加开标会议</w:t>
            </w:r>
            <w:r>
              <w:rPr>
                <w:rFonts w:hint="eastAsia" w:ascii="宋体" w:hAnsi="宋体" w:eastAsia="宋体"/>
                <w:color w:val="auto"/>
                <w:sz w:val="21"/>
                <w:highlight w:val="none"/>
                <w:lang w:eastAsia="zh-CN"/>
              </w:rPr>
              <w:t>，如</w:t>
            </w:r>
            <w:r>
              <w:rPr>
                <w:rFonts w:hint="eastAsia" w:ascii="宋体" w:hAnsi="宋体" w:eastAsia="宋体"/>
                <w:color w:val="auto"/>
                <w:sz w:val="21"/>
                <w:highlight w:val="none"/>
              </w:rPr>
              <w:t>委托代理人</w:t>
            </w:r>
            <w:r>
              <w:rPr>
                <w:rFonts w:hint="eastAsia" w:ascii="宋体" w:hAnsi="宋体" w:eastAsia="宋体"/>
                <w:color w:val="auto"/>
                <w:sz w:val="21"/>
                <w:highlight w:val="none"/>
                <w:lang w:eastAsia="zh-CN"/>
              </w:rPr>
              <w:t>参加开标会议的须提供</w:t>
            </w:r>
            <w:r>
              <w:rPr>
                <w:rFonts w:hint="eastAsia" w:ascii="宋体" w:hAnsi="宋体" w:eastAsia="宋体"/>
                <w:color w:val="auto"/>
                <w:sz w:val="21"/>
                <w:highlight w:val="none"/>
              </w:rPr>
              <w:t>针对本工程的法定代表人授权委托书原件</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开标顺序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评标办法</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二次平均价接近法。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工程担保</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履约担保金额为中标</w:t>
            </w:r>
            <w:r>
              <w:rPr>
                <w:rFonts w:ascii="宋体" w:hAnsi="宋体" w:eastAsia="宋体"/>
                <w:color w:val="auto"/>
                <w:sz w:val="21"/>
                <w:highlight w:val="none"/>
              </w:rPr>
              <w:t>金额的</w:t>
            </w:r>
            <w:r>
              <w:rPr>
                <w:rFonts w:hint="eastAsia" w:ascii="宋体" w:hAnsi="宋体" w:eastAsia="宋体"/>
                <w:color w:val="auto"/>
                <w:sz w:val="21"/>
                <w:highlight w:val="none"/>
              </w:rPr>
              <w:t>10%，形式为银行汇票或现金。</w:t>
            </w:r>
          </w:p>
        </w:tc>
      </w:tr>
    </w:tbl>
    <w:p>
      <w:pPr>
        <w:pStyle w:val="2"/>
        <w:pageBreakBefore w:val="0"/>
        <w:widowControl w:val="0"/>
        <w:kinsoku/>
        <w:wordWrap/>
        <w:overflowPunct/>
        <w:topLinePunct w:val="0"/>
        <w:autoSpaceDE/>
        <w:autoSpaceDN/>
        <w:bidi w:val="0"/>
        <w:adjustRightInd/>
        <w:snapToGrid/>
        <w:spacing w:before="0" w:line="360" w:lineRule="auto"/>
        <w:ind w:right="0" w:rightChars="0"/>
        <w:jc w:val="both"/>
        <w:textAlignment w:val="auto"/>
        <w:rPr>
          <w:rFonts w:hint="eastAsia"/>
          <w:color w:val="auto"/>
          <w:highlight w:val="none"/>
          <w:lang w:val="en-US" w:eastAsia="zh-CN"/>
        </w:rPr>
      </w:pPr>
      <w:bookmarkStart w:id="31" w:name="_Toc289330903"/>
      <w:bookmarkStart w:id="32" w:name="_Toc500209412"/>
      <w:bookmarkStart w:id="33" w:name="_Toc500208463"/>
      <w:r>
        <w:rPr>
          <w:rFonts w:hint="eastAsia"/>
          <w:color w:val="auto"/>
          <w:highlight w:val="none"/>
          <w:lang w:val="en-US" w:eastAsia="zh-CN"/>
        </w:rPr>
        <w:t xml:space="preserve">   </w:t>
      </w:r>
    </w:p>
    <w:p>
      <w:pPr>
        <w:rPr>
          <w:rFonts w:hint="eastAsia"/>
          <w:color w:val="auto"/>
          <w:highlight w:val="none"/>
          <w:lang w:val="en-US" w:eastAsia="zh-CN"/>
        </w:rPr>
      </w:pP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t xml:space="preserve">    </w:t>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br w:type="page"/>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rPr>
      </w:pPr>
      <w:r>
        <w:rPr>
          <w:rFonts w:hint="eastAsia"/>
          <w:color w:val="auto"/>
          <w:highlight w:val="none"/>
        </w:rPr>
        <w:t>第一章  投标须知</w:t>
      </w:r>
      <w:bookmarkEnd w:id="31"/>
      <w:bookmarkEnd w:id="32"/>
      <w:bookmarkEnd w:id="33"/>
    </w:p>
    <w:p>
      <w:pPr>
        <w:pStyle w:val="3"/>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4" w:name="_Toc289330904"/>
      <w:bookmarkStart w:id="35" w:name="_Toc500209413"/>
      <w:bookmarkStart w:id="36" w:name="_Toc500208464"/>
      <w:r>
        <w:rPr>
          <w:rFonts w:hint="eastAsia"/>
          <w:color w:val="auto"/>
          <w:highlight w:val="none"/>
        </w:rPr>
        <w:t>总  则</w:t>
      </w:r>
      <w:bookmarkEnd w:id="34"/>
      <w:bookmarkEnd w:id="35"/>
      <w:bookmarkEnd w:id="3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7" w:name="_Toc169487776"/>
      <w:bookmarkStart w:id="38" w:name="_Toc155342528"/>
      <w:bookmarkStart w:id="39" w:name="_Toc500208465"/>
      <w:r>
        <w:rPr>
          <w:rFonts w:hint="eastAsia"/>
          <w:color w:val="auto"/>
          <w:highlight w:val="none"/>
        </w:rPr>
        <w:t>工程说明</w:t>
      </w:r>
      <w:bookmarkEnd w:id="37"/>
      <w:bookmarkEnd w:id="38"/>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1.1本招标工程项目说明详见</w:t>
      </w:r>
      <w:r>
        <w:rPr>
          <w:rFonts w:hint="eastAsia" w:ascii="宋体" w:hAnsi="宋体" w:eastAsia="宋体"/>
          <w:color w:val="auto"/>
          <w:sz w:val="21"/>
          <w:highlight w:val="none"/>
          <w:lang w:eastAsia="zh-CN"/>
        </w:rPr>
        <w:t>投标人须知前附表</w:t>
      </w:r>
      <w:r>
        <w:rPr>
          <w:rFonts w:hint="eastAsia" w:ascii="宋体" w:hAnsi="宋体" w:eastAsia="宋体"/>
          <w:color w:val="auto"/>
          <w:sz w:val="21"/>
          <w:highlight w:val="none"/>
        </w:rPr>
        <w:t>第1项～第7项。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0" w:name="_Toc169487777"/>
      <w:bookmarkStart w:id="41" w:name="_Toc155342529"/>
      <w:r>
        <w:rPr>
          <w:rFonts w:hint="eastAsia"/>
          <w:color w:val="auto"/>
          <w:highlight w:val="none"/>
        </w:rPr>
        <w:t>招标范围</w:t>
      </w:r>
      <w:bookmarkEnd w:id="39"/>
      <w:bookmarkEnd w:id="40"/>
      <w:bookmarkEnd w:id="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42" w:name="_Toc500208466"/>
      <w:r>
        <w:rPr>
          <w:rFonts w:hint="eastAsia"/>
          <w:color w:val="auto"/>
          <w:highlight w:val="none"/>
        </w:rPr>
        <w:t>本招标工程项目的招标方式详见</w:t>
      </w:r>
      <w:r>
        <w:rPr>
          <w:rFonts w:hint="eastAsia"/>
          <w:color w:val="auto"/>
          <w:highlight w:val="none"/>
          <w:lang w:eastAsia="zh-CN"/>
        </w:rPr>
        <w:t>投标人须知前附表</w:t>
      </w:r>
      <w:r>
        <w:rPr>
          <w:rFonts w:hint="eastAsia"/>
          <w:color w:val="auto"/>
          <w:highlight w:val="none"/>
        </w:rPr>
        <w:t>第8项。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本招标工程项目的招标范围详见</w:t>
      </w:r>
      <w:r>
        <w:rPr>
          <w:rFonts w:hint="eastAsia"/>
          <w:color w:val="auto"/>
          <w:highlight w:val="none"/>
          <w:lang w:eastAsia="zh-CN"/>
        </w:rPr>
        <w:t>投标人须知前附表</w:t>
      </w:r>
      <w:r>
        <w:rPr>
          <w:rFonts w:hint="eastAsia"/>
          <w:color w:val="auto"/>
          <w:highlight w:val="none"/>
        </w:rPr>
        <w:t>第9项。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3" w:name="_Toc155342530"/>
      <w:bookmarkStart w:id="44" w:name="_Toc169487778"/>
      <w:r>
        <w:rPr>
          <w:rFonts w:hint="eastAsia"/>
          <w:color w:val="auto"/>
          <w:highlight w:val="none"/>
        </w:rPr>
        <w:t>资金来源</w:t>
      </w:r>
      <w:bookmarkEnd w:id="42"/>
      <w:bookmarkEnd w:id="43"/>
      <w:bookmarkEnd w:id="4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本招标工程项目资金来源详见</w:t>
      </w:r>
      <w:r>
        <w:rPr>
          <w:rFonts w:hint="eastAsia"/>
          <w:color w:val="auto"/>
          <w:highlight w:val="none"/>
          <w:lang w:eastAsia="zh-CN"/>
        </w:rPr>
        <w:t>投标人须知前附表</w:t>
      </w:r>
      <w:r>
        <w:rPr>
          <w:rFonts w:hint="eastAsia"/>
          <w:color w:val="auto"/>
          <w:highlight w:val="none"/>
        </w:rPr>
        <w:t>第10项，其中部分资金用于本工程项目合同项下的合格支付。</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5" w:name="_Toc155342531"/>
      <w:bookmarkStart w:id="46" w:name="_Toc169487779"/>
      <w:bookmarkStart w:id="47" w:name="_Toc155342532"/>
      <w:bookmarkStart w:id="48" w:name="_Toc169487780"/>
      <w:r>
        <w:rPr>
          <w:rFonts w:hint="eastAsia"/>
          <w:color w:val="auto"/>
          <w:highlight w:val="none"/>
        </w:rPr>
        <w:t>投标资格</w:t>
      </w:r>
      <w:bookmarkEnd w:id="45"/>
      <w:bookmarkEnd w:id="4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投标人与项目负责人资格要求详见</w:t>
      </w:r>
      <w:r>
        <w:rPr>
          <w:rFonts w:hint="eastAsia"/>
          <w:color w:val="auto"/>
          <w:highlight w:val="none"/>
          <w:lang w:eastAsia="zh-CN"/>
        </w:rPr>
        <w:t>投标人须知前附表</w:t>
      </w:r>
      <w:r>
        <w:rPr>
          <w:rFonts w:hint="eastAsia"/>
          <w:color w:val="auto"/>
          <w:highlight w:val="none"/>
        </w:rPr>
        <w:t>第11项和第12项。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投标人确定方式详见</w:t>
      </w:r>
      <w:r>
        <w:rPr>
          <w:rFonts w:hint="eastAsia"/>
          <w:color w:val="auto"/>
          <w:highlight w:val="none"/>
          <w:lang w:eastAsia="zh-CN"/>
        </w:rPr>
        <w:t>投标人须知前附表</w:t>
      </w:r>
      <w:r>
        <w:rPr>
          <w:rFonts w:hint="eastAsia"/>
          <w:color w:val="auto"/>
          <w:highlight w:val="none"/>
        </w:rPr>
        <w:t>第13项。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color w:val="auto"/>
          <w:highlight w:val="none"/>
        </w:rPr>
      </w:pPr>
      <w:r>
        <w:rPr>
          <w:rFonts w:hint="eastAsia"/>
          <w:b/>
          <w:bCs/>
          <w:color w:val="auto"/>
          <w:highlight w:val="none"/>
          <w:u w:val="single"/>
        </w:rPr>
        <w:t>本工程的项目负责人在建工程不作要求</w:t>
      </w:r>
      <w:r>
        <w:rPr>
          <w:rFonts w:hint="eastAsia"/>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投标人或项目负责人被暂停或取消投标资格的不得参加本项目投标</w:t>
      </w:r>
      <w:r>
        <w:rPr>
          <w:rFonts w:hint="eastAsia"/>
          <w:color w:val="auto"/>
          <w:highlight w:val="none"/>
          <w:lang w:eastAsia="zh-CN"/>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本次招标不接受联合体投标</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投标费用</w:t>
      </w:r>
      <w:bookmarkEnd w:id="47"/>
      <w:bookmarkEnd w:id="4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投标人应自行承担其参加投标活动自身发生的费用。</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 w:val="0"/>
          <w:bCs w:val="0"/>
          <w:color w:val="auto"/>
          <w:highlight w:val="none"/>
        </w:rPr>
      </w:pPr>
      <w:r>
        <w:rPr>
          <w:rFonts w:hint="eastAsia"/>
          <w:b w:val="0"/>
          <w:bCs w:val="0"/>
          <w:color w:val="auto"/>
          <w:highlight w:val="none"/>
        </w:rPr>
        <w:t>招标文件工本费为300元，在提交投标文件时交纳。中标人需支付本工程招标服务费，按</w:t>
      </w:r>
      <w:r>
        <w:rPr>
          <w:rFonts w:hint="eastAsia"/>
          <w:b w:val="0"/>
          <w:bCs w:val="0"/>
          <w:color w:val="auto"/>
          <w:highlight w:val="none"/>
          <w:lang w:eastAsia="zh-CN"/>
        </w:rPr>
        <w:t>人民币</w:t>
      </w:r>
      <w:r>
        <w:rPr>
          <w:rFonts w:hint="eastAsia"/>
          <w:b/>
          <w:bCs/>
          <w:color w:val="auto"/>
          <w:highlight w:val="none"/>
          <w:u w:val="single"/>
          <w:lang w:eastAsia="zh-CN"/>
        </w:rPr>
        <w:t>捌仟元整</w:t>
      </w:r>
      <w:r>
        <w:rPr>
          <w:rFonts w:hint="eastAsia"/>
          <w:b w:val="0"/>
          <w:bCs w:val="0"/>
          <w:color w:val="auto"/>
          <w:highlight w:val="none"/>
          <w:lang w:eastAsia="zh-CN"/>
        </w:rPr>
        <w:t>计取，在领取中标通知书前交纳</w:t>
      </w:r>
      <w:r>
        <w:rPr>
          <w:rFonts w:hint="eastAsia"/>
          <w:b w:val="0"/>
          <w:bCs w:val="0"/>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9" w:name="_Toc169487781"/>
      <w:bookmarkStart w:id="50" w:name="_Toc155342533"/>
      <w:r>
        <w:rPr>
          <w:rFonts w:hint="eastAsia"/>
          <w:color w:val="auto"/>
          <w:highlight w:val="none"/>
        </w:rPr>
        <w:t>现场条件</w:t>
      </w:r>
      <w:bookmarkEnd w:id="49"/>
      <w:bookmarkEnd w:id="5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施工现场“三通一平”已经完成。</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51" w:name="_Toc169487782"/>
      <w:bookmarkStart w:id="52" w:name="_Toc155342534"/>
      <w:r>
        <w:rPr>
          <w:rFonts w:hint="eastAsia"/>
          <w:color w:val="auto"/>
          <w:highlight w:val="none"/>
        </w:rPr>
        <w:t>踏勘现场</w:t>
      </w:r>
      <w:bookmarkEnd w:id="51"/>
      <w:bookmarkEnd w:id="5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w:t>
      </w:r>
      <w:r>
        <w:rPr>
          <w:rFonts w:hint="eastAsia"/>
          <w:color w:val="auto"/>
          <w:highlight w:val="none"/>
          <w:lang w:eastAsia="zh-CN"/>
        </w:rPr>
        <w:t>须</w:t>
      </w:r>
      <w:r>
        <w:rPr>
          <w:rFonts w:hint="eastAsia"/>
          <w:color w:val="auto"/>
          <w:highlight w:val="none"/>
        </w:rPr>
        <w:t>对工程施工现场和周围环境进行踏勘，以获取编制投标文件和签署合同所需的资料。</w:t>
      </w:r>
      <w:r>
        <w:rPr>
          <w:rFonts w:hint="eastAsia"/>
          <w:color w:val="auto"/>
          <w:highlight w:val="none"/>
          <w:lang w:eastAsia="zh-CN"/>
        </w:rPr>
        <w:t>如中标人因未踏勘现场，导致合同签订后增加相关费用，则由中标人自行承担，导致工期延长不予批准。</w:t>
      </w:r>
      <w:r>
        <w:rPr>
          <w:rFonts w:hint="eastAsia"/>
          <w:color w:val="auto"/>
          <w:highlight w:val="none"/>
        </w:rPr>
        <w:t>踏勘现场所发生的费用由投标人自己承担。</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招标人向投标人提供的有关施工现场的资料和数据，是招标人现有的能使投标人利用的资料。招标人对投标人由此而作出的推论、理解、结论概不负责。</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除招标人向投标人提供本工程有关的情况外，投标人应通过自行调查取得与本工程施工承包可能发生的费用等有关的全部情况，包括交通、环保、治安等规定和要求。</w:t>
      </w:r>
    </w:p>
    <w:p>
      <w:pPr>
        <w:pStyle w:val="3"/>
        <w:rPr>
          <w:rFonts w:hint="eastAsia"/>
          <w:color w:val="auto"/>
          <w:highlight w:val="none"/>
        </w:rPr>
      </w:pPr>
      <w:bookmarkStart w:id="53" w:name="_Toc500208467"/>
      <w:bookmarkStart w:id="54" w:name="_Toc500209414"/>
      <w:bookmarkStart w:id="55" w:name="_Toc289330905"/>
      <w:r>
        <w:rPr>
          <w:rFonts w:hint="eastAsia"/>
          <w:color w:val="auto"/>
          <w:highlight w:val="none"/>
        </w:rPr>
        <w:t>招标文件</w:t>
      </w:r>
      <w:bookmarkEnd w:id="53"/>
      <w:bookmarkEnd w:id="54"/>
      <w:bookmarkEnd w:id="55"/>
    </w:p>
    <w:p>
      <w:pPr>
        <w:pStyle w:val="6"/>
        <w:rPr>
          <w:rFonts w:hint="eastAsia"/>
          <w:color w:val="auto"/>
          <w:highlight w:val="none"/>
        </w:rPr>
      </w:pPr>
      <w:bookmarkStart w:id="56" w:name="_Toc169487784"/>
      <w:bookmarkStart w:id="57" w:name="_Toc500208468"/>
      <w:bookmarkStart w:id="58" w:name="_Toc155342536"/>
      <w:bookmarkStart w:id="59" w:name="_Toc500209421"/>
      <w:bookmarkStart w:id="60" w:name="_Toc500208499"/>
      <w:r>
        <w:rPr>
          <w:rFonts w:hint="eastAsia"/>
          <w:color w:val="auto"/>
          <w:highlight w:val="none"/>
        </w:rPr>
        <w:t>招标文件的组成</w:t>
      </w:r>
      <w:bookmarkEnd w:id="56"/>
      <w:bookmarkEnd w:id="57"/>
      <w:bookmarkEnd w:id="58"/>
    </w:p>
    <w:p>
      <w:pPr>
        <w:pStyle w:val="11"/>
        <w:numPr>
          <w:ilvl w:val="1"/>
          <w:numId w:val="2"/>
        </w:numPr>
        <w:ind w:firstLine="420" w:firstLineChars="200"/>
        <w:rPr>
          <w:rFonts w:hint="eastAsia"/>
          <w:color w:val="auto"/>
          <w:highlight w:val="none"/>
        </w:rPr>
      </w:pPr>
      <w:r>
        <w:rPr>
          <w:rFonts w:hint="eastAsia"/>
          <w:color w:val="auto"/>
          <w:highlight w:val="none"/>
        </w:rPr>
        <w:t>招标文件包括下列内容：</w:t>
      </w:r>
    </w:p>
    <w:p>
      <w:pPr>
        <w:pStyle w:val="11"/>
        <w:ind w:firstLine="420" w:firstLineChars="200"/>
        <w:rPr>
          <w:rFonts w:hint="eastAsia"/>
          <w:color w:val="auto"/>
          <w:highlight w:val="none"/>
        </w:rPr>
      </w:pPr>
      <w:r>
        <w:rPr>
          <w:rFonts w:hint="eastAsia"/>
          <w:color w:val="auto"/>
          <w:highlight w:val="none"/>
        </w:rPr>
        <w:t>第一章 投标须知及</w:t>
      </w:r>
      <w:r>
        <w:rPr>
          <w:rFonts w:hint="eastAsia"/>
          <w:color w:val="auto"/>
          <w:highlight w:val="none"/>
          <w:lang w:eastAsia="zh-CN"/>
        </w:rPr>
        <w:t>投标人须知前附表</w:t>
      </w:r>
      <w:r>
        <w:rPr>
          <w:rFonts w:hint="eastAsia"/>
          <w:color w:val="auto"/>
          <w:highlight w:val="none"/>
        </w:rPr>
        <w:t>；</w:t>
      </w:r>
    </w:p>
    <w:p>
      <w:pPr>
        <w:pStyle w:val="11"/>
        <w:ind w:firstLine="420" w:firstLineChars="200"/>
        <w:rPr>
          <w:rFonts w:hint="eastAsia"/>
          <w:color w:val="auto"/>
          <w:highlight w:val="none"/>
        </w:rPr>
      </w:pPr>
      <w:r>
        <w:rPr>
          <w:rFonts w:hint="eastAsia"/>
          <w:color w:val="auto"/>
          <w:highlight w:val="none"/>
        </w:rPr>
        <w:t>第二章 合同条款；</w:t>
      </w:r>
    </w:p>
    <w:p>
      <w:pPr>
        <w:pStyle w:val="11"/>
        <w:ind w:firstLine="420" w:firstLineChars="200"/>
        <w:rPr>
          <w:rFonts w:hint="eastAsia"/>
          <w:color w:val="auto"/>
          <w:highlight w:val="none"/>
        </w:rPr>
      </w:pPr>
      <w:r>
        <w:rPr>
          <w:rFonts w:hint="eastAsia"/>
          <w:color w:val="auto"/>
          <w:highlight w:val="none"/>
        </w:rPr>
        <w:t>第三章 评标办法；</w:t>
      </w:r>
    </w:p>
    <w:p>
      <w:pPr>
        <w:pStyle w:val="11"/>
        <w:ind w:firstLine="420" w:firstLineChars="200"/>
        <w:rPr>
          <w:rFonts w:hint="eastAsia"/>
          <w:color w:val="auto"/>
          <w:highlight w:val="none"/>
        </w:rPr>
      </w:pPr>
      <w:r>
        <w:rPr>
          <w:rFonts w:hint="eastAsia"/>
          <w:color w:val="auto"/>
          <w:highlight w:val="none"/>
        </w:rPr>
        <w:t>附件：</w:t>
      </w:r>
    </w:p>
    <w:p>
      <w:pPr>
        <w:pStyle w:val="11"/>
        <w:ind w:firstLine="420" w:firstLineChars="200"/>
        <w:rPr>
          <w:rFonts w:hint="eastAsia"/>
          <w:color w:val="auto"/>
          <w:highlight w:val="none"/>
        </w:rPr>
      </w:pPr>
      <w:r>
        <w:rPr>
          <w:rFonts w:hint="eastAsia"/>
          <w:color w:val="auto"/>
          <w:highlight w:val="none"/>
        </w:rPr>
        <w:t>1、投标函；</w:t>
      </w:r>
    </w:p>
    <w:p>
      <w:pPr>
        <w:pStyle w:val="11"/>
        <w:ind w:firstLine="420" w:firstLineChars="200"/>
        <w:rPr>
          <w:rFonts w:hint="eastAsia"/>
          <w:color w:val="auto"/>
          <w:highlight w:val="none"/>
        </w:rPr>
      </w:pPr>
      <w:r>
        <w:rPr>
          <w:rFonts w:hint="eastAsia"/>
          <w:color w:val="auto"/>
          <w:highlight w:val="none"/>
        </w:rPr>
        <w:t>2、项目负责人简历表；</w:t>
      </w:r>
    </w:p>
    <w:p>
      <w:pPr>
        <w:pStyle w:val="11"/>
        <w:ind w:firstLine="420" w:firstLineChars="200"/>
        <w:rPr>
          <w:rFonts w:hint="eastAsia"/>
          <w:color w:val="auto"/>
          <w:highlight w:val="none"/>
        </w:rPr>
      </w:pPr>
      <w:r>
        <w:rPr>
          <w:rFonts w:hint="eastAsia"/>
          <w:color w:val="auto"/>
          <w:highlight w:val="none"/>
        </w:rPr>
        <w:t>3、主要施工机械设备表；</w:t>
      </w:r>
    </w:p>
    <w:p>
      <w:pPr>
        <w:pStyle w:val="11"/>
        <w:ind w:firstLine="420" w:firstLineChars="200"/>
        <w:rPr>
          <w:rFonts w:hint="eastAsia"/>
          <w:color w:val="auto"/>
          <w:highlight w:val="none"/>
        </w:rPr>
      </w:pPr>
      <w:r>
        <w:rPr>
          <w:rFonts w:hint="eastAsia"/>
          <w:color w:val="auto"/>
          <w:highlight w:val="none"/>
        </w:rPr>
        <w:t>4、台州市建设工程诚信投标承诺书；</w:t>
      </w:r>
    </w:p>
    <w:p>
      <w:pPr>
        <w:pStyle w:val="11"/>
        <w:ind w:left="420"/>
        <w:rPr>
          <w:rFonts w:hint="eastAsia"/>
          <w:color w:val="auto"/>
          <w:highlight w:val="none"/>
        </w:rPr>
      </w:pPr>
      <w:r>
        <w:rPr>
          <w:rFonts w:hint="eastAsia"/>
          <w:color w:val="auto"/>
          <w:highlight w:val="none"/>
        </w:rPr>
        <w:t>5、法定代表人授权委托书；</w:t>
      </w:r>
    </w:p>
    <w:p>
      <w:pPr>
        <w:pStyle w:val="11"/>
        <w:ind w:left="420"/>
        <w:rPr>
          <w:rFonts w:hint="eastAsia"/>
          <w:color w:val="auto"/>
          <w:highlight w:val="none"/>
        </w:rPr>
      </w:pPr>
      <w:r>
        <w:rPr>
          <w:rFonts w:hint="eastAsia"/>
          <w:color w:val="auto"/>
          <w:highlight w:val="none"/>
        </w:rPr>
        <w:t>6、相关证书复印件</w:t>
      </w:r>
    </w:p>
    <w:p>
      <w:pPr>
        <w:pStyle w:val="11"/>
        <w:ind w:firstLine="420" w:firstLineChars="200"/>
        <w:rPr>
          <w:rFonts w:hint="eastAsia"/>
          <w:b w:val="0"/>
          <w:bCs w:val="0"/>
          <w:color w:val="auto"/>
          <w:highlight w:val="none"/>
        </w:rPr>
      </w:pPr>
      <w:r>
        <w:rPr>
          <w:rFonts w:hint="eastAsia"/>
          <w:b w:val="0"/>
          <w:bCs w:val="0"/>
          <w:color w:val="auto"/>
          <w:highlight w:val="none"/>
        </w:rPr>
        <w:t>7、其他附件材料：</w:t>
      </w:r>
    </w:p>
    <w:p>
      <w:pPr>
        <w:pStyle w:val="11"/>
        <w:ind w:firstLine="420" w:firstLineChars="200"/>
        <w:rPr>
          <w:rFonts w:hint="eastAsia"/>
          <w:b w:val="0"/>
          <w:bCs w:val="0"/>
          <w:color w:val="auto"/>
          <w:highlight w:val="none"/>
        </w:rPr>
      </w:pPr>
      <w:r>
        <w:rPr>
          <w:rFonts w:hint="eastAsia"/>
          <w:b w:val="0"/>
          <w:bCs w:val="0"/>
          <w:color w:val="auto"/>
          <w:highlight w:val="none"/>
        </w:rPr>
        <w:t>（1）招标人预算书。</w:t>
      </w:r>
    </w:p>
    <w:p>
      <w:pPr>
        <w:pStyle w:val="11"/>
        <w:numPr>
          <w:ilvl w:val="1"/>
          <w:numId w:val="2"/>
        </w:numPr>
        <w:ind w:firstLine="422" w:firstLineChars="200"/>
        <w:rPr>
          <w:rFonts w:hint="eastAsia" w:ascii="黑体" w:eastAsia="黑体"/>
          <w:b/>
          <w:color w:val="auto"/>
          <w:highlight w:val="none"/>
        </w:rPr>
      </w:pPr>
      <w:r>
        <w:rPr>
          <w:rFonts w:hint="eastAsia" w:ascii="黑体" w:eastAsia="黑体"/>
          <w:b/>
          <w:color w:val="auto"/>
          <w:highlight w:val="none"/>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w:t>
      </w:r>
      <w:r>
        <w:rPr>
          <w:rFonts w:hint="eastAsia"/>
          <w:color w:val="auto"/>
          <w:highlight w:val="none"/>
        </w:rPr>
        <w:t>通过在交易场所（发布招标公告的媒体上）自行下载的方式获取招标文件及相关附件。投标人在</w:t>
      </w:r>
      <w:r>
        <w:rPr>
          <w:color w:val="auto"/>
          <w:highlight w:val="none"/>
        </w:rPr>
        <w:t>获取招标文件后，应仔细检查招标文件的所有内容，如有残缺等问题应</w:t>
      </w:r>
      <w:r>
        <w:rPr>
          <w:rFonts w:hint="eastAsia"/>
          <w:color w:val="auto"/>
          <w:highlight w:val="none"/>
        </w:rPr>
        <w:t>自招标文件发布在交易场所（发布招标公告的媒体上）3日内</w:t>
      </w:r>
      <w:r>
        <w:rPr>
          <w:color w:val="auto"/>
          <w:highlight w:val="none"/>
        </w:rPr>
        <w:t>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1" w:name="_Toc500208469"/>
      <w:bookmarkStart w:id="62" w:name="_Toc155342537"/>
      <w:bookmarkStart w:id="63" w:name="_Toc169487785"/>
      <w:r>
        <w:rPr>
          <w:rFonts w:hint="eastAsia"/>
          <w:color w:val="auto"/>
          <w:highlight w:val="none"/>
        </w:rPr>
        <w:t>招标文件的</w:t>
      </w:r>
      <w:bookmarkEnd w:id="61"/>
      <w:r>
        <w:rPr>
          <w:rFonts w:hint="eastAsia"/>
          <w:color w:val="auto"/>
          <w:highlight w:val="none"/>
        </w:rPr>
        <w:t>澄清</w:t>
      </w:r>
      <w:bookmarkEnd w:id="62"/>
      <w:bookmarkEnd w:id="6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4" w:name="_Toc500208470"/>
      <w:bookmarkStart w:id="65" w:name="_Toc169487786"/>
      <w:bookmarkStart w:id="66" w:name="_Toc155342538"/>
      <w:r>
        <w:rPr>
          <w:rFonts w:hint="eastAsia"/>
          <w:color w:val="auto"/>
          <w:highlight w:val="none"/>
        </w:rPr>
        <w:t>招标文件的修改</w:t>
      </w:r>
      <w:bookmarkEnd w:id="64"/>
      <w:bookmarkEnd w:id="65"/>
      <w:bookmarkEnd w:id="6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在投标截止日期前，招标人可能以补充通知的方式修改招标文件。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招标文件的澄清、修改、补充等内容均以</w:t>
      </w:r>
      <w:r>
        <w:rPr>
          <w:rFonts w:hint="eastAsia"/>
          <w:color w:val="auto"/>
          <w:highlight w:val="none"/>
        </w:rPr>
        <w:t>发布在交易场所（发布招标公告的媒体上）</w:t>
      </w:r>
      <w:r>
        <w:rPr>
          <w:color w:val="auto"/>
          <w:highlight w:val="none"/>
        </w:rPr>
        <w:t>的内容为准。当招标文件、招标文件的澄清、修改、补充等在同一内容的表述上不一致时，以最后发出的文件为准。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招标文件的澄清、修改、补充等内容将发布在交易场所（发布招标公告的媒体上），这些内容作为招标文件的组成部分，对投标人起约束作用。</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7" w:name="_Toc169487787"/>
      <w:bookmarkStart w:id="68" w:name="_Toc155342539"/>
      <w:r>
        <w:rPr>
          <w:rFonts w:hint="eastAsia"/>
          <w:color w:val="auto"/>
          <w:highlight w:val="none"/>
        </w:rPr>
        <w:t>招标文件的</w:t>
      </w:r>
      <w:bookmarkEnd w:id="67"/>
      <w:bookmarkEnd w:id="68"/>
      <w:r>
        <w:rPr>
          <w:rFonts w:hint="eastAsia"/>
          <w:color w:val="auto"/>
          <w:highlight w:val="none"/>
          <w:lang w:eastAsia="zh-CN"/>
        </w:rPr>
        <w:t>核准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w:t>
      </w:r>
      <w:r>
        <w:rPr>
          <w:rFonts w:hint="eastAsia"/>
          <w:color w:val="auto"/>
          <w:highlight w:val="none"/>
          <w:lang w:eastAsia="zh-CN"/>
        </w:rPr>
        <w:t>报</w:t>
      </w:r>
      <w:r>
        <w:rPr>
          <w:rFonts w:hint="eastAsia"/>
          <w:color w:val="auto"/>
          <w:highlight w:val="none"/>
        </w:rPr>
        <w:t>招标监管机构</w:t>
      </w:r>
      <w:r>
        <w:rPr>
          <w:rFonts w:hint="eastAsia"/>
          <w:color w:val="auto"/>
          <w:highlight w:val="none"/>
          <w:lang w:eastAsia="zh-CN"/>
        </w:rPr>
        <w:t>备案</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9" w:name="_Toc169487788"/>
      <w:bookmarkStart w:id="70" w:name="_Toc155342540"/>
      <w:r>
        <w:rPr>
          <w:rFonts w:hint="eastAsia"/>
          <w:color w:val="auto"/>
          <w:highlight w:val="none"/>
        </w:rPr>
        <w:t>招标文件的解释权</w:t>
      </w:r>
      <w:bookmarkEnd w:id="69"/>
      <w:bookmarkEnd w:id="7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本招标文件（包括澄清、修改、补充文件、答复等）的解释权属</w:t>
      </w:r>
      <w:r>
        <w:rPr>
          <w:rFonts w:hint="eastAsia" w:cs="宋体"/>
          <w:color w:val="auto"/>
          <w:highlight w:val="none"/>
        </w:rPr>
        <w:t>招标人</w:t>
      </w:r>
      <w:r>
        <w:rPr>
          <w:rFonts w:hint="eastAsia"/>
          <w:color w:val="auto"/>
          <w:highlight w:val="none"/>
        </w:rPr>
        <w:t>。</w:t>
      </w:r>
    </w:p>
    <w:p>
      <w:pPr>
        <w:pStyle w:val="3"/>
        <w:rPr>
          <w:color w:val="auto"/>
          <w:highlight w:val="none"/>
        </w:rPr>
      </w:pPr>
      <w:bookmarkStart w:id="71" w:name="_Toc289330906"/>
      <w:bookmarkStart w:id="72" w:name="_Toc500208475"/>
      <w:bookmarkStart w:id="73" w:name="_Toc500209416"/>
      <w:r>
        <w:rPr>
          <w:rFonts w:hint="eastAsia"/>
          <w:color w:val="auto"/>
          <w:highlight w:val="none"/>
        </w:rPr>
        <w:t>投标文件的编制</w:t>
      </w:r>
      <w:bookmarkEnd w:id="71"/>
      <w:bookmarkEnd w:id="72"/>
      <w:bookmarkEnd w:id="73"/>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4" w:name="_Toc169487790"/>
      <w:bookmarkStart w:id="75" w:name="_Toc69095786"/>
      <w:bookmarkStart w:id="76" w:name="_Toc155342542"/>
      <w:bookmarkStart w:id="77" w:name="_Toc500208476"/>
      <w:bookmarkStart w:id="78" w:name="_Toc500208477"/>
      <w:r>
        <w:rPr>
          <w:rFonts w:hint="eastAsia"/>
          <w:color w:val="auto"/>
          <w:highlight w:val="none"/>
        </w:rPr>
        <w:t>投标文件的组成</w:t>
      </w:r>
      <w:bookmarkEnd w:id="74"/>
      <w:bookmarkEnd w:id="75"/>
      <w:bookmarkEnd w:id="76"/>
      <w:bookmarkEnd w:id="7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本招标工程项目的投标文件组成详见</w:t>
      </w:r>
      <w:r>
        <w:rPr>
          <w:rFonts w:hint="eastAsia"/>
          <w:color w:val="auto"/>
          <w:highlight w:val="none"/>
          <w:lang w:eastAsia="zh-CN"/>
        </w:rPr>
        <w:t>投标人须知前附表</w:t>
      </w:r>
      <w:r>
        <w:rPr>
          <w:rFonts w:hint="eastAsia"/>
          <w:color w:val="auto"/>
          <w:highlight w:val="none"/>
        </w:rPr>
        <w:t>第14项。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9" w:name="_Toc155342544"/>
      <w:bookmarkStart w:id="80" w:name="_Toc169487791"/>
      <w:r>
        <w:rPr>
          <w:rFonts w:hint="eastAsia"/>
          <w:color w:val="auto"/>
          <w:highlight w:val="none"/>
        </w:rPr>
        <w:t>投标文件的格式</w:t>
      </w:r>
      <w:bookmarkEnd w:id="79"/>
      <w:bookmarkEnd w:id="8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本招标工程项目的投标文件格式要求详见</w:t>
      </w:r>
      <w:r>
        <w:rPr>
          <w:rFonts w:hint="eastAsia"/>
          <w:color w:val="auto"/>
          <w:highlight w:val="none"/>
          <w:lang w:eastAsia="zh-CN"/>
        </w:rPr>
        <w:t>投标人须知前附表</w:t>
      </w:r>
      <w:r>
        <w:rPr>
          <w:rFonts w:hint="eastAsia"/>
          <w:color w:val="auto"/>
          <w:highlight w:val="none"/>
        </w:rPr>
        <w:t>第15项。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1" w:name="_Toc155342545"/>
      <w:bookmarkStart w:id="82" w:name="_Toc169487792"/>
      <w:bookmarkStart w:id="83" w:name="_Toc155342546"/>
      <w:bookmarkStart w:id="84" w:name="_Toc169487793"/>
      <w:bookmarkStart w:id="85" w:name="_Toc500208474"/>
      <w:r>
        <w:rPr>
          <w:rFonts w:hint="eastAsia"/>
          <w:color w:val="auto"/>
          <w:highlight w:val="none"/>
        </w:rPr>
        <w:t>投标报价组成</w:t>
      </w:r>
      <w:bookmarkEnd w:id="81"/>
      <w:bookmarkEnd w:id="8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报价方式：本工程项目报价方式详见</w:t>
      </w:r>
      <w:r>
        <w:rPr>
          <w:rFonts w:hint="eastAsia"/>
          <w:color w:val="auto"/>
          <w:highlight w:val="none"/>
          <w:lang w:eastAsia="zh-CN"/>
        </w:rPr>
        <w:t>投标人须知前附表</w:t>
      </w:r>
      <w:r>
        <w:rPr>
          <w:rFonts w:hint="eastAsia"/>
          <w:color w:val="auto"/>
          <w:highlight w:val="none"/>
        </w:rPr>
        <w:t>第16项。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总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各投标人应根据招标人提供的全套施工图纸、技术资料、预算书</w:t>
      </w:r>
      <w:r>
        <w:rPr>
          <w:color w:val="auto"/>
          <w:highlight w:val="none"/>
        </w:rPr>
        <w:t>，</w:t>
      </w:r>
      <w:r>
        <w:rPr>
          <w:rFonts w:hint="eastAsia"/>
          <w:color w:val="auto"/>
          <w:highlight w:val="none"/>
        </w:rPr>
        <w:t>以及本工程实际情况和自身的综合实力，竞报投标总报价。总报价以人民币元计。</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投标总报价组成：投标总报价包括直接费、措施费、企业管理费、利润、规费和税金。</w:t>
      </w:r>
    </w:p>
    <w:p>
      <w:pPr>
        <w:pStyle w:val="11"/>
        <w:pageBreakBefore w:val="0"/>
        <w:widowControl w:val="0"/>
        <w:tabs>
          <w:tab w:val="left" w:pos="1008"/>
          <w:tab w:val="clear" w:pos="574"/>
        </w:tabs>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（1）直接费是指施工过程中耗费的构成工程实体的各项费用。</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（2）措施费是指为完成工程项目施工，发生于该工程施工前和施工过程中非工程实体项目的费用，由施工技术措施费和施工组织措施费组成。</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①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②施工组织措施费是指为完成工程项目施工而采取的各项组织措施所需的费用。包括安全文明施工费、</w:t>
      </w:r>
      <w:r>
        <w:rPr>
          <w:rFonts w:hint="eastAsia"/>
          <w:color w:val="auto"/>
          <w:spacing w:val="-6"/>
          <w:szCs w:val="21"/>
          <w:highlight w:val="none"/>
        </w:rPr>
        <w:t>检验试验费</w:t>
      </w:r>
      <w:r>
        <w:rPr>
          <w:rFonts w:hint="eastAsia"/>
          <w:color w:val="auto"/>
          <w:highlight w:val="none"/>
        </w:rPr>
        <w:t>、冬雨季施工增加费、夜间施工增加费（缩短工期增加费）、二次搬运费、已完工程及设备保护费等费用。施工组织措施费的取费基数按照《浙江省建设工程施工取费定额》（2010版）的规定，</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（3）规费项目具体内容如下：</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①排污费、社保费、公积金；②危险作业意外伤害保险费；③民工工伤保险费。</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（4）税金是指按现行规定应计入建筑安装工程造价内的税金。</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投标报价要求</w:t>
      </w:r>
      <w:bookmarkEnd w:id="83"/>
      <w:bookmarkEnd w:id="8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招标文件规定应由投标人自行确定的费用，投标人应根据报价要求，结合工程施工的实际情况、市场行情、技术方案和企业的管理水平，综合分析后自主确定报价。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bCs/>
          <w:color w:val="auto"/>
          <w:highlight w:val="none"/>
        </w:rPr>
        <w:t>投标人的报价要求详见</w:t>
      </w:r>
      <w:r>
        <w:rPr>
          <w:rFonts w:hint="eastAsia" w:ascii="黑体" w:eastAsia="黑体"/>
          <w:b/>
          <w:color w:val="auto"/>
          <w:highlight w:val="none"/>
          <w:lang w:eastAsia="zh-CN"/>
        </w:rPr>
        <w:t>投标人须知前附表</w:t>
      </w:r>
      <w:r>
        <w:rPr>
          <w:rFonts w:hint="eastAsia" w:ascii="黑体" w:eastAsia="黑体"/>
          <w:b/>
          <w:color w:val="auto"/>
          <w:highlight w:val="none"/>
        </w:rPr>
        <w:t>第17项，未</w:t>
      </w:r>
      <w:r>
        <w:rPr>
          <w:rFonts w:hint="eastAsia" w:ascii="黑体" w:eastAsia="黑体"/>
          <w:b/>
          <w:bCs/>
          <w:color w:val="auto"/>
          <w:highlight w:val="none"/>
        </w:rPr>
        <w:t>按要求报价的，作</w:t>
      </w:r>
      <w:r>
        <w:rPr>
          <w:rFonts w:hint="eastAsia" w:ascii="黑体" w:eastAsia="黑体"/>
          <w:b/>
          <w:bCs/>
          <w:color w:val="auto"/>
          <w:highlight w:val="none"/>
          <w:lang w:eastAsia="zh-CN"/>
        </w:rPr>
        <w:t>投标无效</w:t>
      </w:r>
      <w:r>
        <w:rPr>
          <w:rFonts w:hint="eastAsia" w:ascii="黑体" w:eastAsia="黑体"/>
          <w:b/>
          <w:bCs/>
          <w:color w:val="auto"/>
          <w:highlight w:val="none"/>
        </w:rPr>
        <w:t>处理</w:t>
      </w:r>
      <w:r>
        <w:rPr>
          <w:rFonts w:hint="eastAsia" w:ascii="黑体" w:eastAsia="黑体"/>
          <w:b/>
          <w:color w:val="auto"/>
          <w:highlight w:val="none"/>
        </w:rPr>
        <w:t>。</w:t>
      </w:r>
    </w:p>
    <w:bookmarkEnd w:id="85"/>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6" w:name="_Toc155342547"/>
      <w:bookmarkStart w:id="87" w:name="_Toc169487794"/>
      <w:r>
        <w:rPr>
          <w:rFonts w:hint="eastAsia"/>
          <w:color w:val="auto"/>
          <w:highlight w:val="none"/>
        </w:rPr>
        <w:t>投标</w:t>
      </w:r>
      <w:bookmarkEnd w:id="78"/>
      <w:r>
        <w:rPr>
          <w:rFonts w:hint="eastAsia"/>
          <w:color w:val="auto"/>
          <w:highlight w:val="none"/>
        </w:rPr>
        <w:t>担保</w:t>
      </w:r>
      <w:bookmarkEnd w:id="86"/>
      <w:bookmarkEnd w:id="8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第18项规定提交投标担保。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对于未能按要求提交投标担保的，招标人将视为不响应投标而予以拒绝。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投标担保按以下方式退还：</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（1）</w:t>
      </w:r>
      <w:r>
        <w:rPr>
          <w:rFonts w:hint="eastAsia" w:ascii="宋体" w:hAnsi="宋体"/>
          <w:color w:val="auto"/>
          <w:highlight w:val="none"/>
        </w:rPr>
        <w:t>中标后直接转为履约担保金（不足部分中标人应当在规定时间内补齐）</w:t>
      </w:r>
      <w:r>
        <w:rPr>
          <w:rFonts w:hint="eastAsia"/>
          <w:color w:val="auto"/>
          <w:highlight w:val="none"/>
        </w:rPr>
        <w:t>；</w:t>
      </w:r>
    </w:p>
    <w:p>
      <w:pPr>
        <w:pStyle w:val="11"/>
        <w:pageBreakBefore w:val="0"/>
        <w:widowControl w:val="0"/>
        <w:kinsoku/>
        <w:wordWrap/>
        <w:overflowPunct/>
        <w:topLinePunct w:val="0"/>
        <w:autoSpaceDE/>
        <w:autoSpaceDN/>
        <w:bidi w:val="0"/>
        <w:adjustRightInd/>
        <w:snapToGrid/>
        <w:spacing w:line="360" w:lineRule="auto"/>
        <w:ind w:left="-6" w:leftChars="-2" w:right="0" w:rightChars="0" w:firstLine="420" w:firstLineChars="200"/>
        <w:textAlignment w:val="auto"/>
        <w:rPr>
          <w:rFonts w:hint="eastAsia"/>
          <w:color w:val="auto"/>
          <w:highlight w:val="none"/>
        </w:rPr>
      </w:pPr>
      <w:r>
        <w:rPr>
          <w:rFonts w:hint="eastAsia"/>
          <w:color w:val="auto"/>
          <w:highlight w:val="none"/>
        </w:rPr>
        <w:t>（2）其余投标人（含</w:t>
      </w:r>
      <w:r>
        <w:rPr>
          <w:rFonts w:hint="eastAsia"/>
          <w:color w:val="auto"/>
          <w:highlight w:val="none"/>
          <w:lang w:eastAsia="zh-CN"/>
        </w:rPr>
        <w:t>投标无效</w:t>
      </w:r>
      <w:r>
        <w:rPr>
          <w:rFonts w:hint="eastAsia"/>
          <w:color w:val="auto"/>
          <w:highlight w:val="none"/>
        </w:rPr>
        <w:t>的）在开标结束后退还。</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如投标人有下列情况，投标担保将</w:t>
      </w:r>
      <w:r>
        <w:rPr>
          <w:rFonts w:hint="eastAsia"/>
          <w:color w:val="auto"/>
          <w:highlight w:val="none"/>
          <w:lang w:eastAsia="zh-CN"/>
        </w:rPr>
        <w:t>不予退还</w:t>
      </w:r>
      <w:r>
        <w:rPr>
          <w:rFonts w:hint="eastAsia"/>
          <w:color w:val="auto"/>
          <w:highlight w:val="none"/>
        </w:rPr>
        <w:t>：</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投标人在投标有效期内撤回其投标文件；</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中标人未能在规定期限内提交履约担保或签署合同协议；</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投标人在投标期间内有串标、哄抬标价等违规违法行为；</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投标人违反《台州市建设工程诚信投标承诺书》承诺内容的。</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8" w:name="_Toc169487795"/>
      <w:bookmarkStart w:id="89" w:name="_Toc155342548"/>
      <w:bookmarkStart w:id="90" w:name="_Toc500208478"/>
      <w:r>
        <w:rPr>
          <w:rFonts w:hint="eastAsia"/>
          <w:color w:val="auto"/>
          <w:highlight w:val="none"/>
        </w:rPr>
        <w:t>投标有效期</w:t>
      </w:r>
      <w:bookmarkEnd w:id="88"/>
      <w:bookmarkEnd w:id="8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投标有效期</w:t>
      </w:r>
      <w:r>
        <w:rPr>
          <w:rFonts w:hint="eastAsia"/>
          <w:color w:val="auto"/>
          <w:highlight w:val="none"/>
        </w:rPr>
        <w:t>详</w:t>
      </w:r>
      <w:r>
        <w:rPr>
          <w:color w:val="auto"/>
          <w:highlight w:val="none"/>
        </w:rPr>
        <w:t>见</w:t>
      </w:r>
      <w:r>
        <w:rPr>
          <w:rFonts w:hint="eastAsia"/>
          <w:color w:val="auto"/>
          <w:highlight w:val="none"/>
          <w:lang w:eastAsia="zh-CN"/>
        </w:rPr>
        <w:t>投标人须知前附表</w:t>
      </w:r>
      <w:r>
        <w:rPr>
          <w:rFonts w:hint="eastAsia"/>
          <w:color w:val="auto"/>
          <w:highlight w:val="none"/>
        </w:rPr>
        <w:t>第19项</w:t>
      </w:r>
      <w:r>
        <w:rPr>
          <w:color w:val="auto"/>
          <w:highlight w:val="none"/>
        </w:rPr>
        <w:t>，在此期限内，凡符合本招标文件要求的投标文件均保持有效。</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在特殊的情况下，招标人在原定投标有效期内，可以根据需要以书面形式向投标人提出延长投标有效期的要求，对此要求投标人须以书面形式予以答复</w:t>
      </w:r>
      <w:r>
        <w:rPr>
          <w:rFonts w:hint="eastAsia"/>
          <w:color w:val="auto"/>
          <w:highlight w:val="none"/>
          <w:lang w:eastAsia="zh-CN"/>
        </w:rPr>
        <w:t>，</w:t>
      </w:r>
      <w:r>
        <w:rPr>
          <w:rFonts w:hint="eastAsia"/>
          <w:color w:val="auto"/>
          <w:highlight w:val="none"/>
        </w:rPr>
        <w:t>投标人可以拒绝招标人这种要求</w:t>
      </w:r>
      <w:r>
        <w:rPr>
          <w:rFonts w:hint="eastAsia"/>
          <w:color w:val="auto"/>
          <w:highlight w:val="none"/>
          <w:lang w:eastAsia="zh-CN"/>
        </w:rPr>
        <w:t>。</w:t>
      </w:r>
      <w:r>
        <w:rPr>
          <w:rFonts w:hint="eastAsia"/>
          <w:color w:val="auto"/>
          <w:highlight w:val="none"/>
        </w:rPr>
        <w:t>同意延长投标有效期的投标人既不能要求也不允许修改其投标文件，但需要相应的延长投标担保的有效期，在延长的投标有效期内，本须知第17条关于投标担保的退还与没收的规定仍然适用。</w:t>
      </w:r>
    </w:p>
    <w:bookmarkEnd w:id="90"/>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1" w:name="_Toc155342549"/>
      <w:bookmarkStart w:id="92" w:name="_Toc169487796"/>
      <w:bookmarkStart w:id="93" w:name="_Toc500208479"/>
      <w:r>
        <w:rPr>
          <w:rFonts w:hint="eastAsia"/>
          <w:color w:val="auto"/>
          <w:highlight w:val="none"/>
        </w:rPr>
        <w:t>投标文件的份数和签署</w:t>
      </w:r>
      <w:bookmarkEnd w:id="91"/>
      <w:bookmarkEnd w:id="92"/>
      <w:bookmarkEnd w:id="9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第20项规定的份数递交投标文件。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招标文件附件中注明由投标人法定代表人亲自签署或印鉴、并加盖法人单位公章的，投标人均应按要求签章。</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当正本与副本不一致时，以正本为准。如未注明正副本的，由</w:t>
      </w:r>
      <w:r>
        <w:rPr>
          <w:rFonts w:hint="eastAsia"/>
          <w:color w:val="auto"/>
          <w:highlight w:val="none"/>
          <w:lang w:eastAsia="zh-CN"/>
        </w:rPr>
        <w:t>评审小组</w:t>
      </w:r>
      <w:r>
        <w:rPr>
          <w:rFonts w:hint="eastAsia"/>
          <w:color w:val="auto"/>
          <w:highlight w:val="none"/>
        </w:rPr>
        <w:t>或工作人员随机抽签确定一本作为正本。</w:t>
      </w:r>
    </w:p>
    <w:p>
      <w:pPr>
        <w:pStyle w:val="3"/>
        <w:rPr>
          <w:rFonts w:hint="eastAsia"/>
          <w:color w:val="auto"/>
          <w:highlight w:val="none"/>
        </w:rPr>
      </w:pPr>
      <w:bookmarkStart w:id="94" w:name="_Toc500209417"/>
      <w:bookmarkStart w:id="95" w:name="_Toc289330907"/>
      <w:bookmarkStart w:id="96" w:name="_Toc500208480"/>
      <w:r>
        <w:rPr>
          <w:rFonts w:hint="eastAsia"/>
          <w:color w:val="auto"/>
          <w:highlight w:val="none"/>
        </w:rPr>
        <w:t>投标文件的递交</w:t>
      </w:r>
      <w:bookmarkEnd w:id="94"/>
      <w:bookmarkEnd w:id="95"/>
      <w:bookmarkEnd w:id="9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7" w:name="_Toc169487798"/>
      <w:bookmarkStart w:id="98" w:name="_Toc155342551"/>
      <w:bookmarkStart w:id="99" w:name="_Toc500208481"/>
      <w:r>
        <w:rPr>
          <w:rFonts w:hint="eastAsia"/>
          <w:color w:val="auto"/>
          <w:highlight w:val="none"/>
        </w:rPr>
        <w:t>投标文件的装订、密封与标志</w:t>
      </w:r>
      <w:bookmarkEnd w:id="97"/>
      <w:bookmarkEnd w:id="98"/>
      <w:bookmarkEnd w:id="9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投标人应将投标文件按规定密封，并注明项目名称、投标人名称及标函名称。</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密封袋</w:t>
      </w:r>
      <w:r>
        <w:rPr>
          <w:rFonts w:hint="eastAsia"/>
          <w:color w:val="auto"/>
          <w:highlight w:val="none"/>
        </w:rPr>
        <w:t>封口处加盖单位公章或法人代表或委托代理人印章或签字。</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投标文件的密封及装订要求详见</w:t>
      </w:r>
      <w:r>
        <w:rPr>
          <w:rFonts w:hint="eastAsia"/>
          <w:bCs/>
          <w:color w:val="auto"/>
          <w:highlight w:val="none"/>
          <w:lang w:eastAsia="zh-CN"/>
        </w:rPr>
        <w:t>投标人须知前附表</w:t>
      </w:r>
      <w:r>
        <w:rPr>
          <w:rFonts w:hint="eastAsia"/>
          <w:bCs/>
          <w:color w:val="auto"/>
          <w:highlight w:val="none"/>
        </w:rPr>
        <w:t>第21项。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0" w:name="_Toc169487799"/>
      <w:bookmarkStart w:id="101" w:name="_Toc155342552"/>
      <w:bookmarkStart w:id="102" w:name="_Toc500208482"/>
      <w:r>
        <w:rPr>
          <w:rFonts w:hint="eastAsia"/>
          <w:color w:val="auto"/>
          <w:highlight w:val="none"/>
        </w:rPr>
        <w:t>投标文件的递交</w:t>
      </w:r>
      <w:bookmarkEnd w:id="100"/>
      <w:bookmarkEnd w:id="10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投标人应按</w:t>
      </w:r>
      <w:r>
        <w:rPr>
          <w:rFonts w:hint="eastAsia"/>
          <w:color w:val="auto"/>
          <w:highlight w:val="none"/>
          <w:lang w:eastAsia="zh-CN"/>
        </w:rPr>
        <w:t>投标人须知前附表</w:t>
      </w:r>
      <w:r>
        <w:rPr>
          <w:rFonts w:hint="eastAsia"/>
          <w:color w:val="auto"/>
          <w:highlight w:val="none"/>
        </w:rPr>
        <w:t>第22项规定的地点，在</w:t>
      </w:r>
      <w:r>
        <w:rPr>
          <w:rFonts w:hint="eastAsia"/>
          <w:color w:val="auto"/>
          <w:highlight w:val="none"/>
          <w:lang w:eastAsia="zh-CN"/>
        </w:rPr>
        <w:t>投标人须知前附表</w:t>
      </w:r>
      <w:r>
        <w:rPr>
          <w:rFonts w:hint="eastAsia"/>
          <w:color w:val="auto"/>
          <w:highlight w:val="none"/>
        </w:rPr>
        <w:t>第23项规定的截止时间前提交投标文件。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投标人提交投标文件时需同时满足</w:t>
      </w:r>
      <w:r>
        <w:rPr>
          <w:rFonts w:hint="eastAsia" w:ascii="黑体" w:eastAsia="黑体"/>
          <w:b/>
          <w:color w:val="auto"/>
          <w:highlight w:val="none"/>
          <w:lang w:eastAsia="zh-CN"/>
        </w:rPr>
        <w:t>投标人须知前附表</w:t>
      </w:r>
      <w:r>
        <w:rPr>
          <w:rFonts w:hint="eastAsia" w:ascii="黑体" w:eastAsia="黑体"/>
          <w:b/>
          <w:color w:val="auto"/>
          <w:highlight w:val="none"/>
        </w:rPr>
        <w:t>第24项要求，否则该投标文件予以拒收。</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3" w:name="_Toc155342553"/>
      <w:bookmarkStart w:id="104" w:name="_Toc169487800"/>
      <w:r>
        <w:rPr>
          <w:rFonts w:hint="eastAsia"/>
          <w:color w:val="auto"/>
          <w:highlight w:val="none"/>
        </w:rPr>
        <w:t>投标截止期</w:t>
      </w:r>
      <w:bookmarkEnd w:id="102"/>
      <w:bookmarkEnd w:id="103"/>
      <w:bookmarkEnd w:id="10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投标文件的截止时间</w:t>
      </w:r>
      <w:r>
        <w:rPr>
          <w:rFonts w:hint="eastAsia"/>
          <w:color w:val="auto"/>
          <w:highlight w:val="none"/>
        </w:rPr>
        <w:t>详见</w:t>
      </w:r>
      <w:r>
        <w:rPr>
          <w:rFonts w:hint="eastAsia"/>
          <w:color w:val="auto"/>
          <w:highlight w:val="none"/>
          <w:lang w:eastAsia="zh-CN"/>
        </w:rPr>
        <w:t>投标人须知前附表</w:t>
      </w:r>
      <w:r>
        <w:rPr>
          <w:rFonts w:hint="eastAsia"/>
          <w:color w:val="auto"/>
          <w:highlight w:val="none"/>
        </w:rPr>
        <w:t>第23项</w:t>
      </w:r>
      <w:r>
        <w:rPr>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到投标截止时间止，招标人收到的投标文件少于3个的，招标人将依法重新组织招标。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5" w:name="_Toc155342554"/>
      <w:bookmarkStart w:id="106" w:name="_Toc169487801"/>
      <w:bookmarkStart w:id="107" w:name="_Toc500208483"/>
      <w:r>
        <w:rPr>
          <w:rFonts w:hint="eastAsia"/>
          <w:color w:val="auto"/>
          <w:highlight w:val="none"/>
        </w:rPr>
        <w:t>投标文件的补充、修改与撤回</w:t>
      </w:r>
      <w:bookmarkEnd w:id="105"/>
      <w:bookmarkEnd w:id="106"/>
      <w:bookmarkEnd w:id="10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投标人对投标文件的补充、修改，应按本</w:t>
      </w:r>
      <w:r>
        <w:rPr>
          <w:rFonts w:hint="eastAsia"/>
          <w:color w:val="auto"/>
          <w:highlight w:val="none"/>
        </w:rPr>
        <w:t>节</w:t>
      </w:r>
      <w:r>
        <w:rPr>
          <w:color w:val="auto"/>
          <w:highlight w:val="none"/>
        </w:rPr>
        <w:t>有关</w:t>
      </w:r>
      <w:r>
        <w:rPr>
          <w:rFonts w:hint="eastAsia"/>
          <w:color w:val="auto"/>
          <w:highlight w:val="none"/>
        </w:rPr>
        <w:t>投标文件</w:t>
      </w:r>
      <w:r>
        <w:rPr>
          <w:color w:val="auto"/>
          <w:highlight w:val="none"/>
        </w:rPr>
        <w:t>规定密封、标记和提交，并在投标文件密封袋上清楚标明“补充、修改”或“撤回”字样。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color w:val="auto"/>
          <w:highlight w:val="none"/>
        </w:rPr>
        <w:t>在投标截止时间之后，投标人不得补充、修改投标文件。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在投标截止时间至投标有效期满之前，投标人不得撤回其投标文件，否则其投标担保将</w:t>
      </w:r>
      <w:r>
        <w:rPr>
          <w:rFonts w:hint="eastAsia"/>
          <w:color w:val="auto"/>
          <w:highlight w:val="none"/>
          <w:lang w:eastAsia="zh-CN"/>
        </w:rPr>
        <w:t>不予退还</w:t>
      </w:r>
      <w:r>
        <w:rPr>
          <w:color w:val="auto"/>
          <w:highlight w:val="none"/>
        </w:rPr>
        <w:t>。</w:t>
      </w:r>
    </w:p>
    <w:p>
      <w:pPr>
        <w:pStyle w:val="3"/>
        <w:rPr>
          <w:rFonts w:hint="eastAsia"/>
          <w:color w:val="auto"/>
          <w:highlight w:val="none"/>
        </w:rPr>
      </w:pPr>
      <w:bookmarkStart w:id="108" w:name="_Toc289330908"/>
      <w:bookmarkStart w:id="109" w:name="_Toc500209418"/>
      <w:bookmarkStart w:id="110" w:name="_Toc500208484"/>
      <w:r>
        <w:rPr>
          <w:rFonts w:hint="eastAsia"/>
          <w:color w:val="auto"/>
          <w:highlight w:val="none"/>
        </w:rPr>
        <w:t>开   标</w:t>
      </w:r>
      <w:bookmarkEnd w:id="108"/>
      <w:bookmarkEnd w:id="109"/>
      <w:bookmarkEnd w:id="110"/>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1" w:name="_Toc169487803"/>
      <w:bookmarkStart w:id="112" w:name="_Toc500208485"/>
      <w:bookmarkStart w:id="113" w:name="_Toc155342556"/>
      <w:r>
        <w:rPr>
          <w:rFonts w:hint="eastAsia"/>
          <w:color w:val="auto"/>
          <w:highlight w:val="none"/>
        </w:rPr>
        <w:t>开标</w:t>
      </w:r>
      <w:bookmarkEnd w:id="111"/>
      <w:bookmarkEnd w:id="112"/>
      <w:bookmarkEnd w:id="11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rFonts w:hint="eastAsia"/>
          <w:color w:val="auto"/>
          <w:highlight w:val="none"/>
        </w:rPr>
        <w:t>招标人将于投标截止期的同一时间按</w:t>
      </w:r>
      <w:r>
        <w:rPr>
          <w:rFonts w:hint="eastAsia"/>
          <w:color w:val="auto"/>
          <w:highlight w:val="none"/>
          <w:lang w:eastAsia="zh-CN"/>
        </w:rPr>
        <w:t>投标人须知前附表</w:t>
      </w:r>
      <w:r>
        <w:rPr>
          <w:rFonts w:hint="eastAsia"/>
          <w:color w:val="auto"/>
          <w:highlight w:val="none"/>
        </w:rPr>
        <w:t>第22项所规定的地点公开举行开标会议。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开标会议由招标人</w:t>
      </w:r>
      <w:r>
        <w:rPr>
          <w:rFonts w:hint="eastAsia"/>
          <w:color w:val="auto"/>
          <w:highlight w:val="none"/>
          <w:lang w:eastAsia="zh-CN"/>
        </w:rPr>
        <w:t>及招标代理单位</w:t>
      </w:r>
      <w:r>
        <w:rPr>
          <w:rFonts w:hint="eastAsia"/>
          <w:color w:val="auto"/>
          <w:highlight w:val="none"/>
        </w:rPr>
        <w:t>组织并主持。</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开标顺序</w:t>
      </w:r>
      <w:r>
        <w:rPr>
          <w:rFonts w:hint="eastAsia"/>
          <w:bCs/>
          <w:color w:val="auto"/>
          <w:highlight w:val="none"/>
        </w:rPr>
        <w:t>详见</w:t>
      </w:r>
      <w:r>
        <w:rPr>
          <w:rFonts w:hint="eastAsia"/>
          <w:bCs/>
          <w:color w:val="auto"/>
          <w:highlight w:val="none"/>
          <w:lang w:eastAsia="zh-CN"/>
        </w:rPr>
        <w:t>投标人须知前附表</w:t>
      </w:r>
      <w:r>
        <w:rPr>
          <w:rFonts w:hint="eastAsia"/>
          <w:bCs/>
          <w:color w:val="auto"/>
          <w:highlight w:val="none"/>
        </w:rPr>
        <w:t>第25项。</w:t>
      </w:r>
      <w:r>
        <w:rPr>
          <w:rFonts w:hint="eastAsia"/>
          <w:color w:val="auto"/>
          <w:highlight w:val="none"/>
        </w:rPr>
        <w:t xml:space="preserve">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4" w:name="_Toc155342557"/>
      <w:bookmarkStart w:id="115" w:name="_Toc169487804"/>
      <w:r>
        <w:rPr>
          <w:rFonts w:hint="eastAsia"/>
          <w:color w:val="auto"/>
          <w:highlight w:val="none"/>
        </w:rPr>
        <w:t>投标文件公布</w:t>
      </w:r>
      <w:bookmarkEnd w:id="114"/>
      <w:bookmarkEnd w:id="11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由投标人或其推选的代表检查投标文件的密封情况</w:t>
      </w:r>
      <w:r>
        <w:rPr>
          <w:rFonts w:hint="eastAsia"/>
          <w:color w:val="auto"/>
          <w:highlight w:val="none"/>
        </w:rPr>
        <w:t>，未按本招标文件要求密封的投标文件则退还投标人，经确认无误后，由有关工作人员当众拆封，宣读投标承诺的主要内容。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招标人将对开标过程进行记录，以存档备查</w:t>
      </w:r>
      <w:r>
        <w:rPr>
          <w:color w:val="auto"/>
          <w:highlight w:val="none"/>
        </w:rPr>
        <w:t>。</w:t>
      </w:r>
    </w:p>
    <w:p>
      <w:pPr>
        <w:pStyle w:val="3"/>
        <w:rPr>
          <w:rFonts w:hint="eastAsia"/>
          <w:color w:val="auto"/>
          <w:highlight w:val="none"/>
        </w:rPr>
      </w:pPr>
      <w:bookmarkStart w:id="116" w:name="_Toc289330909"/>
      <w:r>
        <w:rPr>
          <w:rFonts w:hint="eastAsia"/>
          <w:color w:val="auto"/>
          <w:highlight w:val="none"/>
        </w:rPr>
        <w:t>评   标</w:t>
      </w:r>
      <w:bookmarkEnd w:id="116"/>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17" w:name="_Toc155342559"/>
      <w:bookmarkStart w:id="118" w:name="_Toc500208489"/>
      <w:bookmarkStart w:id="119" w:name="_Toc169487806"/>
      <w:r>
        <w:rPr>
          <w:rFonts w:hint="eastAsia"/>
          <w:color w:val="auto"/>
          <w:highlight w:val="none"/>
        </w:rPr>
        <w:t>评标会议</w:t>
      </w:r>
      <w:bookmarkEnd w:id="117"/>
      <w:bookmarkEnd w:id="118"/>
      <w:bookmarkEnd w:id="119"/>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负责评标活动</w:t>
      </w:r>
      <w:r>
        <w:rPr>
          <w:rFonts w:hint="eastAsia"/>
          <w:color w:val="auto"/>
          <w:highlight w:val="none"/>
          <w:lang w:eastAsia="zh-CN"/>
        </w:rPr>
        <w:t>由评审小组负责</w:t>
      </w:r>
      <w:r>
        <w:rPr>
          <w:color w:val="auto"/>
          <w:highlight w:val="none"/>
        </w:rPr>
        <w:t>。</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color w:val="auto"/>
          <w:highlight w:val="none"/>
        </w:rPr>
        <w:t>开标结束后，开始评标，评标采用</w:t>
      </w:r>
      <w:r>
        <w:rPr>
          <w:rFonts w:hint="eastAsia"/>
          <w:color w:val="auto"/>
          <w:highlight w:val="none"/>
          <w:lang w:eastAsia="zh-CN"/>
        </w:rPr>
        <w:t>保密</w:t>
      </w:r>
      <w:r>
        <w:rPr>
          <w:color w:val="auto"/>
          <w:highlight w:val="none"/>
        </w:rPr>
        <w:t>方式进行。</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0" w:name="_Toc169487807"/>
      <w:bookmarkStart w:id="121" w:name="_Toc155342560"/>
      <w:r>
        <w:rPr>
          <w:rFonts w:hint="eastAsia"/>
          <w:color w:val="auto"/>
          <w:highlight w:val="none"/>
        </w:rPr>
        <w:t>评标过程的保密</w:t>
      </w:r>
      <w:bookmarkEnd w:id="120"/>
      <w:bookmarkEnd w:id="12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开标后，直至授予中标人合同为止，凡属于对投标文件的审查、澄清、评价和比较的有关资料以及中标候选人的推荐情况，与评标有关的其他任何情况均严格保密。</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在投标文件的评审和比较、中标候选人推荐以及授予合同的过程中，投标人向招标人和</w:t>
      </w:r>
      <w:r>
        <w:rPr>
          <w:rFonts w:hint="eastAsia"/>
          <w:color w:val="auto"/>
          <w:highlight w:val="none"/>
          <w:lang w:eastAsia="zh-CN"/>
        </w:rPr>
        <w:t>评审小组</w:t>
      </w:r>
      <w:r>
        <w:rPr>
          <w:color w:val="auto"/>
          <w:highlight w:val="none"/>
        </w:rPr>
        <w:t>施加影响的任何行为，都将会导致其投标被拒绝。</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中标人确定后，招标人不对未中标人就评标过程以及未能中标原因作出任何解释。未中标人不得向</w:t>
      </w:r>
      <w:r>
        <w:rPr>
          <w:rFonts w:hint="eastAsia"/>
          <w:color w:val="auto"/>
          <w:highlight w:val="none"/>
          <w:lang w:eastAsia="zh-CN"/>
        </w:rPr>
        <w:t>评审小组</w:t>
      </w:r>
      <w:r>
        <w:rPr>
          <w:color w:val="auto"/>
          <w:highlight w:val="none"/>
        </w:rPr>
        <w:t>组成人员或其他有关人员索问评标过程的情况和材料。</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2" w:name="_Toc155342561"/>
      <w:bookmarkStart w:id="123" w:name="_Toc169487808"/>
      <w:r>
        <w:rPr>
          <w:rFonts w:hint="eastAsia"/>
          <w:color w:val="auto"/>
          <w:highlight w:val="none"/>
        </w:rPr>
        <w:t>投标文件符合性鉴定</w:t>
      </w:r>
      <w:bookmarkEnd w:id="122"/>
      <w:bookmarkEnd w:id="123"/>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w:t>
      </w:r>
      <w:r>
        <w:rPr>
          <w:rFonts w:hint="eastAsia"/>
          <w:color w:val="auto"/>
          <w:highlight w:val="none"/>
          <w:lang w:eastAsia="zh-CN"/>
        </w:rPr>
        <w:t>评审小组</w:t>
      </w:r>
      <w:r>
        <w:rPr>
          <w:rFonts w:hint="eastAsia"/>
          <w:color w:val="auto"/>
          <w:highlight w:val="none"/>
        </w:rPr>
        <w:t>界定。</w:t>
      </w:r>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rPr>
        <w:t>如果投标文件实质上不响应招标文件各项要求，</w:t>
      </w:r>
      <w:r>
        <w:rPr>
          <w:rFonts w:hint="eastAsia"/>
          <w:color w:val="auto"/>
          <w:highlight w:val="none"/>
          <w:lang w:eastAsia="zh-CN"/>
        </w:rPr>
        <w:t>评审小组</w:t>
      </w:r>
      <w:r>
        <w:rPr>
          <w:rFonts w:hint="eastAsia"/>
          <w:color w:val="auto"/>
          <w:highlight w:val="none"/>
        </w:rPr>
        <w:t>将予以拒绝，并且不允许投标人通过修改或撤消其不符合要求的差异或保留，使之成为具有响应性的投标</w:t>
      </w:r>
      <w:r>
        <w:rPr>
          <w:color w:val="auto"/>
          <w:highlight w:val="none"/>
        </w:rPr>
        <w:t>。</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4" w:name="_Toc155342562"/>
      <w:bookmarkStart w:id="125" w:name="_Toc169487809"/>
      <w:r>
        <w:rPr>
          <w:rFonts w:hint="eastAsia"/>
          <w:color w:val="auto"/>
          <w:highlight w:val="none"/>
        </w:rPr>
        <w:t>投标文件的澄清</w:t>
      </w:r>
      <w:bookmarkEnd w:id="124"/>
      <w:bookmarkEnd w:id="12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w:t>
      </w:r>
      <w:r>
        <w:rPr>
          <w:rFonts w:hint="eastAsia"/>
          <w:color w:val="auto"/>
          <w:highlight w:val="none"/>
          <w:lang w:eastAsia="zh-CN"/>
        </w:rPr>
        <w:t>评审小组</w:t>
      </w:r>
      <w:r>
        <w:rPr>
          <w:rFonts w:hint="eastAsia"/>
          <w:color w:val="auto"/>
          <w:highlight w:val="none"/>
        </w:rPr>
        <w:t>在评标中发现的算术错误进行核实的修改不在此列。</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评审过程中，</w:t>
      </w:r>
      <w:r>
        <w:rPr>
          <w:rFonts w:hint="eastAsia"/>
          <w:color w:val="auto"/>
          <w:highlight w:val="none"/>
          <w:lang w:eastAsia="zh-CN"/>
        </w:rPr>
        <w:t>评审小组</w:t>
      </w:r>
      <w:r>
        <w:rPr>
          <w:rFonts w:hint="eastAsia"/>
          <w:color w:val="auto"/>
          <w:highlight w:val="none"/>
        </w:rPr>
        <w:t>可能以书面形式通知投标人要求投标人就投标文件中的内容进行</w:t>
      </w:r>
      <w:r>
        <w:rPr>
          <w:rFonts w:hint="eastAsia"/>
          <w:color w:val="auto"/>
          <w:szCs w:val="21"/>
          <w:highlight w:val="none"/>
        </w:rPr>
        <w:t>澄清或说明</w:t>
      </w:r>
      <w:r>
        <w:rPr>
          <w:rFonts w:hint="eastAsia"/>
          <w:color w:val="auto"/>
          <w:highlight w:val="none"/>
        </w:rPr>
        <w:t>。投标人应在接到询标通知后30分钟内作出答复，若在规定时间内未作出答复的，</w:t>
      </w:r>
      <w:r>
        <w:rPr>
          <w:rFonts w:hint="eastAsia"/>
          <w:color w:val="auto"/>
          <w:szCs w:val="21"/>
          <w:highlight w:val="none"/>
        </w:rPr>
        <w:t>可视作拒绝或放弃澄清或说明。</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6" w:name="_Toc155342563"/>
      <w:bookmarkStart w:id="127" w:name="_Toc169487810"/>
      <w:r>
        <w:rPr>
          <w:rFonts w:hint="eastAsia"/>
          <w:color w:val="auto"/>
          <w:highlight w:val="none"/>
        </w:rPr>
        <w:t>投标文件的评审</w:t>
      </w:r>
      <w:bookmarkEnd w:id="126"/>
      <w:bookmarkEnd w:id="127"/>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lang w:eastAsia="zh-CN"/>
        </w:rPr>
        <w:t>评审小组</w:t>
      </w:r>
      <w:r>
        <w:rPr>
          <w:rFonts w:hint="eastAsia" w:ascii="黑体" w:eastAsia="黑体"/>
          <w:b/>
          <w:color w:val="auto"/>
          <w:highlight w:val="none"/>
        </w:rPr>
        <w:t>在评标过程中发现投标人的投标文件存在以下情形之一的，应当向投标人质询，如投标人拒绝说明或不能合理说明理由的，则</w:t>
      </w:r>
      <w:r>
        <w:rPr>
          <w:rFonts w:hint="eastAsia" w:ascii="黑体" w:eastAsia="黑体"/>
          <w:b/>
          <w:color w:val="auto"/>
          <w:highlight w:val="none"/>
          <w:lang w:eastAsia="zh-CN"/>
        </w:rPr>
        <w:t>评审小组</w:t>
      </w:r>
      <w:r>
        <w:rPr>
          <w:rFonts w:hint="eastAsia" w:ascii="黑体" w:eastAsia="黑体"/>
          <w:b/>
          <w:color w:val="auto"/>
          <w:highlight w:val="none"/>
        </w:rPr>
        <w:t>应认定该投标人有串通投标的嫌疑，其投标文件按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（1）投标文件内容存在错漏之处一致或异常雷同现象；</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（2）投标文件中载明的项目管理班子系有同一人担任；</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（3）投标文件由同一台电脑编制或同一附属设备打印；</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（4）涉嫌故意拉高或压低投标投价；</w:t>
      </w:r>
    </w:p>
    <w:p>
      <w:pPr>
        <w:pStyle w:val="7"/>
        <w:pageBreakBefore w:val="0"/>
        <w:widowControl w:val="0"/>
        <w:kinsoku/>
        <w:wordWrap/>
        <w:overflowPunct/>
        <w:topLinePunct w:val="0"/>
        <w:autoSpaceDE/>
        <w:autoSpaceDN/>
        <w:bidi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（5）不同投标人的投标文件由同一单位（或个人）编制或提供投标咨询服务；</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初审后按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（1）投标人递交两份或多份内容不同的投标文件，或在一份投标文件中对同一招标项目报有两个或多个报价，且未声明哪一个有效，按招标文件规定提交备选投标方案的除外；</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（2）投标文件未按招标文件签署条款要求签章的；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（3）投标文件份数不符合</w:t>
      </w:r>
      <w:r>
        <w:rPr>
          <w:rFonts w:ascii="宋体" w:hAnsi="宋体" w:eastAsia="宋体"/>
          <w:color w:val="auto"/>
          <w:sz w:val="21"/>
          <w:highlight w:val="none"/>
        </w:rPr>
        <w:t>招标文件</w:t>
      </w:r>
      <w:r>
        <w:rPr>
          <w:rFonts w:hint="eastAsia" w:ascii="宋体" w:hAnsi="宋体" w:eastAsia="宋体"/>
          <w:color w:val="auto"/>
          <w:sz w:val="21"/>
          <w:highlight w:val="none"/>
        </w:rPr>
        <w:t>前附表</w:t>
      </w:r>
      <w:r>
        <w:rPr>
          <w:rFonts w:ascii="宋体" w:hAnsi="宋体" w:eastAsia="宋体"/>
          <w:color w:val="auto"/>
          <w:sz w:val="21"/>
          <w:highlight w:val="none"/>
        </w:rPr>
        <w:t>要求的</w:t>
      </w:r>
      <w:r>
        <w:rPr>
          <w:rFonts w:hint="eastAsia" w:ascii="宋体" w:hAnsi="宋体" w:eastAsia="宋体"/>
          <w:color w:val="auto"/>
          <w:sz w:val="21"/>
          <w:highlight w:val="none"/>
        </w:rPr>
        <w:t>；</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（4）投标文件组成不符合招标文件要求的；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（5）投标资格不符合招标文件要求的；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（6）法律法规规定</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进行实质性评审后按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（1）投标承诺的总报价、工期、质量等不符合招标文件</w:t>
      </w:r>
      <w:r>
        <w:rPr>
          <w:rFonts w:hint="eastAsia" w:ascii="宋体" w:hAnsi="宋体" w:eastAsia="宋体"/>
          <w:bCs/>
          <w:color w:val="auto"/>
          <w:sz w:val="21"/>
          <w:highlight w:val="none"/>
          <w:lang w:eastAsia="zh-CN"/>
        </w:rPr>
        <w:t>投标人须知</w:t>
      </w:r>
      <w:r>
        <w:rPr>
          <w:rFonts w:hint="eastAsia" w:ascii="宋体" w:hAnsi="宋体" w:eastAsia="宋体"/>
          <w:bCs/>
          <w:color w:val="auto"/>
          <w:sz w:val="21"/>
          <w:highlight w:val="none"/>
        </w:rPr>
        <w:t>前附表要求的；</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（2）招标文件报价要求中规定作</w:t>
      </w:r>
      <w:r>
        <w:rPr>
          <w:rFonts w:hint="eastAsia" w:ascii="宋体" w:hAnsi="宋体" w:eastAsia="宋体"/>
          <w:bCs/>
          <w:color w:val="auto"/>
          <w:sz w:val="21"/>
          <w:highlight w:val="none"/>
          <w:lang w:eastAsia="zh-CN"/>
        </w:rPr>
        <w:t>投标无效</w:t>
      </w:r>
      <w:r>
        <w:rPr>
          <w:rFonts w:hint="eastAsia" w:ascii="宋体" w:hAnsi="宋体" w:eastAsia="宋体"/>
          <w:bCs/>
          <w:color w:val="auto"/>
          <w:sz w:val="21"/>
          <w:highlight w:val="none"/>
        </w:rPr>
        <w:t>的；</w:t>
      </w:r>
    </w:p>
    <w:p>
      <w:pPr>
        <w:pStyle w:val="7"/>
        <w:pageBreakBefore w:val="0"/>
        <w:widowControl w:val="0"/>
        <w:kinsoku/>
        <w:wordWrap/>
        <w:overflowPunct/>
        <w:topLinePunct w:val="0"/>
        <w:autoSpaceDE/>
        <w:autoSpaceDN/>
        <w:bidi w:val="0"/>
        <w:spacing w:line="360" w:lineRule="auto"/>
        <w:ind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（3）违反招标文件其他实质性条款规定的。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投标文件有下列情形之一的，经</w:t>
      </w:r>
      <w:r>
        <w:rPr>
          <w:rFonts w:hint="eastAsia" w:ascii="黑体" w:eastAsia="黑体"/>
          <w:b/>
          <w:color w:val="auto"/>
          <w:highlight w:val="none"/>
          <w:lang w:eastAsia="zh-CN"/>
        </w:rPr>
        <w:t>评审小组</w:t>
      </w:r>
      <w:r>
        <w:rPr>
          <w:rFonts w:hint="eastAsia" w:ascii="黑体" w:eastAsia="黑体"/>
          <w:b/>
          <w:color w:val="auto"/>
          <w:highlight w:val="none"/>
        </w:rPr>
        <w:t>详细评审后认定该投标文件对招标文件要求存在重大偏离的，则该投标文件按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bCs/>
          <w:color w:val="auto"/>
          <w:highlight w:val="none"/>
        </w:rPr>
        <w:t>（1）商务标评审中规定作</w:t>
      </w:r>
      <w:r>
        <w:rPr>
          <w:rFonts w:hint="eastAsia"/>
          <w:bCs/>
          <w:color w:val="auto"/>
          <w:highlight w:val="none"/>
          <w:lang w:eastAsia="zh-CN"/>
        </w:rPr>
        <w:t>投标无效</w:t>
      </w:r>
      <w:r>
        <w:rPr>
          <w:rFonts w:hint="eastAsia"/>
          <w:bCs/>
          <w:color w:val="auto"/>
          <w:highlight w:val="none"/>
        </w:rPr>
        <w:t>的；</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（2）</w:t>
      </w:r>
      <w:r>
        <w:rPr>
          <w:rFonts w:hint="eastAsia"/>
          <w:bCs/>
          <w:color w:val="auto"/>
          <w:highlight w:val="none"/>
        </w:rPr>
        <w:t>招标文件中</w:t>
      </w:r>
      <w:r>
        <w:rPr>
          <w:rFonts w:hint="eastAsia"/>
          <w:color w:val="auto"/>
          <w:highlight w:val="none"/>
        </w:rPr>
        <w:t>其他内容明确规定作</w:t>
      </w:r>
      <w:r>
        <w:rPr>
          <w:rFonts w:hint="eastAsia"/>
          <w:color w:val="auto"/>
          <w:highlight w:val="none"/>
          <w:lang w:eastAsia="zh-CN"/>
        </w:rPr>
        <w:t>投标无效</w:t>
      </w:r>
      <w:r>
        <w:rPr>
          <w:rFonts w:hint="eastAsia"/>
          <w:color w:val="auto"/>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如有效</w:t>
      </w:r>
      <w:r>
        <w:rPr>
          <w:rFonts w:hint="eastAsia"/>
          <w:color w:val="auto"/>
          <w:highlight w:val="none"/>
          <w:lang w:eastAsia="zh-CN"/>
        </w:rPr>
        <w:t>投</w:t>
      </w:r>
      <w:r>
        <w:rPr>
          <w:rFonts w:hint="eastAsia"/>
          <w:color w:val="auto"/>
          <w:highlight w:val="none"/>
        </w:rPr>
        <w:t>标不足三家</w:t>
      </w:r>
      <w:r>
        <w:rPr>
          <w:rFonts w:hint="eastAsia"/>
          <w:color w:val="auto"/>
          <w:highlight w:val="none"/>
          <w:lang w:eastAsia="zh-CN"/>
        </w:rPr>
        <w:t>，</w:t>
      </w:r>
      <w:r>
        <w:rPr>
          <w:rFonts w:hint="eastAsia"/>
          <w:color w:val="auto"/>
          <w:highlight w:val="none"/>
        </w:rPr>
        <w:t>使得投标明显缺乏竞争的，</w:t>
      </w:r>
      <w:r>
        <w:rPr>
          <w:rFonts w:hint="eastAsia"/>
          <w:color w:val="auto"/>
          <w:highlight w:val="none"/>
          <w:lang w:eastAsia="zh-CN"/>
        </w:rPr>
        <w:t>评审小组</w:t>
      </w:r>
      <w:r>
        <w:rPr>
          <w:rFonts w:hint="eastAsia"/>
          <w:color w:val="auto"/>
          <w:highlight w:val="none"/>
        </w:rPr>
        <w:t>可以否决全部投标。所有投标被否决的，则本次招标失败，重新组织招标。</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8" w:name="_Toc169487811"/>
      <w:bookmarkStart w:id="129" w:name="_Toc155342564"/>
      <w:r>
        <w:rPr>
          <w:rFonts w:hint="eastAsia"/>
          <w:color w:val="auto"/>
          <w:highlight w:val="none"/>
        </w:rPr>
        <w:t>商务标的修正</w:t>
      </w:r>
      <w:bookmarkEnd w:id="128"/>
      <w:bookmarkEnd w:id="129"/>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对确定为实质上响应招标文件要求的投标文件进行复核：投标函中投标总报价大写与小写不一致的，以大写为准。</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30" w:name="_Toc169487812"/>
      <w:bookmarkStart w:id="131" w:name="_Toc155342565"/>
      <w:r>
        <w:rPr>
          <w:rFonts w:hint="eastAsia"/>
          <w:color w:val="auto"/>
          <w:highlight w:val="none"/>
        </w:rPr>
        <w:t>评标办法</w:t>
      </w:r>
      <w:bookmarkEnd w:id="130"/>
      <w:bookmarkEnd w:id="13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本工程项目采用评标办法见</w:t>
      </w:r>
      <w:r>
        <w:rPr>
          <w:rFonts w:hint="eastAsia"/>
          <w:color w:val="auto"/>
          <w:highlight w:val="none"/>
          <w:lang w:eastAsia="zh-CN"/>
        </w:rPr>
        <w:t>投标人须知前附表</w:t>
      </w:r>
      <w:r>
        <w:rPr>
          <w:rFonts w:hint="eastAsia"/>
          <w:color w:val="auto"/>
          <w:highlight w:val="none"/>
        </w:rPr>
        <w:t>第26项，具体内容详见本招标文件第三章。</w:t>
      </w:r>
    </w:p>
    <w:p>
      <w:pPr>
        <w:pStyle w:val="3"/>
        <w:rPr>
          <w:rFonts w:hint="eastAsia"/>
          <w:color w:val="auto"/>
          <w:highlight w:val="none"/>
        </w:rPr>
      </w:pPr>
      <w:bookmarkStart w:id="132" w:name="_Toc289330910"/>
      <w:r>
        <w:rPr>
          <w:rFonts w:hint="eastAsia"/>
          <w:color w:val="auto"/>
          <w:highlight w:val="none"/>
        </w:rPr>
        <w:t>授予合同</w:t>
      </w:r>
      <w:bookmarkEnd w:id="13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3" w:name="_Toc155342567"/>
      <w:bookmarkStart w:id="134" w:name="_Toc169487814"/>
      <w:bookmarkStart w:id="135" w:name="_Toc500208496"/>
      <w:r>
        <w:rPr>
          <w:rFonts w:hint="eastAsia"/>
          <w:color w:val="auto"/>
          <w:highlight w:val="none"/>
        </w:rPr>
        <w:t>中标候选人公示</w:t>
      </w:r>
      <w:bookmarkEnd w:id="133"/>
      <w:bookmarkEnd w:id="13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6" w:name="_Toc169487815"/>
      <w:bookmarkStart w:id="137" w:name="_Toc155342568"/>
      <w:r>
        <w:rPr>
          <w:rFonts w:hint="eastAsia"/>
          <w:color w:val="auto"/>
          <w:highlight w:val="none"/>
        </w:rPr>
        <w:t>招标人应当将</w:t>
      </w:r>
      <w:r>
        <w:rPr>
          <w:rFonts w:hint="eastAsia"/>
          <w:color w:val="auto"/>
          <w:highlight w:val="none"/>
          <w:lang w:eastAsia="zh-CN"/>
        </w:rPr>
        <w:t>评审小组</w:t>
      </w:r>
      <w:r>
        <w:rPr>
          <w:rFonts w:hint="eastAsia"/>
          <w:color w:val="auto"/>
          <w:highlight w:val="none"/>
        </w:rPr>
        <w:t>推荐的中标候选人在交易场所（发布招标公告的媒体上）进行公示，公示期不得少于3</w:t>
      </w:r>
      <w:r>
        <w:rPr>
          <w:rFonts w:hint="eastAsia"/>
          <w:color w:val="auto"/>
          <w:highlight w:val="none"/>
          <w:lang w:eastAsia="zh-CN"/>
        </w:rPr>
        <w:t>日</w:t>
      </w:r>
      <w:r>
        <w:rPr>
          <w:rFonts w:hint="eastAsia"/>
          <w:color w:val="auto"/>
          <w:highlight w:val="none"/>
        </w:rPr>
        <w:t>，最后1</w:t>
      </w:r>
      <w:r>
        <w:rPr>
          <w:rFonts w:hint="eastAsia"/>
          <w:color w:val="auto"/>
          <w:highlight w:val="none"/>
          <w:lang w:eastAsia="zh-CN"/>
        </w:rPr>
        <w:t>日</w:t>
      </w:r>
      <w:r>
        <w:rPr>
          <w:rFonts w:hint="eastAsia"/>
          <w:color w:val="auto"/>
          <w:highlight w:val="none"/>
        </w:rPr>
        <w:t>为工作日。</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涉及中标候选人投标资格等情形的，招标人（招标代理机构）可以书面形式要求其进行澄清或说明。中标候选人应自收到书面通知之日起3日内进行澄清或说明。</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中标候选人有以下情形之一的，其资格无效：</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（1）投标资格不符合本章第4项规定的；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（2）按本章第30项规定应作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（3）拒绝按本章第33.3款规定进行说明或不能合理说明理由的；</w:t>
      </w:r>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（4）法律法规规定作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处理的其它情形。</w:t>
      </w:r>
    </w:p>
    <w:bookmarkEnd w:id="135"/>
    <w:bookmarkEnd w:id="136"/>
    <w:bookmarkEnd w:id="137"/>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8" w:name="_Toc500208498"/>
      <w:r>
        <w:rPr>
          <w:rFonts w:hint="eastAsia"/>
          <w:color w:val="auto"/>
          <w:highlight w:val="none"/>
        </w:rPr>
        <w:t>预中标</w:t>
      </w:r>
      <w:r>
        <w:rPr>
          <w:rFonts w:hint="eastAsia"/>
          <w:color w:val="auto"/>
          <w:highlight w:val="none"/>
          <w:lang w:eastAsia="zh-CN"/>
        </w:rPr>
        <w:t>事宜</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9" w:name="_Toc169487816"/>
      <w:r>
        <w:rPr>
          <w:rFonts w:hint="eastAsia"/>
          <w:color w:val="auto"/>
          <w:szCs w:val="32"/>
          <w:highlight w:val="none"/>
        </w:rPr>
        <w:t>公示期间没有异议（投诉）或异议（投诉）不成立的，中标候选人应自收到</w:t>
      </w:r>
      <w:r>
        <w:rPr>
          <w:rFonts w:hint="eastAsia"/>
          <w:color w:val="auto"/>
          <w:szCs w:val="32"/>
          <w:highlight w:val="none"/>
          <w:lang w:eastAsia="zh-CN"/>
        </w:rPr>
        <w:t>通知</w:t>
      </w:r>
      <w:r>
        <w:rPr>
          <w:rFonts w:hint="eastAsia"/>
          <w:color w:val="auto"/>
          <w:szCs w:val="32"/>
          <w:highlight w:val="none"/>
        </w:rPr>
        <w:t>7日内，按以下要求向招标人（招标代理机构）提交履约担保、廉政保证金</w:t>
      </w:r>
      <w:r>
        <w:rPr>
          <w:rFonts w:hint="eastAsia"/>
          <w:color w:val="auto"/>
          <w:szCs w:val="32"/>
          <w:highlight w:val="none"/>
          <w:lang w:eastAsia="zh-CN"/>
        </w:rPr>
        <w:t>（如有）</w:t>
      </w:r>
      <w:r>
        <w:rPr>
          <w:rFonts w:hint="eastAsia"/>
          <w:color w:val="auto"/>
          <w:szCs w:val="32"/>
          <w:highlight w:val="none"/>
        </w:rPr>
        <w:t>和安全资格审查</w:t>
      </w:r>
      <w:r>
        <w:rPr>
          <w:rFonts w:hint="eastAsia"/>
          <w:color w:val="auto"/>
          <w:szCs w:val="32"/>
          <w:highlight w:val="none"/>
          <w:lang w:eastAsia="zh-CN"/>
        </w:rPr>
        <w:t>（如有）</w:t>
      </w:r>
      <w:r>
        <w:rPr>
          <w:rFonts w:hint="eastAsia"/>
          <w:color w:val="auto"/>
          <w:szCs w:val="32"/>
          <w:highlight w:val="none"/>
        </w:rPr>
        <w:t>等材料</w:t>
      </w:r>
      <w:r>
        <w:rPr>
          <w:rFonts w:hint="eastAsia" w:ascii="Times New Roman" w:hAnsi="Times New Roman"/>
          <w:color w:val="auto"/>
          <w:highlight w:val="none"/>
        </w:rPr>
        <w:t>。</w:t>
      </w:r>
      <w:r>
        <w:rPr>
          <w:rFonts w:hint="eastAsia"/>
          <w:color w:val="auto"/>
          <w:highlight w:val="none"/>
        </w:rPr>
        <w:t>未按要求提交</w:t>
      </w:r>
      <w:r>
        <w:rPr>
          <w:rFonts w:hint="eastAsia"/>
          <w:color w:val="auto"/>
          <w:szCs w:val="32"/>
          <w:highlight w:val="none"/>
        </w:rPr>
        <w:t>的（包括相关证书被暂扣期间），其资格无效。</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szCs w:val="32"/>
          <w:highlight w:val="none"/>
        </w:rPr>
      </w:pPr>
      <w:r>
        <w:rPr>
          <w:rFonts w:hint="eastAsia"/>
          <w:color w:val="auto"/>
          <w:szCs w:val="32"/>
          <w:highlight w:val="none"/>
        </w:rPr>
        <w:t>（1）履约担保额度详见</w:t>
      </w:r>
      <w:r>
        <w:rPr>
          <w:rFonts w:hint="eastAsia"/>
          <w:color w:val="auto"/>
          <w:szCs w:val="32"/>
          <w:highlight w:val="none"/>
          <w:lang w:eastAsia="zh-CN"/>
        </w:rPr>
        <w:t>投标人须知前附表</w:t>
      </w:r>
      <w:r>
        <w:rPr>
          <w:rFonts w:hint="eastAsia"/>
          <w:color w:val="auto"/>
          <w:szCs w:val="32"/>
          <w:highlight w:val="none"/>
        </w:rPr>
        <w:t>第27项。履约担保应采用银行汇票，履约保证金必须</w:t>
      </w:r>
      <w:r>
        <w:rPr>
          <w:rFonts w:hint="eastAsia"/>
          <w:color w:val="auto"/>
          <w:szCs w:val="32"/>
          <w:highlight w:val="none"/>
          <w:lang w:eastAsia="zh-CN"/>
        </w:rPr>
        <w:t>汇</w:t>
      </w:r>
      <w:r>
        <w:rPr>
          <w:rFonts w:hint="eastAsia"/>
          <w:color w:val="auto"/>
          <w:szCs w:val="32"/>
          <w:highlight w:val="none"/>
        </w:rPr>
        <w:t xml:space="preserve">入招标人指定的专用帐户。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中标通知书</w:t>
      </w:r>
      <w:bookmarkEnd w:id="13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40" w:name="_Toc169487817"/>
      <w:bookmarkStart w:id="141" w:name="_Toc155342569"/>
      <w:r>
        <w:rPr>
          <w:rFonts w:hint="eastAsia"/>
          <w:color w:val="auto"/>
          <w:highlight w:val="none"/>
        </w:rPr>
        <w:t>招标人应当确定中标候选人为中标人。中标候选人放弃中标，或者因不可抗力提出不能履行合同，或者因违反本章第33.4项和第34.</w:t>
      </w:r>
      <w:r>
        <w:rPr>
          <w:rFonts w:hint="eastAsia"/>
          <w:color w:val="auto"/>
          <w:highlight w:val="none"/>
          <w:lang w:val="en-US" w:eastAsia="zh-CN"/>
        </w:rPr>
        <w:t>1</w:t>
      </w:r>
      <w:r>
        <w:rPr>
          <w:rFonts w:hint="eastAsia"/>
          <w:color w:val="auto"/>
          <w:highlight w:val="none"/>
        </w:rPr>
        <w:t>项规定造成其资格无效的，本次招标失败，重新组织招标。</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中标人确定后，招标人应当向中标人发出《建设工程中标通知书》。</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《建设工程中标通知书》对招标人和中标人具有法律约束力。《建设工程中标通知书》发出后，如中标人违反法律法规规定而中标无效的，应承担相应的法律责任，本次招标失败，应重新组织招标。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合同签订</w:t>
      </w:r>
      <w:bookmarkEnd w:id="140"/>
      <w:bookmarkEnd w:id="1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招标人与中标人须根据国家、省、市建设工程施工合同管理的规定及招标文件、投标文件，草签施工合同，待合同管理部门审查后正式签订。</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招标人与中标人应当</w:t>
      </w:r>
      <w:r>
        <w:rPr>
          <w:rFonts w:hint="eastAsia"/>
          <w:color w:val="auto"/>
          <w:highlight w:val="none"/>
        </w:rPr>
        <w:t>按照《关于在我市工程建设领域推行廉政合同的通知》（台纪[2001]19号）的要求签订《工程建设项目廉政责任书》。</w:t>
      </w:r>
      <w:bookmarkEnd w:id="138"/>
    </w:p>
    <w:p>
      <w:pPr>
        <w:pStyle w:val="2"/>
        <w:rPr>
          <w:rFonts w:hint="eastAsia"/>
          <w:color w:val="auto"/>
          <w:highlight w:val="none"/>
        </w:rPr>
      </w:pPr>
      <w:bookmarkStart w:id="142" w:name="_Toc289330911"/>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r>
        <w:rPr>
          <w:rFonts w:hint="eastAsia"/>
          <w:color w:val="auto"/>
          <w:highlight w:val="none"/>
        </w:rPr>
        <w:br w:type="page"/>
      </w:r>
    </w:p>
    <w:p>
      <w:pPr>
        <w:pStyle w:val="2"/>
        <w:rPr>
          <w:color w:val="auto"/>
          <w:highlight w:val="none"/>
        </w:rPr>
      </w:pPr>
      <w:r>
        <w:rPr>
          <w:rFonts w:hint="eastAsia"/>
          <w:color w:val="auto"/>
          <w:highlight w:val="none"/>
        </w:rPr>
        <w:t>第二章  合同条款</w:t>
      </w:r>
      <w:bookmarkEnd w:id="59"/>
      <w:bookmarkEnd w:id="60"/>
      <w:bookmarkEnd w:id="142"/>
    </w:p>
    <w:p>
      <w:pPr>
        <w:spacing w:line="360" w:lineRule="exact"/>
        <w:ind w:firstLine="420" w:firstLineChars="200"/>
        <w:rPr>
          <w:rFonts w:hint="eastAsia" w:ascii="宋体" w:hAnsi="宋体" w:eastAsia="宋体"/>
          <w:color w:val="auto"/>
          <w:sz w:val="21"/>
          <w:highlight w:val="none"/>
        </w:rPr>
      </w:pPr>
      <w:bookmarkStart w:id="143" w:name="_Toc103956897"/>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合同文本采用《台州市建设工程施工合同（示范文本）》（台建规[2009]228号）。</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合同通用条款采用《台州市建设工程施工合同（示范文本）》的通用条款（详见</w:t>
      </w:r>
      <w:r>
        <w:rPr>
          <w:rFonts w:ascii="宋体" w:hAnsi="宋体" w:eastAsia="宋体"/>
          <w:color w:val="auto"/>
          <w:sz w:val="21"/>
          <w:highlight w:val="none"/>
        </w:rPr>
        <w:t>www.tzsjs.gov.cn/Resource/ContentShow/ItemHtml/2009-06/2098999055/1832071670.html</w:t>
      </w:r>
      <w:r>
        <w:rPr>
          <w:rFonts w:hint="eastAsia" w:ascii="宋体" w:hAnsi="宋体" w:eastAsia="宋体"/>
          <w:color w:val="auto"/>
          <w:sz w:val="21"/>
          <w:highlight w:val="none"/>
        </w:rPr>
        <w:t>）。</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合同专用条款中的主要条款将由招标人(发包人)与中标人(承包人)根据</w:t>
      </w:r>
      <w:r>
        <w:rPr>
          <w:rFonts w:hint="eastAsia" w:ascii="宋体" w:hAnsi="宋体" w:eastAsia="宋体"/>
          <w:color w:val="auto"/>
          <w:sz w:val="21"/>
          <w:highlight w:val="none"/>
          <w:lang w:eastAsia="zh-CN"/>
        </w:rPr>
        <w:t>招标文件、投标人</w:t>
      </w:r>
      <w:r>
        <w:rPr>
          <w:rFonts w:hint="eastAsia" w:ascii="宋体" w:hAnsi="宋体" w:eastAsia="宋体"/>
          <w:color w:val="auto"/>
          <w:sz w:val="21"/>
          <w:highlight w:val="none"/>
        </w:rPr>
        <w:t>投标文件签订</w:t>
      </w:r>
    </w:p>
    <w:p>
      <w:pPr>
        <w:pStyle w:val="2"/>
        <w:rPr>
          <w:rFonts w:hint="eastAsia"/>
          <w:color w:val="auto"/>
          <w:highlight w:val="none"/>
        </w:rPr>
      </w:pPr>
      <w:bookmarkStart w:id="144" w:name="_Toc136335612"/>
      <w:bookmarkStart w:id="145" w:name="_Toc103956894"/>
      <w:bookmarkStart w:id="146" w:name="_Toc107735837"/>
      <w:bookmarkStart w:id="147" w:name="_Toc100474481"/>
    </w:p>
    <w:p>
      <w:pPr>
        <w:spacing w:line="360" w:lineRule="exact"/>
        <w:ind w:firstLine="420" w:firstLineChars="200"/>
        <w:rPr>
          <w:rFonts w:hint="eastAsia" w:ascii="宋体" w:hAnsi="宋体" w:eastAsia="宋体"/>
          <w:color w:val="auto"/>
          <w:sz w:val="21"/>
          <w:highlight w:val="none"/>
        </w:rPr>
        <w:sectPr>
          <w:footerReference r:id="rId11" w:type="first"/>
          <w:headerReference r:id="rId9" w:type="default"/>
          <w:footerReference r:id="rId10"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2"/>
        <w:rPr>
          <w:color w:val="auto"/>
          <w:highlight w:val="none"/>
        </w:rPr>
      </w:pPr>
      <w:bookmarkStart w:id="148" w:name="_Toc289330912"/>
      <w:r>
        <w:rPr>
          <w:rFonts w:hint="eastAsia"/>
          <w:color w:val="auto"/>
          <w:highlight w:val="none"/>
        </w:rPr>
        <w:t>第一部分</w:t>
      </w:r>
      <w:r>
        <w:rPr>
          <w:color w:val="auto"/>
          <w:highlight w:val="none"/>
        </w:rPr>
        <w:t xml:space="preserve">  </w:t>
      </w:r>
      <w:r>
        <w:rPr>
          <w:rFonts w:hint="eastAsia"/>
          <w:color w:val="auto"/>
          <w:highlight w:val="none"/>
        </w:rPr>
        <w:t>协议书</w:t>
      </w:r>
      <w:bookmarkEnd w:id="144"/>
      <w:bookmarkEnd w:id="145"/>
      <w:bookmarkEnd w:id="146"/>
      <w:bookmarkEnd w:id="147"/>
      <w:bookmarkEnd w:id="148"/>
    </w:p>
    <w:p>
      <w:pPr>
        <w:spacing w:line="360" w:lineRule="exact"/>
        <w:ind w:firstLine="422" w:firstLineChars="200"/>
        <w:rPr>
          <w:rFonts w:hint="eastAsia" w:ascii="宋体" w:hAnsi="宋体" w:eastAsia="宋体"/>
          <w:color w:val="auto"/>
          <w:sz w:val="21"/>
          <w:highlight w:val="none"/>
          <w:u w:val="single"/>
        </w:rPr>
      </w:pPr>
      <w:bookmarkStart w:id="149" w:name="_Toc100474482"/>
      <w:bookmarkStart w:id="150" w:name="_Toc103956895"/>
      <w:r>
        <w:rPr>
          <w:rFonts w:hint="eastAsia" w:ascii="黑体" w:hAnsi="宋体" w:eastAsia="黑体"/>
          <w:b/>
          <w:color w:val="auto"/>
          <w:sz w:val="21"/>
          <w:highlight w:val="none"/>
        </w:rPr>
        <w:t>发包人（全称）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玉环县大麦屿污水处理工程建设指挥部  </w:t>
      </w:r>
    </w:p>
    <w:p>
      <w:pPr>
        <w:spacing w:line="36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rPr>
        <w:t>承包人（全称）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依照《中华人民共和国合同法》、《中华人民共和国建筑法》及其他有关法律、行政法规、遵循平等、自愿、公平和诚实信用的原则，双方就本建设工程施工项协商一致，订立本合同。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一、工程概况</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工程名称：</w:t>
      </w:r>
      <w:r>
        <w:rPr>
          <w:rFonts w:hint="eastAsia" w:ascii="宋体" w:hAnsi="宋体" w:eastAsia="宋体"/>
          <w:color w:val="auto"/>
          <w:sz w:val="21"/>
          <w:highlight w:val="none"/>
          <w:u w:val="single"/>
          <w:lang w:eastAsia="zh-CN"/>
        </w:rPr>
        <w:t xml:space="preserve">大麦屿污水处理厂滑坡段处置工程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工程地点：</w:t>
      </w:r>
      <w:r>
        <w:rPr>
          <w:rFonts w:hint="eastAsia" w:ascii="宋体" w:hAnsi="宋体" w:eastAsia="宋体"/>
          <w:color w:val="auto"/>
          <w:sz w:val="21"/>
          <w:highlight w:val="none"/>
          <w:u w:val="single"/>
        </w:rPr>
        <w:t>玉环市大麦屿街道大麦屿污水处理厂河段</w:t>
      </w:r>
    </w:p>
    <w:p>
      <w:pPr>
        <w:spacing w:line="440" w:lineRule="exact"/>
        <w:ind w:firstLine="420" w:firstLineChars="200"/>
        <w:rPr>
          <w:rFonts w:hint="eastAsia"/>
          <w:color w:val="auto"/>
          <w:highlight w:val="none"/>
        </w:rPr>
      </w:pPr>
      <w:r>
        <w:rPr>
          <w:rFonts w:hint="eastAsia" w:ascii="宋体" w:hAnsi="宋体" w:eastAsia="宋体"/>
          <w:color w:val="auto"/>
          <w:sz w:val="21"/>
          <w:highlight w:val="none"/>
        </w:rPr>
        <w:t>工程内容：</w:t>
      </w:r>
      <w:r>
        <w:rPr>
          <w:rFonts w:hint="eastAsia" w:ascii="宋体" w:hAnsi="宋体" w:eastAsia="宋体"/>
          <w:color w:val="auto"/>
          <w:sz w:val="21"/>
          <w:highlight w:val="none"/>
          <w:u w:val="single"/>
        </w:rPr>
        <w:t>本工程位于玉环市大麦屿街道大麦屿污水处理厂河段，本次修复工程整治驳坎长度约70米，采用10cmC15砼垫层+30cmC30钢筋砼梁。围墙修复约80米</w:t>
      </w:r>
      <w:r>
        <w:rPr>
          <w:rFonts w:hint="eastAsia" w:ascii="宋体" w:hAnsi="宋体" w:eastAsia="宋体"/>
          <w:color w:val="auto"/>
          <w:sz w:val="21"/>
          <w:highlight w:val="none"/>
          <w:u w:val="single"/>
          <w:lang w:val="en-US" w:eastAsia="zh-CN"/>
        </w:rPr>
        <w:t>。</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二、工程承包范围</w:t>
      </w:r>
    </w:p>
    <w:p>
      <w:pPr>
        <w:spacing w:line="360" w:lineRule="exact"/>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rPr>
        <w:t>承包范围：</w:t>
      </w:r>
      <w:r>
        <w:rPr>
          <w:rFonts w:hint="eastAsia" w:ascii="宋体" w:hAnsi="宋体" w:eastAsia="宋体"/>
          <w:color w:val="auto"/>
          <w:sz w:val="21"/>
          <w:highlight w:val="none"/>
          <w:u w:val="single"/>
          <w:lang w:eastAsia="zh-CN"/>
        </w:rPr>
        <w:t>施工图纸范围内招标人指定的修复工程（具体详见工程招标控制价报告）。</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三、合同工期</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开工日期：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日。（实际开工日期以开工令为准）</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竣工日期：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合同工期总日历天数</w:t>
      </w:r>
      <w:r>
        <w:rPr>
          <w:rFonts w:ascii="宋体" w:hAnsi="宋体" w:eastAsia="宋体"/>
          <w:color w:val="auto"/>
          <w:sz w:val="21"/>
          <w:highlight w:val="none"/>
          <w:u w:val="single"/>
        </w:rPr>
        <w:t>______</w:t>
      </w:r>
      <w:r>
        <w:rPr>
          <w:rFonts w:hint="eastAsia" w:ascii="宋体" w:hAnsi="宋体" w:eastAsia="宋体"/>
          <w:color w:val="auto"/>
          <w:sz w:val="21"/>
          <w:highlight w:val="none"/>
        </w:rPr>
        <w:t>天。</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四、质量标准</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工程质量标准：</w:t>
      </w:r>
      <w:r>
        <w:rPr>
          <w:rFonts w:hint="eastAsia" w:ascii="宋体" w:hAnsi="宋体" w:eastAsia="宋体"/>
          <w:color w:val="auto"/>
          <w:sz w:val="21"/>
          <w:highlight w:val="none"/>
          <w:u w:val="single"/>
        </w:rPr>
        <w:t>合格</w:t>
      </w:r>
    </w:p>
    <w:p>
      <w:pPr>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五、签约合同价</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金额（大写）：</w:t>
      </w:r>
      <w:r>
        <w:rPr>
          <w:rFonts w:ascii="宋体" w:hAnsi="宋体" w:eastAsia="宋体"/>
          <w:color w:val="auto"/>
          <w:sz w:val="21"/>
          <w:highlight w:val="none"/>
          <w:u w:val="single"/>
        </w:rPr>
        <w:t>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______________</w:t>
      </w:r>
      <w:r>
        <w:rPr>
          <w:rFonts w:hint="eastAsia" w:ascii="宋体" w:hAnsi="宋体" w:eastAsia="宋体"/>
          <w:color w:val="auto"/>
          <w:sz w:val="21"/>
          <w:highlight w:val="none"/>
        </w:rPr>
        <w:t>元（人民币）</w:t>
      </w:r>
    </w:p>
    <w:p>
      <w:pPr>
        <w:spacing w:line="360" w:lineRule="exact"/>
        <w:ind w:firstLine="1365" w:firstLineChars="650"/>
        <w:rPr>
          <w:rFonts w:hint="eastAsia" w:ascii="宋体" w:hAnsi="宋体" w:eastAsia="宋体"/>
          <w:color w:val="auto"/>
          <w:sz w:val="21"/>
          <w:highlight w:val="none"/>
        </w:rPr>
      </w:pPr>
      <w:r>
        <w:rPr>
          <w:rFonts w:hint="eastAsia" w:ascii="宋体" w:hAnsi="宋体" w:eastAsia="宋体"/>
          <w:color w:val="auto"/>
          <w:sz w:val="21"/>
          <w:highlight w:val="none"/>
        </w:rPr>
        <w:t>￥：</w:t>
      </w:r>
      <w:r>
        <w:rPr>
          <w:rFonts w:ascii="宋体" w:hAnsi="宋体" w:eastAsia="宋体"/>
          <w:color w:val="auto"/>
          <w:sz w:val="21"/>
          <w:highlight w:val="none"/>
          <w:u w:val="single"/>
        </w:rPr>
        <w:t>___________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w:t>
      </w:r>
      <w:r>
        <w:rPr>
          <w:rFonts w:hint="eastAsia" w:ascii="宋体" w:hAnsi="宋体" w:eastAsia="宋体"/>
          <w:color w:val="auto"/>
          <w:sz w:val="21"/>
          <w:highlight w:val="none"/>
        </w:rPr>
        <w:t>元</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其他约定：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六．组成合同的文件</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组成本合同的文件及优先解释顺序与本合同第二部分《通用条款》第2.1款赋予的规定一致。</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七．词语含义</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本协议书中有关词语含义与本合同第二部分《通用条款》中赋予的定义相同。</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八．承包人承诺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承包人向发包人承诺按照合同约定进行施工、竣工并在质量缺陷保修期内承担工程质量缺陷保修责任，履行本合同书所约定的全部义务。</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如发生承包人恶意拖欠、克扣农民工工资或欠薪逃逸行为的，可以由发包人在未支付的工程款中代为支付。</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九．发包人承诺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发包人向承包人承诺按照合同约定的期限和方式支付工程价款及其他应当支付的款项，履行本合同书所约定的全部义务。</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十一．合同生效</w:t>
      </w:r>
    </w:p>
    <w:p>
      <w:pPr>
        <w:pStyle w:val="28"/>
        <w:spacing w:line="360" w:lineRule="exact"/>
        <w:ind w:left="0" w:right="0" w:firstLine="210" w:firstLineChars="100"/>
        <w:jc w:val="both"/>
        <w:rPr>
          <w:rFonts w:hint="eastAsia" w:ascii="宋体" w:hAnsi="宋体"/>
          <w:color w:val="auto"/>
          <w:kern w:val="2"/>
          <w:sz w:val="21"/>
          <w:highlight w:val="none"/>
        </w:rPr>
      </w:pPr>
      <w:r>
        <w:rPr>
          <w:rFonts w:hint="eastAsia" w:ascii="宋体" w:hAnsi="宋体"/>
          <w:color w:val="auto"/>
          <w:kern w:val="2"/>
          <w:sz w:val="21"/>
          <w:highlight w:val="none"/>
        </w:rPr>
        <w:t>　合同订立时间：</w:t>
      </w:r>
      <w:r>
        <w:rPr>
          <w:rFonts w:hint="eastAsia" w:ascii="宋体" w:hAnsi="宋体"/>
          <w:color w:val="auto"/>
          <w:kern w:val="2"/>
          <w:sz w:val="21"/>
          <w:highlight w:val="none"/>
          <w:u w:val="single"/>
        </w:rPr>
        <w:t xml:space="preserve">            </w:t>
      </w:r>
      <w:r>
        <w:rPr>
          <w:rFonts w:hint="eastAsia" w:ascii="宋体" w:hAnsi="宋体"/>
          <w:color w:val="auto"/>
          <w:kern w:val="2"/>
          <w:sz w:val="21"/>
          <w:highlight w:val="none"/>
        </w:rPr>
        <w:t>年</w:t>
      </w:r>
      <w:r>
        <w:rPr>
          <w:rFonts w:hint="eastAsia" w:ascii="宋体" w:hAnsi="宋体"/>
          <w:color w:val="auto"/>
          <w:kern w:val="2"/>
          <w:sz w:val="21"/>
          <w:highlight w:val="none"/>
          <w:u w:val="single"/>
        </w:rPr>
        <w:t>         </w:t>
      </w:r>
      <w:r>
        <w:rPr>
          <w:rFonts w:hint="eastAsia" w:ascii="宋体" w:hAnsi="宋体"/>
          <w:color w:val="auto"/>
          <w:kern w:val="2"/>
          <w:sz w:val="21"/>
          <w:highlight w:val="none"/>
        </w:rPr>
        <w:t> 月</w:t>
      </w:r>
      <w:r>
        <w:rPr>
          <w:rFonts w:hint="eastAsia" w:ascii="宋体" w:hAnsi="宋体"/>
          <w:color w:val="auto"/>
          <w:kern w:val="2"/>
          <w:sz w:val="21"/>
          <w:highlight w:val="none"/>
          <w:u w:val="single"/>
        </w:rPr>
        <w:t>         </w:t>
      </w:r>
      <w:r>
        <w:rPr>
          <w:rFonts w:hint="eastAsia" w:ascii="宋体" w:hAnsi="宋体"/>
          <w:color w:val="auto"/>
          <w:kern w:val="2"/>
          <w:sz w:val="21"/>
          <w:highlight w:val="none"/>
        </w:rPr>
        <w:t> 日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合同订立地点：</w:t>
      </w:r>
      <w:r>
        <w:rPr>
          <w:rFonts w:hint="eastAsia" w:ascii="宋体" w:hAnsi="宋体" w:eastAsia="宋体"/>
          <w:color w:val="auto"/>
          <w:sz w:val="21"/>
          <w:highlight w:val="none"/>
          <w:u w:val="single"/>
        </w:rPr>
        <w:t>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双方约定本合同自双方经法定代表人或委托代理人签字，加盖本单位公章后生效。</w:t>
      </w:r>
    </w:p>
    <w:tbl>
      <w:tblPr>
        <w:tblStyle w:val="26"/>
        <w:tblW w:w="9075"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90" w:hRule="atLeast"/>
        </w:trPr>
        <w:tc>
          <w:tcPr>
            <w:tcW w:w="4447"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c>
          <w:tcPr>
            <w:tcW w:w="462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　　　　</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r>
    </w:tbl>
    <w:p>
      <w:pPr>
        <w:pStyle w:val="2"/>
        <w:rPr>
          <w:rFonts w:hint="eastAsia"/>
          <w:color w:val="auto"/>
          <w:highlight w:val="none"/>
        </w:rPr>
      </w:pPr>
    </w:p>
    <w:p>
      <w:pPr>
        <w:pStyle w:val="2"/>
        <w:rPr>
          <w:rFonts w:hint="eastAsia"/>
          <w:color w:val="auto"/>
          <w:highlight w:val="none"/>
        </w:rPr>
      </w:pPr>
      <w:bookmarkStart w:id="151" w:name="_Toc107735838"/>
      <w:bookmarkStart w:id="152" w:name="_Toc136335613"/>
      <w:r>
        <w:rPr>
          <w:color w:val="auto"/>
          <w:highlight w:val="none"/>
        </w:rPr>
        <w:br w:type="page"/>
      </w:r>
      <w:bookmarkStart w:id="153" w:name="_Toc289330913"/>
    </w:p>
    <w:p>
      <w:pPr>
        <w:pStyle w:val="2"/>
        <w:rPr>
          <w:color w:val="auto"/>
          <w:highlight w:val="none"/>
        </w:rPr>
      </w:pPr>
      <w:r>
        <w:rPr>
          <w:rFonts w:hint="eastAsia"/>
          <w:color w:val="auto"/>
          <w:highlight w:val="none"/>
        </w:rPr>
        <w:t>第二部分　　通用条款(略)</w:t>
      </w:r>
      <w:bookmarkEnd w:id="149"/>
      <w:bookmarkEnd w:id="150"/>
      <w:bookmarkEnd w:id="151"/>
      <w:bookmarkEnd w:id="152"/>
      <w:bookmarkEnd w:id="153"/>
    </w:p>
    <w:p>
      <w:pPr>
        <w:pStyle w:val="2"/>
        <w:rPr>
          <w:color w:val="auto"/>
          <w:highlight w:val="none"/>
        </w:rPr>
        <w:sectPr>
          <w:footnotePr>
            <w:numRestart w:val="eachPage"/>
          </w:footnotePr>
          <w:endnotePr>
            <w:numRestart w:val="eachSect"/>
          </w:endnotePr>
          <w:pgSz w:w="11907" w:h="16840"/>
          <w:pgMar w:top="1247" w:right="1361" w:bottom="1247" w:left="1361" w:header="851" w:footer="810" w:gutter="0"/>
          <w:cols w:space="720" w:num="1"/>
          <w:docGrid w:linePitch="435" w:charSpace="-6554"/>
        </w:sectPr>
      </w:pPr>
      <w:bookmarkStart w:id="154" w:name="_Toc103956896"/>
      <w:bookmarkStart w:id="155" w:name="_Toc136335614"/>
      <w:bookmarkStart w:id="156" w:name="_Toc100474483"/>
      <w:bookmarkStart w:id="157" w:name="_Toc107735839"/>
    </w:p>
    <w:p>
      <w:pPr>
        <w:pStyle w:val="2"/>
        <w:rPr>
          <w:rFonts w:hint="eastAsia"/>
          <w:color w:val="auto"/>
          <w:highlight w:val="none"/>
        </w:rPr>
      </w:pPr>
      <w:bookmarkStart w:id="158" w:name="_Toc289330914"/>
      <w:r>
        <w:rPr>
          <w:rFonts w:hint="eastAsia"/>
          <w:color w:val="auto"/>
          <w:highlight w:val="none"/>
        </w:rPr>
        <w:t>第三部分　　专用条款</w:t>
      </w:r>
      <w:bookmarkEnd w:id="154"/>
      <w:bookmarkEnd w:id="155"/>
      <w:bookmarkEnd w:id="156"/>
      <w:bookmarkEnd w:id="157"/>
      <w:bookmarkEnd w:id="158"/>
    </w:p>
    <w:p>
      <w:pPr>
        <w:pStyle w:val="8"/>
        <w:spacing w:after="96" w:afterLines="40" w:line="240" w:lineRule="auto"/>
        <w:ind w:firstLine="562" w:firstLineChars="200"/>
        <w:rPr>
          <w:rFonts w:hint="eastAsia"/>
          <w:color w:val="auto"/>
          <w:highlight w:val="none"/>
        </w:rPr>
      </w:pPr>
      <w:r>
        <w:rPr>
          <w:rFonts w:hint="eastAsia"/>
          <w:color w:val="auto"/>
          <w:highlight w:val="none"/>
        </w:rPr>
        <w:t>一、词语定义及合同文件</w:t>
      </w:r>
    </w:p>
    <w:p>
      <w:pPr>
        <w:pStyle w:val="28"/>
        <w:spacing w:line="360" w:lineRule="exact"/>
        <w:ind w:left="358" w:leftChars="11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１．词语定义</w:t>
      </w:r>
    </w:p>
    <w:p>
      <w:pPr>
        <w:widowControl/>
        <w:spacing w:line="360" w:lineRule="exact"/>
        <w:rPr>
          <w:rFonts w:hint="eastAsia" w:ascii="宋体" w:hAnsi="宋体" w:eastAsia="宋体"/>
          <w:color w:val="auto"/>
          <w:kern w:val="0"/>
          <w:sz w:val="21"/>
          <w:szCs w:val="21"/>
          <w:highlight w:val="none"/>
        </w:rPr>
      </w:pPr>
      <w:r>
        <w:rPr>
          <w:rFonts w:hint="eastAsia" w:ascii="宋体" w:hAnsi="宋体" w:eastAsia="宋体"/>
          <w:color w:val="auto"/>
          <w:sz w:val="21"/>
          <w:szCs w:val="21"/>
          <w:highlight w:val="none"/>
        </w:rPr>
        <w:t>需要重新定义的词语和新定义的词语：</w:t>
      </w:r>
      <w:r>
        <w:rPr>
          <w:rFonts w:hint="eastAsia" w:ascii="宋体" w:hAnsi="宋体" w:eastAsia="宋体"/>
          <w:color w:val="auto"/>
          <w:kern w:val="0"/>
          <w:sz w:val="21"/>
          <w:szCs w:val="21"/>
          <w:highlight w:val="none"/>
          <w:u w:val="single"/>
        </w:rPr>
        <w:t xml:space="preserve"> / </w:t>
      </w:r>
      <w:r>
        <w:rPr>
          <w:rFonts w:hint="eastAsia" w:ascii="宋体" w:hAnsi="宋体" w:eastAsia="宋体"/>
          <w:color w:val="auto"/>
          <w:kern w:val="0"/>
          <w:sz w:val="21"/>
          <w:szCs w:val="21"/>
          <w:highlight w:val="none"/>
        </w:rPr>
        <w:t>。</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2、合同文件及解释顺序</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2.1合同文件组成及解释顺序：</w:t>
      </w:r>
      <w:r>
        <w:rPr>
          <w:rFonts w:hint="eastAsia" w:ascii="宋体" w:hAnsi="宋体" w:eastAsia="宋体"/>
          <w:color w:val="auto"/>
          <w:sz w:val="21"/>
          <w:szCs w:val="21"/>
          <w:highlight w:val="none"/>
          <w:u w:val="single"/>
        </w:rPr>
        <w:t>按通用条款，招标文件作为合同文件的组成，其顺序排列在中标通知书与投标文件之间</w:t>
      </w:r>
      <w:r>
        <w:rPr>
          <w:rFonts w:hint="eastAsia" w:ascii="宋体" w:hAnsi="宋体" w:eastAsia="宋体"/>
          <w:color w:val="auto"/>
          <w:sz w:val="21"/>
          <w:szCs w:val="21"/>
          <w:highlight w:val="none"/>
        </w:rPr>
        <w:t>。</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2.2 合同生效的条件：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3、语言文字和适用法律、标准及规范</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3.1本合同除使用汉语外，还使用</w:t>
      </w:r>
      <w:r>
        <w:rPr>
          <w:rFonts w:hint="eastAsia" w:ascii="宋体" w:hAnsi="宋体" w:eastAsia="宋体"/>
          <w:color w:val="auto"/>
          <w:sz w:val="21"/>
          <w:szCs w:val="21"/>
          <w:highlight w:val="none"/>
          <w:u w:val="single"/>
        </w:rPr>
        <w:t xml:space="preserve">    /   </w:t>
      </w:r>
      <w:r>
        <w:rPr>
          <w:rFonts w:hint="eastAsia" w:ascii="宋体" w:hAnsi="宋体" w:eastAsia="宋体"/>
          <w:color w:val="auto"/>
          <w:sz w:val="21"/>
          <w:szCs w:val="21"/>
          <w:highlight w:val="none"/>
        </w:rPr>
        <w:t>语言文字。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3.2需要明示的法律、行政法规：</w:t>
      </w:r>
      <w:r>
        <w:rPr>
          <w:rFonts w:hint="eastAsia" w:ascii="宋体" w:hAnsi="宋体" w:eastAsia="宋体"/>
          <w:color w:val="auto"/>
          <w:sz w:val="21"/>
          <w:szCs w:val="21"/>
          <w:highlight w:val="none"/>
          <w:u w:val="single"/>
        </w:rPr>
        <w:t xml:space="preserve"> 按通用条款 </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3.3适用标准、规范的名称：</w:t>
      </w:r>
      <w:r>
        <w:rPr>
          <w:rFonts w:hint="eastAsia" w:ascii="宋体" w:hAnsi="宋体" w:eastAsia="宋体"/>
          <w:color w:val="auto"/>
          <w:sz w:val="21"/>
          <w:szCs w:val="21"/>
          <w:highlight w:val="none"/>
          <w:u w:val="single"/>
        </w:rPr>
        <w:t>按现行的国家施工验收规范、质量评定标准及有关规定。合同有效期内的标准、规范，招标文件中的技术要求</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发包人提供标准、规范的时间：</w:t>
      </w:r>
      <w:r>
        <w:rPr>
          <w:rFonts w:hint="eastAsia" w:ascii="宋体" w:hAnsi="宋体" w:eastAsia="宋体"/>
          <w:color w:val="auto"/>
          <w:sz w:val="21"/>
          <w:szCs w:val="21"/>
          <w:highlight w:val="none"/>
          <w:u w:val="single"/>
        </w:rPr>
        <w:t xml:space="preserve"> 无 </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国内没有相应标准、规范时的约定：</w:t>
      </w:r>
      <w:r>
        <w:rPr>
          <w:rFonts w:hint="eastAsia" w:ascii="宋体" w:hAnsi="宋体" w:eastAsia="宋体"/>
          <w:color w:val="auto"/>
          <w:sz w:val="21"/>
          <w:szCs w:val="21"/>
          <w:highlight w:val="none"/>
          <w:u w:val="single"/>
        </w:rPr>
        <w:t>双方另行商定</w:t>
      </w:r>
      <w:r>
        <w:rPr>
          <w:rFonts w:hint="eastAsia" w:ascii="宋体" w:hAnsi="宋体" w:eastAsia="宋体"/>
          <w:color w:val="auto"/>
          <w:sz w:val="21"/>
          <w:szCs w:val="21"/>
          <w:highlight w:val="none"/>
        </w:rPr>
        <w:t xml:space="preserve">。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4、图纸和承包人文件</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4.1发包人提供图纸期限、数量：</w:t>
      </w:r>
      <w:r>
        <w:rPr>
          <w:rFonts w:hint="eastAsia" w:ascii="宋体" w:hAnsi="宋体" w:eastAsia="宋体"/>
          <w:color w:val="auto"/>
          <w:sz w:val="21"/>
          <w:highlight w:val="none"/>
          <w:u w:val="single"/>
        </w:rPr>
        <w:t>在开工前提供4份</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 承包人提供的文件范围：</w:t>
      </w:r>
      <w:r>
        <w:rPr>
          <w:rFonts w:ascii="宋体" w:hAnsi="宋体" w:eastAsia="宋体"/>
          <w:color w:val="auto"/>
          <w:sz w:val="21"/>
          <w:highlight w:val="none"/>
          <w:u w:val="single"/>
        </w:rPr>
        <w:t>按监理人要求提供</w:t>
      </w:r>
      <w:r>
        <w:rPr>
          <w:rFonts w:hint="eastAsia" w:ascii="宋体" w:hAnsi="宋体" w:eastAsia="宋体"/>
          <w:color w:val="auto"/>
          <w:sz w:val="21"/>
          <w:highlight w:val="none"/>
          <w:u w:val="single"/>
        </w:rPr>
        <w:t>，包括部分工程的大样图、加工图等</w:t>
      </w:r>
      <w:r>
        <w:rPr>
          <w:rFonts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4.3监理人签发图纸修改图期限：</w:t>
      </w:r>
      <w:r>
        <w:rPr>
          <w:rFonts w:ascii="宋体" w:hAnsi="宋体" w:eastAsia="宋体"/>
          <w:color w:val="auto"/>
          <w:sz w:val="21"/>
          <w:highlight w:val="none"/>
          <w:u w:val="single"/>
        </w:rPr>
        <w:t>施工前至少</w:t>
      </w:r>
      <w:r>
        <w:rPr>
          <w:rFonts w:hint="eastAsia" w:ascii="宋体" w:hAnsi="宋体" w:eastAsia="宋体"/>
          <w:color w:val="auto"/>
          <w:sz w:val="21"/>
          <w:highlight w:val="none"/>
          <w:u w:val="single"/>
        </w:rPr>
        <w:t>三</w:t>
      </w:r>
      <w:r>
        <w:rPr>
          <w:rFonts w:ascii="宋体" w:hAnsi="宋体" w:eastAsia="宋体"/>
          <w:color w:val="auto"/>
          <w:sz w:val="21"/>
          <w:highlight w:val="none"/>
          <w:u w:val="single"/>
        </w:rPr>
        <w:t>天由监理签发图纸修改图</w:t>
      </w:r>
      <w:r>
        <w:rPr>
          <w:rFonts w:ascii="宋体" w:hAnsi="宋体" w:eastAsia="宋体"/>
          <w:color w:val="auto"/>
          <w:sz w:val="21"/>
          <w:highlight w:val="none"/>
        </w:rPr>
        <w:t>。</w:t>
      </w:r>
    </w:p>
    <w:p>
      <w:pPr>
        <w:pStyle w:val="28"/>
        <w:spacing w:line="360" w:lineRule="exact"/>
        <w:ind w:left="358" w:leftChars="11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5．通讯联络</w:t>
      </w:r>
    </w:p>
    <w:p>
      <w:pPr>
        <w:spacing w:line="360" w:lineRule="exact"/>
        <w:ind w:firstLine="422" w:firstLineChars="200"/>
        <w:rPr>
          <w:rFonts w:hint="eastAsia" w:ascii="黑体" w:hAnsi="宋体" w:eastAsia="黑体"/>
          <w:b/>
          <w:color w:val="auto"/>
          <w:sz w:val="21"/>
          <w:szCs w:val="21"/>
          <w:highlight w:val="none"/>
        </w:rPr>
      </w:pPr>
      <w:r>
        <w:rPr>
          <w:rFonts w:hint="eastAsia" w:ascii="黑体" w:hAnsi="宋体" w:eastAsia="黑体"/>
          <w:b/>
          <w:color w:val="auto"/>
          <w:sz w:val="21"/>
          <w:szCs w:val="21"/>
          <w:highlight w:val="none"/>
        </w:rPr>
        <w:t>5.</w:t>
      </w:r>
      <w:r>
        <w:rPr>
          <w:rFonts w:hint="eastAsia" w:ascii="黑体" w:hAnsi="宋体" w:eastAsia="黑体"/>
          <w:b/>
          <w:color w:val="auto"/>
          <w:sz w:val="21"/>
          <w:szCs w:val="21"/>
          <w:highlight w:val="none"/>
          <w:lang w:val="en-US" w:eastAsia="zh-CN"/>
        </w:rPr>
        <w:t>1</w:t>
      </w:r>
      <w:r>
        <w:rPr>
          <w:rFonts w:hint="eastAsia" w:ascii="黑体" w:hAnsi="宋体" w:eastAsia="黑体"/>
          <w:b/>
          <w:color w:val="auto"/>
          <w:sz w:val="21"/>
          <w:szCs w:val="21"/>
          <w:highlight w:val="none"/>
        </w:rPr>
        <w:t xml:space="preserve"> 发送通讯</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 包 人：</w:t>
      </w:r>
      <w:r>
        <w:rPr>
          <w:rFonts w:hint="eastAsia" w:ascii="仿宋_GB2312"/>
          <w:color w:val="auto"/>
          <w:szCs w:val="21"/>
          <w:highlight w:val="none"/>
          <w:u w:val="single"/>
        </w:rPr>
        <w:t xml:space="preserve">                    </w:t>
      </w:r>
      <w:r>
        <w:rPr>
          <w:rFonts w:hint="eastAsia" w:ascii="宋体" w:hAnsi="宋体" w:eastAsia="宋体"/>
          <w:color w:val="auto"/>
          <w:sz w:val="21"/>
          <w:highlight w:val="none"/>
        </w:rPr>
        <w:t>法定代表人：</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监 理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法定代表人：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承 包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法定代表人：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合同一方可能拒收或拒签时视为送达的方式约定：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二．工程实施主体</w:t>
      </w:r>
    </w:p>
    <w:p>
      <w:pPr>
        <w:pStyle w:val="28"/>
        <w:ind w:left="422" w:leftChars="132"/>
        <w:rPr>
          <w:rFonts w:hint="eastAsia" w:ascii="宋体" w:hAnsi="宋体"/>
          <w:b/>
          <w:color w:val="auto"/>
          <w:sz w:val="21"/>
          <w:szCs w:val="21"/>
          <w:highlight w:val="none"/>
        </w:rPr>
      </w:pPr>
      <w:r>
        <w:rPr>
          <w:rFonts w:hint="eastAsia" w:ascii="宋体" w:hAnsi="宋体"/>
          <w:b/>
          <w:bCs/>
          <w:color w:val="auto"/>
          <w:sz w:val="21"/>
          <w:szCs w:val="21"/>
          <w:highlight w:val="none"/>
        </w:rPr>
        <w:t>11．发包人</w:t>
      </w:r>
      <w:r>
        <w:rPr>
          <w:rFonts w:hint="eastAsia" w:ascii="宋体" w:hAnsi="宋体"/>
          <w:b/>
          <w:color w:val="auto"/>
          <w:sz w:val="21"/>
          <w:szCs w:val="21"/>
          <w:highlight w:val="none"/>
        </w:rPr>
        <w:br w:type="textWrapping"/>
      </w:r>
      <w:r>
        <w:rPr>
          <w:rFonts w:hint="eastAsia" w:ascii="宋体" w:hAnsi="宋体"/>
          <w:b/>
          <w:bCs/>
          <w:color w:val="auto"/>
          <w:sz w:val="21"/>
          <w:szCs w:val="21"/>
          <w:highlight w:val="none"/>
        </w:rPr>
        <w:t>11.1发包人的一般义务</w:t>
      </w:r>
    </w:p>
    <w:p>
      <w:pPr>
        <w:pStyle w:val="28"/>
        <w:ind w:left="422" w:leftChars="132"/>
        <w:rPr>
          <w:rFonts w:hint="eastAsia" w:ascii="宋体" w:hAnsi="宋体"/>
          <w:b/>
          <w:color w:val="auto"/>
          <w:sz w:val="21"/>
          <w:szCs w:val="21"/>
          <w:highlight w:val="none"/>
        </w:rPr>
      </w:pPr>
      <w:r>
        <w:rPr>
          <w:rFonts w:hint="eastAsia" w:ascii="宋体" w:hAnsi="宋体"/>
          <w:color w:val="auto"/>
          <w:sz w:val="21"/>
          <w:szCs w:val="21"/>
          <w:highlight w:val="none"/>
        </w:rPr>
        <w:t>11.1.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发包人提供施工场地的约定：</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（1）施工场地具备施工条件的要求及完成的时间：</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（2）完成施工所需水、电、通讯线路接驳的时间及地点和供应要求：</w:t>
      </w:r>
      <w:r>
        <w:rPr>
          <w:rFonts w:hint="eastAsia" w:ascii="宋体" w:hAnsi="宋体" w:eastAsia="宋体"/>
          <w:color w:val="auto"/>
          <w:sz w:val="21"/>
          <w:szCs w:val="21"/>
          <w:highlight w:val="none"/>
          <w:u w:val="single"/>
        </w:rPr>
        <w:t>已具备施工条件</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（3）施工现场与城乡公共道路通道开通的时间和要求：</w:t>
      </w:r>
      <w:r>
        <w:rPr>
          <w:rFonts w:hint="eastAsia" w:ascii="宋体" w:hAnsi="宋体" w:eastAsia="宋体"/>
          <w:color w:val="auto"/>
          <w:sz w:val="21"/>
          <w:szCs w:val="21"/>
          <w:highlight w:val="none"/>
          <w:u w:val="single"/>
        </w:rPr>
        <w:t>已开通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（4）工程地质和地下管线资料的提供时间：</w:t>
      </w:r>
      <w:r>
        <w:rPr>
          <w:rFonts w:hint="eastAsia" w:ascii="宋体" w:hAnsi="宋体" w:eastAsia="宋体"/>
          <w:color w:val="auto"/>
          <w:sz w:val="21"/>
          <w:szCs w:val="21"/>
          <w:highlight w:val="none"/>
          <w:u w:val="single"/>
        </w:rPr>
        <w:t>开工前提供</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（5）水准点与坐标控制点交验要求：</w:t>
      </w:r>
      <w:r>
        <w:rPr>
          <w:rFonts w:hint="eastAsia" w:ascii="宋体" w:hAnsi="宋体" w:eastAsia="宋体"/>
          <w:color w:val="auto"/>
          <w:sz w:val="21"/>
          <w:szCs w:val="21"/>
          <w:highlight w:val="none"/>
          <w:u w:val="single"/>
        </w:rPr>
        <w:t>图纸交底时商定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（6）协调保护工作的约定：</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11.1.</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由发包人办理的施工所需证件、批件的名称和完成时间：</w:t>
      </w:r>
      <w:r>
        <w:rPr>
          <w:rFonts w:hint="eastAsia" w:ascii="宋体" w:hAnsi="宋体" w:eastAsia="宋体"/>
          <w:color w:val="auto"/>
          <w:sz w:val="21"/>
          <w:highlight w:val="none"/>
          <w:u w:val="single"/>
        </w:rPr>
        <w:t>已具备</w:t>
      </w:r>
      <w:r>
        <w:rPr>
          <w:rFonts w:hint="eastAsia"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color w:val="auto"/>
          <w:sz w:val="21"/>
          <w:highlight w:val="none"/>
        </w:rPr>
        <w:t>11.1</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hint="eastAsia" w:ascii="宋体" w:hAnsi="宋体" w:eastAsia="宋体"/>
          <w:color w:val="auto"/>
          <w:sz w:val="21"/>
          <w:highlight w:val="none"/>
        </w:rPr>
        <w:t>图纸会审和设计交底的时间：</w:t>
      </w:r>
      <w:r>
        <w:rPr>
          <w:rFonts w:ascii="宋体" w:hAnsi="宋体" w:eastAsia="宋体"/>
          <w:color w:val="auto"/>
          <w:sz w:val="21"/>
          <w:szCs w:val="21"/>
          <w:highlight w:val="none"/>
          <w:u w:val="single"/>
        </w:rPr>
        <w:t>当承包人收到所有资料</w:t>
      </w:r>
      <w:r>
        <w:rPr>
          <w:rFonts w:hint="eastAsia" w:ascii="宋体" w:hAnsi="宋体" w:eastAsia="宋体"/>
          <w:color w:val="auto"/>
          <w:sz w:val="21"/>
          <w:szCs w:val="21"/>
          <w:highlight w:val="none"/>
          <w:u w:val="single"/>
        </w:rPr>
        <w:t>7</w:t>
      </w:r>
      <w:r>
        <w:rPr>
          <w:rFonts w:ascii="宋体" w:hAnsi="宋体" w:eastAsia="宋体"/>
          <w:color w:val="auto"/>
          <w:sz w:val="21"/>
          <w:szCs w:val="21"/>
          <w:highlight w:val="none"/>
          <w:u w:val="single"/>
        </w:rPr>
        <w:t>天内，发包人将组织设计、监理、施工等有关部门进行图纸会审或设计交底</w:t>
      </w:r>
      <w:r>
        <w:rPr>
          <w:rFonts w:ascii="宋体" w:hAnsi="宋体" w:eastAsia="宋体"/>
          <w:color w:val="auto"/>
          <w:sz w:val="21"/>
          <w:szCs w:val="21"/>
          <w:highlight w:val="none"/>
        </w:rPr>
        <w:t>。</w:t>
      </w:r>
      <w:r>
        <w:rPr>
          <w:rFonts w:hint="eastAsia" w:ascii="宋体" w:hAnsi="宋体" w:eastAsia="宋体"/>
          <w:color w:val="auto"/>
          <w:sz w:val="21"/>
          <w:szCs w:val="21"/>
          <w:highlight w:val="none"/>
        </w:rPr>
        <w:t xml:space="preserve"> </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11.2  发包人的其他义务</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发包人应做的其他工作及其约定：</w:t>
      </w:r>
      <w:r>
        <w:rPr>
          <w:rFonts w:hint="eastAsia" w:ascii="宋体" w:hAnsi="宋体" w:eastAsia="宋体"/>
          <w:color w:val="auto"/>
          <w:sz w:val="21"/>
          <w:highlight w:val="none"/>
          <w:u w:val="single"/>
        </w:rPr>
        <w:t xml:space="preserve">  </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12．发包人代表</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发包人对其代表授权</w:t>
      </w:r>
    </w:p>
    <w:p>
      <w:pPr>
        <w:numPr>
          <w:ins w:id="0" w:author="zj" w:date="2006-07-31T11:25:00Z"/>
        </w:num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发包人任命的发包人代表是：</w:t>
      </w:r>
      <w:r>
        <w:rPr>
          <w:rFonts w:hint="eastAsia" w:ascii="仿宋_GB2312"/>
          <w:color w:val="auto"/>
          <w:szCs w:val="21"/>
          <w:highlight w:val="none"/>
          <w:u w:val="single"/>
        </w:rPr>
        <w:t xml:space="preserve">                     </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 xml:space="preserve"> 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发包人代表职权范围：</w:t>
      </w:r>
      <w:r>
        <w:rPr>
          <w:rFonts w:ascii="宋体" w:hAnsi="宋体" w:eastAsia="宋体"/>
          <w:color w:val="auto"/>
          <w:sz w:val="21"/>
          <w:highlight w:val="none"/>
          <w:u w:val="single"/>
        </w:rPr>
        <w:t>全面实施质量安全、进度、投资、文明施工管理签发各项工程联系单</w:t>
      </w:r>
      <w:r>
        <w:rPr>
          <w:rFonts w:hint="eastAsia" w:ascii="宋体" w:hAnsi="宋体" w:eastAsia="宋体"/>
          <w:color w:val="auto"/>
          <w:sz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13．监理人</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监理人的职责和权力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负责本工程的监理人及任命的总监理工程师：</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 xml:space="preserve">法定代表人 ：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任命</w:t>
      </w:r>
      <w:r>
        <w:rPr>
          <w:rFonts w:hint="eastAsia" w:ascii="仿宋_GB2312"/>
          <w:color w:val="auto"/>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宋体" w:hAnsi="宋体" w:eastAsia="宋体"/>
          <w:color w:val="auto"/>
          <w:sz w:val="21"/>
          <w:highlight w:val="none"/>
        </w:rPr>
        <w:t>为总监理工程师，联络通讯地址与方式如下：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监理的范围、内容：</w:t>
      </w:r>
      <w:r>
        <w:rPr>
          <w:rFonts w:hint="eastAsia" w:ascii="仿宋_GB2312"/>
          <w:color w:val="auto"/>
          <w:szCs w:val="21"/>
          <w:highlight w:val="none"/>
          <w:u w:val="single"/>
        </w:rPr>
        <w:t xml:space="preserve">                                                               </w:t>
      </w:r>
    </w:p>
    <w:p>
      <w:pPr>
        <w:tabs>
          <w:tab w:val="left" w:pos="0"/>
        </w:tabs>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监理人的职权范围：</w:t>
      </w:r>
      <w:r>
        <w:rPr>
          <w:rFonts w:ascii="宋体" w:hAnsi="宋体" w:eastAsia="宋体"/>
          <w:color w:val="auto"/>
          <w:sz w:val="21"/>
          <w:szCs w:val="21"/>
          <w:highlight w:val="none"/>
          <w:u w:val="single"/>
        </w:rPr>
        <w:t>工程施工监理从施工准备、实施阶段至保修阶段等所有与工程有关分项的监理和资料归档及配合结算审核</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14．承包人</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14.1  承包人的一般义务</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承包人应按约定时间和要求，完成以下工作：</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（1）需由设计资质等级和业务范围允许的承包人完成的设计文件提交时间：</w:t>
      </w:r>
      <w:r>
        <w:rPr>
          <w:rFonts w:hint="eastAsia" w:ascii="宋体" w:hAnsi="宋体" w:eastAsia="宋体"/>
          <w:color w:val="auto"/>
          <w:sz w:val="21"/>
          <w:szCs w:val="21"/>
          <w:highlight w:val="none"/>
          <w:u w:val="single"/>
        </w:rPr>
        <w:t>无</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（2）应提供计划、报表的名称及完成时间：</w:t>
      </w:r>
      <w:r>
        <w:rPr>
          <w:rFonts w:hint="eastAsia" w:ascii="宋体" w:hAnsi="宋体" w:eastAsia="宋体"/>
          <w:color w:val="auto"/>
          <w:sz w:val="21"/>
          <w:szCs w:val="21"/>
          <w:highlight w:val="none"/>
          <w:u w:val="single"/>
        </w:rPr>
        <w:t>每月25日前提供进度报表</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（3）承担施工安全保卫工作及非夜间施工照明的责任和要求：</w:t>
      </w:r>
      <w:r>
        <w:rPr>
          <w:rFonts w:hint="eastAsia" w:ascii="宋体" w:hAnsi="宋体" w:eastAsia="宋体"/>
          <w:color w:val="auto"/>
          <w:sz w:val="21"/>
          <w:szCs w:val="21"/>
          <w:highlight w:val="none"/>
          <w:u w:val="single"/>
        </w:rPr>
        <w:t>由承包人负责</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（4）向发包人提供的办公和生活房屋及设施的要求：</w:t>
      </w:r>
      <w:r>
        <w:rPr>
          <w:rFonts w:hint="eastAsia" w:ascii="宋体" w:hAnsi="宋体" w:eastAsia="宋体"/>
          <w:color w:val="auto"/>
          <w:sz w:val="21"/>
          <w:szCs w:val="21"/>
          <w:highlight w:val="none"/>
          <w:u w:val="single"/>
          <w:lang w:eastAsia="zh-CN"/>
        </w:rPr>
        <w:t>无</w:t>
      </w:r>
      <w:r>
        <w:rPr>
          <w:rFonts w:hint="eastAsia" w:ascii="宋体" w:hAnsi="宋体" w:eastAsia="宋体"/>
          <w:color w:val="auto"/>
          <w:sz w:val="21"/>
          <w:szCs w:val="21"/>
          <w:highlight w:val="none"/>
          <w:u w:val="singl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（5）需承包人办理的有关施工场地交通、环卫和施工噪音管理等手续：</w:t>
      </w:r>
      <w:r>
        <w:rPr>
          <w:rFonts w:hint="eastAsia" w:ascii="宋体" w:hAnsi="宋体" w:eastAsia="宋体"/>
          <w:color w:val="auto"/>
          <w:sz w:val="21"/>
          <w:szCs w:val="21"/>
          <w:highlight w:val="none"/>
          <w:u w:val="single"/>
        </w:rPr>
        <w:t>按当地有关部门要求</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（6）已完工程成品保护的特殊要求及费用承担：</w:t>
      </w:r>
      <w:r>
        <w:rPr>
          <w:rFonts w:hint="eastAsia" w:ascii="宋体" w:hAnsi="宋体" w:eastAsia="宋体"/>
          <w:color w:val="auto"/>
          <w:sz w:val="21"/>
          <w:szCs w:val="21"/>
          <w:highlight w:val="none"/>
          <w:u w:val="single"/>
        </w:rPr>
        <w:t>由于承包人原因造成已完工程成品的损坏，由承包人承担</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（7）施工场地周围地下管线和邻近建筑物、构筑物（含文物保护建筑）、古树名木的保护要求及费用承担：</w:t>
      </w:r>
      <w:r>
        <w:rPr>
          <w:rFonts w:hint="eastAsia" w:ascii="宋体" w:hAnsi="宋体" w:eastAsia="宋体"/>
          <w:color w:val="auto"/>
          <w:sz w:val="21"/>
          <w:szCs w:val="21"/>
          <w:highlight w:val="none"/>
          <w:u w:val="single"/>
        </w:rPr>
        <w:t>在施工中必须严格按照规范操作，并针对周围地下管线和邻近建筑物实际情况，采取相应防护措施，对不按规范要求施工或未采取防护措施的，造成的损失由承包人承担</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（8）施工场地清洁卫生的要求：</w:t>
      </w:r>
      <w:r>
        <w:rPr>
          <w:rFonts w:hint="eastAsia" w:ascii="宋体" w:hAnsi="宋体" w:eastAsia="宋体"/>
          <w:color w:val="auto"/>
          <w:sz w:val="21"/>
          <w:szCs w:val="21"/>
          <w:highlight w:val="none"/>
          <w:u w:val="single"/>
        </w:rPr>
        <w:t>按通用条款</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szCs w:val="21"/>
          <w:highlight w:val="none"/>
        </w:rPr>
        <w:t>（9）双方约定承包人应做的其他工作：</w:t>
      </w:r>
      <w:r>
        <w:rPr>
          <w:rFonts w:hint="eastAsia" w:ascii="宋体" w:hAnsi="宋体" w:eastAsia="宋体"/>
          <w:color w:val="auto"/>
          <w:sz w:val="21"/>
          <w:szCs w:val="21"/>
          <w:highlight w:val="none"/>
          <w:u w:val="single"/>
        </w:rPr>
        <w:t>不管投标时有无承诺，施工现场必须配备能满足停电、电荒时施工所需要的发电机组和满足停水时必要的储水设施，该配备设施的费用及油电、网电的差价已包含在合同价内综合考虑，不再另行计取</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14.2 分包</w:t>
      </w:r>
    </w:p>
    <w:p>
      <w:pPr>
        <w:spacing w:line="360" w:lineRule="exact"/>
        <w:ind w:firstLine="422" w:firstLineChars="200"/>
        <w:rPr>
          <w:rFonts w:ascii="宋体" w:hAnsi="宋体" w:eastAsia="宋体"/>
          <w:color w:val="auto"/>
          <w:sz w:val="21"/>
          <w:szCs w:val="21"/>
          <w:highlight w:val="none"/>
          <w:u w:val="single"/>
        </w:rPr>
      </w:pPr>
      <w:r>
        <w:rPr>
          <w:rFonts w:hint="eastAsia" w:ascii="宋体" w:hAnsi="宋体" w:eastAsia="宋体"/>
          <w:b/>
          <w:bCs/>
          <w:color w:val="auto"/>
          <w:sz w:val="21"/>
          <w:szCs w:val="21"/>
          <w:highlight w:val="none"/>
        </w:rPr>
        <w:t>14.2.</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承包人专业分包有关约定：</w:t>
      </w:r>
      <w:r>
        <w:rPr>
          <w:rFonts w:hint="eastAsia" w:ascii="宋体" w:hAnsi="宋体" w:eastAsia="宋体"/>
          <w:color w:val="auto"/>
          <w:sz w:val="21"/>
          <w:highlight w:val="none"/>
          <w:u w:val="single"/>
        </w:rPr>
        <w:t>不允许分包</w:t>
      </w:r>
      <w:r>
        <w:rPr>
          <w:rFonts w:hint="eastAsia" w:ascii="宋体" w:hAnsi="宋体" w:eastAsia="宋体"/>
          <w:color w:val="auto"/>
          <w:sz w:val="21"/>
          <w:highlight w:val="none"/>
        </w:rPr>
        <w:t>。</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w:t>
      </w:r>
      <w:r>
        <w:rPr>
          <w:rFonts w:hint="eastAsia" w:ascii="宋体" w:hAnsi="宋体" w:eastAsia="宋体"/>
          <w:b/>
          <w:bCs/>
          <w:color w:val="auto"/>
          <w:sz w:val="21"/>
          <w:szCs w:val="21"/>
          <w:highlight w:val="none"/>
          <w:lang w:val="en-US" w:eastAsia="zh-CN"/>
        </w:rPr>
        <w:t>3</w:t>
      </w:r>
      <w:r>
        <w:rPr>
          <w:rFonts w:hint="eastAsia" w:ascii="宋体" w:hAnsi="宋体" w:eastAsia="宋体"/>
          <w:b/>
          <w:bCs/>
          <w:color w:val="auto"/>
          <w:sz w:val="21"/>
          <w:szCs w:val="21"/>
          <w:highlight w:val="none"/>
        </w:rPr>
        <w:t xml:space="preserve"> 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.1不利物质条件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是指承包人在施工场地遇到的不可预见的自然物质条件、非自然的物质障碍和污染物，包括地下和水文条件，但不包括气候条件</w:t>
      </w:r>
      <w:r>
        <w:rPr>
          <w:rFonts w:hint="eastAsia" w:ascii="宋体" w:hAnsi="宋体" w:eastAsia="宋体"/>
          <w:color w:val="auto"/>
          <w:sz w:val="21"/>
          <w:szCs w:val="21"/>
          <w:highlight w:val="none"/>
        </w:rPr>
        <w:t>。</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.2 不利物质条件处理</w:t>
      </w:r>
    </w:p>
    <w:p>
      <w:pPr>
        <w:spacing w:line="360" w:lineRule="exact"/>
        <w:ind w:firstLine="420" w:firstLineChars="200"/>
        <w:rPr>
          <w:rFonts w:hint="eastAsia" w:ascii="仿宋_GB2312"/>
          <w:b/>
          <w:color w:val="auto"/>
          <w:szCs w:val="21"/>
          <w:highlight w:val="none"/>
          <w:u w:val="single"/>
        </w:rPr>
      </w:pPr>
      <w:r>
        <w:rPr>
          <w:rFonts w:hint="eastAsia" w:ascii="宋体" w:hAnsi="宋体" w:eastAsia="宋体"/>
          <w:color w:val="auto"/>
          <w:sz w:val="21"/>
          <w:szCs w:val="21"/>
          <w:highlight w:val="none"/>
          <w:u w:val="single"/>
        </w:rPr>
        <w:t>承包人遇到不利物质条件时，应及时通知监理人。监理人应当及时发出指示，指示构成变更的，按第40条约定办理，承包人应当按照监理人指示继续施工。监理人没有发出指示的，承包人因采取合理措施而增加的费用和（或）工期延误，由发包人承担</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仿宋_GB2312" w:eastAsia="仿宋_GB2312"/>
          <w:b/>
          <w:color w:val="auto"/>
          <w:sz w:val="21"/>
          <w:szCs w:val="21"/>
          <w:highlight w:val="none"/>
        </w:rPr>
      </w:pPr>
      <w:r>
        <w:rPr>
          <w:rFonts w:hint="eastAsia" w:ascii="黑体" w:hAnsi="宋体" w:eastAsia="黑体"/>
          <w:b/>
          <w:color w:val="auto"/>
          <w:kern w:val="2"/>
          <w:sz w:val="21"/>
          <w:szCs w:val="21"/>
          <w:highlight w:val="none"/>
        </w:rPr>
        <w:t>15．项目负责人</w:t>
      </w:r>
    </w:p>
    <w:p>
      <w:pPr>
        <w:numPr>
          <w:ins w:id="1" w:author="zj" w:date="2006-07-31T11:25:00Z"/>
        </w:num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项目负责人的任命</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承包人任命的项目负责人是：</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 xml:space="preserve">传    真： </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16．承包人人员管理</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承包人主要管理人员任命</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u w:val="single"/>
        </w:rPr>
        <w:t>对于承包人任命的项目负责人、技术、施工、质量、安全管理人员的管理，严格按照</w:t>
      </w:r>
      <w:r>
        <w:rPr>
          <w:rFonts w:ascii="宋体" w:hAnsi="宋体"/>
          <w:color w:val="auto"/>
          <w:sz w:val="21"/>
          <w:highlight w:val="none"/>
          <w:u w:val="single"/>
        </w:rPr>
        <w:t>《台州市施工现场关键岗位人员管理实施细则》</w:t>
      </w:r>
      <w:r>
        <w:rPr>
          <w:rFonts w:hint="eastAsia" w:ascii="宋体" w:hAnsi="宋体"/>
          <w:color w:val="auto"/>
          <w:sz w:val="21"/>
          <w:highlight w:val="none"/>
          <w:u w:val="single"/>
        </w:rPr>
        <w:t>（台建规[2006]330号）和</w:t>
      </w:r>
      <w:r>
        <w:rPr>
          <w:rFonts w:ascii="宋体" w:hAnsi="宋体"/>
          <w:color w:val="auto"/>
          <w:sz w:val="21"/>
          <w:highlight w:val="none"/>
          <w:u w:val="single"/>
        </w:rPr>
        <w:t>《</w:t>
      </w:r>
      <w:r>
        <w:rPr>
          <w:rFonts w:hint="eastAsia" w:ascii="宋体" w:hAnsi="宋体"/>
          <w:color w:val="auto"/>
          <w:sz w:val="21"/>
          <w:highlight w:val="none"/>
          <w:u w:val="single"/>
        </w:rPr>
        <w:t>台州市建筑业企业及其从业人员违规记分和救济管理办法</w:t>
      </w:r>
      <w:r>
        <w:rPr>
          <w:rFonts w:ascii="宋体" w:hAnsi="宋体"/>
          <w:color w:val="auto"/>
          <w:sz w:val="21"/>
          <w:highlight w:val="none"/>
          <w:u w:val="single"/>
        </w:rPr>
        <w:t>》</w:t>
      </w:r>
      <w:r>
        <w:rPr>
          <w:rFonts w:hint="eastAsia" w:ascii="宋体" w:hAnsi="宋体"/>
          <w:color w:val="auto"/>
          <w:sz w:val="21"/>
          <w:highlight w:val="none"/>
          <w:u w:val="single"/>
        </w:rPr>
        <w:t>（台建规[2009]285号）执行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三．担保、保险与不可抗力</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承包人向发包人提供履约担保的约定：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（2）承包人提供履约担保的方式、金额及期限的：</w:t>
      </w:r>
      <w:r>
        <w:rPr>
          <w:rFonts w:hint="eastAsia" w:ascii="宋体" w:hAnsi="宋体"/>
          <w:color w:val="auto"/>
          <w:kern w:val="2"/>
          <w:sz w:val="21"/>
          <w:highlight w:val="none"/>
          <w:u w:val="single"/>
        </w:rPr>
        <w:t>按招标文件要求，履约保证金在竣工验收交付使用后不计息退还。</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发包人提供保证金的约定：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18．保险</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本工程双方约定投保内容如下：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（1）发包人投保内容及相关事项约定：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发包人委托承包人办理的保险事项：</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widowControl/>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（2）承包人投保内容及相关事项约定：</w:t>
      </w:r>
      <w:r>
        <w:rPr>
          <w:rFonts w:hint="eastAsia" w:ascii="宋体" w:hAnsi="宋体" w:eastAsia="宋体"/>
          <w:color w:val="auto"/>
          <w:sz w:val="21"/>
          <w:highlight w:val="none"/>
          <w:u w:val="single"/>
        </w:rPr>
        <w:t>按规定必须投保的强制性保险</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19．不可抗力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19.1  不可抗力范围约定：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spacing w:line="360" w:lineRule="exact"/>
        <w:ind w:firstLine="420" w:firstLineChars="200"/>
        <w:rPr>
          <w:rFonts w:hint="eastAsia" w:ascii="仿宋_GB2312" w:hAnsi="宋体" w:cs="宋体"/>
          <w:color w:val="auto"/>
          <w:kern w:val="0"/>
          <w:szCs w:val="21"/>
          <w:highlight w:val="none"/>
          <w:u w:val="single"/>
        </w:rPr>
      </w:pPr>
      <w:r>
        <w:rPr>
          <w:rFonts w:hint="eastAsia" w:ascii="宋体" w:hAnsi="宋体" w:eastAsia="宋体"/>
          <w:color w:val="auto"/>
          <w:sz w:val="21"/>
          <w:highlight w:val="none"/>
        </w:rPr>
        <w:t>19.3  不可抗力后果处理的约定：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四．工  期</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20．进度计划和报告</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承包人编制施工进度计划和施工方案的内容：</w:t>
      </w:r>
      <w:r>
        <w:rPr>
          <w:rFonts w:ascii="宋体" w:hAnsi="宋体" w:eastAsia="宋体"/>
          <w:color w:val="auto"/>
          <w:sz w:val="21"/>
          <w:highlight w:val="none"/>
          <w:u w:val="single"/>
        </w:rPr>
        <w:t>承包人应按投标承诺约定的内容和总工期，编制详细的施工进度计划和施工方案说明报送监理人；承包人提交的进度计划必须附有正确的关键线路网络图（且必须满足合同工期要求），否则视作无效进度计划，监理人可不予受理</w:t>
      </w:r>
      <w:r>
        <w:rPr>
          <w:rFonts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承包人报送施工进度计划和施工方案的期限：</w:t>
      </w:r>
      <w:r>
        <w:rPr>
          <w:rFonts w:ascii="宋体" w:hAnsi="宋体" w:eastAsia="宋体"/>
          <w:color w:val="auto"/>
          <w:sz w:val="21"/>
          <w:highlight w:val="none"/>
          <w:u w:val="single"/>
        </w:rPr>
        <w:t>承包人在签订合同后7天内</w:t>
      </w:r>
      <w:r>
        <w:rPr>
          <w:rFonts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监理人批复施工进度计划和施工方案的期限：</w:t>
      </w:r>
      <w:r>
        <w:rPr>
          <w:rFonts w:ascii="宋体" w:hAnsi="宋体" w:eastAsia="宋体"/>
          <w:color w:val="auto"/>
          <w:sz w:val="21"/>
          <w:highlight w:val="none"/>
          <w:u w:val="single"/>
        </w:rPr>
        <w:t>承包人提交后7天内批复</w:t>
      </w:r>
      <w:r>
        <w:rPr>
          <w:rFonts w:ascii="宋体" w:hAnsi="宋体" w:eastAsia="宋体"/>
          <w:color w:val="auto"/>
          <w:sz w:val="21"/>
          <w:highlight w:val="none"/>
        </w:rPr>
        <w:t>。</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22．暂停施工和复工</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22.1由承包人暂停施工责任的其他情形：</w:t>
      </w:r>
      <w:r>
        <w:rPr>
          <w:rFonts w:hint="eastAsia" w:ascii="宋体" w:hAnsi="宋体"/>
          <w:color w:val="auto"/>
          <w:sz w:val="21"/>
          <w:highlight w:val="none"/>
          <w:u w:val="single"/>
        </w:rPr>
        <w:t>因</w:t>
      </w:r>
      <w:r>
        <w:rPr>
          <w:rFonts w:ascii="宋体" w:hAnsi="宋体"/>
          <w:color w:val="auto"/>
          <w:sz w:val="21"/>
          <w:highlight w:val="none"/>
          <w:u w:val="single"/>
        </w:rPr>
        <w:t>特殊</w:t>
      </w:r>
      <w:r>
        <w:rPr>
          <w:rFonts w:hint="eastAsia" w:ascii="宋体" w:hAnsi="宋体"/>
          <w:color w:val="auto"/>
          <w:sz w:val="21"/>
          <w:highlight w:val="none"/>
          <w:u w:val="single"/>
        </w:rPr>
        <w:t>情况</w:t>
      </w:r>
      <w:r>
        <w:rPr>
          <w:rFonts w:ascii="宋体" w:hAnsi="宋体"/>
          <w:color w:val="auto"/>
          <w:sz w:val="21"/>
          <w:highlight w:val="none"/>
          <w:u w:val="single"/>
        </w:rPr>
        <w:t>而</w:t>
      </w:r>
      <w:r>
        <w:rPr>
          <w:rFonts w:hint="eastAsia" w:ascii="宋体" w:hAnsi="宋体"/>
          <w:color w:val="auto"/>
          <w:sz w:val="21"/>
          <w:highlight w:val="none"/>
          <w:u w:val="single"/>
        </w:rPr>
        <w:t>被当地政府</w:t>
      </w:r>
      <w:r>
        <w:rPr>
          <w:rFonts w:ascii="宋体" w:hAnsi="宋体"/>
          <w:color w:val="auto"/>
          <w:sz w:val="21"/>
          <w:highlight w:val="none"/>
          <w:u w:val="single"/>
        </w:rPr>
        <w:t>强制要求的暂时停工（以政府的书面告示、通告为准）</w:t>
      </w:r>
      <w:r>
        <w:rPr>
          <w:rFonts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23．工期延误</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双方约定工期顺延的其他情况：</w:t>
      </w:r>
      <w:r>
        <w:rPr>
          <w:rFonts w:ascii="宋体" w:hAnsi="宋体" w:eastAsia="宋体"/>
          <w:color w:val="auto"/>
          <w:sz w:val="21"/>
          <w:highlight w:val="none"/>
          <w:u w:val="single"/>
        </w:rPr>
        <w:t>延长工期的申请</w:t>
      </w:r>
      <w:r>
        <w:rPr>
          <w:rFonts w:hint="eastAsia" w:ascii="宋体" w:hAnsi="宋体" w:eastAsia="宋体"/>
          <w:color w:val="auto"/>
          <w:sz w:val="21"/>
          <w:highlight w:val="none"/>
          <w:u w:val="single"/>
        </w:rPr>
        <w:t>必须</w:t>
      </w:r>
      <w:r>
        <w:rPr>
          <w:rFonts w:ascii="宋体" w:hAnsi="宋体" w:eastAsia="宋体"/>
          <w:color w:val="auto"/>
          <w:sz w:val="21"/>
          <w:highlight w:val="none"/>
          <w:u w:val="single"/>
        </w:rPr>
        <w:t>经监理人签字确认及发包人会签确认</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r>
        <w:rPr>
          <w:rFonts w:hint="eastAsia" w:ascii="仿宋_GB2312" w:hAnsi="宋体"/>
          <w:color w:val="auto"/>
          <w:kern w:val="0"/>
          <w:szCs w:val="21"/>
          <w:highlight w:val="none"/>
          <w:u w:val="single"/>
        </w:rPr>
        <w:t xml:space="preserve">              </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 xml:space="preserve"> 双方约定的异常恶劣气候的条件为：</w:t>
      </w:r>
      <w:r>
        <w:rPr>
          <w:rFonts w:ascii="宋体" w:hAnsi="宋体" w:eastAsia="宋体"/>
          <w:color w:val="auto"/>
          <w:sz w:val="21"/>
          <w:highlight w:val="none"/>
          <w:u w:val="single"/>
        </w:rPr>
        <w:t>遇到恶劣气候，接到当地政府书面强制停工通知后，该停工时间可顺延，其余情形</w:t>
      </w:r>
      <w:r>
        <w:rPr>
          <w:rFonts w:hint="eastAsia" w:ascii="宋体" w:hAnsi="宋体" w:eastAsia="宋体"/>
          <w:color w:val="auto"/>
          <w:sz w:val="21"/>
          <w:highlight w:val="none"/>
          <w:u w:val="single"/>
        </w:rPr>
        <w:t>均</w:t>
      </w:r>
      <w:r>
        <w:rPr>
          <w:rFonts w:ascii="宋体" w:hAnsi="宋体" w:eastAsia="宋体"/>
          <w:color w:val="auto"/>
          <w:sz w:val="21"/>
          <w:highlight w:val="none"/>
          <w:u w:val="single"/>
        </w:rPr>
        <w:t>不予顺延</w:t>
      </w:r>
      <w:r>
        <w:rPr>
          <w:rFonts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24．竣工日期</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24.</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实际竣工日期的约定：</w:t>
      </w:r>
      <w:r>
        <w:rPr>
          <w:rFonts w:hint="eastAsia" w:ascii="宋体" w:hAnsi="宋体" w:eastAsia="宋体"/>
          <w:color w:val="auto"/>
          <w:sz w:val="21"/>
          <w:szCs w:val="21"/>
          <w:highlight w:val="none"/>
          <w:u w:val="single"/>
        </w:rPr>
        <w:t>此工期是指开工令发出之日起至承包人完成合同范围内的全部工程量，交齐施工技术及质保资料，提出验收报告，由发包人组织质监、监理、设计等部门进行验收，经发包人核实签字之日止，如验收达不到合格等级需返修的，则返修时间计入施工工期，不予顺延</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五．质量与安全</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25．工程质量</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承包人的质量管理</w:t>
      </w:r>
    </w:p>
    <w:p>
      <w:pPr>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25</w:t>
      </w:r>
      <w:r>
        <w:rPr>
          <w:rFonts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28"/>
        <w:spacing w:line="360" w:lineRule="exact"/>
        <w:ind w:left="0" w:right="0" w:firstLine="420" w:firstLineChars="200"/>
        <w:jc w:val="both"/>
        <w:rPr>
          <w:rFonts w:hint="eastAsia" w:ascii="黑体" w:hAnsi="宋体" w:eastAsia="黑体"/>
          <w:b/>
          <w:color w:val="auto"/>
          <w:kern w:val="2"/>
          <w:sz w:val="21"/>
          <w:szCs w:val="21"/>
          <w:highlight w:val="none"/>
        </w:rPr>
      </w:pPr>
      <w:r>
        <w:rPr>
          <w:rFonts w:hint="eastAsia" w:ascii="宋体" w:hAnsi="宋体"/>
          <w:color w:val="auto"/>
          <w:kern w:val="2"/>
          <w:sz w:val="21"/>
          <w:szCs w:val="21"/>
          <w:highlight w:val="none"/>
        </w:rPr>
        <w:t>承包人提交工程质量保证措施文件的期限：</w:t>
      </w:r>
      <w:r>
        <w:rPr>
          <w:rFonts w:hint="eastAsia" w:ascii="宋体" w:hAnsi="宋体"/>
          <w:color w:val="auto"/>
          <w:kern w:val="2"/>
          <w:sz w:val="21"/>
          <w:szCs w:val="21"/>
          <w:highlight w:val="none"/>
          <w:u w:val="single"/>
        </w:rPr>
        <w:t>合同签订后7天内</w:t>
      </w:r>
      <w:r>
        <w:rPr>
          <w:rFonts w:hint="eastAsia" w:ascii="宋体" w:hAnsi="宋体"/>
          <w:color w:val="auto"/>
          <w:kern w:val="2"/>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hint="eastAsia" w:ascii="宋体" w:hAnsi="宋体"/>
          <w:b/>
          <w:bCs/>
          <w:color w:val="auto"/>
          <w:kern w:val="2"/>
          <w:sz w:val="21"/>
          <w:highlight w:val="none"/>
        </w:rPr>
        <w:t xml:space="preserve"> 隐蔽工程和中间验收</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.1双方约定中间验收部位：</w:t>
      </w:r>
      <w:r>
        <w:rPr>
          <w:rFonts w:hint="eastAsia" w:ascii="宋体" w:hAnsi="宋体" w:eastAsia="宋体"/>
          <w:color w:val="auto"/>
          <w:sz w:val="21"/>
          <w:highlight w:val="none"/>
          <w:u w:val="single"/>
        </w:rPr>
        <w:t>按现行规范、质量监督要求</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26．材料和工程设备</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发包人提供材料和工程设备</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26</w:t>
      </w:r>
      <w:r>
        <w:rPr>
          <w:rFonts w:ascii="宋体" w:hAnsi="宋体" w:eastAsia="宋体"/>
          <w:color w:val="auto"/>
          <w:sz w:val="21"/>
          <w:highlight w:val="none"/>
        </w:rPr>
        <w:t>.</w:t>
      </w:r>
      <w:r>
        <w:rPr>
          <w:rFonts w:hint="eastAsia" w:ascii="宋体" w:hAnsi="宋体" w:eastAsia="宋体"/>
          <w:color w:val="auto"/>
          <w:sz w:val="21"/>
          <w:highlight w:val="none"/>
        </w:rPr>
        <w:t>1</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发包人提供的材料和工程设备接收、运输和保管:</w:t>
      </w:r>
      <w:r>
        <w:rPr>
          <w:rFonts w:hint="eastAsia" w:ascii="仿宋_GB2312" w:hAnsi="宋体"/>
          <w:color w:val="auto"/>
          <w:szCs w:val="21"/>
          <w:highlight w:val="none"/>
          <w:u w:val="single"/>
        </w:rPr>
        <w:t xml:space="preserve"> </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承包人提供材料和工程设备</w:t>
      </w:r>
    </w:p>
    <w:p>
      <w:pPr>
        <w:pStyle w:val="28"/>
        <w:spacing w:before="0" w:after="0" w:line="360" w:lineRule="exact"/>
        <w:ind w:left="0" w:right="0" w:firstLine="420" w:firstLineChars="200"/>
        <w:jc w:val="both"/>
        <w:rPr>
          <w:rFonts w:hint="eastAsia" w:ascii="宋体" w:hAnsi="宋体"/>
          <w:color w:val="auto"/>
          <w:sz w:val="21"/>
          <w:szCs w:val="21"/>
          <w:highlight w:val="none"/>
        </w:rPr>
      </w:pPr>
      <w:r>
        <w:rPr>
          <w:rFonts w:hint="eastAsia" w:ascii="宋体" w:hAnsi="宋体"/>
          <w:color w:val="auto"/>
          <w:kern w:val="2"/>
          <w:sz w:val="21"/>
          <w:szCs w:val="21"/>
          <w:highlight w:val="none"/>
        </w:rPr>
        <w:t>26.2.1承包人负责采购、运输和保管的材料、工程设备</w:t>
      </w:r>
      <w:r>
        <w:rPr>
          <w:rFonts w:hint="eastAsia" w:ascii="宋体" w:hAnsi="宋体"/>
          <w:color w:val="auto"/>
          <w:sz w:val="21"/>
          <w:szCs w:val="21"/>
          <w:highlight w:val="none"/>
        </w:rPr>
        <w:t>：</w:t>
      </w:r>
    </w:p>
    <w:p>
      <w:pPr>
        <w:pStyle w:val="28"/>
        <w:spacing w:before="0" w:after="0" w:line="360" w:lineRule="exact"/>
        <w:ind w:left="0" w:right="0" w:firstLine="420" w:firstLineChars="200"/>
        <w:jc w:val="both"/>
        <w:rPr>
          <w:rFonts w:hint="eastAsia" w:ascii="宋体" w:hAnsi="宋体"/>
          <w:color w:val="auto"/>
          <w:sz w:val="21"/>
          <w:highlight w:val="none"/>
          <w:u w:val="single"/>
        </w:rPr>
      </w:pPr>
      <w:r>
        <w:rPr>
          <w:rFonts w:hint="eastAsia" w:ascii="宋体" w:hAnsi="宋体"/>
          <w:color w:val="auto"/>
          <w:kern w:val="2"/>
          <w:sz w:val="21"/>
          <w:szCs w:val="21"/>
          <w:highlight w:val="none"/>
          <w:u w:val="single"/>
        </w:rPr>
        <w:t>（1）材料的</w:t>
      </w:r>
      <w:r>
        <w:rPr>
          <w:rFonts w:hint="eastAsia" w:ascii="宋体" w:hAnsi="宋体"/>
          <w:color w:val="auto"/>
          <w:sz w:val="21"/>
          <w:highlight w:val="none"/>
          <w:u w:val="single"/>
        </w:rPr>
        <w:t>规格和要求：详见预算书</w:t>
      </w:r>
      <w:r>
        <w:rPr>
          <w:rFonts w:hint="eastAsia" w:ascii="宋体" w:hAnsi="宋体"/>
          <w:color w:val="auto"/>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（2）本工程已确定承包价的建筑材料均由承包人自行询价、采购、运输和保管。因施工单位自身原因导致工期延误期间的材料价格上涨均由施工单位自行负责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（3）所有材料必须有质保书或合格证，符合施工图纸和规范要求，且品牌、产地需经发包人认可，否则，因此产生的后果均由承包人负责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（5）无承包价（暂定价）材料由承包人采购，采购前一个月其质量、价格、产地、规格、采购方式等需事先征得发包人签证同意</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（6）所有设备、材料和预制构件等均需有产品合格证和质保书、试验（试车）报告等必要资料，符合国家规定的技术标准和设计图纸要求的标准，并且须经发包人及监理单位检测合格后方可使用</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（7）根据工程需要，发包人有权对承包人投标时确认的品牌进行更换，更换后的材料价格由发包人签证进行结算</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u w:val="single"/>
        </w:rPr>
      </w:pPr>
      <w:r>
        <w:rPr>
          <w:rFonts w:hint="eastAsia" w:ascii="宋体" w:hAnsi="宋体"/>
          <w:color w:val="auto"/>
          <w:kern w:val="2"/>
          <w:sz w:val="21"/>
          <w:szCs w:val="21"/>
          <w:highlight w:val="none"/>
        </w:rPr>
        <w:t>26.2.2承包人报送监理人审批的时间：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27．材料、设备及工程的试验和检验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w:t>
      </w:r>
      <w:r>
        <w:rPr>
          <w:rFonts w:hint="eastAsia" w:ascii="宋体" w:hAnsi="宋体"/>
          <w:b/>
          <w:bCs/>
          <w:color w:val="auto"/>
          <w:kern w:val="2"/>
          <w:sz w:val="21"/>
          <w:highlight w:val="none"/>
          <w:lang w:val="en-US" w:eastAsia="zh-CN"/>
        </w:rPr>
        <w:t>1</w:t>
      </w:r>
      <w:r>
        <w:rPr>
          <w:rFonts w:hint="eastAsia" w:ascii="宋体" w:hAnsi="宋体"/>
          <w:b/>
          <w:bCs/>
          <w:color w:val="auto"/>
          <w:kern w:val="2"/>
          <w:sz w:val="21"/>
          <w:highlight w:val="none"/>
        </w:rPr>
        <w:t xml:space="preserve"> 额外检验</w:t>
      </w:r>
    </w:p>
    <w:p>
      <w:pPr>
        <w:widowControl/>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27.</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.2质量监督抽检、建筑节能检验、空气检测等未包含在合同价款内的额外检（试）验的内容和费用约定：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 </w:t>
      </w:r>
      <w:r>
        <w:rPr>
          <w:rFonts w:hint="eastAsia" w:ascii="宋体" w:hAnsi="宋体"/>
          <w:b/>
          <w:bCs/>
          <w:color w:val="auto"/>
          <w:kern w:val="2"/>
          <w:sz w:val="21"/>
          <w:highlight w:val="none"/>
        </w:rPr>
        <w:t>施工设备和临时设施</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.1 </w:t>
      </w:r>
      <w:r>
        <w:rPr>
          <w:rFonts w:hint="eastAsia" w:ascii="宋体" w:hAnsi="宋体"/>
          <w:b/>
          <w:bCs/>
          <w:color w:val="auto"/>
          <w:kern w:val="2"/>
          <w:sz w:val="21"/>
          <w:highlight w:val="none"/>
        </w:rPr>
        <w:t>承包人提供的施工设备和临时设施</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28</w:t>
      </w:r>
      <w:r>
        <w:rPr>
          <w:rFonts w:ascii="宋体" w:hAnsi="宋体" w:eastAsia="宋体"/>
          <w:color w:val="auto"/>
          <w:sz w:val="21"/>
          <w:highlight w:val="none"/>
        </w:rPr>
        <w:t>.1.</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 </w:t>
      </w:r>
      <w:r>
        <w:rPr>
          <w:rFonts w:hint="eastAsia" w:ascii="宋体" w:hAnsi="宋体" w:eastAsia="宋体"/>
          <w:color w:val="auto"/>
          <w:sz w:val="21"/>
          <w:highlight w:val="none"/>
        </w:rPr>
        <w:t>由发包人承担修建临时设施的费用的范围：</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临时占地的申请：</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临时占地相关费用：</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.2 </w:t>
      </w:r>
      <w:r>
        <w:rPr>
          <w:rFonts w:hint="eastAsia" w:ascii="宋体" w:hAnsi="宋体"/>
          <w:b/>
          <w:bCs/>
          <w:color w:val="auto"/>
          <w:kern w:val="2"/>
          <w:sz w:val="21"/>
          <w:highlight w:val="none"/>
        </w:rPr>
        <w:t>发包人提供的施工设备和临时设施</w:t>
      </w:r>
    </w:p>
    <w:p>
      <w:pPr>
        <w:spacing w:line="360" w:lineRule="exact"/>
        <w:ind w:firstLine="420" w:firstLineChars="200"/>
        <w:rPr>
          <w:rFonts w:ascii="仿宋_GB2312"/>
          <w:color w:val="auto"/>
          <w:szCs w:val="21"/>
          <w:highlight w:val="none"/>
        </w:rPr>
      </w:pPr>
      <w:r>
        <w:rPr>
          <w:rFonts w:hint="eastAsia" w:ascii="宋体" w:hAnsi="宋体" w:eastAsia="宋体"/>
          <w:color w:val="auto"/>
          <w:sz w:val="21"/>
          <w:highlight w:val="none"/>
        </w:rPr>
        <w:t>发包人提供的施工设备或临时设施的约定：</w:t>
      </w:r>
      <w:r>
        <w:rPr>
          <w:rFonts w:hint="eastAsia" w:ascii="宋体" w:hAnsi="宋体"/>
          <w:color w:val="auto"/>
          <w:sz w:val="21"/>
          <w:highlight w:val="none"/>
          <w:u w:val="single"/>
        </w:rPr>
        <w:t xml:space="preserve"> </w:t>
      </w:r>
      <w:r>
        <w:rPr>
          <w:rFonts w:hint="eastAsia" w:ascii="宋体" w:hAnsi="宋体"/>
          <w:color w:val="auto"/>
          <w:sz w:val="21"/>
          <w:highlight w:val="none"/>
          <w:u w:val="single"/>
          <w:lang w:eastAsia="zh-CN"/>
        </w:rPr>
        <w:t>无</w:t>
      </w:r>
      <w:r>
        <w:rPr>
          <w:rFonts w:hint="eastAsia" w:ascii="宋体" w:hAnsi="宋体"/>
          <w:color w:val="auto"/>
          <w:sz w:val="21"/>
          <w:highlight w:val="none"/>
          <w:u w:val="single"/>
        </w:rPr>
        <w:t xml:space="preserve">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29．工程试车</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工程试车内容和费用承担：</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30．施工安全、治安保卫和环境保护</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承包人的施工安全责任</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.1 </w:t>
      </w:r>
      <w:r>
        <w:rPr>
          <w:rFonts w:hint="eastAsia" w:ascii="宋体" w:hAnsi="宋体" w:eastAsia="宋体"/>
          <w:color w:val="auto"/>
          <w:sz w:val="21"/>
          <w:highlight w:val="none"/>
        </w:rPr>
        <w:t>承包人编制施工安全措施计划的期限：</w:t>
      </w:r>
      <w:r>
        <w:rPr>
          <w:rFonts w:ascii="宋体" w:hAnsi="宋体" w:eastAsia="宋体"/>
          <w:color w:val="auto"/>
          <w:sz w:val="21"/>
          <w:szCs w:val="21"/>
          <w:highlight w:val="none"/>
          <w:u w:val="single"/>
        </w:rPr>
        <w:t>承包人在签订合同后7天内</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治安保卫</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2</w:t>
      </w:r>
      <w:r>
        <w:rPr>
          <w:rFonts w:ascii="宋体" w:hAnsi="宋体" w:eastAsia="宋体"/>
          <w:color w:val="auto"/>
          <w:sz w:val="21"/>
          <w:highlight w:val="none"/>
        </w:rPr>
        <w:t>.1</w:t>
      </w:r>
      <w:r>
        <w:rPr>
          <w:rFonts w:hint="eastAsia" w:ascii="宋体" w:hAnsi="宋体" w:eastAsia="宋体"/>
          <w:color w:val="auto"/>
          <w:sz w:val="21"/>
          <w:highlight w:val="none"/>
        </w:rPr>
        <w:t>现场治安管理机构或联防组织的组建：</w:t>
      </w:r>
      <w:r>
        <w:rPr>
          <w:rFonts w:hint="eastAsia" w:ascii="宋体" w:hAnsi="宋体" w:eastAsia="宋体"/>
          <w:color w:val="auto"/>
          <w:sz w:val="21"/>
          <w:highlight w:val="none"/>
          <w:u w:val="single"/>
        </w:rPr>
        <w:t>由承包人负责</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ascii="宋体" w:hAnsi="宋体" w:eastAsia="宋体"/>
          <w:color w:val="auto"/>
          <w:sz w:val="21"/>
          <w:highlight w:val="none"/>
        </w:rPr>
        <w:t>.3</w:t>
      </w:r>
      <w:r>
        <w:rPr>
          <w:rFonts w:hint="eastAsia" w:ascii="宋体" w:hAnsi="宋体" w:eastAsia="宋体"/>
          <w:color w:val="auto"/>
          <w:sz w:val="21"/>
          <w:highlight w:val="none"/>
        </w:rPr>
        <w:t>施工场地治安管理计划和突发治安事件的紧急预案的编制：</w:t>
      </w:r>
      <w:r>
        <w:rPr>
          <w:rFonts w:ascii="宋体" w:hAnsi="宋体" w:eastAsia="宋体"/>
          <w:color w:val="auto"/>
          <w:sz w:val="21"/>
          <w:szCs w:val="21"/>
          <w:highlight w:val="none"/>
          <w:u w:val="single"/>
        </w:rPr>
        <w:t>工前全部由承包人负责落实</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31．竣工验收</w:t>
      </w:r>
    </w:p>
    <w:p>
      <w:pPr>
        <w:pStyle w:val="28"/>
        <w:spacing w:line="360" w:lineRule="exact"/>
        <w:ind w:left="0" w:right="0" w:firstLine="420" w:firstLineChars="200"/>
        <w:jc w:val="both"/>
        <w:rPr>
          <w:rFonts w:hint="eastAsia" w:ascii="仿宋_GB2312" w:hAnsi="宋体" w:eastAsia="仿宋_GB2312"/>
          <w:b/>
          <w:color w:val="auto"/>
          <w:kern w:val="2"/>
          <w:sz w:val="21"/>
          <w:szCs w:val="21"/>
          <w:highlight w:val="non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1</w:t>
      </w:r>
      <w:r>
        <w:rPr>
          <w:rFonts w:hint="eastAsia" w:ascii="宋体" w:hAnsi="宋体"/>
          <w:color w:val="auto"/>
          <w:kern w:val="2"/>
          <w:sz w:val="21"/>
          <w:highlight w:val="none"/>
        </w:rPr>
        <w:t>组织竣工清场：</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 xml:space="preserve"> 施工人员、施工设备和临时工程撤离的要求</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32．缺陷责任与保修责任</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32.</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保修责任</w:t>
      </w:r>
    </w:p>
    <w:p>
      <w:pPr>
        <w:widowControl/>
        <w:spacing w:line="360" w:lineRule="exact"/>
        <w:ind w:firstLine="525" w:firstLineChars="250"/>
        <w:rPr>
          <w:rFonts w:hint="eastAsia" w:ascii="仿宋_GB2312" w:hAnsi="宋体"/>
          <w:color w:val="auto"/>
          <w:kern w:val="0"/>
          <w:szCs w:val="21"/>
          <w:highlight w:val="none"/>
        </w:rPr>
      </w:pPr>
      <w:r>
        <w:rPr>
          <w:rFonts w:hint="eastAsia" w:ascii="宋体" w:hAnsi="宋体" w:eastAsia="宋体"/>
          <w:color w:val="auto"/>
          <w:sz w:val="21"/>
          <w:highlight w:val="none"/>
        </w:rPr>
        <w:t>工程质量保修范围、期限和责任约定：</w:t>
      </w:r>
      <w:r>
        <w:rPr>
          <w:rFonts w:hint="eastAsia" w:ascii="宋体" w:hAnsi="宋体" w:eastAsia="宋体"/>
          <w:color w:val="auto"/>
          <w:sz w:val="21"/>
          <w:highlight w:val="none"/>
          <w:u w:val="single"/>
        </w:rPr>
        <w:t>按保修合同</w:t>
      </w:r>
      <w:r>
        <w:rPr>
          <w:rFonts w:hint="eastAsia" w:ascii="宋体" w:hAnsi="宋体" w:eastAsia="宋体"/>
          <w:color w:val="auto"/>
          <w:sz w:val="21"/>
          <w:szCs w:val="21"/>
          <w:highlight w:val="none"/>
        </w:rPr>
        <w:t>。</w:t>
      </w:r>
      <w:r>
        <w:rPr>
          <w:rFonts w:hint="eastAsia" w:ascii="仿宋_GB2312" w:hAnsi="宋体"/>
          <w:color w:val="auto"/>
          <w:kern w:val="0"/>
          <w:szCs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六．造  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33．工程计量和计价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33.1 工程计量和计价的依据</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招标文件中约定的计量和计价要求：</w:t>
      </w:r>
      <w:r>
        <w:rPr>
          <w:rFonts w:hint="eastAsia" w:ascii="宋体" w:hAnsi="宋体" w:eastAsia="宋体"/>
          <w:color w:val="auto"/>
          <w:sz w:val="21"/>
          <w:highlight w:val="none"/>
          <w:u w:val="single"/>
        </w:rPr>
        <w:t>按照《浙江省水利水电建筑工程预算定额》（2010）、《浙江省水利水电安装工程预算定额》（2010）、浙江省水利水电工程施工机械台班费定额》（2010）、《浙江省水利水电工程设计概（预）算编制规定》（2010）</w:t>
      </w:r>
      <w:r>
        <w:rPr>
          <w:rFonts w:hint="eastAsia" w:ascii="宋体" w:hAnsi="宋体" w:eastAsia="宋体"/>
          <w:color w:val="auto"/>
          <w:sz w:val="21"/>
          <w:highlight w:val="none"/>
          <w:u w:val="single"/>
          <w:lang w:eastAsia="zh-CN"/>
        </w:rPr>
        <w:t>、浙水建〖2012〗42号《浙江省水利工程工程量清单计价办法》</w:t>
      </w:r>
      <w:r>
        <w:rPr>
          <w:rFonts w:hint="eastAsia" w:ascii="宋体" w:hAnsi="宋体" w:eastAsia="宋体"/>
          <w:color w:val="auto"/>
          <w:sz w:val="21"/>
          <w:highlight w:val="none"/>
          <w:u w:val="single"/>
        </w:rPr>
        <w:t>；计量采用中华人民共和国法定的基本计量单位</w:t>
      </w:r>
      <w:r>
        <w:rPr>
          <w:rFonts w:hint="eastAsia" w:ascii="宋体" w:hAnsi="宋体" w:eastAsia="宋体"/>
          <w:color w:val="auto"/>
          <w:sz w:val="21"/>
          <w:highlight w:val="non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双方达成的其他计量和计价要求：</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33.</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承包人提交已完工程量报告的时间</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每月25日前</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35．暂估价</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35.1 实行招标的暂估价材料、设备和工程</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暂估价材料、设备和工程采用招标方式选择供应商或分包人时双方的权利和义务：</w:t>
      </w:r>
      <w:r>
        <w:rPr>
          <w:rFonts w:hint="eastAsia" w:ascii="宋体" w:hAnsi="宋体" w:eastAsia="宋体"/>
          <w:color w:val="auto"/>
          <w:sz w:val="21"/>
          <w:highlight w:val="none"/>
          <w:u w:val="single"/>
        </w:rPr>
        <w:t>暂估价（无承包价）的单项材料、设备（指可以向同一家供应商采购的同类材料或设备）或工程估算价在200万元及以上的，应由承包人和发包人通过公开招标方式选择专项供应商或专业分包人 。招标工作接受有管辖权的建设工程招标投标行政监督部门的监督。与组织招标工作有关的费用应当被认为已包括在承包人的签约合同价（投标总报价）中</w:t>
      </w:r>
      <w:r>
        <w:rPr>
          <w:rFonts w:hint="eastAsia" w:ascii="宋体" w:hAnsi="宋体" w:eastAsia="宋体"/>
          <w:color w:val="auto"/>
          <w:sz w:val="21"/>
          <w:highlight w:val="none"/>
        </w:rPr>
        <w:t>。</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w:t>
      </w:r>
      <w:r>
        <w:rPr>
          <w:rFonts w:hint="eastAsia" w:ascii="宋体" w:hAnsi="宋体" w:eastAsia="宋体"/>
          <w:b/>
          <w:bCs/>
          <w:color w:val="auto"/>
          <w:sz w:val="21"/>
          <w:highlight w:val="none"/>
          <w:lang w:val="en-US" w:eastAsia="zh-CN"/>
        </w:rPr>
        <w:t>2</w:t>
      </w:r>
      <w:r>
        <w:rPr>
          <w:rFonts w:hint="eastAsia" w:ascii="宋体" w:hAnsi="宋体" w:eastAsia="宋体"/>
          <w:b/>
          <w:bCs/>
          <w:color w:val="auto"/>
          <w:sz w:val="21"/>
          <w:highlight w:val="none"/>
        </w:rPr>
        <w:t>非实行招标给定暂估价的专业工程</w:t>
      </w:r>
    </w:p>
    <w:p>
      <w:pPr>
        <w:widowControl/>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不属于依法必须招标的暂估价工程最终价格的估价人：</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37．提前竣工奖与误期赔偿费</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37.1 提前竣工奖励</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（1）每日历天奖励额度：</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（2）提前竣工奖的最高限额是：</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37.2 误期赔偿费</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（1）每日历天赔付额度：</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300</w:t>
      </w:r>
      <w:r>
        <w:rPr>
          <w:rFonts w:hint="eastAsia" w:ascii="宋体" w:hAnsi="宋体" w:eastAsia="宋体"/>
          <w:color w:val="auto"/>
          <w:sz w:val="21"/>
          <w:highlight w:val="none"/>
          <w:u w:val="single"/>
          <w:lang w:val="en-US" w:eastAsia="zh-CN"/>
        </w:rPr>
        <w:t>0</w:t>
      </w:r>
      <w:r>
        <w:rPr>
          <w:rFonts w:hint="eastAsia" w:ascii="宋体" w:hAnsi="宋体" w:eastAsia="宋体"/>
          <w:color w:val="auto"/>
          <w:sz w:val="21"/>
          <w:highlight w:val="none"/>
          <w:u w:val="single"/>
        </w:rPr>
        <w:t>元/天</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（2）误期赔偿费</w:t>
      </w:r>
      <w:r>
        <w:rPr>
          <w:rFonts w:hint="eastAsia" w:ascii="宋体" w:hAnsi="宋体" w:eastAsia="宋体"/>
          <w:color w:val="auto"/>
          <w:sz w:val="21"/>
          <w:highlight w:val="none"/>
          <w:lang w:eastAsia="zh-CN"/>
        </w:rPr>
        <w:t>的上限</w:t>
      </w:r>
      <w:r>
        <w:rPr>
          <w:rFonts w:hint="eastAsia" w:ascii="宋体" w:hAnsi="宋体" w:eastAsia="宋体"/>
          <w:color w:val="auto"/>
          <w:sz w:val="21"/>
          <w:highlight w:val="none"/>
        </w:rPr>
        <w:t>额</w:t>
      </w:r>
      <w:r>
        <w:rPr>
          <w:rFonts w:hint="eastAsia" w:ascii="宋体" w:hAnsi="宋体" w:eastAsia="宋体"/>
          <w:color w:val="auto"/>
          <w:sz w:val="21"/>
          <w:highlight w:val="none"/>
          <w:lang w:eastAsia="zh-CN"/>
        </w:rPr>
        <w:t>度</w:t>
      </w:r>
      <w:r>
        <w:rPr>
          <w:rFonts w:hint="eastAsia" w:ascii="宋体" w:hAnsi="宋体" w:eastAsia="宋体"/>
          <w:color w:val="auto"/>
          <w:sz w:val="21"/>
          <w:highlight w:val="none"/>
        </w:rPr>
        <w:t>是：</w:t>
      </w:r>
      <w:r>
        <w:rPr>
          <w:rFonts w:hint="eastAsia" w:ascii="宋体" w:hAnsi="宋体" w:eastAsia="宋体"/>
          <w:color w:val="auto"/>
          <w:sz w:val="21"/>
          <w:highlight w:val="none"/>
          <w:u w:val="single"/>
        </w:rPr>
        <w:t xml:space="preserve"> 履约保证金额度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38．合同价款的约定与调整</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38.2 合同承包方式</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本合同价款采用第</w:t>
      </w:r>
      <w:r>
        <w:rPr>
          <w:rFonts w:hint="eastAsia" w:hAnsi="宋体"/>
          <w:color w:val="auto"/>
          <w:kern w:val="0"/>
          <w:szCs w:val="21"/>
          <w:highlight w:val="none"/>
          <w:u w:val="single"/>
        </w:rPr>
        <w:t xml:space="preserve">    (2)    </w:t>
      </w:r>
      <w:r>
        <w:rPr>
          <w:rFonts w:hint="eastAsia" w:hAnsi="宋体"/>
          <w:color w:val="auto"/>
          <w:kern w:val="0"/>
          <w:szCs w:val="21"/>
          <w:highlight w:val="none"/>
        </w:rPr>
        <w:t>种方式确定。</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rPr>
        <w:t>（1）采用固定总价合同。合同风险范围：</w:t>
      </w:r>
      <w:r>
        <w:rPr>
          <w:rFonts w:hint="eastAsia" w:hAnsi="宋体"/>
          <w:color w:val="auto"/>
          <w:highlight w:val="none"/>
          <w:u w:val="single"/>
        </w:rPr>
        <w:t xml:space="preserve">   /   </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（2）采用固定单价合同</w:t>
      </w:r>
    </w:p>
    <w:p>
      <w:pPr>
        <w:pStyle w:val="12"/>
        <w:widowControl/>
        <w:adjustRightInd w:val="0"/>
        <w:spacing w:line="360" w:lineRule="exact"/>
        <w:ind w:firstLine="422" w:firstLineChars="200"/>
        <w:rPr>
          <w:rFonts w:hint="eastAsia" w:hAnsi="宋体"/>
          <w:color w:val="auto"/>
          <w:kern w:val="0"/>
          <w:szCs w:val="21"/>
          <w:highlight w:val="none"/>
        </w:rPr>
      </w:pPr>
      <w:r>
        <w:rPr>
          <w:rFonts w:hint="eastAsia" w:hAnsi="宋体"/>
          <w:b/>
          <w:color w:val="auto"/>
          <w:kern w:val="0"/>
          <w:szCs w:val="21"/>
          <w:highlight w:val="none"/>
        </w:rPr>
        <w:t>合同风险范围：</w:t>
      </w:r>
      <w:r>
        <w:rPr>
          <w:rFonts w:hint="eastAsia" w:hAnsi="宋体"/>
          <w:color w:val="auto"/>
          <w:kern w:val="0"/>
          <w:szCs w:val="21"/>
          <w:highlight w:val="none"/>
          <w:u w:val="single"/>
        </w:rPr>
        <w:t>本工程结算价的计算方式同预算价，即按照招标人预算书的计量依据、组价方式、取费标准等进行计算，得出的总价乘以投标结算率即为本工程最终结算价，结算率一次性包死。投标结算率=[投标总报价/预算总造价]×100%</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除风险范围以外约定的调整外，以下内容按招标人预算书一次性包定，结算时不得调整</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1）结算率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2）施工组织措施费费率、企业管理费费率、利润率、规费费率、税金税率等预算中的费率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3）所有人材机价格</w:t>
      </w:r>
      <w:r>
        <w:rPr>
          <w:rFonts w:hint="eastAsia" w:hAnsi="宋体"/>
          <w:color w:val="auto"/>
          <w:kern w:val="0"/>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4）计日工综合单价（工数经发包人签证，</w:t>
      </w:r>
      <w:r>
        <w:rPr>
          <w:rFonts w:hint="eastAsia" w:ascii="宋体" w:hAnsi="宋体" w:eastAsia="宋体"/>
          <w:color w:val="auto"/>
          <w:kern w:val="0"/>
          <w:sz w:val="21"/>
          <w:szCs w:val="21"/>
          <w:highlight w:val="none"/>
          <w:u w:val="single"/>
        </w:rPr>
        <w:t>综合单价按技术工180元/工日、普工120元/工日计取</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5）其他可能发生的费用</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b.凡招标文件中没明确允许补差或建设主管部门文件没有明确规定由发包人承担的，但实际施工中可能发生的其它管理费（如街道管理费、干扰费、环保费、占道押金等）</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c.如土方超过预算运距，由承包人自行考虑，不得调整</w:t>
      </w:r>
      <w:r>
        <w:rPr>
          <w:rFonts w:hint="eastAsia" w:hAnsi="宋体"/>
          <w:color w:val="auto"/>
          <w:kern w:val="0"/>
          <w:szCs w:val="21"/>
          <w:highlight w:val="none"/>
        </w:rPr>
        <w:t>。</w:t>
      </w:r>
    </w:p>
    <w:p>
      <w:pPr>
        <w:pStyle w:val="12"/>
        <w:widowControl/>
        <w:adjustRightInd w:val="0"/>
        <w:spacing w:line="360" w:lineRule="exact"/>
        <w:ind w:firstLine="422" w:firstLineChars="200"/>
        <w:rPr>
          <w:rFonts w:hint="eastAsia" w:hAnsi="宋体"/>
          <w:b/>
          <w:color w:val="auto"/>
          <w:kern w:val="0"/>
          <w:szCs w:val="21"/>
          <w:highlight w:val="none"/>
        </w:rPr>
      </w:pPr>
      <w:r>
        <w:rPr>
          <w:rFonts w:hint="eastAsia" w:hAnsi="宋体"/>
          <w:b/>
          <w:color w:val="auto"/>
          <w:kern w:val="0"/>
          <w:szCs w:val="21"/>
          <w:highlight w:val="none"/>
        </w:rPr>
        <w:t>风险范围以外的合同价款调整方法：</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1）工程量按照招标人预算书和本招标文件的规定计算，由承包人计量、发包人及有关部门核准，按实结算</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u w:val="single"/>
        </w:rPr>
        <w:t>2）暂定价材料及变更引起的无价材料按采购前发包人的签证</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3）发包人提供的预算书中有漏项，或设计变更引起的新增项目，其单价按以下方法确定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a.合同中有类似工程项目单价的，可以参照合同中类似项目的单价换算确定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b.合同中没有类似工程项目单价的，由承包人参照投标价的组价方法、实际含量、市场价格、预算价的组价方法和投标价相对预算价的下浮幅度提出适当的单价，经发包人审定后执行</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4)实际施工时，未达到施工安全文明有关规定的，在结算时扣减施工组织措施费中的相应费用。</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5）风险范围以外的合同价款调整引起总价的变化，结算时仍执行结算率</w:t>
      </w:r>
      <w:r>
        <w:rPr>
          <w:rFonts w:hint="eastAsia" w:hAnsi="宋体"/>
          <w:color w:val="auto"/>
          <w:kern w:val="0"/>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38.4  双方约定合同价款的其他调整因素：</w:t>
      </w:r>
      <w:r>
        <w:rPr>
          <w:rFonts w:hint="eastAsia" w:ascii="宋体" w:hAnsi="宋体"/>
          <w:color w:val="auto"/>
          <w:kern w:val="2"/>
          <w:sz w:val="21"/>
          <w:highlight w:val="none"/>
          <w:u w:val="single"/>
        </w:rPr>
        <w:t>按通用条款执行</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39．工程变更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39.1  双方另行约定的工程变更的范围和内容：</w:t>
      </w:r>
      <w:r>
        <w:rPr>
          <w:rFonts w:hint="eastAsia" w:hAnsi="宋体"/>
          <w:color w:val="auto"/>
          <w:highlight w:val="none"/>
          <w:u w:val="single"/>
        </w:rPr>
        <w:t>按通用条款执行</w:t>
      </w:r>
      <w:r>
        <w:rPr>
          <w:rFonts w:hint="eastAsia" w:hAnsi="宋体"/>
          <w:color w:val="auto"/>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39.2承包人合理化建议发包人给予奖励的约定：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40．工程变更价款的确定</w:t>
      </w:r>
    </w:p>
    <w:p>
      <w:pPr>
        <w:widowControl/>
        <w:spacing w:line="360" w:lineRule="exact"/>
        <w:ind w:firstLine="411" w:firstLineChars="196"/>
        <w:rPr>
          <w:rFonts w:hint="eastAsia" w:ascii="宋体" w:hAnsi="宋体" w:eastAsia="宋体"/>
          <w:color w:val="auto"/>
          <w:sz w:val="21"/>
          <w:highlight w:val="none"/>
        </w:rPr>
      </w:pPr>
      <w:r>
        <w:rPr>
          <w:rFonts w:hint="eastAsia" w:ascii="宋体" w:hAnsi="宋体" w:eastAsia="宋体"/>
          <w:color w:val="auto"/>
          <w:sz w:val="21"/>
          <w:highlight w:val="none"/>
        </w:rPr>
        <w:t>40.1 工程变更估价的原则：</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40.</w:t>
      </w:r>
      <w:r>
        <w:rPr>
          <w:rFonts w:hint="eastAsia" w:ascii="宋体" w:hAnsi="宋体"/>
          <w:color w:val="auto"/>
          <w:sz w:val="21"/>
          <w:highlight w:val="none"/>
          <w:lang w:val="en-US" w:eastAsia="zh-CN"/>
        </w:rPr>
        <w:t>2</w:t>
      </w:r>
      <w:r>
        <w:rPr>
          <w:rFonts w:hint="eastAsia" w:ascii="宋体" w:hAnsi="宋体"/>
          <w:color w:val="auto"/>
          <w:sz w:val="21"/>
          <w:highlight w:val="none"/>
        </w:rPr>
        <w:t>措施项目费变更调整方法：</w:t>
      </w:r>
      <w:r>
        <w:rPr>
          <w:rFonts w:hint="eastAsia" w:ascii="宋体" w:hAnsi="宋体"/>
          <w:color w:val="auto"/>
          <w:sz w:val="21"/>
          <w:highlight w:val="none"/>
          <w:u w:val="single"/>
        </w:rPr>
        <w:t>按通用条款执行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41．价格调整</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41.1 物价波动引起的价格调整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因人工、材料、设备价格或机械台班价格异常变动导致合同总价变化时，具体调整内容、范围和方法：</w:t>
      </w:r>
      <w:r>
        <w:rPr>
          <w:rFonts w:hint="eastAsia" w:hAnsi="宋体"/>
          <w:color w:val="auto"/>
          <w:highlight w:val="none"/>
          <w:u w:val="single"/>
        </w:rPr>
        <w:t>无</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41.2 法律变化引起的价格调整</w:t>
      </w:r>
    </w:p>
    <w:p>
      <w:pPr>
        <w:widowControl/>
        <w:spacing w:line="360" w:lineRule="exact"/>
        <w:ind w:firstLine="525" w:firstLineChars="250"/>
        <w:rPr>
          <w:rFonts w:hint="eastAsia" w:ascii="宋体" w:hAnsi="宋体" w:eastAsia="宋体"/>
          <w:color w:val="auto"/>
          <w:sz w:val="21"/>
          <w:highlight w:val="none"/>
          <w:u w:val="single"/>
        </w:rPr>
      </w:pPr>
      <w:r>
        <w:rPr>
          <w:rFonts w:hint="eastAsia" w:ascii="宋体" w:hAnsi="宋体" w:eastAsia="宋体"/>
          <w:color w:val="auto"/>
          <w:sz w:val="21"/>
          <w:highlight w:val="none"/>
        </w:rPr>
        <w:t>因后继法律法规引起合同价款与工期变化具体调整内容、范围和方法：</w:t>
      </w:r>
      <w:r>
        <w:rPr>
          <w:rFonts w:hint="eastAsia" w:ascii="宋体" w:hAnsi="宋体" w:eastAsia="宋体"/>
          <w:color w:val="auto"/>
          <w:sz w:val="21"/>
          <w:highlight w:val="none"/>
          <w:u w:val="single"/>
        </w:rPr>
        <w:t>按省级或行业建设主管部门或其授权的工程造价管理机构发布的规定执行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42．工程价款支付</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42.1 预付款</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发包人向承包人预付工程款的时间和金额或占合同价款总额的比例：</w:t>
      </w:r>
      <w:r>
        <w:rPr>
          <w:rFonts w:hint="eastAsia" w:ascii="宋体" w:hAnsi="宋体" w:eastAsia="宋体"/>
          <w:color w:val="auto"/>
          <w:sz w:val="21"/>
          <w:highlight w:val="none"/>
          <w:u w:val="single"/>
        </w:rPr>
        <w:t>合同生效，承包人人员设备进场后，</w:t>
      </w:r>
      <w:r>
        <w:rPr>
          <w:rFonts w:hint="eastAsia" w:ascii="宋体" w:hAnsi="宋体" w:eastAsia="宋体"/>
          <w:color w:val="auto"/>
          <w:sz w:val="21"/>
          <w:highlight w:val="none"/>
          <w:u w:val="single"/>
          <w:lang w:eastAsia="zh-CN"/>
        </w:rPr>
        <w:t>支</w:t>
      </w:r>
      <w:r>
        <w:rPr>
          <w:rFonts w:hint="eastAsia" w:ascii="宋体" w:hAnsi="宋体" w:eastAsia="宋体"/>
          <w:color w:val="auto"/>
          <w:sz w:val="21"/>
          <w:highlight w:val="none"/>
          <w:u w:val="single"/>
        </w:rPr>
        <w:t>付该工程合同总金额的10%备料款</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扣回工程款的时间、比例：</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42.2  工程进度款</w:t>
      </w:r>
    </w:p>
    <w:p>
      <w:pPr>
        <w:autoSpaceDE w:val="0"/>
        <w:autoSpaceDN w:val="0"/>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42.2.1双方约定的工程进度款支付的方式、时间和比例：</w:t>
      </w:r>
    </w:p>
    <w:p>
      <w:pPr>
        <w:autoSpaceDE w:val="0"/>
        <w:autoSpaceDN w:val="0"/>
        <w:spacing w:line="360" w:lineRule="exact"/>
        <w:ind w:firstLine="420" w:firstLineChars="200"/>
        <w:rPr>
          <w:rFonts w:hint="eastAsia" w:ascii="宋体" w:hAnsi="宋体" w:eastAsia="宋体"/>
          <w:color w:val="auto"/>
          <w:sz w:val="21"/>
          <w:highlight w:val="none"/>
          <w:u w:val="single"/>
          <w:lang w:eastAsia="zh-CN"/>
        </w:rPr>
      </w:pPr>
      <w:r>
        <w:rPr>
          <w:rFonts w:hint="eastAsia" w:ascii="宋体" w:hAnsi="宋体" w:eastAsia="宋体"/>
          <w:color w:val="auto"/>
          <w:sz w:val="21"/>
          <w:highlight w:val="none"/>
          <w:u w:val="single"/>
        </w:rPr>
        <w:t>（1）</w:t>
      </w:r>
      <w:r>
        <w:rPr>
          <w:rFonts w:hint="eastAsia" w:ascii="宋体" w:hAnsi="宋体" w:eastAsia="宋体"/>
          <w:color w:val="auto"/>
          <w:sz w:val="21"/>
          <w:highlight w:val="none"/>
          <w:u w:val="single"/>
          <w:lang w:eastAsia="zh-CN"/>
        </w:rPr>
        <w:t>完成初步验收后付至合同价</w:t>
      </w:r>
      <w:r>
        <w:rPr>
          <w:rFonts w:hint="eastAsia" w:ascii="宋体" w:hAnsi="宋体" w:eastAsia="宋体"/>
          <w:color w:val="auto"/>
          <w:sz w:val="21"/>
          <w:highlight w:val="none"/>
          <w:u w:val="single"/>
          <w:lang w:val="en-US" w:eastAsia="zh-CN"/>
        </w:rPr>
        <w:t>80%</w:t>
      </w:r>
      <w:r>
        <w:rPr>
          <w:rFonts w:hint="eastAsia" w:ascii="宋体" w:hAnsi="宋体" w:eastAsia="宋体"/>
          <w:color w:val="auto"/>
          <w:sz w:val="21"/>
          <w:highlight w:val="none"/>
          <w:u w:val="single"/>
        </w:rPr>
        <w:t>，工程竣工验收合格并审计完成后支付</w:t>
      </w:r>
      <w:r>
        <w:rPr>
          <w:rFonts w:hint="eastAsia" w:ascii="宋体" w:hAnsi="宋体" w:eastAsia="宋体"/>
          <w:color w:val="auto"/>
          <w:sz w:val="21"/>
          <w:highlight w:val="none"/>
          <w:u w:val="single"/>
          <w:lang w:eastAsia="zh-CN"/>
        </w:rPr>
        <w:t>至</w:t>
      </w:r>
      <w:r>
        <w:rPr>
          <w:rFonts w:hint="eastAsia" w:ascii="宋体" w:hAnsi="宋体" w:eastAsia="宋体"/>
          <w:color w:val="auto"/>
          <w:sz w:val="21"/>
          <w:highlight w:val="none"/>
          <w:u w:val="single"/>
        </w:rPr>
        <w:t>审定金额的9</w:t>
      </w:r>
      <w:r>
        <w:rPr>
          <w:rFonts w:hint="eastAsia" w:ascii="宋体" w:hAnsi="宋体" w:eastAsia="宋体"/>
          <w:color w:val="auto"/>
          <w:sz w:val="21"/>
          <w:highlight w:val="none"/>
          <w:u w:val="single"/>
          <w:lang w:val="en-US" w:eastAsia="zh-CN"/>
        </w:rPr>
        <w:t>7</w:t>
      </w:r>
      <w:r>
        <w:rPr>
          <w:rFonts w:hint="eastAsia" w:ascii="宋体" w:hAnsi="宋体" w:eastAsia="宋体"/>
          <w:color w:val="auto"/>
          <w:sz w:val="21"/>
          <w:highlight w:val="none"/>
          <w:u w:val="single"/>
        </w:rPr>
        <w:t>%。</w:t>
      </w:r>
      <w:r>
        <w:rPr>
          <w:rFonts w:hint="eastAsia" w:ascii="宋体" w:hAnsi="宋体" w:eastAsia="宋体"/>
          <w:color w:val="auto"/>
          <w:sz w:val="21"/>
          <w:highlight w:val="none"/>
          <w:u w:val="single"/>
          <w:lang w:eastAsia="zh-CN"/>
        </w:rPr>
        <w:t>剩余金额转为质量保修金。</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（2）承包人收取备料款及每期工程款时应开具正式发票</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（3）发包人向承包人支付的所有工程款均须汇入协议书中指定的承包人银行账户</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42.2.2进度付款申请单的份数及内容：</w:t>
      </w:r>
      <w:r>
        <w:rPr>
          <w:rFonts w:hint="eastAsia" w:ascii="宋体" w:hAnsi="宋体" w:eastAsia="宋体"/>
          <w:color w:val="auto"/>
          <w:sz w:val="21"/>
          <w:highlight w:val="none"/>
          <w:u w:val="single"/>
        </w:rPr>
        <w:t xml:space="preserve"> 4份 </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42.2.6发包人逾期支付进度款时违约金约定：</w:t>
      </w:r>
      <w:r>
        <w:rPr>
          <w:rFonts w:hint="eastAsia" w:ascii="宋体" w:hAnsi="宋体" w:eastAsia="宋体"/>
          <w:color w:val="auto"/>
          <w:sz w:val="21"/>
          <w:highlight w:val="none"/>
          <w:u w:val="single"/>
        </w:rPr>
        <w:t>发包人违约除承担通用条款约定责任外，从约定应付之日起每延误一天向承包人支付应付款0.02%的违约金</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发包人少付或超额支付进度款的处理方式及违约金约定：</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42.3  安全防护、文明施工措施费支付</w:t>
      </w:r>
    </w:p>
    <w:p>
      <w:pPr>
        <w:autoSpaceDE w:val="0"/>
        <w:autoSpaceDN w:val="0"/>
        <w:spacing w:line="280" w:lineRule="exact"/>
        <w:ind w:firstLine="640" w:firstLineChars="200"/>
        <w:rPr>
          <w:rFonts w:hint="eastAsia" w:ascii="宋体" w:hAnsi="宋体" w:eastAsia="宋体"/>
          <w:color w:val="auto"/>
          <w:sz w:val="21"/>
          <w:highlight w:val="none"/>
        </w:rPr>
      </w:pPr>
      <w:r>
        <w:rPr>
          <w:rFonts w:hint="eastAsia" w:ascii="仿宋_GB2312" w:hAnsi="宋体"/>
          <w:color w:val="auto"/>
          <w:kern w:val="0"/>
          <w:szCs w:val="21"/>
          <w:highlight w:val="none"/>
        </w:rPr>
        <w:t xml:space="preserve"> </w:t>
      </w:r>
      <w:r>
        <w:rPr>
          <w:rFonts w:hint="eastAsia" w:ascii="宋体" w:hAnsi="宋体" w:eastAsia="宋体"/>
          <w:color w:val="auto"/>
          <w:sz w:val="21"/>
          <w:highlight w:val="none"/>
        </w:rPr>
        <w:t>双方就安全防护、文明施工措施费的约定：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44．竣工结算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44.2承包人提交竣工结算文件时间、程序约定：</w:t>
      </w:r>
      <w:r>
        <w:rPr>
          <w:rFonts w:hint="eastAsia" w:ascii="宋体" w:hAnsi="宋体" w:eastAsia="宋体"/>
          <w:color w:val="auto"/>
          <w:sz w:val="21"/>
          <w:szCs w:val="21"/>
          <w:highlight w:val="none"/>
          <w:u w:val="single"/>
        </w:rPr>
        <w:t>从工程通过竣工验收起，60天以内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44.3.1承包人提交的竣工结算文件具体内容及合法性、真实性及完整性约定: </w:t>
      </w:r>
      <w:r>
        <w:rPr>
          <w:rFonts w:hint="eastAsia" w:ascii="宋体" w:hAnsi="宋体" w:eastAsia="宋体"/>
          <w:color w:val="auto"/>
          <w:sz w:val="21"/>
          <w:szCs w:val="21"/>
          <w:highlight w:val="none"/>
          <w:u w:val="single"/>
        </w:rPr>
        <w:t>发包人收到承包人提交的竣工结算书及结算资料后7天内</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44.3.2发包人审核竣工结算文件时限约定：</w:t>
      </w:r>
      <w:r>
        <w:rPr>
          <w:rFonts w:hint="eastAsia" w:ascii="宋体" w:hAnsi="宋体" w:eastAsia="宋体"/>
          <w:color w:val="auto"/>
          <w:sz w:val="21"/>
          <w:szCs w:val="21"/>
          <w:highlight w:val="none"/>
          <w:u w:val="single"/>
        </w:rPr>
        <w:t>从接到竣工结算书及完整的结算资料起，60天以内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44.5.2发包人未按时支付竣工结算价款逾期违约金约定：</w:t>
      </w:r>
      <w:r>
        <w:rPr>
          <w:rFonts w:hint="eastAsia" w:ascii="宋体" w:hAnsi="宋体" w:eastAsia="宋体"/>
          <w:color w:val="auto"/>
          <w:sz w:val="21"/>
          <w:szCs w:val="21"/>
          <w:highlight w:val="none"/>
          <w:u w:val="single"/>
        </w:rPr>
        <w:t>按通用条款执行</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44.5.3经催告后发包人不支付结算价款，则发包人承包人同意选择</w:t>
      </w:r>
      <w:r>
        <w:rPr>
          <w:rFonts w:hint="eastAsia" w:ascii="宋体" w:hAnsi="宋体" w:eastAsia="宋体"/>
          <w:color w:val="auto"/>
          <w:sz w:val="21"/>
          <w:szCs w:val="21"/>
          <w:highlight w:val="none"/>
          <w:u w:val="single"/>
        </w:rPr>
        <w:t xml:space="preserve"> 4 </w:t>
      </w:r>
      <w:r>
        <w:rPr>
          <w:rFonts w:hint="eastAsia" w:ascii="宋体" w:hAnsi="宋体" w:eastAsia="宋体"/>
          <w:color w:val="auto"/>
          <w:sz w:val="21"/>
          <w:szCs w:val="21"/>
          <w:highlight w:val="none"/>
        </w:rPr>
        <w:t>方式进行处理：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（1）对留置的标的物进行处理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（2）向保证人提出支付担保索赔</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（3）与发包人协议将该工程折价或拍卖</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（4）其他：</w:t>
      </w:r>
      <w:r>
        <w:rPr>
          <w:rFonts w:ascii="宋体" w:hAnsi="宋体" w:eastAsia="宋体"/>
          <w:color w:val="auto"/>
          <w:sz w:val="21"/>
          <w:highlight w:val="none"/>
          <w:u w:val="single"/>
        </w:rPr>
        <w:t>双方</w:t>
      </w:r>
      <w:r>
        <w:rPr>
          <w:rFonts w:hint="eastAsia" w:ascii="宋体" w:hAnsi="宋体" w:eastAsia="宋体"/>
          <w:color w:val="auto"/>
          <w:sz w:val="21"/>
          <w:highlight w:val="none"/>
          <w:u w:val="single"/>
        </w:rPr>
        <w:t>友好</w:t>
      </w:r>
      <w:r>
        <w:rPr>
          <w:rFonts w:ascii="宋体" w:hAnsi="宋体" w:eastAsia="宋体"/>
          <w:color w:val="auto"/>
          <w:sz w:val="21"/>
          <w:highlight w:val="none"/>
          <w:u w:val="single"/>
        </w:rPr>
        <w:t>协商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44.6 约定结算特殊要求：</w:t>
      </w:r>
      <w:r>
        <w:rPr>
          <w:rFonts w:hint="eastAsia" w:ascii="宋体" w:hAnsi="宋体" w:eastAsia="宋体"/>
          <w:color w:val="auto"/>
          <w:sz w:val="21"/>
          <w:szCs w:val="21"/>
          <w:highlight w:val="none"/>
          <w:u w:val="single"/>
        </w:rPr>
        <w:t>工程结算按政府有关管理规定，由相关部门审核，结算核减率超过5%时，则超过部分的审核费（基数为超过送审造价5％的幅度以外的核减额）由承包人负责。</w:t>
      </w:r>
      <w:r>
        <w:rPr>
          <w:rFonts w:hint="eastAsia" w:ascii="宋体" w:hAnsi="宋体" w:eastAsia="宋体"/>
          <w:color w:val="auto"/>
          <w:sz w:val="21"/>
          <w:highlight w:val="none"/>
          <w:u w:val="single"/>
        </w:rPr>
        <w:t>工程款结算最后以</w:t>
      </w:r>
      <w:r>
        <w:rPr>
          <w:rFonts w:hint="eastAsia" w:ascii="宋体" w:hAnsi="宋体" w:eastAsia="宋体"/>
          <w:color w:val="auto"/>
          <w:sz w:val="21"/>
          <w:highlight w:val="none"/>
          <w:u w:val="single"/>
          <w:lang w:eastAsia="zh-CN"/>
        </w:rPr>
        <w:t>市</w:t>
      </w:r>
      <w:r>
        <w:rPr>
          <w:rFonts w:hint="eastAsia" w:ascii="宋体" w:hAnsi="宋体" w:eastAsia="宋体"/>
          <w:color w:val="auto"/>
          <w:sz w:val="21"/>
          <w:highlight w:val="none"/>
          <w:u w:val="single"/>
        </w:rPr>
        <w:t>审计部门的审计结果为最终支付依据</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45．最终结清</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45.1最终结清申请单的份数及提交期限：</w:t>
      </w:r>
      <w:r>
        <w:rPr>
          <w:rFonts w:ascii="宋体" w:hAnsi="宋体"/>
          <w:color w:val="auto"/>
          <w:sz w:val="21"/>
          <w:highlight w:val="none"/>
          <w:u w:val="single"/>
        </w:rPr>
        <w:t>缺陷责任期终止</w:t>
      </w:r>
      <w:r>
        <w:rPr>
          <w:rFonts w:hint="eastAsia" w:ascii="宋体" w:hAnsi="宋体"/>
          <w:color w:val="auto"/>
          <w:sz w:val="21"/>
          <w:highlight w:val="none"/>
          <w:u w:val="single"/>
        </w:rPr>
        <w:t>30</w:t>
      </w:r>
      <w:r>
        <w:rPr>
          <w:rFonts w:ascii="宋体" w:hAnsi="宋体"/>
          <w:color w:val="auto"/>
          <w:sz w:val="21"/>
          <w:highlight w:val="none"/>
          <w:u w:val="single"/>
        </w:rPr>
        <w:t>天后，承包人向发包人提交一式三份最终结清申请单，并提供相关证明材料。发包人对最终结清申请单内容有异议的，有权要求承包人进行修正和提供补充资料，由承包人向发包人提交修正后的最终结清申请单</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七．合同争议、违约、解除合同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46．合同争议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46.1 双方约定，在履行合同过程中产生争议时，</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1、请</w:t>
      </w:r>
      <w:r>
        <w:rPr>
          <w:rFonts w:hint="eastAsia" w:ascii="宋体" w:hAnsi="宋体"/>
          <w:color w:val="auto"/>
          <w:kern w:val="2"/>
          <w:sz w:val="21"/>
          <w:highlight w:val="none"/>
          <w:u w:val="single"/>
        </w:rPr>
        <w:t>工程所在地建设行政主管部门</w:t>
      </w:r>
      <w:r>
        <w:rPr>
          <w:rFonts w:hint="eastAsia" w:ascii="宋体" w:hAnsi="宋体"/>
          <w:color w:val="auto"/>
          <w:kern w:val="2"/>
          <w:sz w:val="21"/>
          <w:highlight w:val="none"/>
        </w:rPr>
        <w:t>调解；</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2、同意选择下列第</w:t>
      </w:r>
      <w:r>
        <w:rPr>
          <w:rFonts w:hint="eastAsia" w:ascii="宋体" w:hAnsi="宋体"/>
          <w:color w:val="auto"/>
          <w:kern w:val="2"/>
          <w:sz w:val="21"/>
          <w:highlight w:val="none"/>
          <w:u w:val="single"/>
        </w:rPr>
        <w:t xml:space="preserve">    （1）    </w:t>
      </w:r>
      <w:r>
        <w:rPr>
          <w:rFonts w:hint="eastAsia" w:ascii="宋体" w:hAnsi="宋体"/>
          <w:color w:val="auto"/>
          <w:kern w:val="2"/>
          <w:sz w:val="21"/>
          <w:highlight w:val="none"/>
        </w:rPr>
        <w:t>种方式解决争议：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（1）提交台州仲裁委员会申请仲裁；</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（2）依法向人民法院提起诉讼。</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47.违约</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47.1. 本合同中关于承包人违约的具体责任如下：</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承包人投标时承诺的质量标准为本工程合同的质量标准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如因承包人原因达不到合格等级的，则必须无条件返工至合格，再全额没收履约担保，并处以工程决算总造价5%的罚款并补偿发包人因此而遭受的损失</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由于承包人未按设计要求和现行有关规范、标准施工，造成工程量增减或返工等，其责任由承包人自负</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双方约定的承包人其他违约责任：</w:t>
      </w:r>
    </w:p>
    <w:p>
      <w:pPr>
        <w:autoSpaceDE w:val="0"/>
        <w:autoSpaceDN w:val="0"/>
        <w:spacing w:line="320" w:lineRule="exact"/>
        <w:ind w:firstLine="422" w:firstLineChars="200"/>
        <w:rPr>
          <w:rFonts w:hint="eastAsia" w:ascii="黑体" w:hAnsi="宋体" w:eastAsia="黑体"/>
          <w:b/>
          <w:color w:val="auto"/>
          <w:sz w:val="21"/>
          <w:highlight w:val="none"/>
        </w:rPr>
      </w:pPr>
      <w:r>
        <w:rPr>
          <w:rFonts w:hint="eastAsia" w:ascii="黑体" w:hAnsi="宋体" w:eastAsia="黑体"/>
          <w:b/>
          <w:color w:val="auto"/>
          <w:sz w:val="21"/>
          <w:highlight w:val="none"/>
          <w:u w:val="single"/>
        </w:rPr>
        <w:t>项目负责人月到位不足15天的，发包人有权中止合同，没收全部履约担保，同时承包人赔偿发包人由此造成的损失；项目负责人月到位达不到24天的，每人次每天扣1000元；项目班子管理人员</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除项目负责人外</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月到位达不到24天的，每人次每天扣500元；每半天考勤一次，每月结算。对项目部所有管理人员进行指纹考勤，动态管理</w:t>
      </w:r>
      <w:r>
        <w:rPr>
          <w:rFonts w:hint="eastAsia" w:ascii="黑体" w:hAnsi="宋体" w:eastAsia="黑体"/>
          <w:b/>
          <w:color w:val="auto"/>
          <w:sz w:val="21"/>
          <w:highlight w:val="none"/>
        </w:rPr>
        <w:t>。</w:t>
      </w:r>
    </w:p>
    <w:p>
      <w:pPr>
        <w:autoSpaceDE w:val="0"/>
        <w:autoSpaceDN w:val="0"/>
        <w:spacing w:line="32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u w:val="single"/>
        </w:rPr>
        <w:t>除因管理原因发生重大安全事故不适合再任、因生病住院、终止劳动合同关系（提供相关部门或单位证明材料）、被责令停止执业、羁押或判刑情形而更换之外的，如承包人要求更换人员，须经发包人认可，并报工程所在地质量监督机构备案同意。同时，项目负责人每更换一人次扣除履约担保的20%；技术负责人每更换一人次扣除履约担保的10%；其他关键岗位人员每更换一人次扣除履约担保的5%</w:t>
      </w:r>
      <w:r>
        <w:rPr>
          <w:rFonts w:hint="eastAsia" w:ascii="黑体" w:hAnsi="宋体" w:eastAsia="黑体"/>
          <w:b/>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机械设备按投标承诺及时到位，若其中某项不能兑现，每不能兑现一项扣除履约担保金额的2%</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本工程在实施过程中，如承包人的施工队伍素质、力量、现场管理班子、施工设备、与其他分项工程单位的配合，现场文明安全施工不符合投标书的承诺，造成现场管理混乱、工程质量和进度达不到投标所承诺的要求时，发包人有权要求其调整充实施工力量，承包人必须接受，如措施不力，作违约处理，发包人可自行终止合同</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承包人应严格依法经营，严禁将工程转包。发现私自转包或挂靠经营现象，所有履约担保归发包人，同时赔偿发包人损失，并责令退出工地</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承包人无法继续履行或明确表示不履行或实质上已停止履行合同，发包人可通知承包人全部解除合同，所有履约担保归发包人，同时赔偿发包人损失</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八．其  他</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49．</w:t>
      </w:r>
      <w:r>
        <w:rPr>
          <w:rFonts w:ascii="宋体" w:hAnsi="宋体"/>
          <w:b/>
          <w:bCs/>
          <w:color w:val="auto"/>
          <w:kern w:val="2"/>
          <w:sz w:val="21"/>
          <w:highlight w:val="none"/>
        </w:rPr>
        <w:t>政府</w:t>
      </w:r>
      <w:r>
        <w:rPr>
          <w:rFonts w:hint="eastAsia" w:ascii="宋体" w:hAnsi="宋体"/>
          <w:b/>
          <w:bCs/>
          <w:color w:val="auto"/>
          <w:kern w:val="2"/>
          <w:sz w:val="21"/>
          <w:highlight w:val="none"/>
        </w:rPr>
        <w:t>性</w:t>
      </w:r>
      <w:r>
        <w:rPr>
          <w:rFonts w:ascii="宋体" w:hAnsi="宋体"/>
          <w:b/>
          <w:bCs/>
          <w:color w:val="auto"/>
          <w:kern w:val="2"/>
          <w:sz w:val="21"/>
          <w:highlight w:val="none"/>
        </w:rPr>
        <w:t>投资项目</w:t>
      </w:r>
      <w:r>
        <w:rPr>
          <w:rFonts w:hint="eastAsia" w:ascii="宋体" w:hAnsi="宋体"/>
          <w:b/>
          <w:bCs/>
          <w:color w:val="auto"/>
          <w:kern w:val="2"/>
          <w:sz w:val="21"/>
          <w:highlight w:val="none"/>
        </w:rPr>
        <w:t>约定</w:t>
      </w:r>
    </w:p>
    <w:p>
      <w:pPr>
        <w:pStyle w:val="12"/>
        <w:adjustRightInd w:val="0"/>
        <w:spacing w:line="360" w:lineRule="exact"/>
        <w:ind w:firstLine="420" w:firstLineChars="200"/>
        <w:rPr>
          <w:rFonts w:hint="eastAsia" w:ascii="仿宋_GB2312" w:eastAsia="仿宋_GB2312"/>
          <w:color w:val="auto"/>
          <w:szCs w:val="21"/>
          <w:highlight w:val="none"/>
        </w:rPr>
      </w:pPr>
      <w:r>
        <w:rPr>
          <w:rFonts w:hint="eastAsia" w:hAnsi="宋体"/>
          <w:color w:val="auto"/>
          <w:highlight w:val="none"/>
          <w:u w:val="single"/>
        </w:rPr>
        <w:t>项目实施过程中的工程变更按玉环</w:t>
      </w:r>
      <w:r>
        <w:rPr>
          <w:rFonts w:hint="eastAsia" w:hAnsi="宋体"/>
          <w:color w:val="auto"/>
          <w:highlight w:val="none"/>
          <w:u w:val="single"/>
          <w:lang w:eastAsia="zh-CN"/>
        </w:rPr>
        <w:t>市</w:t>
      </w:r>
      <w:r>
        <w:rPr>
          <w:rFonts w:hint="eastAsia" w:hAnsi="宋体"/>
          <w:color w:val="auto"/>
          <w:highlight w:val="none"/>
          <w:u w:val="single"/>
        </w:rPr>
        <w:t>人民政府办公室关于</w:t>
      </w:r>
      <w:r>
        <w:rPr>
          <w:rFonts w:hint="eastAsia" w:hAnsi="宋体"/>
          <w:color w:val="auto"/>
          <w:highlight w:val="none"/>
          <w:u w:val="single"/>
          <w:lang w:eastAsia="zh-CN"/>
        </w:rPr>
        <w:t>印发</w:t>
      </w:r>
      <w:r>
        <w:rPr>
          <w:rFonts w:hint="eastAsia" w:hAnsi="宋体"/>
          <w:color w:val="auto"/>
          <w:highlight w:val="none"/>
          <w:u w:val="single"/>
        </w:rPr>
        <w:t>玉环市政府投资</w:t>
      </w:r>
      <w:r>
        <w:rPr>
          <w:rFonts w:hint="eastAsia" w:hAnsi="宋体"/>
          <w:color w:val="auto"/>
          <w:highlight w:val="none"/>
          <w:u w:val="single"/>
          <w:lang w:eastAsia="zh-CN"/>
        </w:rPr>
        <w:t>项目</w:t>
      </w:r>
      <w:r>
        <w:rPr>
          <w:rFonts w:hint="eastAsia" w:hAnsi="宋体"/>
          <w:color w:val="auto"/>
          <w:highlight w:val="none"/>
          <w:u w:val="single"/>
        </w:rPr>
        <w:t>工程变更</w:t>
      </w:r>
      <w:r>
        <w:rPr>
          <w:rFonts w:hint="eastAsia" w:hAnsi="宋体"/>
          <w:color w:val="auto"/>
          <w:highlight w:val="none"/>
          <w:u w:val="single"/>
          <w:lang w:eastAsia="zh-CN"/>
        </w:rPr>
        <w:t>管理办法</w:t>
      </w:r>
      <w:r>
        <w:rPr>
          <w:rFonts w:hint="eastAsia" w:hAnsi="宋体"/>
          <w:color w:val="auto"/>
          <w:highlight w:val="none"/>
          <w:u w:val="single"/>
        </w:rPr>
        <w:t>的通知》（玉政办发</w:t>
      </w:r>
      <w:r>
        <w:rPr>
          <w:rFonts w:hint="eastAsia" w:ascii="宋体" w:hAnsi="宋体" w:cs="宋体"/>
          <w:color w:val="auto"/>
          <w:highlight w:val="none"/>
          <w:u w:val="single"/>
        </w:rPr>
        <w:t>〔</w:t>
      </w:r>
      <w:r>
        <w:rPr>
          <w:rFonts w:hint="eastAsia" w:hAnsi="宋体"/>
          <w:color w:val="auto"/>
          <w:highlight w:val="none"/>
          <w:u w:val="single"/>
        </w:rPr>
        <w:t>2008</w:t>
      </w:r>
      <w:r>
        <w:rPr>
          <w:rFonts w:hint="eastAsia" w:ascii="宋体" w:hAnsi="宋体" w:cs="宋体"/>
          <w:color w:val="auto"/>
          <w:highlight w:val="none"/>
          <w:u w:val="single"/>
        </w:rPr>
        <w:t>〕</w:t>
      </w:r>
      <w:r>
        <w:rPr>
          <w:rFonts w:hint="eastAsia" w:hAnsi="宋体"/>
          <w:color w:val="auto"/>
          <w:highlight w:val="none"/>
          <w:u w:val="single"/>
        </w:rPr>
        <w:t>95号）执行</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50．保密要求</w:t>
      </w:r>
    </w:p>
    <w:p>
      <w:pPr>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双方有关保密：</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51．合同份数</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rPr>
        <w:t>51.2双方约定合同副本份数：本合同一式</w:t>
      </w:r>
      <w:r>
        <w:rPr>
          <w:rFonts w:hint="eastAsia" w:hAnsi="宋体"/>
          <w:color w:val="auto"/>
          <w:highlight w:val="none"/>
          <w:u w:val="single"/>
        </w:rPr>
        <w:t xml:space="preserve"> </w:t>
      </w:r>
      <w:r>
        <w:rPr>
          <w:rFonts w:hint="eastAsia" w:hAnsi="宋体"/>
          <w:color w:val="auto"/>
          <w:highlight w:val="none"/>
          <w:u w:val="single"/>
          <w:lang w:eastAsia="zh-CN"/>
        </w:rPr>
        <w:t>捌</w:t>
      </w:r>
      <w:r>
        <w:rPr>
          <w:rFonts w:hint="eastAsia" w:hAnsi="宋体"/>
          <w:color w:val="auto"/>
          <w:highlight w:val="none"/>
          <w:u w:val="single"/>
        </w:rPr>
        <w:t xml:space="preserve"> </w:t>
      </w:r>
      <w:r>
        <w:rPr>
          <w:rFonts w:hint="eastAsia" w:hAnsi="宋体"/>
          <w:color w:val="auto"/>
          <w:highlight w:val="none"/>
        </w:rPr>
        <w:t>份，（其中正本</w:t>
      </w:r>
      <w:r>
        <w:rPr>
          <w:rFonts w:hint="eastAsia" w:hAnsi="宋体"/>
          <w:color w:val="auto"/>
          <w:highlight w:val="none"/>
          <w:u w:val="single"/>
        </w:rPr>
        <w:t>贰</w:t>
      </w:r>
      <w:r>
        <w:rPr>
          <w:rFonts w:hint="eastAsia" w:hAnsi="宋体"/>
          <w:color w:val="auto"/>
          <w:highlight w:val="none"/>
        </w:rPr>
        <w:t>份，</w:t>
      </w:r>
      <w:r>
        <w:rPr>
          <w:rFonts w:hint="eastAsia" w:hAnsi="宋体"/>
          <w:color w:val="auto"/>
          <w:highlight w:val="none"/>
          <w:lang w:eastAsia="zh-CN"/>
        </w:rPr>
        <w:t>副本</w:t>
      </w:r>
      <w:r>
        <w:rPr>
          <w:rFonts w:hint="eastAsia" w:hAnsi="宋体"/>
          <w:color w:val="auto"/>
          <w:highlight w:val="none"/>
          <w:u w:val="single"/>
          <w:lang w:eastAsia="zh-CN"/>
        </w:rPr>
        <w:t>陆</w:t>
      </w:r>
      <w:r>
        <w:rPr>
          <w:rFonts w:hint="eastAsia" w:hAnsi="宋体"/>
          <w:color w:val="auto"/>
          <w:highlight w:val="none"/>
        </w:rPr>
        <w:t>份）均具有同等法律效力，发包人执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份，承包人执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w:t>
      </w:r>
      <w:r>
        <w:rPr>
          <w:rFonts w:hint="eastAsia" w:hAnsi="宋体"/>
          <w:color w:val="auto"/>
          <w:highlight w:val="none"/>
          <w:lang w:eastAsia="zh-CN"/>
        </w:rPr>
        <w:t>代理机构备案执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贰</w:t>
      </w:r>
      <w:r>
        <w:rPr>
          <w:rFonts w:hint="eastAsia" w:hAnsi="宋体"/>
          <w:color w:val="auto"/>
          <w:highlight w:val="none"/>
          <w:u w:val="single"/>
          <w:lang w:val="en-US" w:eastAsia="zh-CN"/>
        </w:rPr>
        <w:t xml:space="preserve"> </w:t>
      </w:r>
      <w:r>
        <w:rPr>
          <w:rFonts w:hint="eastAsia" w:hAnsi="宋体"/>
          <w:color w:val="auto"/>
          <w:highlight w:val="none"/>
          <w:lang w:eastAsia="zh-CN"/>
        </w:rPr>
        <w:t>份</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53．补充条款</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53.1监理人在处理以下事项时必须经发包人审查同意、书面签认后，方可将确认结果回复予分包人，未经发包人书面签认的答复无效</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（1）工程计量</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（2）工程价款（包括工程预付款、进度款、结算款）的确认和支付</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（3）工程变更和价格调整</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（4）竣工结算</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（5）工期确认（包括开工日期、竣工日期、工期延误的确认）</w:t>
      </w:r>
      <w:r>
        <w:rPr>
          <w:rFonts w:hint="eastAsia" w:hAnsi="宋体"/>
          <w:color w:val="auto"/>
          <w:highlight w:val="none"/>
        </w:rPr>
        <w:t>；</w:t>
      </w:r>
    </w:p>
    <w:p>
      <w:pPr>
        <w:pStyle w:val="12"/>
        <w:adjustRightInd w:val="0"/>
        <w:spacing w:line="320" w:lineRule="exact"/>
        <w:ind w:firstLine="420" w:firstLineChars="200"/>
        <w:rPr>
          <w:rFonts w:hint="eastAsia"/>
          <w:color w:val="auto"/>
          <w:highlight w:val="none"/>
        </w:rPr>
      </w:pPr>
      <w:r>
        <w:rPr>
          <w:rFonts w:hint="eastAsia"/>
          <w:color w:val="auto"/>
          <w:highlight w:val="none"/>
          <w:u w:val="single"/>
        </w:rPr>
        <w:t>（6）索赔处理</w:t>
      </w:r>
      <w:r>
        <w:rPr>
          <w:rFonts w:hint="eastAsia"/>
          <w:color w:val="auto"/>
          <w:highlight w:val="none"/>
        </w:rPr>
        <w:t>。</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53.2本工程除安全施工费实行标外管理外，措施项目费用及其他项目费用为包干施工；</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53.3本工程如因设计图纸中存在未明确的项目内容，该项目施工工艺要求的工作内容所需费用，承包人已在项目综合单价中综合考虑，结算时不再调整。</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53.4本工程挖除土石方综合按四类土包干计算，结算时不再调整。</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53.5对于土石方挖除及填筑在施工过程中需在垫板上作业、翻挖，推平及搭拆平台等费用，承包人已综合考虑，结算时不再另外计量。</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53.6本工程材料的二次搬运费承包人已综合考虑，结算时不再另计。</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53.7对于机械的进退场费承包人已综合考虑，结算时不再另计。</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53.8本工程所有该有模板包含在综合单价中，承包人已综合考虑，实际施工不同不予调整。</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53.9本工程种植土采用优质山表土，回填土方量暂估，结算时按实调整。投标人结合现场实际情况综合考虑种植土二次或三次以上搬运费用及种植土回填后沉陷、松填等系数及损耗。</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53.10本工程绿化苗木养护为一年，成活率须100%以上。</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53.11本工程混凝土采用商品砼（除零星项目外）采用商品砼外，商品砼运距按7Km内计算，商品混凝土如需二次运输，其费用应包含在相应清单子目中，其它混凝土均采用现浇现拌。商品砼运距及是否采用泵送请投标人在单价中综合考虑，结算时不因运距的增减或是否采用泵送而调整单价。</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53.12路床整形及绿地平整承包人已综合考虑，结算时不再另计。</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53.13本工程施工用水、用电由承包人自行解决，其费用应在单价中综合考虑，因停水、停电原因的工期延长不予批准，因此发生的相关费用不再另行增加。</w:t>
      </w:r>
    </w:p>
    <w:p>
      <w:pPr>
        <w:pStyle w:val="12"/>
        <w:adjustRightInd w:val="0"/>
        <w:spacing w:line="320" w:lineRule="exact"/>
        <w:ind w:firstLine="420" w:firstLineChars="200"/>
        <w:rPr>
          <w:rFonts w:hint="eastAsia"/>
          <w:color w:val="auto"/>
          <w:highlight w:val="none"/>
          <w:u w:val="single"/>
          <w:lang w:val="en-US" w:eastAsia="zh-CN"/>
        </w:rPr>
      </w:pPr>
      <w:r>
        <w:rPr>
          <w:rFonts w:hint="eastAsia"/>
          <w:color w:val="auto"/>
          <w:highlight w:val="none"/>
          <w:u w:val="single"/>
          <w:lang w:val="en-US" w:eastAsia="zh-CN"/>
        </w:rPr>
        <w:t>53.14本工程土石方回填按原土回填计算，不够部分外购，外购方量暂定，结算时按建设方签证为准。</w:t>
      </w:r>
    </w:p>
    <w:p>
      <w:pPr>
        <w:pStyle w:val="12"/>
        <w:adjustRightInd w:val="0"/>
        <w:spacing w:line="320" w:lineRule="exact"/>
        <w:ind w:firstLine="420" w:firstLineChars="200"/>
        <w:rPr>
          <w:rFonts w:hint="eastAsia" w:hAnsi="宋体"/>
          <w:color w:val="auto"/>
          <w:highlight w:val="none"/>
          <w:u w:val="single"/>
          <w:lang w:val="en-US" w:eastAsia="zh-CN"/>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2"/>
        <w:rPr>
          <w:rFonts w:hint="eastAsia"/>
          <w:color w:val="auto"/>
          <w:highlight w:val="none"/>
        </w:rPr>
      </w:pPr>
      <w:bookmarkStart w:id="159" w:name="_Toc289330915"/>
      <w:bookmarkStart w:id="160" w:name="_Toc238011551"/>
      <w:bookmarkStart w:id="161" w:name="_Toc239477933"/>
      <w:r>
        <w:rPr>
          <w:rFonts w:hint="eastAsia"/>
          <w:color w:val="auto"/>
          <w:highlight w:val="none"/>
        </w:rPr>
        <w:br w:type="page"/>
      </w:r>
    </w:p>
    <w:p>
      <w:pPr>
        <w:pStyle w:val="2"/>
        <w:rPr>
          <w:rFonts w:hint="eastAsia"/>
          <w:color w:val="auto"/>
          <w:highlight w:val="none"/>
        </w:rPr>
      </w:pPr>
      <w:r>
        <w:rPr>
          <w:rFonts w:hint="eastAsia"/>
          <w:color w:val="auto"/>
          <w:highlight w:val="none"/>
        </w:rPr>
        <w:t>第四部分   工 程 质 量 缺 陷 保 修 书</w:t>
      </w:r>
      <w:bookmarkEnd w:id="159"/>
      <w:bookmarkEnd w:id="160"/>
      <w:bookmarkEnd w:id="161"/>
    </w:p>
    <w:p>
      <w:pPr>
        <w:spacing w:line="360" w:lineRule="exact"/>
        <w:rPr>
          <w:rFonts w:hint="eastAsia" w:ascii="仿宋_GB2312"/>
          <w:color w:val="auto"/>
          <w:sz w:val="24"/>
          <w:highlight w:val="none"/>
        </w:rPr>
      </w:pPr>
    </w:p>
    <w:p>
      <w:pPr>
        <w:adjustRightInd w:val="0"/>
        <w:spacing w:line="360" w:lineRule="exact"/>
        <w:rPr>
          <w:rFonts w:hint="eastAsia" w:ascii="仿宋_GB2312"/>
          <w:color w:val="auto"/>
          <w:szCs w:val="21"/>
          <w:highlight w:val="none"/>
          <w:u w:val="single"/>
        </w:rPr>
      </w:pPr>
      <w:r>
        <w:rPr>
          <w:rFonts w:hint="eastAsia" w:ascii="宋体" w:hAnsi="宋体" w:eastAsia="宋体"/>
          <w:b/>
          <w:bCs/>
          <w:color w:val="auto"/>
          <w:sz w:val="21"/>
          <w:highlight w:val="none"/>
        </w:rPr>
        <w:t>发包人（全称）</w:t>
      </w:r>
      <w:r>
        <w:rPr>
          <w:rFonts w:hint="eastAsia" w:ascii="宋体" w:hAnsi="宋体" w:eastAsia="宋体"/>
          <w:bCs/>
          <w:color w:val="auto"/>
          <w:sz w:val="21"/>
          <w:highlight w:val="none"/>
        </w:rPr>
        <w:t>：</w:t>
      </w:r>
      <w:r>
        <w:rPr>
          <w:rFonts w:hint="eastAsia" w:ascii="宋体" w:hAnsi="宋体" w:eastAsia="宋体"/>
          <w:b/>
          <w:color w:val="auto"/>
          <w:sz w:val="21"/>
          <w:szCs w:val="21"/>
          <w:highlight w:val="none"/>
          <w:u w:val="single"/>
        </w:rPr>
        <w:t xml:space="preserve">  </w:t>
      </w:r>
      <w:r>
        <w:rPr>
          <w:rFonts w:hint="eastAsia" w:ascii="宋体" w:hAnsi="宋体" w:eastAsia="宋体"/>
          <w:b w:val="0"/>
          <w:bCs/>
          <w:color w:val="auto"/>
          <w:sz w:val="21"/>
          <w:szCs w:val="21"/>
          <w:highlight w:val="none"/>
          <w:u w:val="single"/>
        </w:rPr>
        <w:t>玉环县大麦屿污水处理工程建设指挥部</w:t>
      </w:r>
      <w:r>
        <w:rPr>
          <w:rFonts w:hint="eastAsia" w:ascii="宋体" w:hAnsi="宋体" w:eastAsia="宋体"/>
          <w:b/>
          <w:color w:val="auto"/>
          <w:sz w:val="21"/>
          <w:szCs w:val="21"/>
          <w:highlight w:val="none"/>
          <w:u w:val="single"/>
        </w:rPr>
        <w:t xml:space="preserve">   </w:t>
      </w:r>
    </w:p>
    <w:p>
      <w:pPr>
        <w:adjustRightInd w:val="0"/>
        <w:spacing w:line="360" w:lineRule="exact"/>
        <w:rPr>
          <w:rFonts w:hint="eastAsia" w:ascii="仿宋_GB2312"/>
          <w:b/>
          <w:color w:val="auto"/>
          <w:szCs w:val="21"/>
          <w:highlight w:val="none"/>
          <w:u w:val="single"/>
        </w:rPr>
      </w:pPr>
      <w:r>
        <w:rPr>
          <w:rFonts w:hint="eastAsia" w:ascii="宋体" w:hAnsi="宋体" w:eastAsia="宋体"/>
          <w:b/>
          <w:bCs/>
          <w:color w:val="auto"/>
          <w:sz w:val="21"/>
          <w:highlight w:val="none"/>
        </w:rPr>
        <w:t>承包人（全称）：</w:t>
      </w:r>
      <w:r>
        <w:rPr>
          <w:rFonts w:hint="eastAsia" w:ascii="宋体" w:hAnsi="宋体" w:eastAsia="宋体"/>
          <w:b/>
          <w:color w:val="auto"/>
          <w:sz w:val="21"/>
          <w:szCs w:val="21"/>
          <w:highlight w:val="none"/>
          <w:u w:val="single"/>
        </w:rPr>
        <w:t xml:space="preserve">                             </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为保证</w:t>
      </w:r>
      <w:r>
        <w:rPr>
          <w:rFonts w:hint="eastAsia" w:ascii="宋体" w:hAnsi="宋体" w:eastAsia="宋体"/>
          <w:b/>
          <w:color w:val="auto"/>
          <w:sz w:val="21"/>
          <w:highlight w:val="none"/>
          <w:u w:val="single"/>
        </w:rPr>
        <w:t xml:space="preserve">  </w:t>
      </w:r>
      <w:r>
        <w:rPr>
          <w:rFonts w:hint="eastAsia" w:ascii="宋体" w:hAnsi="宋体" w:eastAsia="宋体"/>
          <w:b w:val="0"/>
          <w:bCs/>
          <w:color w:val="auto"/>
          <w:sz w:val="21"/>
          <w:highlight w:val="none"/>
          <w:u w:val="single"/>
        </w:rPr>
        <w:t xml:space="preserve">大麦屿污水处理厂滑坡段处置工程 </w:t>
      </w:r>
      <w:r>
        <w:rPr>
          <w:rFonts w:hint="eastAsia" w:ascii="宋体" w:hAnsi="宋体" w:eastAsia="宋体"/>
          <w:b/>
          <w:color w:val="auto"/>
          <w:sz w:val="21"/>
          <w:highlight w:val="none"/>
        </w:rPr>
        <w:t>在合理使用期限内正常使用，根据《中华人民共和国建筑法》、《建设工程质量管理条例 》、《建设工程质量保证金管理暂行办法》等，发包人承包人协商一致签订工程质量保修书。承包人在质量缺陷保修期内按照有关管理规定及双方约定承担工程质量保修责任。</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一、工程质量保修范围和内容</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承包人在质量保修期内，按照有关法律、法规、规章的管理规定和双方约定，承担本工程质量保修责任。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 xml:space="preserve">质量保修范围包括本合同范围内所有工程 。 </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二、质量保修期</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1.双方根据《建设工程质量管理条例》及有关规定，约定本工程的质量保修期如下：</w:t>
      </w:r>
    </w:p>
    <w:p>
      <w:pPr>
        <w:adjustRightInd w:val="0"/>
        <w:spacing w:line="360" w:lineRule="exact"/>
        <w:ind w:firstLine="411" w:firstLineChars="196"/>
        <w:rPr>
          <w:rFonts w:hint="eastAsia" w:ascii="宋体" w:hAnsi="宋体" w:eastAsia="宋体"/>
          <w:b w:val="0"/>
          <w:bCs/>
          <w:color w:val="auto"/>
          <w:sz w:val="21"/>
          <w:highlight w:val="none"/>
          <w:u w:val="single"/>
          <w:lang w:val="zh-CN"/>
        </w:rPr>
      </w:pPr>
      <w:r>
        <w:rPr>
          <w:rFonts w:hint="eastAsia" w:ascii="宋体" w:hAnsi="宋体" w:eastAsia="宋体"/>
          <w:b w:val="0"/>
          <w:bCs/>
          <w:color w:val="auto"/>
          <w:sz w:val="21"/>
          <w:highlight w:val="none"/>
          <w:u w:val="single"/>
          <w:lang w:val="zh-CN"/>
        </w:rPr>
        <w:t>本工程质量保修期为一年。</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rPr>
        <w:t>2</w:t>
      </w:r>
      <w:r>
        <w:rPr>
          <w:rFonts w:hint="eastAsia" w:ascii="宋体" w:hAnsi="宋体" w:eastAsia="宋体"/>
          <w:b w:val="0"/>
          <w:bCs/>
          <w:color w:val="auto"/>
          <w:sz w:val="21"/>
          <w:highlight w:val="none"/>
          <w:lang w:val="zh-CN"/>
        </w:rPr>
        <w:t>.质量保修期自工程竣工验收合格之日起计算。</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三、质量保修责任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1.属于保修范围、内容的项目，承包人应当在接到保修通知之日起三天内派人保修。承包人不在约定期限内派人保修的，发包人可以委托他人修理。</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2.发生涉及结构安全或者严重影响使用功能的紧急抢修事故，承包人在接到事故通知书后，应当立即到达事故现场抢修。</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3.对于涉及结构安全的质量缺陷，发包人或者有关人员应当立即向当地建设行政主管部门报告，采取安全防范措施；由原设计单位或者具有相应资质等级的设计单位提出保修方案，承包人实施保修，原工程质量监督机构负责监督。</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4.保修完后，由发包人组织验收。涉及结构安全的，应当报当地行政主管部门备案。</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四、保修费用</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1.保修费用由造成质量缺陷的责任方承担。</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2.因保修不及时造成的人身、财产损害，由造成拖延的责任方承担赔偿责任。</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val="zh-CN"/>
        </w:rPr>
        <w:t>五、</w:t>
      </w:r>
      <w:r>
        <w:rPr>
          <w:rFonts w:hint="eastAsia" w:ascii="宋体" w:hAnsi="宋体" w:eastAsia="宋体"/>
          <w:b/>
          <w:color w:val="auto"/>
          <w:sz w:val="21"/>
          <w:highlight w:val="none"/>
        </w:rPr>
        <w:t>质量保证金的支付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 xml:space="preserve">工程质量保证金按结算价的 </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u w:val="single"/>
          <w:lang w:val="en-US" w:eastAsia="zh-CN"/>
        </w:rPr>
        <w:t>3</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 xml:space="preserve"> %计取。</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本工程双方约定承包人向发包人支付工程质量保证金金额为：</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（小写）：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仿宋_GB2312"/>
          <w:color w:val="auto"/>
          <w:szCs w:val="21"/>
          <w:highlight w:val="none"/>
        </w:rPr>
      </w:pPr>
      <w:r>
        <w:rPr>
          <w:rFonts w:hint="eastAsia" w:ascii="宋体" w:hAnsi="宋体" w:eastAsia="宋体"/>
          <w:bCs/>
          <w:color w:val="auto"/>
          <w:sz w:val="21"/>
          <w:highlight w:val="none"/>
        </w:rPr>
        <w:t>质量保修金银行利率为：</w:t>
      </w:r>
      <w:r>
        <w:rPr>
          <w:rFonts w:hint="eastAsia" w:ascii="宋体" w:hAnsi="宋体" w:eastAsia="宋体"/>
          <w:bCs/>
          <w:color w:val="auto"/>
          <w:sz w:val="21"/>
          <w:highlight w:val="none"/>
          <w:u w:val="single"/>
        </w:rPr>
        <w:t>零</w:t>
      </w:r>
      <w:r>
        <w:rPr>
          <w:rFonts w:hint="eastAsia" w:ascii="宋体" w:hAnsi="宋体" w:eastAsia="宋体"/>
          <w:bCs/>
          <w:color w:val="auto"/>
          <w:sz w:val="21"/>
          <w:highlight w:val="none"/>
        </w:rPr>
        <w:t>。</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六、</w:t>
      </w:r>
      <w:r>
        <w:rPr>
          <w:rFonts w:hint="eastAsia" w:ascii="宋体" w:hAnsi="宋体" w:eastAsia="宋体"/>
          <w:b/>
          <w:color w:val="auto"/>
          <w:sz w:val="21"/>
          <w:highlight w:val="none"/>
        </w:rPr>
        <w:t>质量保证金的预留和返还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本工程竣工结算后，发包人按照合同约定向承包人支付工程结算价款并预留保修金。承包人可按下列第</w:t>
      </w:r>
      <w:r>
        <w:rPr>
          <w:rFonts w:hint="eastAsia" w:ascii="宋体" w:hAnsi="宋体" w:eastAsia="宋体"/>
          <w:bCs/>
          <w:color w:val="auto"/>
          <w:sz w:val="21"/>
          <w:highlight w:val="none"/>
          <w:u w:val="single"/>
        </w:rPr>
        <w:t xml:space="preserve"> 3 </w:t>
      </w:r>
      <w:r>
        <w:rPr>
          <w:rFonts w:hint="eastAsia" w:ascii="宋体" w:hAnsi="宋体" w:eastAsia="宋体"/>
          <w:bCs/>
          <w:color w:val="auto"/>
          <w:sz w:val="21"/>
          <w:highlight w:val="none"/>
        </w:rPr>
        <w:t>种情况向发包人申请返还保修金。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1．建筑工程：工程实际竣工验收合格后满一年可申请返还保修金的30%，满二年可申请返还保修的50%，达到除地基基础工程、主体结构工程外的最长质量缺陷保修期后可申请返还全部预留保修金。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2．市政工程：工程实际竣工验收合格后满一年可申请返还全部保修金。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3：其它：工程实际竣工验收合格后满</w:t>
      </w:r>
      <w:r>
        <w:rPr>
          <w:rFonts w:hint="eastAsia" w:ascii="宋体" w:hAnsi="宋体" w:eastAsia="宋体"/>
          <w:bCs/>
          <w:color w:val="auto"/>
          <w:sz w:val="21"/>
          <w:highlight w:val="none"/>
          <w:lang w:eastAsia="zh-CN"/>
        </w:rPr>
        <w:t>一</w:t>
      </w:r>
      <w:r>
        <w:rPr>
          <w:rFonts w:hint="eastAsia" w:ascii="宋体" w:hAnsi="宋体" w:eastAsia="宋体"/>
          <w:bCs/>
          <w:color w:val="auto"/>
          <w:sz w:val="21"/>
          <w:highlight w:val="none"/>
        </w:rPr>
        <w:t>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在接到承包人返还保修金申请后14天内会同承包人按照合同约定的内容进行核实。如无异议，发包人应在核实后14天内，将工程质量保证金和利息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r>
        <w:rPr>
          <w:rFonts w:ascii="宋体" w:hAnsi="宋体" w:eastAsia="宋体"/>
          <w:bCs/>
          <w:color w:val="auto"/>
          <w:sz w:val="21"/>
          <w:highlight w:val="none"/>
        </w:rPr>
        <w:t>。发包人在接到承包人</w:t>
      </w:r>
      <w:r>
        <w:rPr>
          <w:rFonts w:hint="eastAsia" w:ascii="宋体" w:hAnsi="宋体" w:eastAsia="宋体"/>
          <w:bCs/>
          <w:color w:val="auto"/>
          <w:sz w:val="21"/>
          <w:highlight w:val="none"/>
        </w:rPr>
        <w:t>分时段</w:t>
      </w:r>
      <w:r>
        <w:rPr>
          <w:rFonts w:ascii="宋体" w:hAnsi="宋体" w:eastAsia="宋体"/>
          <w:bCs/>
          <w:color w:val="auto"/>
          <w:sz w:val="21"/>
          <w:highlight w:val="none"/>
        </w:rPr>
        <w:t>返还质量保证金申请后14日内不予答复，经催告后14日内仍不予答复，视同认可承包人返还质量保证金申请。</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七、</w:t>
      </w:r>
      <w:r>
        <w:rPr>
          <w:rFonts w:ascii="宋体" w:hAnsi="宋体" w:eastAsia="宋体"/>
          <w:b/>
          <w:color w:val="auto"/>
          <w:sz w:val="21"/>
          <w:highlight w:val="none"/>
        </w:rPr>
        <w:t>争议</w:t>
      </w:r>
    </w:p>
    <w:p>
      <w:pPr>
        <w:adjustRightInd w:val="0"/>
        <w:spacing w:line="360" w:lineRule="exact"/>
        <w:ind w:firstLine="420" w:firstLineChars="200"/>
        <w:rPr>
          <w:rFonts w:hint="eastAsia" w:ascii="宋体" w:hAnsi="宋体" w:eastAsia="宋体"/>
          <w:bCs/>
          <w:color w:val="auto"/>
          <w:sz w:val="21"/>
          <w:highlight w:val="none"/>
        </w:rPr>
      </w:pPr>
      <w:r>
        <w:rPr>
          <w:rFonts w:ascii="宋体" w:hAnsi="宋体" w:eastAsia="宋体"/>
          <w:bCs/>
          <w:color w:val="auto"/>
          <w:sz w:val="21"/>
          <w:highlight w:val="none"/>
        </w:rPr>
        <w:t>发包人和</w:t>
      </w:r>
      <w:r>
        <w:rPr>
          <w:rFonts w:hint="eastAsia" w:ascii="宋体" w:hAnsi="宋体" w:eastAsia="宋体"/>
          <w:bCs/>
          <w:color w:val="auto"/>
          <w:sz w:val="21"/>
          <w:highlight w:val="none"/>
        </w:rPr>
        <w:t>承</w:t>
      </w:r>
      <w:r>
        <w:rPr>
          <w:rFonts w:ascii="宋体" w:hAnsi="宋体" w:eastAsia="宋体"/>
          <w:bCs/>
          <w:color w:val="auto"/>
          <w:sz w:val="21"/>
          <w:highlight w:val="none"/>
        </w:rPr>
        <w:t>包人对</w:t>
      </w:r>
      <w:r>
        <w:rPr>
          <w:rFonts w:hint="eastAsia" w:ascii="宋体" w:hAnsi="宋体" w:eastAsia="宋体"/>
          <w:bCs/>
          <w:color w:val="auto"/>
          <w:sz w:val="21"/>
          <w:highlight w:val="none"/>
        </w:rPr>
        <w:t>质量保证金</w:t>
      </w:r>
      <w:r>
        <w:rPr>
          <w:rFonts w:ascii="宋体" w:hAnsi="宋体" w:eastAsia="宋体"/>
          <w:bCs/>
          <w:color w:val="auto"/>
          <w:sz w:val="21"/>
          <w:highlight w:val="none"/>
        </w:rPr>
        <w:t>预留、返还以及工程维修质量、费用有争议，</w:t>
      </w:r>
      <w:r>
        <w:rPr>
          <w:rFonts w:hint="eastAsia" w:ascii="宋体" w:hAnsi="宋体" w:eastAsia="宋体"/>
          <w:bCs/>
          <w:color w:val="auto"/>
          <w:sz w:val="21"/>
          <w:highlight w:val="none"/>
        </w:rPr>
        <w:t>协商达不成一致时，按本合同约</w:t>
      </w:r>
      <w:r>
        <w:rPr>
          <w:rFonts w:ascii="宋体" w:hAnsi="宋体" w:eastAsia="宋体"/>
          <w:bCs/>
          <w:color w:val="auto"/>
          <w:sz w:val="21"/>
          <w:highlight w:val="none"/>
        </w:rPr>
        <w:t>定的争议解决处理。</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八、</w:t>
      </w:r>
      <w:r>
        <w:rPr>
          <w:rFonts w:hint="eastAsia" w:ascii="宋体" w:hAnsi="宋体" w:eastAsia="宋体"/>
          <w:b/>
          <w:color w:val="auto"/>
          <w:sz w:val="21"/>
          <w:highlight w:val="none"/>
        </w:rPr>
        <w:t>其他</w:t>
      </w:r>
    </w:p>
    <w:p>
      <w:pPr>
        <w:adjustRightInd w:val="0"/>
        <w:spacing w:line="360" w:lineRule="exact"/>
        <w:ind w:firstLine="420" w:firstLineChars="200"/>
        <w:rPr>
          <w:rFonts w:hint="eastAsia" w:ascii="宋体" w:hAnsi="宋体" w:eastAsia="宋体"/>
          <w:bCs/>
          <w:color w:val="auto"/>
          <w:sz w:val="21"/>
          <w:highlight w:val="none"/>
          <w:u w:val="single"/>
        </w:rPr>
      </w:pPr>
      <w:r>
        <w:rPr>
          <w:rFonts w:hint="eastAsia" w:ascii="宋体" w:hAnsi="宋体" w:eastAsia="宋体"/>
          <w:bCs/>
          <w:color w:val="auto"/>
          <w:sz w:val="21"/>
          <w:highlight w:val="none"/>
        </w:rPr>
        <w:t>双方约定的其他工程质量缺陷保修事项：</w:t>
      </w:r>
      <w:r>
        <w:rPr>
          <w:rFonts w:hint="eastAsia" w:ascii="宋体" w:hAnsi="宋体" w:eastAsia="宋体"/>
          <w:bCs/>
          <w:color w:val="auto"/>
          <w:sz w:val="21"/>
          <w:highlight w:val="none"/>
          <w:u w:val="single"/>
        </w:rPr>
        <w:t xml:space="preserve">                                         </w:t>
      </w:r>
    </w:p>
    <w:p>
      <w:pPr>
        <w:adjustRightInd w:val="0"/>
        <w:spacing w:line="360" w:lineRule="exact"/>
        <w:rPr>
          <w:rFonts w:hint="eastAsia" w:ascii="宋体" w:hAnsi="宋体" w:eastAsia="宋体"/>
          <w:bCs/>
          <w:color w:val="auto"/>
          <w:sz w:val="21"/>
          <w:highlight w:val="none"/>
        </w:rPr>
      </w:pPr>
      <w:r>
        <w:rPr>
          <w:rFonts w:hint="eastAsia" w:ascii="仿宋_GB2312"/>
          <w:color w:val="auto"/>
          <w:szCs w:val="21"/>
          <w:highlight w:val="none"/>
        </w:rPr>
        <w:t xml:space="preserve">  </w:t>
      </w:r>
      <w:r>
        <w:rPr>
          <w:rFonts w:hint="eastAsia" w:ascii="宋体" w:hAnsi="宋体" w:eastAsia="宋体"/>
          <w:bCs/>
          <w:color w:val="auto"/>
          <w:sz w:val="21"/>
          <w:highlight w:val="none"/>
        </w:rPr>
        <w:t>本工程质量缺陷保修书作为施工合同附件，由施工合同发包人承包人双方共同签署。</w:t>
      </w: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发包人（公章或合同专用章）：                   承包人（公章或合同专用章）：</w:t>
      </w:r>
    </w:p>
    <w:p>
      <w:pPr>
        <w:adjustRightInd w:val="0"/>
        <w:spacing w:line="360" w:lineRule="exact"/>
        <w:rPr>
          <w:rFonts w:hint="eastAsia" w:ascii="宋体" w:hAnsi="宋体" w:eastAsia="宋体"/>
          <w:bCs/>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或委托代理人</w:t>
      </w:r>
      <w:r>
        <w:rPr>
          <w:rFonts w:hint="eastAsia" w:ascii="宋体" w:hAnsi="宋体" w:eastAsia="宋体"/>
          <w:color w:val="auto"/>
          <w:sz w:val="21"/>
          <w:highlight w:val="none"/>
        </w:rPr>
        <w:t>(签字)：</w:t>
      </w:r>
    </w:p>
    <w:p>
      <w:pPr>
        <w:adjustRightInd w:val="0"/>
        <w:spacing w:line="360" w:lineRule="exact"/>
        <w:rPr>
          <w:rFonts w:hint="eastAsia" w:ascii="宋体" w:hAnsi="宋体" w:eastAsia="宋体"/>
          <w:bCs/>
          <w:color w:val="auto"/>
          <w:sz w:val="21"/>
          <w:highlight w:val="none"/>
        </w:rPr>
      </w:pPr>
    </w:p>
    <w:p>
      <w:pPr>
        <w:pStyle w:val="12"/>
        <w:adjustRightInd w:val="0"/>
        <w:spacing w:line="320" w:lineRule="exact"/>
        <w:ind w:firstLine="420" w:firstLineChars="200"/>
        <w:rPr>
          <w:rFonts w:hint="eastAsia" w:hAnsi="宋体"/>
          <w:bCs/>
          <w:color w:val="auto"/>
          <w:highlight w:val="none"/>
        </w:rPr>
      </w:pP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 xml:space="preserve">日                     </w:t>
      </w: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日</w:t>
      </w: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color w:val="auto"/>
          <w:highlight w:val="none"/>
          <w:u w:val="single"/>
        </w:rPr>
      </w:pPr>
    </w:p>
    <w:bookmarkEnd w:id="143"/>
    <w:p>
      <w:pPr>
        <w:pStyle w:val="2"/>
        <w:rPr>
          <w:rFonts w:hint="eastAsia" w:hAnsi="黑体"/>
          <w:bCs/>
          <w:color w:val="auto"/>
          <w:szCs w:val="18"/>
          <w:highlight w:val="none"/>
        </w:rPr>
      </w:pPr>
      <w:bookmarkStart w:id="162" w:name="_Toc239477934"/>
      <w:bookmarkStart w:id="163" w:name="_Toc289330916"/>
      <w:r>
        <w:rPr>
          <w:rFonts w:hint="eastAsia"/>
          <w:color w:val="auto"/>
          <w:highlight w:val="none"/>
        </w:rPr>
        <w:t>第五部分  工程建设项目廉政责任书</w:t>
      </w:r>
      <w:bookmarkEnd w:id="162"/>
      <w:bookmarkEnd w:id="163"/>
    </w:p>
    <w:p>
      <w:pPr>
        <w:wordWrap w:val="0"/>
        <w:autoSpaceDE w:val="0"/>
        <w:autoSpaceDN w:val="0"/>
        <w:spacing w:line="324" w:lineRule="auto"/>
        <w:ind w:firstLine="482"/>
        <w:rPr>
          <w:rFonts w:hint="eastAsia" w:ascii="宋体" w:hAnsi="宋体" w:eastAsia="宋体"/>
          <w:color w:val="auto"/>
          <w:sz w:val="21"/>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工程项目名称：</w:t>
      </w:r>
      <w:r>
        <w:rPr>
          <w:rFonts w:hint="eastAsia"/>
          <w:color w:val="auto"/>
          <w:highlight w:val="none"/>
          <w:u w:val="single"/>
          <w:lang w:eastAsia="zh-CN"/>
        </w:rPr>
        <w:t xml:space="preserve">大麦屿污水处理厂滑坡段处置工程 </w:t>
      </w:r>
      <w:r>
        <w:rPr>
          <w:rFonts w:hint="eastAsia"/>
          <w:color w:val="auto"/>
          <w:highlight w:val="none"/>
        </w:rPr>
        <w:t>。</w:t>
      </w:r>
    </w:p>
    <w:p>
      <w:pPr>
        <w:pStyle w:val="10"/>
        <w:ind w:firstLine="420" w:firstLineChars="200"/>
        <w:jc w:val="left"/>
        <w:rPr>
          <w:rFonts w:hint="eastAsia"/>
          <w:color w:val="auto"/>
          <w:highlight w:val="none"/>
          <w:u w:val="single"/>
        </w:rPr>
      </w:pPr>
      <w:r>
        <w:rPr>
          <w:rFonts w:hint="eastAsia"/>
          <w:color w:val="auto"/>
          <w:highlight w:val="none"/>
        </w:rPr>
        <w:t>工程项目地址：</w:t>
      </w:r>
      <w:r>
        <w:rPr>
          <w:rFonts w:hint="eastAsia"/>
          <w:color w:val="auto"/>
          <w:highlight w:val="none"/>
          <w:u w:val="single"/>
        </w:rPr>
        <w:t>玉环市大麦屿街道大麦屿污水处理厂河段</w:t>
      </w:r>
    </w:p>
    <w:p>
      <w:pPr>
        <w:pStyle w:val="10"/>
        <w:ind w:firstLine="420" w:firstLineChars="200"/>
        <w:jc w:val="left"/>
        <w:rPr>
          <w:rFonts w:hint="eastAsia"/>
          <w:color w:val="auto"/>
          <w:highlight w:val="none"/>
        </w:rPr>
      </w:pPr>
      <w:r>
        <w:rPr>
          <w:rFonts w:hint="eastAsia"/>
          <w:color w:val="auto"/>
          <w:highlight w:val="none"/>
        </w:rPr>
        <w:t>建设单位（甲方）：</w:t>
      </w:r>
      <w:r>
        <w:rPr>
          <w:rFonts w:hint="eastAsia"/>
          <w:color w:val="auto"/>
          <w:highlight w:val="none"/>
          <w:u w:val="single"/>
        </w:rPr>
        <w:t xml:space="preserve"> 玉环县大麦屿污水处理工程建设指挥部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施工单位（乙方）：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10"/>
        <w:jc w:val="left"/>
        <w:rPr>
          <w:rFonts w:hint="eastAsia"/>
          <w:color w:val="auto"/>
          <w:highlight w:val="none"/>
        </w:rPr>
      </w:pPr>
      <w:r>
        <w:rPr>
          <w:rFonts w:hint="eastAsia"/>
          <w:color w:val="auto"/>
          <w:highlight w:val="none"/>
        </w:rPr>
        <w:t>　　第一条 甲乙双方的责任</w:t>
      </w:r>
    </w:p>
    <w:p>
      <w:pPr>
        <w:pStyle w:val="10"/>
        <w:jc w:val="left"/>
        <w:rPr>
          <w:rFonts w:hint="eastAsia"/>
          <w:color w:val="auto"/>
          <w:highlight w:val="none"/>
        </w:rPr>
      </w:pPr>
      <w:r>
        <w:rPr>
          <w:rFonts w:hint="eastAsia"/>
          <w:color w:val="auto"/>
          <w:highlight w:val="none"/>
        </w:rPr>
        <w:t>　　（一）应严格遵守国家关于市场准入、项目招标投标、工程建设、施工安装和市场活动等有关法律、法规，相关政策，以及廉政建设的各项规定。</w:t>
      </w:r>
    </w:p>
    <w:p>
      <w:pPr>
        <w:pStyle w:val="10"/>
        <w:jc w:val="left"/>
        <w:rPr>
          <w:rFonts w:hint="eastAsia"/>
          <w:color w:val="auto"/>
          <w:highlight w:val="none"/>
        </w:rPr>
      </w:pPr>
      <w:r>
        <w:rPr>
          <w:rFonts w:hint="eastAsia"/>
          <w:color w:val="auto"/>
          <w:highlight w:val="none"/>
        </w:rPr>
        <w:t>　　（二）严格执行建设工程项目承发包合同文件，自觉按合同办事。</w:t>
      </w:r>
    </w:p>
    <w:p>
      <w:pPr>
        <w:pStyle w:val="10"/>
        <w:jc w:val="left"/>
        <w:rPr>
          <w:rFonts w:hint="eastAsia"/>
          <w:color w:val="auto"/>
          <w:highlight w:val="none"/>
        </w:rPr>
      </w:pPr>
      <w:r>
        <w:rPr>
          <w:rFonts w:hint="eastAsia"/>
          <w:color w:val="auto"/>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10"/>
        <w:jc w:val="left"/>
        <w:rPr>
          <w:rFonts w:hint="eastAsia"/>
          <w:color w:val="auto"/>
          <w:highlight w:val="none"/>
        </w:rPr>
      </w:pPr>
      <w:r>
        <w:rPr>
          <w:rFonts w:hint="eastAsia"/>
          <w:color w:val="auto"/>
          <w:highlight w:val="none"/>
        </w:rPr>
        <w:t>　　（四）发现对方在业务活动中有违规、违纪、违法行为的，应及时提醒对方，情节严重的，应向其上级主管部门或纪检监察、司法等有关机关举报。</w:t>
      </w:r>
    </w:p>
    <w:p>
      <w:pPr>
        <w:pStyle w:val="10"/>
        <w:jc w:val="left"/>
        <w:rPr>
          <w:rFonts w:hint="eastAsia"/>
          <w:color w:val="auto"/>
          <w:highlight w:val="none"/>
        </w:rPr>
      </w:pPr>
      <w:r>
        <w:rPr>
          <w:rFonts w:hint="eastAsia"/>
          <w:color w:val="auto"/>
          <w:highlight w:val="none"/>
        </w:rPr>
        <w:t>　　第二条 甲方的责任</w:t>
      </w:r>
    </w:p>
    <w:p>
      <w:pPr>
        <w:pStyle w:val="10"/>
        <w:jc w:val="left"/>
        <w:rPr>
          <w:rFonts w:hint="eastAsia"/>
          <w:color w:val="auto"/>
          <w:highlight w:val="none"/>
        </w:rPr>
      </w:pPr>
      <w:r>
        <w:rPr>
          <w:rFonts w:hint="eastAsia"/>
          <w:color w:val="auto"/>
          <w:highlight w:val="none"/>
        </w:rPr>
        <w:t>　　甲方的领导和从事该建设工程项目的工作人员，在工程建设的事前、事中、事后应遵守以下规定：</w:t>
      </w:r>
    </w:p>
    <w:p>
      <w:pPr>
        <w:pStyle w:val="10"/>
        <w:jc w:val="left"/>
        <w:rPr>
          <w:rFonts w:hint="eastAsia"/>
          <w:color w:val="auto"/>
          <w:highlight w:val="none"/>
        </w:rPr>
      </w:pPr>
      <w:r>
        <w:rPr>
          <w:rFonts w:hint="eastAsia"/>
          <w:color w:val="auto"/>
          <w:highlight w:val="none"/>
        </w:rPr>
        <w:t>　　（一）不准向乙方和相关单位索要或接受回扣、礼金、有价证券、贵重物品和好处费、感谢费等。</w:t>
      </w:r>
    </w:p>
    <w:p>
      <w:pPr>
        <w:pStyle w:val="10"/>
        <w:jc w:val="left"/>
        <w:rPr>
          <w:rFonts w:hint="eastAsia"/>
          <w:color w:val="auto"/>
          <w:highlight w:val="none"/>
        </w:rPr>
      </w:pPr>
      <w:r>
        <w:rPr>
          <w:rFonts w:hint="eastAsia"/>
          <w:color w:val="auto"/>
          <w:highlight w:val="none"/>
        </w:rPr>
        <w:t>　　（二）不准在乙方和相关单位报销任何应由甲方或个人支付的费用。</w:t>
      </w:r>
    </w:p>
    <w:p>
      <w:pPr>
        <w:pStyle w:val="10"/>
        <w:jc w:val="left"/>
        <w:rPr>
          <w:rFonts w:hint="eastAsia"/>
          <w:color w:val="auto"/>
          <w:highlight w:val="none"/>
        </w:rPr>
      </w:pPr>
      <w:r>
        <w:rPr>
          <w:rFonts w:hint="eastAsia"/>
          <w:color w:val="auto"/>
          <w:highlight w:val="none"/>
        </w:rPr>
        <w:t>　　（三）不准要求、暗示和接受乙方和相关单位为个人装修住房、婚丧嫁娶、配偶子女的工作安排以及出国（境）、旅游等提供方便。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（四）不准参加有可能影响公正执行公务的乙方和相关单位的宴请和健身、娱乐等活动。</w:t>
      </w:r>
    </w:p>
    <w:p>
      <w:pPr>
        <w:pStyle w:val="10"/>
        <w:jc w:val="left"/>
        <w:rPr>
          <w:rFonts w:hint="eastAsia"/>
          <w:color w:val="auto"/>
          <w:highlight w:val="none"/>
        </w:rPr>
      </w:pPr>
      <w:r>
        <w:rPr>
          <w:rFonts w:hint="eastAsia"/>
          <w:color w:val="auto"/>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0"/>
        <w:jc w:val="left"/>
        <w:rPr>
          <w:rFonts w:hint="eastAsia"/>
          <w:color w:val="auto"/>
          <w:highlight w:val="none"/>
        </w:rPr>
      </w:pPr>
      <w:r>
        <w:rPr>
          <w:rFonts w:hint="eastAsia"/>
          <w:color w:val="auto"/>
          <w:highlight w:val="none"/>
        </w:rPr>
        <w:t>　　第三条 乙方的责任</w:t>
      </w:r>
    </w:p>
    <w:p>
      <w:pPr>
        <w:pStyle w:val="10"/>
        <w:jc w:val="left"/>
        <w:rPr>
          <w:rFonts w:hint="eastAsia"/>
          <w:color w:val="auto"/>
          <w:highlight w:val="none"/>
        </w:rPr>
      </w:pPr>
      <w:r>
        <w:rPr>
          <w:rFonts w:hint="eastAsia"/>
          <w:color w:val="auto"/>
          <w:highlight w:val="none"/>
        </w:rPr>
        <w:t>　　应与甲方保持正常的业务交往，按照有关法律法规和程序开展业务工作，严格执行工程建设的有关方针、政策，尤其是有关建筑施工安装的强制性标准和规范，并遵守以下规定：</w:t>
      </w:r>
    </w:p>
    <w:p>
      <w:pPr>
        <w:pStyle w:val="10"/>
        <w:jc w:val="left"/>
        <w:rPr>
          <w:rFonts w:hint="eastAsia"/>
          <w:color w:val="auto"/>
          <w:highlight w:val="none"/>
        </w:rPr>
      </w:pPr>
      <w:r>
        <w:rPr>
          <w:rFonts w:hint="eastAsia"/>
          <w:color w:val="auto"/>
          <w:highlight w:val="none"/>
        </w:rPr>
        <w:t>　　（一）不准以任何理由向甲方、相关单位及其工作人员索要、接受或赠送礼金、有价证券、贵重物品和回扣、好处费、感谢费等。</w:t>
      </w:r>
    </w:p>
    <w:p>
      <w:pPr>
        <w:pStyle w:val="10"/>
        <w:jc w:val="left"/>
        <w:rPr>
          <w:rFonts w:hint="eastAsia"/>
          <w:color w:val="auto"/>
          <w:highlight w:val="none"/>
        </w:rPr>
      </w:pPr>
      <w:r>
        <w:rPr>
          <w:rFonts w:hint="eastAsia"/>
          <w:color w:val="auto"/>
          <w:highlight w:val="none"/>
        </w:rPr>
        <w:t>　　（二）不准以任何理由为甲方和相关单位报销应由对方或个人支付的费用。</w:t>
      </w:r>
    </w:p>
    <w:p>
      <w:pPr>
        <w:pStyle w:val="10"/>
        <w:jc w:val="left"/>
        <w:rPr>
          <w:rFonts w:hint="eastAsia"/>
          <w:color w:val="auto"/>
          <w:highlight w:val="none"/>
        </w:rPr>
      </w:pPr>
      <w:r>
        <w:rPr>
          <w:rFonts w:hint="eastAsia"/>
          <w:color w:val="auto"/>
          <w:highlight w:val="none"/>
        </w:rPr>
        <w:t>　　（三）不准接受或暗示为甲方、相关单位或个人装修住房、婚丧嫁娶、配偶子女的工作安排以及出国（境）、旅游等提供方便。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（四）不准以任何理由为甲方、相关单位或个人组织有可能影响公正执行公务的宴请、健身、娱乐等活动。</w:t>
      </w:r>
    </w:p>
    <w:p>
      <w:pPr>
        <w:pStyle w:val="10"/>
        <w:jc w:val="left"/>
        <w:rPr>
          <w:rFonts w:hint="eastAsia"/>
          <w:color w:val="auto"/>
          <w:highlight w:val="none"/>
        </w:rPr>
      </w:pPr>
      <w:r>
        <w:rPr>
          <w:rFonts w:hint="eastAsia"/>
          <w:color w:val="auto"/>
          <w:highlight w:val="none"/>
        </w:rPr>
        <w:t>　　第四条 违约责任</w:t>
      </w:r>
    </w:p>
    <w:p>
      <w:pPr>
        <w:pStyle w:val="10"/>
        <w:jc w:val="left"/>
        <w:rPr>
          <w:rFonts w:hint="eastAsia"/>
          <w:color w:val="auto"/>
          <w:highlight w:val="none"/>
        </w:rPr>
      </w:pPr>
      <w:r>
        <w:rPr>
          <w:rFonts w:hint="eastAsia"/>
          <w:color w:val="auto"/>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jc w:val="left"/>
        <w:rPr>
          <w:rFonts w:hint="eastAsia"/>
          <w:color w:val="auto"/>
          <w:highlight w:val="none"/>
        </w:rPr>
      </w:pPr>
      <w:r>
        <w:rPr>
          <w:rFonts w:hint="eastAsia"/>
          <w:color w:val="auto"/>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0"/>
        <w:jc w:val="left"/>
        <w:rPr>
          <w:rFonts w:hint="eastAsia"/>
          <w:color w:val="auto"/>
          <w:highlight w:val="none"/>
        </w:rPr>
      </w:pPr>
      <w:r>
        <w:rPr>
          <w:rFonts w:hint="eastAsia"/>
          <w:color w:val="auto"/>
          <w:highlight w:val="none"/>
        </w:rPr>
        <w:t>　　第五条 本责任书作为工程施工合同的附件，与工程施工合同具有同等法律效力。经双方签署后立即生效。</w:t>
      </w:r>
    </w:p>
    <w:p>
      <w:pPr>
        <w:pStyle w:val="10"/>
        <w:jc w:val="left"/>
        <w:rPr>
          <w:rFonts w:hint="eastAsia"/>
          <w:color w:val="auto"/>
          <w:highlight w:val="none"/>
        </w:rPr>
      </w:pPr>
      <w:r>
        <w:rPr>
          <w:rFonts w:hint="eastAsia"/>
          <w:color w:val="auto"/>
          <w:highlight w:val="none"/>
        </w:rPr>
        <w:t>　　第六条 本责任书的有效期为双方签署之日起至该工程项目竣工验收合格时止。</w:t>
      </w:r>
    </w:p>
    <w:p>
      <w:pPr>
        <w:pStyle w:val="10"/>
        <w:jc w:val="left"/>
        <w:rPr>
          <w:rFonts w:hint="eastAsia"/>
          <w:color w:val="auto"/>
          <w:highlight w:val="none"/>
        </w:rPr>
      </w:pPr>
      <w:r>
        <w:rPr>
          <w:rFonts w:hint="eastAsia"/>
          <w:color w:val="auto"/>
          <w:highlight w:val="none"/>
        </w:rPr>
        <w:t>　　第七条 本责任书一式四份，由甲乙双方各执一份，送交甲乙双方的监督单位各一份。</w:t>
      </w:r>
    </w:p>
    <w:p>
      <w:pPr>
        <w:pStyle w:val="10"/>
        <w:jc w:val="left"/>
        <w:rPr>
          <w:rFonts w:hint="eastAsia"/>
          <w:color w:val="auto"/>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 xml:space="preserve">甲方单位：（盖章）　　　　　　　　              </w:t>
      </w:r>
      <w:r>
        <w:rPr>
          <w:rFonts w:hint="eastAsia"/>
          <w:color w:val="auto"/>
          <w:highlight w:val="none"/>
          <w:lang w:val="en-US" w:eastAsia="zh-CN"/>
        </w:rPr>
        <w:t xml:space="preserve"> </w:t>
      </w:r>
      <w:r>
        <w:rPr>
          <w:rFonts w:hint="eastAsia"/>
          <w:color w:val="auto"/>
          <w:highlight w:val="none"/>
        </w:rPr>
        <w:t>乙方单位：（盖章）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pStyle w:val="10"/>
        <w:ind w:firstLine="420" w:firstLineChars="200"/>
        <w:jc w:val="left"/>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w:t>
      </w:r>
      <w:r>
        <w:rPr>
          <w:rFonts w:hint="eastAsia"/>
          <w:color w:val="auto"/>
          <w:sz w:val="21"/>
          <w:highlight w:val="none"/>
          <w:lang w:val="en-US" w:eastAsia="zh-CN"/>
        </w:rPr>
        <w:t xml:space="preserve"> </w:t>
      </w:r>
      <w:r>
        <w:rPr>
          <w:rFonts w:hint="eastAsia" w:ascii="宋体" w:hAnsi="宋体" w:eastAsia="宋体"/>
          <w:color w:val="auto"/>
          <w:sz w:val="21"/>
          <w:highlight w:val="none"/>
          <w:lang w:val="en-US" w:eastAsia="zh-CN"/>
        </w:rPr>
        <w:t>或委托代理人</w:t>
      </w:r>
      <w:r>
        <w:rPr>
          <w:rFonts w:hint="eastAsia" w:ascii="宋体" w:hAnsi="宋体" w:eastAsia="宋体"/>
          <w:color w:val="auto"/>
          <w:sz w:val="21"/>
          <w:highlight w:val="none"/>
        </w:rPr>
        <w:t>(签字)：</w:t>
      </w:r>
    </w:p>
    <w:p>
      <w:pPr>
        <w:pStyle w:val="10"/>
        <w:ind w:firstLine="420" w:firstLineChars="200"/>
        <w:jc w:val="left"/>
        <w:rPr>
          <w:rFonts w:hint="eastAsia"/>
          <w:color w:val="auto"/>
          <w:highlight w:val="none"/>
        </w:rPr>
      </w:pPr>
      <w:r>
        <w:rPr>
          <w:rFonts w:hint="eastAsia"/>
          <w:color w:val="auto"/>
          <w:highlight w:val="none"/>
        </w:rPr>
        <w:t xml:space="preserve">地址：　　　　　　　　　　　　　               </w:t>
      </w:r>
      <w:r>
        <w:rPr>
          <w:rFonts w:hint="eastAsia"/>
          <w:color w:val="auto"/>
          <w:highlight w:val="none"/>
          <w:lang w:val="en-US" w:eastAsia="zh-CN"/>
        </w:rPr>
        <w:t xml:space="preserve">  </w:t>
      </w:r>
      <w:r>
        <w:rPr>
          <w:rFonts w:hint="eastAsia"/>
          <w:color w:val="auto"/>
          <w:highlight w:val="none"/>
        </w:rPr>
        <w:t>地址：</w:t>
      </w:r>
    </w:p>
    <w:p>
      <w:pPr>
        <w:pStyle w:val="10"/>
        <w:ind w:firstLine="420" w:firstLineChars="200"/>
        <w:jc w:val="left"/>
        <w:rPr>
          <w:rFonts w:hint="eastAsia"/>
          <w:color w:val="auto"/>
          <w:highlight w:val="none"/>
        </w:rPr>
      </w:pPr>
      <w:r>
        <w:rPr>
          <w:rFonts w:hint="eastAsia"/>
          <w:color w:val="auto"/>
          <w:highlight w:val="none"/>
        </w:rPr>
        <w:t>电话：　　　　　　　　　　　　　　　             电话：</w:t>
      </w:r>
    </w:p>
    <w:p>
      <w:pPr>
        <w:pStyle w:val="10"/>
        <w:ind w:firstLine="420" w:firstLineChars="200"/>
        <w:jc w:val="left"/>
        <w:rPr>
          <w:rFonts w:hint="eastAsia"/>
          <w:color w:val="auto"/>
          <w:highlight w:val="none"/>
        </w:rPr>
      </w:pPr>
      <w:r>
        <w:rPr>
          <w:rFonts w:hint="eastAsia"/>
          <w:color w:val="auto"/>
          <w:highlight w:val="none"/>
        </w:rPr>
        <w:t>年　月　日　　　　　　　　　　　　　             年　月　日</w:t>
      </w:r>
    </w:p>
    <w:p>
      <w:pPr>
        <w:pStyle w:val="10"/>
        <w:ind w:firstLine="420" w:firstLineChars="200"/>
        <w:jc w:val="left"/>
        <w:rPr>
          <w:rFonts w:hint="eastAsia"/>
          <w:color w:val="auto"/>
          <w:highlight w:val="none"/>
        </w:rPr>
      </w:pPr>
      <w:r>
        <w:rPr>
          <w:rFonts w:hint="eastAsia"/>
          <w:color w:val="auto"/>
          <w:highlight w:val="none"/>
        </w:rPr>
        <w:t>甲方监督单位（盖章）　　　　　　　　　           乙方监督单位（盖章）</w:t>
      </w:r>
    </w:p>
    <w:p>
      <w:pPr>
        <w:pStyle w:val="10"/>
        <w:ind w:firstLine="420" w:firstLineChars="200"/>
        <w:jc w:val="left"/>
        <w:rPr>
          <w:rFonts w:hint="eastAsia"/>
          <w:color w:val="auto"/>
          <w:highlight w:val="none"/>
        </w:rPr>
      </w:pPr>
      <w:r>
        <w:rPr>
          <w:rFonts w:hint="eastAsia"/>
          <w:color w:val="auto"/>
          <w:highlight w:val="none"/>
        </w:rPr>
        <w:t>年　月　日　　　　　　　　　　　　　　           年　月　日</w:t>
      </w:r>
    </w:p>
    <w:p>
      <w:pPr>
        <w:pStyle w:val="10"/>
        <w:jc w:val="left"/>
        <w:rPr>
          <w:rFonts w:hint="eastAsia"/>
          <w:color w:val="auto"/>
          <w:highlight w:val="none"/>
        </w:rPr>
      </w:pPr>
    </w:p>
    <w:p>
      <w:pPr>
        <w:pStyle w:val="10"/>
        <w:jc w:val="left"/>
        <w:rPr>
          <w:rFonts w:hint="eastAsia"/>
          <w:color w:val="auto"/>
          <w:highlight w:val="none"/>
        </w:rPr>
      </w:pPr>
      <w:r>
        <w:rPr>
          <w:rFonts w:hint="eastAsia"/>
          <w:color w:val="auto"/>
          <w:highlight w:val="none"/>
        </w:rPr>
        <w:br w:type="page"/>
      </w:r>
    </w:p>
    <w:p>
      <w:pPr>
        <w:pageBreakBefore/>
        <w:shd w:val="solid" w:color="FFFFFF" w:fill="auto"/>
        <w:autoSpaceDN w:val="0"/>
        <w:spacing w:before="300"/>
        <w:jc w:val="center"/>
        <w:rPr>
          <w:rFonts w:hint="eastAsia" w:ascii="宋体" w:cs="宋体"/>
          <w:color w:val="auto"/>
          <w:highlight w:val="none"/>
          <w:shd w:val="clear" w:color="auto" w:fill="FFFFFF"/>
        </w:rPr>
      </w:pPr>
      <w:r>
        <w:rPr>
          <w:rFonts w:hint="eastAsia"/>
          <w:color w:val="auto"/>
          <w:highlight w:val="none"/>
        </w:rPr>
        <w:t xml:space="preserve"> </w:t>
      </w:r>
      <w:r>
        <w:rPr>
          <w:rFonts w:hint="eastAsia" w:ascii="宋体" w:cs="宋体"/>
          <w:b/>
          <w:color w:val="auto"/>
          <w:sz w:val="36"/>
          <w:szCs w:val="20"/>
          <w:highlight w:val="none"/>
          <w:shd w:val="clear" w:color="auto" w:fill="FFFFFF"/>
          <w:lang w:bidi="ar"/>
        </w:rPr>
        <w:t>第</w:t>
      </w:r>
      <w:r>
        <w:rPr>
          <w:rFonts w:hint="eastAsia" w:ascii="宋体" w:cs="宋体"/>
          <w:b/>
          <w:color w:val="auto"/>
          <w:sz w:val="36"/>
          <w:szCs w:val="20"/>
          <w:highlight w:val="none"/>
          <w:shd w:val="clear" w:color="auto" w:fill="FFFFFF"/>
          <w:lang w:eastAsia="zh-CN" w:bidi="ar"/>
        </w:rPr>
        <w:t>六</w:t>
      </w:r>
      <w:r>
        <w:rPr>
          <w:rFonts w:hint="eastAsia" w:ascii="宋体" w:cs="宋体"/>
          <w:b/>
          <w:color w:val="auto"/>
          <w:sz w:val="36"/>
          <w:szCs w:val="20"/>
          <w:highlight w:val="none"/>
          <w:shd w:val="clear" w:color="auto" w:fill="FFFFFF"/>
          <w:lang w:bidi="ar"/>
        </w:rPr>
        <w:t>部分   安全生产合同</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cs="宋体"/>
          <w:color w:val="auto"/>
          <w:szCs w:val="20"/>
          <w:highlight w:val="none"/>
          <w:shd w:val="clear" w:color="auto" w:fill="FFFFFF"/>
          <w:lang w:bidi="ar"/>
        </w:rPr>
        <w:t xml:space="preserve">    </w:t>
      </w:r>
      <w:r>
        <w:rPr>
          <w:rFonts w:hint="eastAsia" w:ascii="宋体" w:hAnsi="宋体" w:eastAsia="宋体" w:cstheme="minorBidi"/>
          <w:bCs/>
          <w:iCs/>
          <w:color w:val="auto"/>
          <w:kern w:val="2"/>
          <w:sz w:val="21"/>
          <w:szCs w:val="28"/>
          <w:highlight w:val="none"/>
          <w:lang w:val="en-US" w:eastAsia="zh-CN" w:bidi="ar-SA"/>
        </w:rPr>
        <w:t>为在</w:t>
      </w:r>
      <w:r>
        <w:rPr>
          <w:rFonts w:hint="eastAsia" w:ascii="宋体" w:hAnsi="宋体" w:eastAsia="宋体" w:cstheme="minorBidi"/>
          <w:bCs/>
          <w:iCs/>
          <w:color w:val="auto"/>
          <w:kern w:val="2"/>
          <w:sz w:val="21"/>
          <w:szCs w:val="28"/>
          <w:highlight w:val="none"/>
          <w:u w:val="single"/>
          <w:lang w:val="en-US" w:eastAsia="zh-CN" w:bidi="ar-SA"/>
        </w:rPr>
        <w:t>大麦屿污水处理厂滑坡段处置工程</w:t>
      </w:r>
      <w:r>
        <w:rPr>
          <w:rFonts w:hint="eastAsia" w:ascii="宋体" w:hAnsi="宋体" w:eastAsia="宋体" w:cstheme="minorBidi"/>
          <w:bCs/>
          <w:iCs/>
          <w:color w:val="auto"/>
          <w:kern w:val="2"/>
          <w:sz w:val="21"/>
          <w:szCs w:val="28"/>
          <w:highlight w:val="none"/>
          <w:lang w:val="en-US" w:eastAsia="zh-CN" w:bidi="ar-SA"/>
        </w:rPr>
        <w:t>施工合同的实施过程中创造安全、高效的施工环境，切实搞好本项目的安全管理工作，本项目业主</w:t>
      </w:r>
      <w:r>
        <w:rPr>
          <w:rFonts w:hint="eastAsia" w:ascii="宋体" w:hAnsi="宋体" w:eastAsia="宋体" w:cstheme="minorBidi"/>
          <w:bCs/>
          <w:iCs/>
          <w:color w:val="auto"/>
          <w:kern w:val="2"/>
          <w:sz w:val="21"/>
          <w:szCs w:val="28"/>
          <w:highlight w:val="none"/>
          <w:u w:val="single"/>
          <w:lang w:val="en-US" w:eastAsia="zh-CN" w:bidi="ar-SA"/>
        </w:rPr>
        <w:t>玉环县大麦屿污水处理工程建设指挥部</w:t>
      </w:r>
      <w:r>
        <w:rPr>
          <w:rFonts w:hint="eastAsia" w:ascii="宋体" w:hAnsi="宋体" w:eastAsia="宋体" w:cstheme="minorBidi"/>
          <w:bCs/>
          <w:iCs/>
          <w:color w:val="auto"/>
          <w:kern w:val="2"/>
          <w:sz w:val="21"/>
          <w:szCs w:val="28"/>
          <w:highlight w:val="none"/>
          <w:lang w:val="en-US" w:eastAsia="zh-CN" w:bidi="ar-SA"/>
        </w:rPr>
        <w:t>（以下简称“甲方”）与承包人</w:t>
      </w:r>
      <w:r>
        <w:rPr>
          <w:rFonts w:hint="eastAsia" w:ascii="宋体" w:hAnsi="宋体" w:eastAsia="宋体" w:cstheme="minorBidi"/>
          <w:bCs/>
          <w:iCs/>
          <w:color w:val="auto"/>
          <w:kern w:val="2"/>
          <w:sz w:val="21"/>
          <w:szCs w:val="28"/>
          <w:highlight w:val="none"/>
          <w:u w:val="single"/>
          <w:lang w:val="en-US" w:eastAsia="zh-CN" w:bidi="ar-SA"/>
        </w:rPr>
        <w:t xml:space="preserve">                       </w:t>
      </w:r>
      <w:r>
        <w:rPr>
          <w:rFonts w:hint="eastAsia" w:ascii="宋体" w:hAnsi="宋体" w:eastAsia="宋体" w:cstheme="minorBidi"/>
          <w:bCs/>
          <w:iCs/>
          <w:color w:val="auto"/>
          <w:kern w:val="2"/>
          <w:sz w:val="21"/>
          <w:szCs w:val="28"/>
          <w:highlight w:val="none"/>
          <w:lang w:val="en-US" w:eastAsia="zh-CN" w:bidi="ar-SA"/>
        </w:rPr>
        <w:t>（全称） （以下简称“乙方”）特此签订安全生产合同：</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一、甲方职责</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1、严格遵守国家有关安全生产的法律法规，认真执行工程承包合同中的有关安全要求。</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2、按照“安全第一、预防为主”和坚持“管生产必须管安全”的原则进行安全生产管理，做到生产与安全工作同时计划、布置、检查、总结和评比。</w:t>
      </w:r>
    </w:p>
    <w:p>
      <w:pPr>
        <w:shd w:val="solid" w:color="FFFFFF" w:fill="auto"/>
        <w:autoSpaceDN w:val="0"/>
        <w:spacing w:before="195" w:after="195" w:line="360" w:lineRule="atLeast"/>
        <w:ind w:firstLine="420"/>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3、重要的安全设施必须坚持与主体工程“三同时”的原则，即：同时设计、审批，同时施工，同时验收，投入使用。 </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4、定期召开安全生产调度会，及时伟达中央及地方有关安全生产的精神。</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5、组织对乙方施工现场安全生产检查，监督乙方及时处理发现的各种安全隐患。</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二、乙方职责</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1、严格遵守国家有关安全生产的法律法规有关安全生产的规定，认真执行工程承包合同中的有关安全要求。</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4、乙方在任何时候都应采取各种合理的预防措施，防止其员工发生任何违法、违禁、暴力或妨碍治安的行为。</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时，项目经理必须承担管理责任。</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6、对于易燃易爆的材料除应专门妥善保管之外，还应配备有足够的消防设施，所有施工人员都应该熟悉消防设备的性能和使用方法；乙方不得将任何种类的爆炸物给予、易货或以其他方式转让给任何其他人，或允许、容忍上述同样行为。</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7、操作人员上岗，必须按规定穿戴防护用品。施工负责人和安全检查员应随时检查劳动防护用品的穿戴情况，不按规定穿戴防护用品的人员不得上岗。</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8、所有施工机具设备和高空作业的设备均应定期检查，并有安全员的签字记录，保证其经常处于完好状态；不合格的机具、设备和劳动保护用品严禁使用。</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9、施工中采用新技术、新工艺、新设备、新材料时，必须制定相应的安全技术措施，施工现场必须具有相关的安全标志牌。</w:t>
      </w:r>
    </w:p>
    <w:p>
      <w:pPr>
        <w:shd w:val="solid" w:color="FFFFFF" w:fill="auto"/>
        <w:autoSpaceDN w:val="0"/>
        <w:spacing w:before="195" w:after="195" w:line="360" w:lineRule="atLeast"/>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hd w:val="solid" w:color="FFFFFF" w:fill="auto"/>
        <w:autoSpaceDN w:val="0"/>
        <w:spacing w:before="195" w:after="195" w:line="360" w:lineRule="atLeast"/>
        <w:ind w:firstLine="420" w:firstLineChars="200"/>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三、违约责任</w:t>
      </w:r>
    </w:p>
    <w:p>
      <w:pPr>
        <w:shd w:val="solid" w:color="FFFFFF" w:fill="auto"/>
        <w:autoSpaceDN w:val="0"/>
        <w:spacing w:before="195" w:after="195" w:line="360" w:lineRule="atLeast"/>
        <w:ind w:firstLine="420" w:firstLineChars="200"/>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如因甲方或乙方违约造成安全事故，将依法追究责任。本合同正本一式二份，副本六份，合同双方各执正本一份，副本二份。由双方法定代表人或其授权的代理人签署与加盖公章后生效，全部工程竣工验收后失效。</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甲方单位：（盖章）　　　　　　　　                　　　乙方单位：（盖章）</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法定代表人：　　　　　　　　　               　　　　　法定代表人：</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地址：　　　　　　　　　　　　　               　　　　地址：</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电话：　　　　　　　　　　　　　　　               　　电话：</w:t>
      </w:r>
    </w:p>
    <w:p>
      <w:pPr>
        <w:autoSpaceDE w:val="0"/>
        <w:autoSpaceDN w:val="0"/>
        <w:spacing w:line="360" w:lineRule="exact"/>
        <w:ind w:firstLine="482"/>
        <w:rPr>
          <w:rFonts w:hint="eastAsia" w:ascii="宋体" w:hAnsi="宋体" w:eastAsia="宋体" w:cstheme="minorBidi"/>
          <w:bCs/>
          <w:iCs/>
          <w:color w:val="auto"/>
          <w:kern w:val="2"/>
          <w:sz w:val="21"/>
          <w:szCs w:val="28"/>
          <w:highlight w:val="none"/>
          <w:lang w:val="en-US" w:eastAsia="zh-CN" w:bidi="ar-SA"/>
        </w:rPr>
      </w:pPr>
      <w:r>
        <w:rPr>
          <w:rFonts w:hint="eastAsia" w:ascii="宋体" w:hAnsi="宋体" w:eastAsia="宋体" w:cstheme="minorBidi"/>
          <w:bCs/>
          <w:iCs/>
          <w:color w:val="auto"/>
          <w:kern w:val="2"/>
          <w:sz w:val="21"/>
          <w:szCs w:val="28"/>
          <w:highlight w:val="none"/>
          <w:lang w:val="en-US" w:eastAsia="zh-CN" w:bidi="ar-SA"/>
        </w:rPr>
        <w:t>年　月　日　　　　　　　　　　　　　               　　年　月　日</w:t>
      </w:r>
    </w:p>
    <w:p>
      <w:pPr>
        <w:pStyle w:val="19"/>
        <w:widowControl w:val="0"/>
        <w:spacing w:before="0" w:beforeAutospacing="0" w:after="0" w:afterAutospacing="0" w:line="360" w:lineRule="auto"/>
        <w:rPr>
          <w:rFonts w:hint="eastAsia" w:ascii="宋体" w:hAnsi="宋体" w:eastAsia="宋体" w:cstheme="minorBidi"/>
          <w:bCs/>
          <w:iCs/>
          <w:color w:val="auto"/>
          <w:kern w:val="2"/>
          <w:sz w:val="21"/>
          <w:szCs w:val="28"/>
          <w:highlight w:val="none"/>
          <w:lang w:val="en-US" w:eastAsia="zh-CN" w:bidi="ar-SA"/>
        </w:rPr>
      </w:pPr>
    </w:p>
    <w:p>
      <w:pPr>
        <w:spacing w:line="400" w:lineRule="exact"/>
        <w:rPr>
          <w:rFonts w:hint="eastAsia" w:ascii="宋体" w:hAnsi="宋体" w:eastAsia="宋体" w:cstheme="minorBidi"/>
          <w:bCs/>
          <w:iCs/>
          <w:color w:val="auto"/>
          <w:kern w:val="2"/>
          <w:sz w:val="21"/>
          <w:szCs w:val="28"/>
          <w:highlight w:val="none"/>
          <w:lang w:val="en-US" w:eastAsia="zh-CN" w:bidi="ar-SA"/>
        </w:rPr>
      </w:pPr>
    </w:p>
    <w:p>
      <w:pPr>
        <w:pStyle w:val="10"/>
        <w:jc w:val="left"/>
        <w:rPr>
          <w:rFonts w:hint="eastAsia" w:ascii="宋体" w:hAnsi="宋体" w:eastAsia="宋体" w:cstheme="minorBidi"/>
          <w:bCs/>
          <w:iCs/>
          <w:color w:val="auto"/>
          <w:kern w:val="2"/>
          <w:sz w:val="21"/>
          <w:szCs w:val="28"/>
          <w:highlight w:val="none"/>
          <w:lang w:val="en-US" w:eastAsia="zh-CN" w:bidi="ar-SA"/>
        </w:rPr>
        <w:sectPr>
          <w:footerReference r:id="rId12" w:type="firs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
        <w:rPr>
          <w:color w:val="auto"/>
          <w:highlight w:val="none"/>
        </w:rPr>
      </w:pPr>
      <w:bookmarkStart w:id="164" w:name="_Toc267580970"/>
      <w:bookmarkStart w:id="165" w:name="_Toc289330917"/>
      <w:r>
        <w:rPr>
          <w:rFonts w:hint="eastAsia"/>
          <w:color w:val="auto"/>
          <w:highlight w:val="none"/>
        </w:rPr>
        <w:t>第三章  评标办法</w:t>
      </w:r>
      <w:bookmarkEnd w:id="164"/>
      <w:bookmarkEnd w:id="165"/>
    </w:p>
    <w:p>
      <w:pPr>
        <w:spacing w:line="360" w:lineRule="auto"/>
        <w:ind w:firstLine="420" w:firstLineChars="200"/>
        <w:rPr>
          <w:rFonts w:hint="eastAsia" w:ascii="宋体" w:hAnsi="宋体" w:eastAsia="宋体"/>
          <w:color w:val="auto"/>
          <w:sz w:val="21"/>
          <w:highlight w:val="none"/>
        </w:rPr>
      </w:pPr>
    </w:p>
    <w:p>
      <w:pPr>
        <w:spacing w:line="360" w:lineRule="auto"/>
        <w:rPr>
          <w:rFonts w:hint="eastAsia" w:ascii="宋体" w:hAnsi="宋体" w:eastAsia="宋体"/>
          <w:color w:val="auto"/>
          <w:sz w:val="21"/>
          <w:highlight w:val="none"/>
        </w:rPr>
      </w:pPr>
      <w:r>
        <w:rPr>
          <w:rFonts w:hint="eastAsia" w:ascii="宋体" w:hAnsi="宋体" w:eastAsia="宋体"/>
          <w:color w:val="auto"/>
          <w:sz w:val="21"/>
          <w:highlight w:val="none"/>
        </w:rPr>
        <w:t>本工程项目的评标办法采用二次平均价接近法。</w:t>
      </w:r>
    </w:p>
    <w:p>
      <w:pPr>
        <w:numPr>
          <w:ilvl w:val="0"/>
          <w:numId w:val="4"/>
        </w:numPr>
        <w:spacing w:line="288" w:lineRule="auto"/>
        <w:rPr>
          <w:rFonts w:ascii="宋体" w:hAnsi="宋体" w:eastAsia="宋体"/>
          <w:color w:val="auto"/>
          <w:sz w:val="21"/>
          <w:highlight w:val="none"/>
        </w:rPr>
      </w:pPr>
      <w:r>
        <w:rPr>
          <w:rFonts w:hint="eastAsia" w:ascii="宋体" w:hAnsi="宋体" w:eastAsia="宋体"/>
          <w:color w:val="auto"/>
          <w:sz w:val="21"/>
          <w:highlight w:val="none"/>
        </w:rPr>
        <w:t>第一阶段为商务标评审。</w:t>
      </w:r>
    </w:p>
    <w:p>
      <w:pPr>
        <w:spacing w:line="288" w:lineRule="auto"/>
        <w:rPr>
          <w:rFonts w:hint="eastAsia" w:ascii="宋体" w:hAnsi="宋体" w:eastAsia="宋体"/>
          <w:color w:val="auto"/>
          <w:sz w:val="21"/>
          <w:highlight w:val="none"/>
        </w:rPr>
      </w:pPr>
      <w:r>
        <w:rPr>
          <w:rFonts w:hint="eastAsia" w:ascii="宋体" w:hAnsi="宋体" w:eastAsia="宋体"/>
          <w:color w:val="auto"/>
          <w:sz w:val="21"/>
          <w:highlight w:val="none"/>
        </w:rPr>
        <w:t>1、预</w:t>
      </w:r>
      <w:r>
        <w:rPr>
          <w:rFonts w:ascii="宋体" w:hAnsi="宋体" w:eastAsia="宋体"/>
          <w:color w:val="auto"/>
          <w:sz w:val="21"/>
          <w:highlight w:val="none"/>
        </w:rPr>
        <w:t>算造价</w:t>
      </w:r>
      <w:r>
        <w:rPr>
          <w:rFonts w:hint="eastAsia" w:ascii="宋体" w:hAnsi="宋体" w:eastAsia="宋体"/>
          <w:color w:val="auto"/>
          <w:sz w:val="21"/>
          <w:highlight w:val="none"/>
          <w:lang w:eastAsia="zh-CN"/>
        </w:rPr>
        <w:t>1179922元</w:t>
      </w:r>
    </w:p>
    <w:p>
      <w:pPr>
        <w:pStyle w:val="11"/>
        <w:rPr>
          <w:rFonts w:hint="eastAsia"/>
          <w:color w:val="auto"/>
          <w:highlight w:val="none"/>
        </w:rPr>
      </w:pPr>
      <w:r>
        <w:rPr>
          <w:color w:val="auto"/>
          <w:highlight w:val="none"/>
        </w:rPr>
        <w:t>2</w:t>
      </w:r>
      <w:r>
        <w:rPr>
          <w:rFonts w:hint="eastAsia"/>
          <w:color w:val="auto"/>
          <w:highlight w:val="none"/>
        </w:rPr>
        <w:t>、上限价：</w:t>
      </w:r>
      <w:r>
        <w:rPr>
          <w:rFonts w:hint="eastAsia"/>
          <w:color w:val="auto"/>
          <w:highlight w:val="none"/>
          <w:u w:val="single"/>
          <w:lang w:val="en-US" w:eastAsia="zh-CN"/>
        </w:rPr>
        <w:t>1085529</w:t>
      </w:r>
      <w:r>
        <w:rPr>
          <w:rFonts w:hint="eastAsia"/>
          <w:color w:val="auto"/>
          <w:highlight w:val="none"/>
        </w:rPr>
        <w:t>元</w:t>
      </w:r>
      <w:r>
        <w:rPr>
          <w:rFonts w:hint="eastAsia" w:ascii="宋体" w:hAnsi="宋体"/>
          <w:bCs/>
          <w:color w:val="auto"/>
          <w:szCs w:val="21"/>
          <w:highlight w:val="none"/>
        </w:rPr>
        <w:t>【</w:t>
      </w:r>
      <w:r>
        <w:rPr>
          <w:rFonts w:hint="eastAsia"/>
          <w:bCs/>
          <w:color w:val="auto"/>
          <w:szCs w:val="21"/>
          <w:highlight w:val="none"/>
          <w:lang w:eastAsia="zh-CN"/>
        </w:rPr>
        <w:t>预算造价</w:t>
      </w:r>
      <w:r>
        <w:rPr>
          <w:rFonts w:hint="eastAsia" w:ascii="宋体" w:hAnsi="宋体"/>
          <w:bCs/>
          <w:color w:val="auto"/>
          <w:szCs w:val="21"/>
          <w:highlight w:val="none"/>
        </w:rPr>
        <w:t>×92%】</w:t>
      </w:r>
      <w:r>
        <w:rPr>
          <w:rFonts w:hint="eastAsia"/>
          <w:color w:val="auto"/>
          <w:highlight w:val="none"/>
        </w:rPr>
        <w:t>；</w:t>
      </w:r>
    </w:p>
    <w:p>
      <w:pPr>
        <w:pStyle w:val="11"/>
        <w:ind w:firstLine="315" w:firstLineChars="150"/>
        <w:rPr>
          <w:rFonts w:hint="eastAsia"/>
          <w:color w:val="auto"/>
          <w:highlight w:val="none"/>
        </w:rPr>
      </w:pPr>
      <w:r>
        <w:rPr>
          <w:rFonts w:hint="eastAsia"/>
          <w:color w:val="auto"/>
          <w:highlight w:val="none"/>
        </w:rPr>
        <w:t>下限价：</w:t>
      </w:r>
      <w:r>
        <w:rPr>
          <w:rFonts w:hint="eastAsia"/>
          <w:color w:val="auto"/>
          <w:highlight w:val="none"/>
          <w:u w:val="single"/>
          <w:lang w:val="en-US" w:eastAsia="zh-CN"/>
        </w:rPr>
        <w:t>1002934</w:t>
      </w:r>
      <w:r>
        <w:rPr>
          <w:rFonts w:hint="eastAsia"/>
          <w:color w:val="auto"/>
          <w:highlight w:val="none"/>
        </w:rPr>
        <w:t>元</w:t>
      </w:r>
      <w:r>
        <w:rPr>
          <w:rFonts w:hint="eastAsia" w:ascii="宋体" w:hAnsi="宋体"/>
          <w:bCs/>
          <w:color w:val="auto"/>
          <w:szCs w:val="21"/>
          <w:highlight w:val="none"/>
        </w:rPr>
        <w:t>【</w:t>
      </w:r>
      <w:r>
        <w:rPr>
          <w:rFonts w:hint="eastAsia"/>
          <w:bCs/>
          <w:color w:val="auto"/>
          <w:szCs w:val="21"/>
          <w:highlight w:val="none"/>
          <w:lang w:eastAsia="zh-CN"/>
        </w:rPr>
        <w:t>预算造价</w:t>
      </w:r>
      <w:r>
        <w:rPr>
          <w:rFonts w:hint="eastAsia" w:ascii="宋体" w:hAnsi="宋体"/>
          <w:bCs/>
          <w:color w:val="auto"/>
          <w:szCs w:val="21"/>
          <w:highlight w:val="none"/>
        </w:rPr>
        <w:t>×</w:t>
      </w:r>
      <w:r>
        <w:rPr>
          <w:rFonts w:hint="eastAsia"/>
          <w:bCs/>
          <w:color w:val="auto"/>
          <w:szCs w:val="21"/>
          <w:highlight w:val="none"/>
          <w:lang w:val="en-US" w:eastAsia="zh-CN"/>
        </w:rPr>
        <w:t>85</w:t>
      </w:r>
      <w:r>
        <w:rPr>
          <w:rFonts w:hint="eastAsia" w:ascii="宋体" w:hAnsi="宋体"/>
          <w:bCs/>
          <w:color w:val="auto"/>
          <w:szCs w:val="21"/>
          <w:highlight w:val="none"/>
        </w:rPr>
        <w:t>%】</w:t>
      </w:r>
      <w:r>
        <w:rPr>
          <w:rFonts w:hint="eastAsia"/>
          <w:color w:val="auto"/>
          <w:highlight w:val="none"/>
        </w:rPr>
        <w:t>；</w:t>
      </w:r>
    </w:p>
    <w:p>
      <w:pPr>
        <w:spacing w:line="288" w:lineRule="auto"/>
        <w:ind w:firstLine="315" w:firstLineChars="150"/>
        <w:rPr>
          <w:rFonts w:ascii="宋体" w:hAnsi="宋体" w:eastAsia="宋体"/>
          <w:color w:val="auto"/>
          <w:sz w:val="21"/>
          <w:highlight w:val="none"/>
        </w:rPr>
      </w:pPr>
      <w:r>
        <w:rPr>
          <w:rFonts w:hint="eastAsia" w:ascii="宋体" w:hAnsi="宋体" w:eastAsia="宋体"/>
          <w:color w:val="auto"/>
          <w:sz w:val="21"/>
          <w:highlight w:val="none"/>
        </w:rPr>
        <w:t>超出上述范围作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w:t>
      </w:r>
    </w:p>
    <w:p>
      <w:pPr>
        <w:spacing w:line="288" w:lineRule="auto"/>
        <w:rPr>
          <w:rFonts w:ascii="宋体" w:hAnsi="宋体" w:eastAsia="宋体"/>
          <w:color w:val="auto"/>
          <w:sz w:val="21"/>
          <w:highlight w:val="none"/>
        </w:rPr>
      </w:pPr>
      <w:r>
        <w:rPr>
          <w:rFonts w:ascii="宋体" w:hAnsi="宋体" w:eastAsia="宋体"/>
          <w:color w:val="auto"/>
          <w:sz w:val="21"/>
          <w:highlight w:val="none"/>
        </w:rPr>
        <w:t>3</w:t>
      </w:r>
      <w:r>
        <w:rPr>
          <w:rFonts w:hint="eastAsia" w:ascii="宋体" w:hAnsi="宋体" w:eastAsia="宋体"/>
          <w:color w:val="auto"/>
          <w:sz w:val="21"/>
          <w:highlight w:val="none"/>
        </w:rPr>
        <w:t>、</w:t>
      </w:r>
      <w:r>
        <w:rPr>
          <w:rFonts w:ascii="宋体" w:hAnsi="宋体" w:eastAsia="宋体"/>
          <w:color w:val="auto"/>
          <w:sz w:val="21"/>
          <w:highlight w:val="none"/>
        </w:rPr>
        <w:t>评标标底价的确定</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评标标底价=所有经评审的有效报价的算术平均值×50%+【预算造价×（1-D%）】×50%，其中D为下浮率，由招标人在开标现场通过随机抽签的办法在下列1</w:t>
      </w:r>
      <w:r>
        <w:rPr>
          <w:rFonts w:hint="eastAsia" w:ascii="宋体" w:hAnsi="宋体" w:eastAsia="宋体"/>
          <w:color w:val="auto"/>
          <w:sz w:val="21"/>
          <w:highlight w:val="none"/>
          <w:lang w:val="en-US" w:eastAsia="zh-CN"/>
        </w:rPr>
        <w:t>5</w:t>
      </w:r>
      <w:r>
        <w:rPr>
          <w:rFonts w:hint="eastAsia" w:ascii="宋体" w:hAnsi="宋体" w:eastAsia="宋体"/>
          <w:color w:val="auto"/>
          <w:sz w:val="21"/>
          <w:highlight w:val="none"/>
        </w:rPr>
        <w:t>个数值中确定：（</w:t>
      </w:r>
      <w:r>
        <w:rPr>
          <w:rFonts w:ascii="宋体" w:hAnsi="宋体" w:eastAsia="宋体"/>
          <w:color w:val="auto"/>
          <w:sz w:val="21"/>
          <w:highlight w:val="none"/>
        </w:rPr>
        <w:t>8.0</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8.5、9.0</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9.5、</w:t>
      </w:r>
      <w:r>
        <w:rPr>
          <w:rFonts w:hint="eastAsia" w:ascii="宋体" w:hAnsi="宋体" w:eastAsia="宋体"/>
          <w:color w:val="auto"/>
          <w:sz w:val="21"/>
          <w:highlight w:val="none"/>
        </w:rPr>
        <w:t>10.</w:t>
      </w:r>
      <w:r>
        <w:rPr>
          <w:rFonts w:hint="eastAsia" w:ascii="宋体" w:hAnsi="宋体" w:eastAsia="宋体"/>
          <w:color w:val="auto"/>
          <w:sz w:val="21"/>
          <w:highlight w:val="none"/>
          <w:lang w:val="en-US" w:eastAsia="zh-CN"/>
        </w:rPr>
        <w:t>0</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10.5、</w:t>
      </w:r>
      <w:r>
        <w:rPr>
          <w:rFonts w:hint="eastAsia" w:ascii="宋体" w:hAnsi="宋体" w:eastAsia="宋体"/>
          <w:color w:val="auto"/>
          <w:sz w:val="21"/>
          <w:highlight w:val="none"/>
        </w:rPr>
        <w:t>1</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0</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11.5、</w:t>
      </w:r>
      <w:r>
        <w:rPr>
          <w:rFonts w:hint="eastAsia" w:ascii="宋体" w:hAnsi="宋体" w:eastAsia="宋体"/>
          <w:color w:val="auto"/>
          <w:sz w:val="21"/>
          <w:highlight w:val="none"/>
        </w:rPr>
        <w:t>1</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0、12.5</w:t>
      </w:r>
      <w:r>
        <w:rPr>
          <w:rFonts w:hint="eastAsia" w:ascii="宋体" w:hAnsi="宋体" w:eastAsia="宋体"/>
          <w:color w:val="auto"/>
          <w:sz w:val="21"/>
          <w:highlight w:val="none"/>
        </w:rPr>
        <w:t>、1</w:t>
      </w:r>
      <w:r>
        <w:rPr>
          <w:rFonts w:hint="eastAsia" w:ascii="宋体" w:hAnsi="宋体" w:eastAsia="宋体"/>
          <w:color w:val="auto"/>
          <w:sz w:val="21"/>
          <w:highlight w:val="none"/>
          <w:lang w:val="en-US" w:eastAsia="zh-CN"/>
        </w:rPr>
        <w:t>3</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0</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13.5、</w:t>
      </w:r>
      <w:r>
        <w:rPr>
          <w:rFonts w:hint="eastAsia" w:ascii="宋体" w:hAnsi="宋体" w:eastAsia="宋体"/>
          <w:color w:val="auto"/>
          <w:sz w:val="21"/>
          <w:highlight w:val="none"/>
        </w:rPr>
        <w:t>1</w:t>
      </w:r>
      <w:r>
        <w:rPr>
          <w:rFonts w:hint="eastAsia" w:ascii="宋体" w:hAnsi="宋体" w:eastAsia="宋体"/>
          <w:color w:val="auto"/>
          <w:sz w:val="21"/>
          <w:highlight w:val="none"/>
          <w:lang w:val="en-US" w:eastAsia="zh-CN"/>
        </w:rPr>
        <w:t>4.0</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14.5、</w:t>
      </w:r>
      <w:r>
        <w:rPr>
          <w:rFonts w:hint="eastAsia" w:ascii="宋体" w:hAnsi="宋体" w:eastAsia="宋体"/>
          <w:color w:val="auto"/>
          <w:sz w:val="21"/>
          <w:highlight w:val="none"/>
        </w:rPr>
        <w:t>1</w:t>
      </w:r>
      <w:r>
        <w:rPr>
          <w:rFonts w:hint="eastAsia" w:ascii="宋体" w:hAnsi="宋体" w:eastAsia="宋体"/>
          <w:color w:val="auto"/>
          <w:sz w:val="21"/>
          <w:highlight w:val="none"/>
          <w:lang w:val="en-US" w:eastAsia="zh-CN"/>
        </w:rPr>
        <w:t>5.0</w:t>
      </w:r>
      <w:r>
        <w:rPr>
          <w:rFonts w:hint="eastAsia" w:ascii="宋体" w:hAnsi="宋体" w:eastAsia="宋体"/>
          <w:color w:val="auto"/>
          <w:sz w:val="21"/>
          <w:highlight w:val="none"/>
        </w:rPr>
        <w:t>）。</w:t>
      </w:r>
    </w:p>
    <w:p>
      <w:pPr>
        <w:spacing w:line="288" w:lineRule="auto"/>
        <w:rPr>
          <w:rFonts w:hint="eastAsia" w:ascii="宋体" w:hAnsi="宋体" w:eastAsia="宋体"/>
          <w:color w:val="auto"/>
          <w:sz w:val="21"/>
          <w:highlight w:val="none"/>
        </w:rPr>
      </w:pPr>
      <w:r>
        <w:rPr>
          <w:rFonts w:ascii="宋体" w:hAnsi="宋体" w:eastAsia="宋体"/>
          <w:color w:val="auto"/>
          <w:sz w:val="21"/>
          <w:highlight w:val="none"/>
        </w:rPr>
        <w:t>4</w:t>
      </w:r>
      <w:r>
        <w:rPr>
          <w:rFonts w:hint="eastAsia" w:ascii="宋体" w:hAnsi="宋体" w:eastAsia="宋体"/>
          <w:color w:val="auto"/>
          <w:sz w:val="21"/>
          <w:highlight w:val="none"/>
        </w:rPr>
        <w:t>、中标候选人的确定。</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在所有经评审的有效报价中，按有效报价与评标标底价之差的绝对值来确定中标候选人。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（1）绝对值最小者为中标候选人。</w:t>
      </w:r>
    </w:p>
    <w:p>
      <w:pPr>
        <w:spacing w:line="288"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rPr>
        <w:t>（2）最小绝对值相等且有效报价不相等时，取报价低者为中标候选人。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（3）最小绝对值相等且有效报价相等时，则抽签确定中标候选人。</w:t>
      </w:r>
    </w:p>
    <w:p>
      <w:pPr>
        <w:pStyle w:val="10"/>
        <w:ind w:firstLine="420" w:firstLineChars="200"/>
        <w:jc w:val="left"/>
        <w:rPr>
          <w:bCs w:val="0"/>
          <w:iCs w:val="0"/>
          <w:color w:val="auto"/>
          <w:szCs w:val="20"/>
          <w:highlight w:val="none"/>
        </w:rPr>
      </w:pPr>
    </w:p>
    <w:p>
      <w:pPr>
        <w:pStyle w:val="10"/>
        <w:ind w:firstLine="420" w:firstLineChars="200"/>
        <w:jc w:val="left"/>
        <w:rPr>
          <w:rFonts w:hint="eastAsia"/>
          <w:bCs w:val="0"/>
          <w:iCs w:val="0"/>
          <w:color w:val="auto"/>
          <w:szCs w:val="20"/>
          <w:highlight w:val="none"/>
        </w:rPr>
      </w:pPr>
    </w:p>
    <w:p>
      <w:pPr>
        <w:autoSpaceDE w:val="0"/>
        <w:autoSpaceDN w:val="0"/>
        <w:spacing w:line="360" w:lineRule="exact"/>
        <w:ind w:firstLine="482"/>
        <w:jc w:val="right"/>
        <w:rPr>
          <w:rFonts w:hint="eastAsia" w:ascii="宋体" w:hAnsi="宋体" w:eastAsia="宋体"/>
          <w:color w:val="auto"/>
          <w:sz w:val="21"/>
          <w:highlight w:val="none"/>
          <w:u w:val="single"/>
        </w:rPr>
      </w:pPr>
    </w:p>
    <w:p>
      <w:pPr>
        <w:autoSpaceDE w:val="0"/>
        <w:autoSpaceDN w:val="0"/>
        <w:spacing w:line="360" w:lineRule="exact"/>
        <w:ind w:firstLine="482"/>
        <w:jc w:val="right"/>
        <w:rPr>
          <w:rFonts w:hint="eastAsia" w:ascii="宋体" w:hAnsi="宋体" w:eastAsia="宋体"/>
          <w:color w:val="auto"/>
          <w:sz w:val="21"/>
          <w:highlight w:val="none"/>
          <w:u w:val="single"/>
        </w:rPr>
        <w:sectPr>
          <w:footerReference r:id="rId13" w:type="first"/>
          <w:footnotePr>
            <w:numRestart w:val="eachPage"/>
          </w:footnotePr>
          <w:endnotePr>
            <w:numRestart w:val="eachSect"/>
          </w:endnotePr>
          <w:pgSz w:w="11907" w:h="16840"/>
          <w:pgMar w:top="1247" w:right="1361" w:bottom="1247" w:left="1361" w:header="851" w:footer="797" w:gutter="0"/>
          <w:cols w:space="720" w:num="1"/>
          <w:docGrid w:linePitch="435" w:charSpace="-6554"/>
        </w:sectPr>
      </w:pPr>
    </w:p>
    <w:p>
      <w:pPr>
        <w:pStyle w:val="5"/>
        <w:jc w:val="both"/>
        <w:rPr>
          <w:rFonts w:hint="eastAsia"/>
          <w:b w:val="0"/>
          <w:bCs w:val="0"/>
          <w:color w:val="auto"/>
          <w:sz w:val="21"/>
          <w:szCs w:val="21"/>
          <w:highlight w:val="none"/>
        </w:rPr>
      </w:pPr>
      <w:bookmarkStart w:id="166" w:name="_Toc267639431"/>
      <w:bookmarkStart w:id="167" w:name="_Toc201383236"/>
      <w:bookmarkStart w:id="168" w:name="_Toc267580971"/>
      <w:bookmarkStart w:id="169" w:name="_Toc201380184"/>
      <w:bookmarkStart w:id="170" w:name="_Toc106012814"/>
      <w:bookmarkStart w:id="171" w:name="_Toc169487825"/>
      <w:bookmarkStart w:id="172" w:name="_Toc267919295"/>
      <w:bookmarkStart w:id="173" w:name="_Toc289330918"/>
      <w:bookmarkStart w:id="174" w:name="_Toc155342575"/>
      <w:r>
        <w:rPr>
          <w:rFonts w:hint="eastAsia"/>
          <w:b w:val="0"/>
          <w:bCs w:val="0"/>
          <w:color w:val="auto"/>
          <w:sz w:val="21"/>
          <w:szCs w:val="21"/>
          <w:highlight w:val="none"/>
        </w:rPr>
        <w:t>附件一：</w:t>
      </w:r>
      <w:bookmarkEnd w:id="166"/>
      <w:bookmarkEnd w:id="167"/>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 xml:space="preserve">大麦屿污水处理厂滑坡段处置工程 </w:t>
      </w:r>
    </w:p>
    <w:p>
      <w:pPr>
        <w:jc w:val="center"/>
        <w:outlineLvl w:val="0"/>
        <w:rPr>
          <w:rFonts w:hint="eastAsia" w:ascii="宋体" w:hAnsi="宋体" w:eastAsia="宋体"/>
          <w:color w:val="auto"/>
          <w:sz w:val="24"/>
          <w:szCs w:val="24"/>
          <w:highlight w:val="none"/>
        </w:rPr>
      </w:pPr>
    </w:p>
    <w:p>
      <w:pPr>
        <w:jc w:val="center"/>
        <w:outlineLvl w:val="0"/>
        <w:rPr>
          <w:rFonts w:hint="eastAsia" w:ascii="黑体" w:hAnsi="宋体" w:eastAsia="黑体"/>
          <w:b/>
          <w:color w:val="auto"/>
          <w:sz w:val="44"/>
          <w:highlight w:val="none"/>
        </w:rPr>
      </w:pPr>
      <w:r>
        <w:rPr>
          <w:rFonts w:hint="eastAsia" w:ascii="黑体" w:hAnsi="宋体" w:eastAsia="黑体"/>
          <w:b/>
          <w:color w:val="auto"/>
          <w:sz w:val="44"/>
          <w:highlight w:val="none"/>
        </w:rPr>
        <w:t>投 标 函</w:t>
      </w:r>
    </w:p>
    <w:p>
      <w:pPr>
        <w:pStyle w:val="17"/>
        <w:ind w:firstLine="0"/>
        <w:rPr>
          <w:rFonts w:hint="eastAsia" w:ascii="宋体" w:hAnsi="宋体" w:eastAsia="宋体"/>
          <w:bCs/>
          <w:color w:val="auto"/>
          <w:szCs w:val="28"/>
          <w:highlight w:val="none"/>
          <w:u w:val="single"/>
        </w:rPr>
      </w:pPr>
    </w:p>
    <w:p>
      <w:pPr>
        <w:pStyle w:val="17"/>
        <w:ind w:firstLine="0"/>
        <w:jc w:val="left"/>
        <w:rPr>
          <w:rFonts w:hint="eastAsia" w:ascii="宋体" w:hAnsi="宋体" w:eastAsia="宋体"/>
          <w:b/>
          <w:color w:val="auto"/>
          <w:sz w:val="24"/>
          <w:szCs w:val="24"/>
          <w:highlight w:val="none"/>
        </w:rPr>
      </w:pPr>
      <w:r>
        <w:rPr>
          <w:rFonts w:hint="eastAsia" w:ascii="宋体" w:hAnsi="宋体" w:eastAsia="宋体"/>
          <w:color w:val="auto"/>
          <w:sz w:val="24"/>
          <w:szCs w:val="24"/>
          <w:highlight w:val="none"/>
          <w:u w:val="single"/>
          <w:lang w:eastAsia="zh-CN"/>
        </w:rPr>
        <w:t>玉环县大麦屿污水处理工程建设指挥部</w:t>
      </w: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招标人）：</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一、根据你方的</w:t>
      </w:r>
      <w:r>
        <w:rPr>
          <w:rFonts w:hint="eastAsia" w:ascii="宋体" w:hAnsi="宋体" w:eastAsia="宋体"/>
          <w:color w:val="auto"/>
          <w:sz w:val="24"/>
          <w:szCs w:val="24"/>
          <w:highlight w:val="none"/>
          <w:u w:val="single"/>
          <w:lang w:eastAsia="zh-CN"/>
        </w:rPr>
        <w:t xml:space="preserve">大麦屿污水处理厂滑坡段处置工程 </w:t>
      </w:r>
      <w:r>
        <w:rPr>
          <w:rFonts w:hint="eastAsia" w:ascii="宋体" w:hAnsi="宋体" w:eastAsia="宋体"/>
          <w:color w:val="auto"/>
          <w:sz w:val="24"/>
          <w:szCs w:val="24"/>
          <w:highlight w:val="none"/>
        </w:rPr>
        <w:t xml:space="preserve">（工程项目名称）招标文件，经考察现场和研究上述招标文件后，在全部同意招标文件内容前提下，我方保证： </w:t>
      </w:r>
    </w:p>
    <w:p>
      <w:pPr>
        <w:spacing w:line="48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w w:val="107"/>
          <w:sz w:val="24"/>
          <w:szCs w:val="24"/>
          <w:highlight w:val="none"/>
        </w:rPr>
        <w:t>愿以总报价人民币</w:t>
      </w:r>
      <w:r>
        <w:rPr>
          <w:rFonts w:hint="eastAsia" w:ascii="宋体" w:hAnsi="宋体" w:eastAsia="宋体"/>
          <w:color w:val="auto"/>
          <w:w w:val="107"/>
          <w:sz w:val="24"/>
          <w:szCs w:val="24"/>
          <w:highlight w:val="none"/>
          <w:lang w:eastAsia="zh-CN"/>
        </w:rPr>
        <w:t>（大写）</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w w:val="107"/>
          <w:sz w:val="24"/>
          <w:szCs w:val="24"/>
          <w:highlight w:val="none"/>
          <w:u w:val="single"/>
        </w:rPr>
        <w:t xml:space="preserve">   </w:t>
      </w:r>
      <w:r>
        <w:rPr>
          <w:rFonts w:hint="eastAsia" w:ascii="宋体" w:hAnsi="宋体" w:eastAsia="宋体"/>
          <w:color w:val="auto"/>
          <w:sz w:val="24"/>
          <w:szCs w:val="24"/>
          <w:highlight w:val="none"/>
        </w:rPr>
        <w:t>元，￥：</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元，承包上述工程的施工、竣工和保修。</w:t>
      </w:r>
    </w:p>
    <w:p>
      <w:pPr>
        <w:spacing w:line="480" w:lineRule="exact"/>
        <w:ind w:firstLine="574"/>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2、总包工期：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天（日历天）内竣工并移交整个工程；</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3、工程质量等级</w:t>
      </w:r>
      <w:r>
        <w:rPr>
          <w:rFonts w:hint="eastAsia" w:ascii="宋体" w:hAnsi="宋体" w:eastAsia="宋体"/>
          <w:color w:val="auto"/>
          <w:sz w:val="24"/>
          <w:szCs w:val="24"/>
          <w:highlight w:val="none"/>
          <w:u w:val="single"/>
        </w:rPr>
        <w:t>合格</w:t>
      </w:r>
      <w:r>
        <w:rPr>
          <w:rFonts w:hint="eastAsia" w:ascii="宋体" w:hAnsi="宋体" w:eastAsia="宋体"/>
          <w:color w:val="auto"/>
          <w:sz w:val="24"/>
          <w:szCs w:val="24"/>
          <w:highlight w:val="none"/>
        </w:rPr>
        <w:t>；</w:t>
      </w:r>
    </w:p>
    <w:p>
      <w:pPr>
        <w:spacing w:line="480" w:lineRule="exact"/>
        <w:ind w:left="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4、人员设备按本投标文件的部署及时到位；</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二、如果我方中标，我方将按照招标文件规定提交履约担保，共同地和分别地承担责任。</w:t>
      </w:r>
    </w:p>
    <w:p>
      <w:pPr>
        <w:spacing w:line="480" w:lineRule="exact"/>
        <w:ind w:firstLine="530" w:firstLineChars="221"/>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三、除非另外达成协议并生效，你方的中标通知书和本投标文件将构成约束我们双方的合同。</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四、我方的投标担保已按招标文件的要求递交。</w:t>
      </w:r>
    </w:p>
    <w:p>
      <w:pPr>
        <w:ind w:firstLine="480"/>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法定代表人（签字或盖章）：         </w:t>
      </w:r>
      <w:bookmarkStart w:id="175" w:name="_Hlt465761988"/>
      <w:bookmarkEnd w:id="175"/>
      <w:bookmarkStart w:id="176" w:name="_Hlk465759066"/>
      <w:r>
        <w:rPr>
          <w:rFonts w:hint="eastAsia" w:ascii="宋体" w:hAnsi="宋体" w:eastAsia="宋体"/>
          <w:color w:val="auto"/>
          <w:sz w:val="24"/>
          <w:szCs w:val="24"/>
          <w:highlight w:val="none"/>
        </w:rPr>
        <w:t xml:space="preserve">           </w:t>
      </w:r>
      <w:bookmarkEnd w:id="176"/>
      <w:r>
        <w:rPr>
          <w:rFonts w:hint="eastAsia" w:ascii="宋体" w:hAnsi="宋体" w:eastAsia="宋体"/>
          <w:color w:val="auto"/>
          <w:sz w:val="24"/>
          <w:szCs w:val="24"/>
          <w:highlight w:val="none"/>
        </w:rPr>
        <w:t>投标人（盖章）：</w:t>
      </w:r>
    </w:p>
    <w:p>
      <w:pPr>
        <w:jc w:val="right"/>
        <w:rPr>
          <w:rFonts w:hint="eastAsia" w:ascii="宋体" w:hAnsi="宋体" w:eastAsia="宋体"/>
          <w:color w:val="auto"/>
          <w:sz w:val="24"/>
          <w:szCs w:val="24"/>
          <w:highlight w:val="none"/>
        </w:rPr>
      </w:pPr>
    </w:p>
    <w:p>
      <w:pPr>
        <w:rPr>
          <w:rFonts w:ascii="宋体" w:hAnsi="宋体" w:eastAsia="宋体"/>
          <w:color w:val="auto"/>
          <w:sz w:val="24"/>
          <w:szCs w:val="24"/>
          <w:highlight w:val="none"/>
        </w:rPr>
        <w:sectPr>
          <w:footnotePr>
            <w:numRestart w:val="eachPage"/>
          </w:footnotePr>
          <w:endnotePr>
            <w:numRestart w:val="eachSect"/>
          </w:endnotePr>
          <w:pgSz w:w="11907" w:h="16840"/>
          <w:pgMar w:top="1247" w:right="1361" w:bottom="1247" w:left="1361" w:header="851" w:footer="826" w:gutter="0"/>
          <w:cols w:space="720" w:num="1"/>
          <w:docGrid w:linePitch="435" w:charSpace="-6554"/>
        </w:sectPr>
      </w:pPr>
      <w:r>
        <w:rPr>
          <w:rFonts w:hint="eastAsia" w:ascii="宋体" w:hAnsi="宋体" w:eastAsia="宋体"/>
          <w:color w:val="auto"/>
          <w:sz w:val="24"/>
          <w:szCs w:val="24"/>
          <w:highlight w:val="none"/>
        </w:rPr>
        <w:t xml:space="preserve">                                              日期：   年   月   日</w:t>
      </w:r>
    </w:p>
    <w:p>
      <w:pPr>
        <w:pStyle w:val="5"/>
        <w:jc w:val="both"/>
        <w:rPr>
          <w:rFonts w:hint="eastAsia"/>
          <w:color w:val="auto"/>
          <w:sz w:val="21"/>
          <w:szCs w:val="21"/>
          <w:highlight w:val="none"/>
        </w:rPr>
      </w:pPr>
      <w:bookmarkStart w:id="177" w:name="_Toc201383241"/>
      <w:bookmarkStart w:id="178" w:name="_Toc169487830"/>
      <w:bookmarkStart w:id="179" w:name="_Toc267639432"/>
      <w:bookmarkStart w:id="180" w:name="_Toc144975208"/>
      <w:bookmarkStart w:id="181" w:name="_Toc267388503"/>
      <w:bookmarkStart w:id="182" w:name="_Toc264113113"/>
      <w:bookmarkStart w:id="183" w:name="_Toc155342580"/>
      <w:r>
        <w:rPr>
          <w:rFonts w:hint="eastAsia"/>
          <w:b w:val="0"/>
          <w:bCs w:val="0"/>
          <w:color w:val="auto"/>
          <w:sz w:val="21"/>
          <w:szCs w:val="21"/>
          <w:highlight w:val="none"/>
        </w:rPr>
        <w:t>附件二：</w:t>
      </w:r>
      <w:bookmarkEnd w:id="177"/>
      <w:bookmarkEnd w:id="178"/>
      <w:bookmarkEnd w:id="179"/>
      <w:bookmarkEnd w:id="180"/>
      <w:bookmarkEnd w:id="181"/>
      <w:bookmarkEnd w:id="182"/>
      <w:bookmarkEnd w:id="183"/>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 xml:space="preserve">大麦屿污水处理厂滑坡段处置工程 </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项目负责人简历表</w:t>
      </w:r>
    </w:p>
    <w:tbl>
      <w:tblPr>
        <w:tblStyle w:val="26"/>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姓名</w:t>
            </w:r>
          </w:p>
        </w:tc>
        <w:tc>
          <w:tcPr>
            <w:tcW w:w="1435"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性别</w:t>
            </w:r>
          </w:p>
        </w:tc>
        <w:tc>
          <w:tcPr>
            <w:tcW w:w="1096" w:type="dxa"/>
            <w:vAlign w:val="center"/>
          </w:tcPr>
          <w:p>
            <w:pPr>
              <w:jc w:val="center"/>
              <w:rPr>
                <w:rFonts w:ascii="宋体" w:hAnsi="宋体" w:eastAsia="宋体"/>
                <w:color w:val="auto"/>
                <w:highlight w:val="none"/>
              </w:rPr>
            </w:pPr>
          </w:p>
        </w:tc>
        <w:tc>
          <w:tcPr>
            <w:tcW w:w="913"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年龄</w:t>
            </w:r>
          </w:p>
        </w:tc>
        <w:tc>
          <w:tcPr>
            <w:tcW w:w="1435" w:type="dxa"/>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专业</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543" w:type="dxa"/>
            <w:gridSpan w:val="2"/>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资质等级</w:t>
            </w:r>
          </w:p>
        </w:tc>
        <w:tc>
          <w:tcPr>
            <w:tcW w:w="1722" w:type="dxa"/>
            <w:gridSpan w:val="2"/>
            <w:vAlign w:val="center"/>
          </w:tcPr>
          <w:p>
            <w:pPr>
              <w:jc w:val="center"/>
              <w:rPr>
                <w:rFonts w:ascii="宋体" w:hAnsi="宋体" w:eastAsia="宋体"/>
                <w:color w:val="auto"/>
                <w:highlight w:val="none"/>
              </w:rPr>
            </w:pPr>
          </w:p>
        </w:tc>
        <w:tc>
          <w:tcPr>
            <w:tcW w:w="1096"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职称</w:t>
            </w:r>
          </w:p>
        </w:tc>
        <w:tc>
          <w:tcPr>
            <w:tcW w:w="2348"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学历</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参加工作时间</w:t>
            </w:r>
          </w:p>
        </w:tc>
        <w:tc>
          <w:tcPr>
            <w:tcW w:w="1957" w:type="dxa"/>
            <w:gridSpan w:val="2"/>
            <w:vAlign w:val="center"/>
          </w:tcPr>
          <w:p>
            <w:pPr>
              <w:jc w:val="center"/>
              <w:rPr>
                <w:rFonts w:ascii="宋体" w:hAnsi="宋体" w:eastAsia="宋体"/>
                <w:color w:val="auto"/>
                <w:highlight w:val="none"/>
              </w:rPr>
            </w:pPr>
          </w:p>
        </w:tc>
        <w:tc>
          <w:tcPr>
            <w:tcW w:w="3209"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从事项目负责人年限</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969" w:type="dxa"/>
            <w:vAlign w:val="center"/>
          </w:tcPr>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简</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p>
            <w:pP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历</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tc>
        <w:tc>
          <w:tcPr>
            <w:tcW w:w="8610" w:type="dxa"/>
            <w:gridSpan w:val="8"/>
            <w:vAlign w:val="top"/>
          </w:tcPr>
          <w:p>
            <w:pPr>
              <w:rPr>
                <w:rFonts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highlight w:val="none"/>
        </w:rPr>
      </w:pPr>
    </w:p>
    <w:p>
      <w:pPr>
        <w:rPr>
          <w:rFonts w:hint="eastAsia" w:ascii="宋体" w:hAnsi="宋体" w:eastAsia="宋体"/>
          <w:color w:val="auto"/>
          <w:sz w:val="28"/>
          <w:szCs w:val="28"/>
          <w:highlight w:val="none"/>
        </w:rPr>
      </w:pPr>
      <w:bookmarkStart w:id="184" w:name="_Toc106553079"/>
      <w:bookmarkStart w:id="185" w:name="_Toc155342585"/>
      <w:bookmarkStart w:id="186" w:name="_Toc106012817"/>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rPr>
          <w:rFonts w:hint="eastAsia"/>
          <w:color w:val="auto"/>
          <w:kern w:val="0"/>
          <w:sz w:val="24"/>
          <w:szCs w:val="24"/>
          <w:highlight w:val="none"/>
        </w:rPr>
      </w:pPr>
    </w:p>
    <w:p>
      <w:pPr>
        <w:pStyle w:val="5"/>
        <w:jc w:val="both"/>
        <w:rPr>
          <w:b w:val="0"/>
          <w:bCs w:val="0"/>
          <w:color w:val="auto"/>
          <w:sz w:val="24"/>
          <w:szCs w:val="24"/>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87" w:name="_Toc267639433"/>
      <w:bookmarkStart w:id="188" w:name="_Toc267388504"/>
      <w:bookmarkStart w:id="189" w:name="_Toc264113114"/>
      <w:bookmarkStart w:id="190" w:name="_Toc201383242"/>
      <w:r>
        <w:rPr>
          <w:rFonts w:hint="eastAsia"/>
          <w:b w:val="0"/>
          <w:bCs w:val="0"/>
          <w:color w:val="auto"/>
          <w:sz w:val="21"/>
          <w:szCs w:val="21"/>
          <w:highlight w:val="none"/>
        </w:rPr>
        <w:t>附件三：</w:t>
      </w:r>
      <w:bookmarkEnd w:id="187"/>
      <w:bookmarkEnd w:id="188"/>
      <w:bookmarkEnd w:id="189"/>
      <w:bookmarkEnd w:id="190"/>
    </w:p>
    <w:bookmarkEnd w:id="184"/>
    <w:bookmarkEnd w:id="185"/>
    <w:bookmarkEnd w:id="186"/>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 xml:space="preserve">大麦屿污水处理厂滑坡段处置工程 </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主要施工机械设备表</w:t>
      </w:r>
    </w:p>
    <w:tbl>
      <w:tblPr>
        <w:tblStyle w:val="26"/>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序号</w:t>
            </w:r>
          </w:p>
        </w:tc>
        <w:tc>
          <w:tcPr>
            <w:tcW w:w="152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设备名称</w:t>
            </w:r>
          </w:p>
        </w:tc>
        <w:tc>
          <w:tcPr>
            <w:tcW w:w="163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规格型号</w:t>
            </w:r>
          </w:p>
        </w:tc>
        <w:tc>
          <w:tcPr>
            <w:tcW w:w="85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数量</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设备能力</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进场时间</w:t>
            </w:r>
          </w:p>
        </w:tc>
        <w:tc>
          <w:tcPr>
            <w:tcW w:w="1437"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sz w:val="28"/>
          <w:highlight w:val="none"/>
        </w:rPr>
      </w:pPr>
    </w:p>
    <w:p>
      <w:pPr>
        <w:rPr>
          <w:rFonts w:hint="eastAsia" w:ascii="宋体" w:hAnsi="宋体" w:eastAsia="宋体"/>
          <w:color w:val="auto"/>
          <w:sz w:val="28"/>
          <w:szCs w:val="28"/>
          <w:highlight w:val="none"/>
        </w:rPr>
      </w:pPr>
      <w:bookmarkStart w:id="191" w:name="_Toc267639435"/>
      <w:bookmarkStart w:id="192" w:name="_Toc264113116"/>
      <w:bookmarkStart w:id="193" w:name="_Toc244483701"/>
      <w:bookmarkStart w:id="194" w:name="_Toc267388506"/>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pStyle w:val="5"/>
        <w:jc w:val="both"/>
        <w:rPr>
          <w:b w:val="0"/>
          <w:bCs w:val="0"/>
          <w:color w:val="auto"/>
          <w:sz w:val="21"/>
          <w:szCs w:val="21"/>
          <w:highlight w:val="none"/>
        </w:rPr>
        <w:sectPr>
          <w:headerReference r:id="rId14"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附件四：</w:t>
      </w:r>
      <w:bookmarkEnd w:id="191"/>
      <w:bookmarkEnd w:id="192"/>
      <w:bookmarkEnd w:id="193"/>
      <w:bookmarkEnd w:id="194"/>
    </w:p>
    <w:bookmarkEnd w:id="168"/>
    <w:p>
      <w:pPr>
        <w:spacing w:line="360" w:lineRule="auto"/>
        <w:jc w:val="center"/>
        <w:rPr>
          <w:rFonts w:hint="eastAsia" w:ascii="小标宋" w:eastAsia="宋体"/>
          <w:bCs/>
          <w:color w:val="auto"/>
          <w:sz w:val="44"/>
          <w:highlight w:val="none"/>
        </w:rPr>
      </w:pPr>
      <w:r>
        <w:rPr>
          <w:rFonts w:hint="eastAsia" w:ascii="黑体" w:hAnsi="宋体" w:eastAsia="黑体"/>
          <w:b/>
          <w:color w:val="auto"/>
          <w:sz w:val="44"/>
          <w:highlight w:val="none"/>
        </w:rPr>
        <w:t>台州市建设工程诚信投标承诺书</w:t>
      </w:r>
    </w:p>
    <w:p>
      <w:pPr>
        <w:adjustRightInd w:val="0"/>
        <w:snapToGrid w:val="0"/>
        <w:spacing w:line="360" w:lineRule="auto"/>
        <w:rPr>
          <w:rFonts w:hint="eastAsia" w:eastAsia="宋体"/>
          <w:color w:val="auto"/>
          <w:sz w:val="24"/>
          <w:highlight w:val="none"/>
        </w:rPr>
      </w:pPr>
    </w:p>
    <w:p>
      <w:pPr>
        <w:adjustRightInd w:val="0"/>
        <w:snapToGrid w:val="0"/>
        <w:spacing w:line="586" w:lineRule="exact"/>
        <w:ind w:firstLine="656" w:firstLineChars="205"/>
        <w:rPr>
          <w:rFonts w:hint="eastAsia" w:eastAsia="宋体"/>
          <w:color w:val="auto"/>
          <w:szCs w:val="32"/>
          <w:highlight w:val="none"/>
        </w:rPr>
      </w:pPr>
      <w:r>
        <w:rPr>
          <w:rFonts w:hint="eastAsia" w:eastAsia="宋体"/>
          <w:color w:val="auto"/>
          <w:szCs w:val="32"/>
          <w:highlight w:val="none"/>
        </w:rPr>
        <w:t>本人以企业法定代表人的身份郑重承诺：</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一、将遵循公开、公平、公正和诚实信用的原则参加</w:t>
      </w:r>
      <w:r>
        <w:rPr>
          <w:rFonts w:hint="eastAsia" w:eastAsia="宋体"/>
          <w:color w:val="auto"/>
          <w:szCs w:val="32"/>
          <w:highlight w:val="none"/>
          <w:u w:val="single"/>
          <w:lang w:eastAsia="zh-CN"/>
        </w:rPr>
        <w:t xml:space="preserve">大麦屿污水处理厂滑坡段处置工程 </w:t>
      </w:r>
      <w:r>
        <w:rPr>
          <w:rFonts w:hint="eastAsia" w:eastAsia="宋体"/>
          <w:color w:val="auto"/>
          <w:szCs w:val="32"/>
          <w:highlight w:val="none"/>
        </w:rPr>
        <w:t>（工程项目名称）的投标；</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二、所提供的一切材料都是真实、有效、合法的；</w:t>
      </w:r>
    </w:p>
    <w:p>
      <w:pPr>
        <w:adjustRightInd w:val="0"/>
        <w:snapToGrid w:val="0"/>
        <w:spacing w:line="586" w:lineRule="exact"/>
        <w:ind w:firstLine="713" w:firstLineChars="223"/>
        <w:rPr>
          <w:rFonts w:hint="eastAsia" w:eastAsia="宋体"/>
          <w:color w:val="auto"/>
          <w:szCs w:val="32"/>
          <w:highlight w:val="none"/>
        </w:rPr>
      </w:pPr>
      <w:r>
        <w:rPr>
          <w:rFonts w:hint="eastAsia" w:eastAsia="宋体"/>
          <w:color w:val="auto"/>
          <w:szCs w:val="32"/>
          <w:highlight w:val="none"/>
        </w:rPr>
        <w:t>三、不与其他投标人相互串通投标报价，不排挤其他投标人的公平竞争，不损害招标人或其他投标人的合法权益；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四、不与招标人或招标代理机构串通投标，损害国家利益、社会公共利益或者他人的合法权益；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五、不向招标人或者</w:t>
      </w:r>
      <w:r>
        <w:rPr>
          <w:rFonts w:hint="eastAsia" w:eastAsia="宋体"/>
          <w:color w:val="auto"/>
          <w:szCs w:val="32"/>
          <w:highlight w:val="none"/>
          <w:lang w:eastAsia="zh-CN"/>
        </w:rPr>
        <w:t>评审小组</w:t>
      </w:r>
      <w:r>
        <w:rPr>
          <w:rFonts w:hint="eastAsia" w:eastAsia="宋体"/>
          <w:color w:val="auto"/>
          <w:szCs w:val="32"/>
          <w:highlight w:val="none"/>
        </w:rPr>
        <w:t>成员行贿以牟取中标；</w:t>
      </w:r>
    </w:p>
    <w:p>
      <w:pPr>
        <w:adjustRightInd w:val="0"/>
        <w:snapToGrid w:val="0"/>
        <w:spacing w:line="586" w:lineRule="exact"/>
        <w:ind w:firstLine="768" w:firstLineChars="240"/>
        <w:rPr>
          <w:rFonts w:hint="eastAsia" w:eastAsia="宋体"/>
          <w:color w:val="auto"/>
          <w:szCs w:val="32"/>
          <w:highlight w:val="none"/>
        </w:rPr>
      </w:pPr>
      <w:r>
        <w:rPr>
          <w:rFonts w:hint="eastAsia" w:eastAsia="宋体"/>
          <w:color w:val="auto"/>
          <w:szCs w:val="32"/>
          <w:highlight w:val="none"/>
        </w:rPr>
        <w:t>六、不以他人名义投标或者以其他方式弄虚作假，骗取中标。</w:t>
      </w:r>
    </w:p>
    <w:p>
      <w:pPr>
        <w:adjustRightInd w:val="0"/>
        <w:snapToGrid w:val="0"/>
        <w:spacing w:line="586" w:lineRule="exact"/>
        <w:ind w:firstLine="825" w:firstLineChars="258"/>
        <w:rPr>
          <w:rFonts w:hint="eastAsia" w:eastAsia="宋体"/>
          <w:color w:val="auto"/>
          <w:szCs w:val="32"/>
          <w:highlight w:val="none"/>
        </w:rPr>
      </w:pPr>
      <w:r>
        <w:rPr>
          <w:rFonts w:hint="eastAsia" w:eastAsia="宋体"/>
          <w:color w:val="auto"/>
          <w:szCs w:val="32"/>
          <w:highlight w:val="none"/>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法定代表人（签字或盖章）：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投  标  人（盖章）：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right="640" w:firstLine="4480" w:firstLineChars="1400"/>
        <w:jc w:val="center"/>
        <w:rPr>
          <w:rFonts w:hint="eastAsia" w:eastAsia="宋体"/>
          <w:color w:val="auto"/>
          <w:szCs w:val="32"/>
          <w:highlight w:val="none"/>
        </w:rPr>
      </w:pPr>
      <w:r>
        <w:rPr>
          <w:rFonts w:hint="eastAsia" w:eastAsia="宋体"/>
          <w:color w:val="auto"/>
          <w:szCs w:val="32"/>
          <w:highlight w:val="none"/>
        </w:rPr>
        <w:t xml:space="preserve">       年    月    日</w:t>
      </w:r>
    </w:p>
    <w:p>
      <w:pPr>
        <w:pStyle w:val="5"/>
        <w:ind w:firstLine="640" w:firstLineChars="200"/>
        <w:jc w:val="both"/>
        <w:rPr>
          <w:rFonts w:hint="eastAsia"/>
          <w:b w:val="0"/>
          <w:bCs w:val="0"/>
          <w:color w:val="auto"/>
          <w:highlight w:val="none"/>
        </w:rPr>
      </w:pPr>
    </w:p>
    <w:p>
      <w:pPr>
        <w:pStyle w:val="5"/>
        <w:ind w:firstLine="640" w:firstLineChars="200"/>
        <w:jc w:val="both"/>
        <w:rPr>
          <w:b w:val="0"/>
          <w:bCs w:val="0"/>
          <w:color w:val="auto"/>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95" w:name="_Toc201380198"/>
      <w:bookmarkStart w:id="196" w:name="_Toc169487835"/>
      <w:bookmarkStart w:id="197" w:name="_Toc155342591"/>
      <w:bookmarkStart w:id="198" w:name="_Toc267580972"/>
      <w:r>
        <w:rPr>
          <w:rFonts w:hint="eastAsia"/>
          <w:b w:val="0"/>
          <w:bCs w:val="0"/>
          <w:color w:val="auto"/>
          <w:sz w:val="21"/>
          <w:szCs w:val="21"/>
          <w:highlight w:val="none"/>
        </w:rPr>
        <w:t>附件五：</w:t>
      </w:r>
      <w:bookmarkEnd w:id="195"/>
      <w:bookmarkEnd w:id="196"/>
      <w:bookmarkEnd w:id="197"/>
      <w:bookmarkEnd w:id="198"/>
    </w:p>
    <w:p>
      <w:pPr>
        <w:adjustRightInd w:val="0"/>
        <w:snapToGrid w:val="0"/>
        <w:spacing w:before="120" w:beforeLines="50" w:line="360" w:lineRule="auto"/>
        <w:jc w:val="center"/>
        <w:rPr>
          <w:rFonts w:hint="eastAsia" w:ascii="黑体" w:eastAsia="黑体"/>
          <w:b/>
          <w:color w:val="auto"/>
          <w:sz w:val="44"/>
          <w:highlight w:val="none"/>
        </w:rPr>
      </w:pPr>
      <w:r>
        <w:rPr>
          <w:rFonts w:hint="eastAsia" w:ascii="黑体" w:eastAsia="黑体"/>
          <w:b/>
          <w:color w:val="auto"/>
          <w:sz w:val="44"/>
          <w:highlight w:val="none"/>
        </w:rPr>
        <w:t>法定代表人授权委托书</w:t>
      </w:r>
    </w:p>
    <w:p>
      <w:pPr>
        <w:adjustRightInd w:val="0"/>
        <w:snapToGrid w:val="0"/>
        <w:spacing w:before="120" w:beforeLines="50" w:line="360" w:lineRule="auto"/>
        <w:jc w:val="center"/>
        <w:rPr>
          <w:rFonts w:hint="eastAsia" w:ascii="宋体" w:eastAsia="宋体"/>
          <w:color w:val="auto"/>
          <w:sz w:val="28"/>
          <w:highlight w:val="none"/>
        </w:rPr>
      </w:pPr>
      <w:r>
        <w:rPr>
          <w:rFonts w:hint="eastAsia" w:ascii="宋体" w:eastAsia="宋体"/>
          <w:color w:val="auto"/>
          <w:sz w:val="28"/>
          <w:highlight w:val="none"/>
        </w:rPr>
        <w:t>（参考样张）</w:t>
      </w: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本授权委托书声明：我</w:t>
      </w:r>
      <w:r>
        <w:rPr>
          <w:rFonts w:hint="eastAsia" w:ascii="宋体" w:eastAsia="宋体"/>
          <w:color w:val="auto"/>
          <w:sz w:val="28"/>
          <w:highlight w:val="none"/>
          <w:u w:val="single"/>
        </w:rPr>
        <w:t xml:space="preserve">        </w:t>
      </w:r>
      <w:r>
        <w:rPr>
          <w:rFonts w:hint="eastAsia" w:ascii="宋体" w:eastAsia="宋体"/>
          <w:color w:val="auto"/>
          <w:sz w:val="28"/>
          <w:highlight w:val="none"/>
        </w:rPr>
        <w:t>（姓名）系</w:t>
      </w:r>
      <w:r>
        <w:rPr>
          <w:rFonts w:hint="eastAsia" w:ascii="宋体" w:eastAsia="宋体"/>
          <w:color w:val="auto"/>
          <w:sz w:val="28"/>
          <w:highlight w:val="none"/>
          <w:u w:val="single"/>
        </w:rPr>
        <w:t xml:space="preserve">                       </w:t>
      </w:r>
      <w:r>
        <w:rPr>
          <w:rFonts w:hint="eastAsia" w:ascii="宋体" w:eastAsia="宋体"/>
          <w:color w:val="auto"/>
          <w:sz w:val="28"/>
          <w:highlight w:val="none"/>
        </w:rPr>
        <w:t>（投标人）的法定代表人，现授权委托我单位</w:t>
      </w:r>
      <w:r>
        <w:rPr>
          <w:rFonts w:hint="eastAsia" w:ascii="宋体" w:eastAsia="宋体"/>
          <w:color w:val="auto"/>
          <w:sz w:val="28"/>
          <w:highlight w:val="none"/>
          <w:u w:val="single"/>
        </w:rPr>
        <w:t xml:space="preserve">        </w:t>
      </w:r>
      <w:r>
        <w:rPr>
          <w:rFonts w:hint="eastAsia" w:ascii="宋体" w:eastAsia="宋体"/>
          <w:color w:val="auto"/>
          <w:sz w:val="28"/>
          <w:highlight w:val="none"/>
        </w:rPr>
        <w:t>（姓名）为我的代理人，以本单位的名义参加</w:t>
      </w:r>
      <w:r>
        <w:rPr>
          <w:rFonts w:hint="eastAsia" w:ascii="宋体" w:eastAsia="宋体"/>
          <w:color w:val="auto"/>
          <w:sz w:val="28"/>
          <w:highlight w:val="none"/>
          <w:u w:val="single"/>
          <w:lang w:eastAsia="zh-CN"/>
        </w:rPr>
        <w:t>玉环县大麦屿污水处理工程建设指挥部</w:t>
      </w:r>
      <w:r>
        <w:rPr>
          <w:rFonts w:hint="eastAsia" w:ascii="宋体" w:eastAsia="宋体"/>
          <w:color w:val="auto"/>
          <w:sz w:val="28"/>
          <w:highlight w:val="none"/>
        </w:rPr>
        <w:t>（招标人）的</w:t>
      </w:r>
      <w:r>
        <w:rPr>
          <w:rFonts w:hint="eastAsia" w:ascii="宋体" w:eastAsia="宋体"/>
          <w:color w:val="auto"/>
          <w:sz w:val="28"/>
          <w:highlight w:val="none"/>
          <w:u w:val="single"/>
          <w:lang w:eastAsia="zh-CN"/>
        </w:rPr>
        <w:t xml:space="preserve">大麦屿污水处理厂滑坡段处置工程 </w:t>
      </w:r>
      <w:r>
        <w:rPr>
          <w:rFonts w:hint="eastAsia" w:ascii="宋体" w:eastAsia="宋体"/>
          <w:color w:val="auto"/>
          <w:sz w:val="28"/>
          <w:highlight w:val="none"/>
        </w:rPr>
        <w:t>（工程名称）的投标。代理人在该工程招投标活动中的一切事务，我均予以承认。</w:t>
      </w: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代理人无转委权，特此委托。</w:t>
      </w: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投标人（盖章）：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法定代表人（</w:t>
      </w:r>
      <w:r>
        <w:rPr>
          <w:rFonts w:hint="eastAsia" w:ascii="宋体" w:eastAsia="宋体"/>
          <w:color w:val="auto"/>
          <w:sz w:val="28"/>
          <w:highlight w:val="none"/>
          <w:lang w:eastAsia="zh-CN"/>
        </w:rPr>
        <w:t>签字或</w:t>
      </w:r>
      <w:r>
        <w:rPr>
          <w:rFonts w:hint="eastAsia" w:ascii="宋体" w:eastAsia="宋体"/>
          <w:color w:val="auto"/>
          <w:sz w:val="28"/>
          <w:highlight w:val="none"/>
        </w:rPr>
        <w:t>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代理人：</w:t>
      </w:r>
      <w:r>
        <w:rPr>
          <w:rFonts w:hint="eastAsia" w:ascii="宋体" w:eastAsia="宋体"/>
          <w:color w:val="auto"/>
          <w:sz w:val="28"/>
          <w:highlight w:val="none"/>
          <w:u w:val="single"/>
        </w:rPr>
        <w:t xml:space="preserve">              </w:t>
      </w:r>
      <w:r>
        <w:rPr>
          <w:rFonts w:hint="eastAsia" w:ascii="宋体" w:eastAsia="宋体"/>
          <w:color w:val="auto"/>
          <w:sz w:val="28"/>
          <w:highlight w:val="none"/>
        </w:rPr>
        <w:t>性别：</w:t>
      </w:r>
      <w:r>
        <w:rPr>
          <w:rFonts w:hint="eastAsia" w:ascii="宋体" w:eastAsia="宋体"/>
          <w:color w:val="auto"/>
          <w:sz w:val="28"/>
          <w:highlight w:val="none"/>
          <w:u w:val="single"/>
        </w:rPr>
        <w:t xml:space="preserve">              </w:t>
      </w:r>
      <w:r>
        <w:rPr>
          <w:rFonts w:hint="eastAsia" w:ascii="宋体" w:eastAsia="宋体"/>
          <w:color w:val="auto"/>
          <w:sz w:val="28"/>
          <w:highlight w:val="none"/>
        </w:rPr>
        <w:t>年龄</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身份证号码：</w:t>
      </w:r>
      <w:r>
        <w:rPr>
          <w:rFonts w:hint="eastAsia" w:ascii="宋体" w:eastAsia="宋体"/>
          <w:color w:val="auto"/>
          <w:sz w:val="28"/>
          <w:highlight w:val="none"/>
          <w:u w:val="single"/>
        </w:rPr>
        <w:t xml:space="preserve">                  </w:t>
      </w:r>
      <w:r>
        <w:rPr>
          <w:rFonts w:hint="eastAsia" w:ascii="宋体" w:eastAsia="宋体"/>
          <w:color w:val="auto"/>
          <w:sz w:val="28"/>
          <w:highlight w:val="none"/>
        </w:rPr>
        <w:t>职务：</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授权委托日期：</w:t>
      </w:r>
      <w:r>
        <w:rPr>
          <w:rFonts w:hint="eastAsia" w:ascii="宋体" w:eastAsia="宋体"/>
          <w:color w:val="auto"/>
          <w:sz w:val="28"/>
          <w:highlight w:val="none"/>
          <w:u w:val="single"/>
        </w:rPr>
        <w:t xml:space="preserve">            </w:t>
      </w:r>
      <w:r>
        <w:rPr>
          <w:rFonts w:hint="eastAsia" w:ascii="宋体" w:eastAsia="宋体"/>
          <w:color w:val="auto"/>
          <w:sz w:val="28"/>
          <w:highlight w:val="none"/>
        </w:rPr>
        <w:t>年</w:t>
      </w:r>
      <w:r>
        <w:rPr>
          <w:rFonts w:hint="eastAsia" w:ascii="宋体" w:eastAsia="宋体"/>
          <w:color w:val="auto"/>
          <w:sz w:val="28"/>
          <w:highlight w:val="none"/>
          <w:u w:val="single"/>
        </w:rPr>
        <w:t xml:space="preserve">            </w:t>
      </w:r>
      <w:r>
        <w:rPr>
          <w:rFonts w:hint="eastAsia" w:ascii="宋体" w:eastAsia="宋体"/>
          <w:color w:val="auto"/>
          <w:sz w:val="28"/>
          <w:highlight w:val="none"/>
        </w:rPr>
        <w:t>月</w:t>
      </w:r>
      <w:r>
        <w:rPr>
          <w:rFonts w:hint="eastAsia" w:ascii="宋体" w:eastAsia="宋体"/>
          <w:color w:val="auto"/>
          <w:sz w:val="28"/>
          <w:highlight w:val="none"/>
          <w:u w:val="single"/>
        </w:rPr>
        <w:t xml:space="preserve">             </w:t>
      </w:r>
      <w:r>
        <w:rPr>
          <w:rFonts w:hint="eastAsia" w:ascii="宋体" w:eastAsia="宋体"/>
          <w:color w:val="auto"/>
          <w:sz w:val="28"/>
          <w:highlight w:val="none"/>
        </w:rPr>
        <w:t>日</w:t>
      </w: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附件六：</w:t>
      </w:r>
    </w:p>
    <w:p>
      <w:pPr>
        <w:pStyle w:val="5"/>
        <w:rPr>
          <w:rFonts w:hint="eastAsia"/>
          <w:color w:val="auto"/>
          <w:highlight w:val="none"/>
        </w:rPr>
      </w:pPr>
      <w:r>
        <w:rPr>
          <w:rFonts w:hint="eastAsia"/>
          <w:color w:val="auto"/>
          <w:highlight w:val="none"/>
        </w:rPr>
        <w:t>相关证书复印件</w:t>
      </w:r>
      <w:bookmarkEnd w:id="169"/>
      <w:bookmarkEnd w:id="170"/>
      <w:bookmarkEnd w:id="171"/>
      <w:bookmarkEnd w:id="172"/>
      <w:bookmarkEnd w:id="173"/>
      <w:bookmarkEnd w:id="174"/>
    </w:p>
    <w:p>
      <w:pPr>
        <w:pStyle w:val="5"/>
        <w:rPr>
          <w:rFonts w:hint="eastAsia"/>
          <w:color w:val="auto"/>
          <w:highlight w:val="none"/>
        </w:rPr>
      </w:pPr>
    </w:p>
    <w:p>
      <w:pPr>
        <w:pStyle w:val="5"/>
        <w:numPr>
          <w:ilvl w:val="0"/>
          <w:numId w:val="5"/>
        </w:numPr>
        <w:ind w:firstLine="843" w:firstLineChars="350"/>
        <w:jc w:val="both"/>
        <w:rPr>
          <w:rFonts w:hint="eastAsia"/>
          <w:color w:val="auto"/>
          <w:sz w:val="24"/>
          <w:szCs w:val="24"/>
          <w:highlight w:val="none"/>
        </w:rPr>
      </w:pPr>
      <w:r>
        <w:rPr>
          <w:rFonts w:hint="eastAsia"/>
          <w:color w:val="auto"/>
          <w:sz w:val="24"/>
          <w:szCs w:val="24"/>
          <w:highlight w:val="none"/>
        </w:rPr>
        <w:t>、企业</w:t>
      </w:r>
      <w:r>
        <w:rPr>
          <w:rFonts w:hint="eastAsia"/>
          <w:color w:val="auto"/>
          <w:sz w:val="24"/>
          <w:szCs w:val="24"/>
          <w:highlight w:val="none"/>
          <w:lang w:eastAsia="zh-CN"/>
        </w:rPr>
        <w:t>营业执照副本</w:t>
      </w:r>
      <w:r>
        <w:rPr>
          <w:rFonts w:hint="eastAsia"/>
          <w:color w:val="auto"/>
          <w:sz w:val="24"/>
          <w:szCs w:val="24"/>
          <w:highlight w:val="none"/>
        </w:rPr>
        <w:t>复印件</w:t>
      </w:r>
    </w:p>
    <w:p>
      <w:pPr>
        <w:pStyle w:val="5"/>
        <w:numPr>
          <w:ilvl w:val="0"/>
          <w:numId w:val="5"/>
        </w:numPr>
        <w:ind w:firstLine="843" w:firstLineChars="350"/>
        <w:jc w:val="both"/>
        <w:rPr>
          <w:rFonts w:hint="eastAsia"/>
          <w:color w:val="auto"/>
          <w:sz w:val="24"/>
          <w:szCs w:val="24"/>
          <w:highlight w:val="none"/>
        </w:rPr>
      </w:pPr>
      <w:r>
        <w:rPr>
          <w:rFonts w:hint="eastAsia"/>
          <w:color w:val="auto"/>
          <w:sz w:val="24"/>
          <w:szCs w:val="24"/>
          <w:highlight w:val="none"/>
        </w:rPr>
        <w:t>企业资质证书复印件；</w:t>
      </w:r>
    </w:p>
    <w:p>
      <w:pPr>
        <w:pStyle w:val="5"/>
        <w:ind w:firstLine="843" w:firstLineChars="350"/>
        <w:jc w:val="both"/>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w:t>
      </w:r>
      <w:r>
        <w:rPr>
          <w:rFonts w:hint="eastAsia" w:ascii="宋体" w:hAnsi="宋体"/>
          <w:color w:val="auto"/>
          <w:sz w:val="24"/>
          <w:szCs w:val="24"/>
          <w:highlight w:val="none"/>
        </w:rPr>
        <w:t>项目负</w:t>
      </w:r>
      <w:r>
        <w:rPr>
          <w:rFonts w:hint="eastAsia"/>
          <w:color w:val="auto"/>
          <w:sz w:val="24"/>
          <w:szCs w:val="24"/>
          <w:highlight w:val="none"/>
        </w:rPr>
        <w:t>责人的市政公用工程专业二级及以上注册建造师</w:t>
      </w:r>
      <w:r>
        <w:rPr>
          <w:rFonts w:hint="eastAsia"/>
          <w:color w:val="auto"/>
          <w:sz w:val="24"/>
          <w:szCs w:val="24"/>
          <w:highlight w:val="none"/>
          <w:lang w:eastAsia="zh-CN"/>
        </w:rPr>
        <w:t>证书</w:t>
      </w:r>
      <w:r>
        <w:rPr>
          <w:rFonts w:hint="eastAsia"/>
          <w:color w:val="auto"/>
          <w:sz w:val="24"/>
          <w:szCs w:val="24"/>
          <w:highlight w:val="none"/>
        </w:rPr>
        <w:t>复印件。</w:t>
      </w:r>
    </w:p>
    <w:p>
      <w:pPr>
        <w:pStyle w:val="5"/>
        <w:ind w:firstLine="1325" w:firstLineChars="550"/>
        <w:jc w:val="both"/>
        <w:rPr>
          <w:rFonts w:hint="eastAsia" w:eastAsia="宋体"/>
          <w:color w:val="auto"/>
          <w:sz w:val="24"/>
          <w:szCs w:val="24"/>
          <w:highlight w:val="none"/>
          <w:lang w:eastAsia="zh-CN"/>
        </w:rPr>
      </w:pPr>
      <w:r>
        <w:rPr>
          <w:rFonts w:hint="eastAsia"/>
          <w:color w:val="auto"/>
          <w:sz w:val="24"/>
          <w:szCs w:val="24"/>
          <w:highlight w:val="none"/>
          <w:lang w:eastAsia="zh-CN"/>
        </w:rPr>
        <w:t>注：复印件均须加盖投标单位公章</w:t>
      </w:r>
    </w:p>
    <w:p>
      <w:pPr>
        <w:rPr>
          <w:color w:val="auto"/>
          <w:highlight w:val="none"/>
        </w:rPr>
      </w:pPr>
    </w:p>
    <w:sectPr>
      <w:headerReference r:id="rId15" w:type="first"/>
      <w:footnotePr>
        <w:numRestart w:val="eachPage"/>
      </w:footnotePr>
      <w:endnotePr>
        <w:numRestart w:val="eachSect"/>
      </w:endnotePr>
      <w:pgSz w:w="11907" w:h="16840"/>
      <w:pgMar w:top="1247" w:right="1361" w:bottom="1247" w:left="1361" w:header="851" w:footer="839"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sz w:val="28"/>
      </w:rPr>
    </w:pPr>
    <w:r>
      <w:rPr>
        <w:sz w:val="28"/>
      </w:rPr>
      <w:fldChar w:fldCharType="begin"/>
    </w:r>
    <w:r>
      <w:rPr>
        <w:rStyle w:val="23"/>
        <w:sz w:val="28"/>
      </w:rPr>
      <w:instrText xml:space="preserve">PAGE  </w:instrText>
    </w:r>
    <w:r>
      <w:rPr>
        <w:sz w:val="28"/>
      </w:rPr>
      <w:fldChar w:fldCharType="separate"/>
    </w:r>
    <w:r>
      <w:rPr>
        <w:rStyle w:val="23"/>
        <w:sz w:val="28"/>
      </w:rPr>
      <w:t>2</w:t>
    </w:r>
    <w:r>
      <w:rPr>
        <w:sz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3"/>
      </w:rPr>
      <w:instrText xml:space="preserve"> PAGE </w:instrText>
    </w:r>
    <w:r>
      <w:fldChar w:fldCharType="separate"/>
    </w:r>
    <w:r>
      <w:rPr>
        <w:rStyle w:val="23"/>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5"/>
      </w:rPr>
    </w:pPr>
    <w:r>
      <w:fldChar w:fldCharType="begin"/>
    </w:r>
    <w:r>
      <w:rPr>
        <w:rStyle w:val="25"/>
      </w:rPr>
      <w:instrText xml:space="preserve">PAGE  </w:instrText>
    </w:r>
    <w:r>
      <w:fldChar w:fldCharType="separate"/>
    </w:r>
    <w:r>
      <w:rPr>
        <w:rStyle w:val="25"/>
      </w:rPr>
      <w:t>29</w:t>
    </w:r>
    <w: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5"/>
      </w:rPr>
    </w:pPr>
    <w:r>
      <w:fldChar w:fldCharType="begin"/>
    </w:r>
    <w:r>
      <w:rPr>
        <w:rStyle w:val="25"/>
      </w:rPr>
      <w:instrText xml:space="preserve">PAGE  </w:instrText>
    </w:r>
    <w:r>
      <w:fldChar w:fldCharType="separate"/>
    </w:r>
    <w:r>
      <w:rPr>
        <w:rStyle w:val="25"/>
      </w:rPr>
      <w:t>i</w:t>
    </w:r>
    <w:r>
      <w:fldChar w:fldCharType="end"/>
    </w:r>
  </w:p>
  <w:p>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5"/>
      </w:rPr>
    </w:pPr>
    <w:r>
      <w:fldChar w:fldCharType="begin"/>
    </w:r>
    <w:r>
      <w:rPr>
        <w:rStyle w:val="25"/>
      </w:rPr>
      <w:instrText xml:space="preserve">PAGE  </w:instrText>
    </w:r>
    <w:r>
      <w:fldChar w:fldCharType="separate"/>
    </w:r>
    <w:r>
      <w:rPr>
        <w:rStyle w:val="25"/>
      </w:rPr>
      <w:t>60</w: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u w:val="single"/>
      </w:rPr>
      <w:t xml:space="preserve">                                       </w:t>
    </w:r>
    <w:r>
      <w:rPr>
        <w:rFonts w:hint="eastAsia" w:eastAsia="宋体"/>
      </w:rPr>
      <w:t>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 xml:space="preserve">大麦屿污水处理厂滑坡段处置工程 </w:t>
    </w:r>
    <w:r>
      <w:rPr>
        <w:rFonts w:hint="eastAsia" w:eastAsia="宋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 xml:space="preserve">大麦屿污水处理厂滑坡段处置工程 </w:t>
    </w:r>
    <w:r>
      <w:rPr>
        <w:rFonts w:hint="eastAsia" w:eastAsia="宋体"/>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宋体"/>
        <w:lang w:eastAsia="zh-CN"/>
      </w:rPr>
      <w:t xml:space="preserve">大麦屿污水处理厂滑坡段处置工程 </w:t>
    </w:r>
    <w:r>
      <w:rPr>
        <w:rFonts w:hint="eastAsia" w:eastAsia="宋体"/>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ascii="宋体" w:hAnsi="宋体" w:eastAsia="宋体"/>
        <w:u w:val="single"/>
      </w:rPr>
      <w:t xml:space="preserve">                                            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30B4"/>
    <w:multiLevelType w:val="multilevel"/>
    <w:tmpl w:val="235830B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2D4B19"/>
    <w:multiLevelType w:val="multilevel"/>
    <w:tmpl w:val="352D4B19"/>
    <w:lvl w:ilvl="0" w:tentative="0">
      <w:start w:val="1"/>
      <w:numFmt w:val="japaneseCounting"/>
      <w:pStyle w:val="3"/>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399"/>
        </w:tabs>
        <w:ind w:left="2399" w:hanging="720"/>
      </w:pPr>
      <w:rPr>
        <w:rFonts w:hint="default"/>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
    <w:nsid w:val="3A02150E"/>
    <w:multiLevelType w:val="multilevel"/>
    <w:tmpl w:val="3A02150E"/>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896BBD0"/>
    <w:multiLevelType w:val="singleLevel"/>
    <w:tmpl w:val="5896BBD0"/>
    <w:lvl w:ilvl="0" w:tentative="0">
      <w:start w:val="1"/>
      <w:numFmt w:val="decimal"/>
      <w:suff w:val="nothing"/>
      <w:lvlText w:val="（%1）"/>
      <w:lvlJc w:val="left"/>
    </w:lvl>
  </w:abstractNum>
  <w:abstractNum w:abstractNumId="4">
    <w:nsid w:val="5DAB3250"/>
    <w:multiLevelType w:val="multilevel"/>
    <w:tmpl w:val="5DAB3250"/>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92824"/>
    <w:rsid w:val="00D25B1B"/>
    <w:rsid w:val="039A7649"/>
    <w:rsid w:val="06DF620F"/>
    <w:rsid w:val="08965DB3"/>
    <w:rsid w:val="09512E02"/>
    <w:rsid w:val="0A111079"/>
    <w:rsid w:val="0D055BD3"/>
    <w:rsid w:val="0DA46D68"/>
    <w:rsid w:val="0FAA1D0D"/>
    <w:rsid w:val="11783834"/>
    <w:rsid w:val="14AD2086"/>
    <w:rsid w:val="14F4128D"/>
    <w:rsid w:val="151A2D15"/>
    <w:rsid w:val="164A64C9"/>
    <w:rsid w:val="183E1A3F"/>
    <w:rsid w:val="18616B1F"/>
    <w:rsid w:val="19457F5F"/>
    <w:rsid w:val="201E4329"/>
    <w:rsid w:val="214170FD"/>
    <w:rsid w:val="22960D98"/>
    <w:rsid w:val="23001C68"/>
    <w:rsid w:val="23142FD1"/>
    <w:rsid w:val="282757A0"/>
    <w:rsid w:val="283858C1"/>
    <w:rsid w:val="29AB3F54"/>
    <w:rsid w:val="2AAA737B"/>
    <w:rsid w:val="2EA70E2C"/>
    <w:rsid w:val="2FBB7D9C"/>
    <w:rsid w:val="302C420C"/>
    <w:rsid w:val="317221F4"/>
    <w:rsid w:val="31A57719"/>
    <w:rsid w:val="36F563D3"/>
    <w:rsid w:val="397E173E"/>
    <w:rsid w:val="3F91579B"/>
    <w:rsid w:val="43F96C8C"/>
    <w:rsid w:val="44FF4945"/>
    <w:rsid w:val="45D84DA0"/>
    <w:rsid w:val="47822647"/>
    <w:rsid w:val="4816128A"/>
    <w:rsid w:val="48B04682"/>
    <w:rsid w:val="494E00CD"/>
    <w:rsid w:val="4ABF35B7"/>
    <w:rsid w:val="52300B9E"/>
    <w:rsid w:val="527A117E"/>
    <w:rsid w:val="53B0504A"/>
    <w:rsid w:val="54BB659B"/>
    <w:rsid w:val="58063166"/>
    <w:rsid w:val="5E0157B1"/>
    <w:rsid w:val="5F23393A"/>
    <w:rsid w:val="5F755AE4"/>
    <w:rsid w:val="5FCE2BE6"/>
    <w:rsid w:val="620509BF"/>
    <w:rsid w:val="634B485C"/>
    <w:rsid w:val="63952E7B"/>
    <w:rsid w:val="63D93E95"/>
    <w:rsid w:val="66492CCA"/>
    <w:rsid w:val="66927134"/>
    <w:rsid w:val="673C6441"/>
    <w:rsid w:val="681E124C"/>
    <w:rsid w:val="6DC237D1"/>
    <w:rsid w:val="6DF213E5"/>
    <w:rsid w:val="70815D6A"/>
    <w:rsid w:val="71FD7514"/>
    <w:rsid w:val="758E3906"/>
    <w:rsid w:val="75D60483"/>
    <w:rsid w:val="799310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120" w:after="120"/>
      <w:jc w:val="center"/>
      <w:outlineLvl w:val="0"/>
    </w:pPr>
    <w:rPr>
      <w:rFonts w:ascii="黑体" w:hAnsi="宋体" w:eastAsia="黑体"/>
      <w:b/>
      <w:kern w:val="44"/>
    </w:rPr>
  </w:style>
  <w:style w:type="paragraph" w:styleId="3">
    <w:name w:val="heading 2"/>
    <w:basedOn w:val="4"/>
    <w:next w:val="5"/>
    <w:unhideWhenUsed/>
    <w:qFormat/>
    <w:uiPriority w:val="0"/>
    <w:pPr>
      <w:numPr>
        <w:ilvl w:val="0"/>
        <w:numId w:val="1"/>
      </w:numPr>
      <w:spacing w:before="360" w:after="120" w:afterLines="50" w:line="320" w:lineRule="exact"/>
      <w:jc w:val="center"/>
      <w:outlineLvl w:val="1"/>
    </w:pPr>
    <w:rPr>
      <w:rFonts w:eastAsia="黑体"/>
      <w:b/>
      <w:sz w:val="32"/>
    </w:rPr>
  </w:style>
  <w:style w:type="paragraph" w:styleId="6">
    <w:name w:val="heading 3"/>
    <w:basedOn w:val="1"/>
    <w:next w:val="7"/>
    <w:unhideWhenUsed/>
    <w:qFormat/>
    <w:uiPriority w:val="0"/>
    <w:pPr>
      <w:keepNext/>
      <w:keepLines/>
      <w:numPr>
        <w:ilvl w:val="0"/>
        <w:numId w:val="2"/>
      </w:numPr>
      <w:tabs>
        <w:tab w:val="left" w:pos="287"/>
      </w:tabs>
      <w:spacing w:before="360" w:line="288" w:lineRule="auto"/>
      <w:jc w:val="left"/>
      <w:outlineLvl w:val="2"/>
    </w:pPr>
    <w:rPr>
      <w:rFonts w:ascii="黑体" w:hAnsi="宋体" w:eastAsia="黑体"/>
      <w:b/>
      <w:color w:val="000000"/>
      <w:sz w:val="21"/>
    </w:rPr>
  </w:style>
  <w:style w:type="paragraph" w:styleId="8">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link w:val="21"/>
    <w:semiHidden/>
    <w:qFormat/>
    <w:uiPriority w:val="0"/>
    <w:rPr>
      <w:rFonts w:eastAsia="宋体"/>
      <w:kern w:val="0"/>
      <w:sz w:val="24"/>
    </w:rPr>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Title"/>
    <w:basedOn w:val="1"/>
    <w:qFormat/>
    <w:uiPriority w:val="0"/>
    <w:pPr>
      <w:spacing w:before="240" w:after="60"/>
      <w:jc w:val="center"/>
      <w:outlineLvl w:val="0"/>
    </w:pPr>
    <w:rPr>
      <w:rFonts w:ascii="Arial" w:hAnsi="Arial" w:eastAsia="宋体" w:cs="Arial"/>
      <w:b/>
      <w:bCs/>
      <w:szCs w:val="32"/>
    </w:rPr>
  </w:style>
  <w:style w:type="paragraph" w:styleId="7">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3"/>
    <w:basedOn w:val="1"/>
    <w:qFormat/>
    <w:uiPriority w:val="0"/>
    <w:pPr>
      <w:spacing w:line="360" w:lineRule="auto"/>
      <w:jc w:val="center"/>
    </w:pPr>
    <w:rPr>
      <w:rFonts w:ascii="宋体" w:hAnsi="宋体" w:eastAsia="宋体"/>
      <w:bCs/>
      <w:iCs/>
      <w:sz w:val="21"/>
      <w:szCs w:val="28"/>
    </w:rPr>
  </w:style>
  <w:style w:type="paragraph" w:styleId="11">
    <w:name w:val="Body Text"/>
    <w:basedOn w:val="1"/>
    <w:qFormat/>
    <w:uiPriority w:val="0"/>
    <w:pPr>
      <w:tabs>
        <w:tab w:val="left" w:pos="574"/>
      </w:tabs>
      <w:spacing w:line="288" w:lineRule="auto"/>
    </w:pPr>
    <w:rPr>
      <w:rFonts w:ascii="宋体" w:hAnsi="宋体" w:eastAsia="宋体"/>
      <w:sz w:val="21"/>
    </w:rPr>
  </w:style>
  <w:style w:type="paragraph" w:styleId="12">
    <w:name w:val="Plain Text"/>
    <w:basedOn w:val="1"/>
    <w:qFormat/>
    <w:uiPriority w:val="0"/>
    <w:rPr>
      <w:rFonts w:ascii="宋体" w:hAnsi="Courier New" w:eastAsia="宋体"/>
      <w:sz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before="120" w:after="120"/>
      <w:jc w:val="left"/>
    </w:pPr>
    <w:rPr>
      <w:b/>
      <w:bCs/>
      <w:caps/>
      <w:sz w:val="20"/>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ind w:firstLine="600"/>
    </w:pPr>
    <w:rPr>
      <w:sz w:val="28"/>
    </w:rPr>
  </w:style>
  <w:style w:type="paragraph" w:styleId="18">
    <w:name w:val="toc 2"/>
    <w:basedOn w:val="1"/>
    <w:next w:val="1"/>
    <w:qFormat/>
    <w:uiPriority w:val="0"/>
    <w:pPr>
      <w:ind w:left="320"/>
      <w:jc w:val="left"/>
    </w:pPr>
    <w:rPr>
      <w:smallCaps/>
      <w:sz w:val="20"/>
    </w:rPr>
  </w:style>
  <w:style w:type="paragraph" w:styleId="1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1">
    <w:name w:val="_Style 44"/>
    <w:basedOn w:val="1"/>
    <w:link w:val="20"/>
    <w:qFormat/>
    <w:uiPriority w:val="0"/>
    <w:pPr>
      <w:autoSpaceDE w:val="0"/>
      <w:autoSpaceDN w:val="0"/>
      <w:adjustRightInd w:val="0"/>
      <w:textAlignment w:val="baseline"/>
    </w:pPr>
    <w:rPr>
      <w:rFonts w:eastAsia="宋体"/>
      <w:kern w:val="0"/>
      <w:sz w:val="24"/>
    </w:rPr>
  </w:style>
  <w:style w:type="character" w:styleId="22">
    <w:name w:val="Strong"/>
    <w:qFormat/>
    <w:uiPriority w:val="0"/>
    <w:rPr>
      <w:b/>
      <w:bCs/>
    </w:rPr>
  </w:style>
  <w:style w:type="character" w:styleId="23">
    <w:name w:val="page number"/>
    <w:basedOn w:val="20"/>
    <w:qFormat/>
    <w:uiPriority w:val="0"/>
  </w:style>
  <w:style w:type="character" w:styleId="24">
    <w:name w:val="Hyperlink"/>
    <w:qFormat/>
    <w:uiPriority w:val="0"/>
    <w:rPr>
      <w:color w:val="0000FF"/>
      <w:u w:val="single"/>
    </w:rPr>
  </w:style>
  <w:style w:type="character" w:styleId="25">
    <w:name w:val="footnote reference"/>
    <w:qFormat/>
    <w:uiPriority w:val="0"/>
    <w:rPr>
      <w:vertAlign w:val="superscript"/>
    </w:rPr>
  </w:style>
  <w:style w:type="paragraph" w:customStyle="1" w:styleId="27">
    <w:name w:val="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29">
    <w:name w:val="标题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2017-12-19T08:24:00Z</dcterms:created>
  <dc:creator>NTKO</dc:creator>
  <cp:lastModifiedBy>tiantan</cp:lastModifiedBy>
  <cp:lastPrinted>2018-06-20T09:36:00Z</cp:lastPrinted>
  <dcterms:modified xsi:type="dcterms:W3CDTF">2019-02-26T02:28:21Z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