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rPr>
      </w:pPr>
      <w:r>
        <w:rPr>
          <w:rFonts w:ascii="宋体" w:hAnsi="宋体"/>
          <w:b/>
          <w:color w:val="auto"/>
          <w:sz w:val="36"/>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yellow"/>
        </w:rPr>
      </w:pPr>
    </w:p>
    <w:p>
      <w:pPr>
        <w:jc w:val="center"/>
        <w:rPr>
          <w:rFonts w:hint="eastAsia"/>
          <w:color w:val="auto"/>
          <w:sz w:val="51"/>
          <w:highlight w:val="yellow"/>
        </w:rPr>
      </w:pPr>
      <w:bookmarkStart w:id="0" w:name="_Toc288556230"/>
    </w:p>
    <w:p>
      <w:pPr>
        <w:jc w:val="center"/>
        <w:rPr>
          <w:rFonts w:hint="eastAsia"/>
          <w:color w:val="auto"/>
          <w:sz w:val="51"/>
          <w:highlight w:val="yellow"/>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yellow"/>
        </w:rPr>
      </w:pPr>
    </w:p>
    <w:p>
      <w:pPr>
        <w:spacing w:line="440" w:lineRule="exact"/>
        <w:ind w:left="1148"/>
        <w:rPr>
          <w:rFonts w:ascii="宋体" w:hAnsi="宋体"/>
          <w:b/>
          <w:bCs/>
          <w:color w:val="auto"/>
          <w:sz w:val="28"/>
          <w:highlight w:val="yellow"/>
        </w:rPr>
      </w:pPr>
    </w:p>
    <w:p>
      <w:pPr>
        <w:spacing w:line="480" w:lineRule="auto"/>
        <w:ind w:firstLine="1148" w:firstLineChars="410"/>
        <w:rPr>
          <w:rFonts w:hint="eastAsia" w:ascii="宋体" w:hAnsi="宋体"/>
          <w:bCs/>
          <w:color w:val="auto"/>
          <w:sz w:val="28"/>
          <w:highlight w:val="none"/>
        </w:rPr>
      </w:pPr>
    </w:p>
    <w:p>
      <w:pPr>
        <w:widowControl/>
        <w:spacing w:line="528" w:lineRule="auto"/>
        <w:ind w:left="2946" w:leftChars="483" w:hanging="1400" w:hangingChars="500"/>
        <w:rPr>
          <w:rFonts w:hint="eastAsia" w:ascii="宋体" w:hAnsi="宋体" w:eastAsia="宋体"/>
          <w:color w:val="auto"/>
          <w:sz w:val="24"/>
          <w:szCs w:val="24"/>
          <w:highlight w:val="none"/>
          <w:u w:val="single"/>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 xml:space="preserve">海洋经济示范区1期道路停车位标线工程（重新招标）  </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玉环海洋经济开发投资有限公司</w:t>
      </w:r>
      <w:r>
        <w:rPr>
          <w:rFonts w:hint="eastAsia" w:ascii="宋体" w:hAnsi="宋体" w:eastAsia="宋体"/>
          <w:color w:val="auto"/>
          <w:sz w:val="28"/>
          <w:highlight w:val="none"/>
        </w:rPr>
        <w:t>（盖章）</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 xml:space="preserve">  </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yellow"/>
        </w:rPr>
      </w:pPr>
    </w:p>
    <w:p>
      <w:pPr>
        <w:spacing w:line="480" w:lineRule="auto"/>
        <w:ind w:firstLine="1120" w:firstLineChars="400"/>
        <w:rPr>
          <w:rFonts w:hint="eastAsia" w:ascii="宋体" w:hAnsi="宋体" w:eastAsia="宋体"/>
          <w:color w:val="auto"/>
          <w:sz w:val="28"/>
          <w:highlight w:val="yellow"/>
        </w:rPr>
      </w:pPr>
    </w:p>
    <w:p>
      <w:pPr>
        <w:spacing w:line="480" w:lineRule="auto"/>
        <w:ind w:firstLine="1680" w:firstLineChars="600"/>
        <w:rPr>
          <w:rFonts w:hint="eastAsia" w:ascii="宋体" w:hAnsi="宋体" w:eastAsia="宋体"/>
          <w:color w:val="auto"/>
          <w:sz w:val="28"/>
          <w:highlight w:val="yellow"/>
        </w:rPr>
      </w:pPr>
      <w:r>
        <w:rPr>
          <w:rFonts w:hint="eastAsia" w:ascii="宋体" w:hAnsi="宋体" w:eastAsia="宋体"/>
          <w:color w:val="auto"/>
          <w:sz w:val="28"/>
        </w:rPr>
        <w:t>招标监管机构：</w:t>
      </w:r>
      <w:r>
        <w:rPr>
          <w:rFonts w:hint="eastAsia" w:ascii="宋体" w:hAnsi="宋体" w:eastAsia="宋体"/>
          <w:color w:val="auto"/>
          <w:sz w:val="28"/>
          <w:lang w:eastAsia="zh-CN"/>
        </w:rPr>
        <w:t>浙江玉环经济开发区管理委员会（盖章）</w:t>
      </w:r>
    </w:p>
    <w:p>
      <w:pPr>
        <w:spacing w:line="400" w:lineRule="exact"/>
        <w:jc w:val="center"/>
        <w:rPr>
          <w:rFonts w:hint="eastAsia" w:ascii="宋体" w:hAnsi="宋体" w:eastAsia="宋体"/>
          <w:color w:val="auto"/>
          <w:sz w:val="28"/>
          <w:highlight w:val="yellow"/>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6</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rPr>
      </w:pPr>
    </w:p>
    <w:p>
      <w:pPr>
        <w:jc w:val="center"/>
        <w:rPr>
          <w:rFonts w:hint="eastAsia" w:ascii="黑体" w:hAnsi="宋体" w:eastAsia="黑体"/>
          <w:b/>
          <w:color w:val="auto"/>
          <w:sz w:val="44"/>
        </w:rPr>
      </w:pPr>
      <w:r>
        <w:rPr>
          <w:rFonts w:hint="eastAsia" w:ascii="黑体" w:hAnsi="宋体" w:eastAsia="黑体"/>
          <w:b/>
          <w:color w:val="auto"/>
          <w:sz w:val="44"/>
        </w:rPr>
        <w:t>目 录</w:t>
      </w:r>
    </w:p>
    <w:p>
      <w:pPr>
        <w:jc w:val="center"/>
        <w:rPr>
          <w:rFonts w:hint="eastAsia" w:ascii="黑体" w:hAnsi="宋体" w:eastAsia="黑体"/>
          <w:b/>
          <w:color w:val="auto"/>
          <w:sz w:val="44"/>
        </w:rPr>
      </w:pPr>
    </w:p>
    <w:p>
      <w:pPr>
        <w:pStyle w:val="15"/>
        <w:tabs>
          <w:tab w:val="right" w:leader="dot" w:pos="9175"/>
        </w:tabs>
        <w:rPr>
          <w:rFonts w:ascii="宋体" w:hAnsi="宋体" w:eastAsia="宋体"/>
          <w:smallCaps/>
          <w:color w:val="auto"/>
          <w:sz w:val="24"/>
          <w:szCs w:val="24"/>
          <w:highlight w:val="none"/>
        </w:rPr>
      </w:pPr>
      <w:r>
        <w:rPr>
          <w:rStyle w:val="25"/>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第一章</w:t>
      </w:r>
      <w:r>
        <w:rPr>
          <w:rStyle w:val="25"/>
          <w:rFonts w:ascii="宋体" w:hAnsi="宋体" w:eastAsia="宋体"/>
          <w:color w:val="auto"/>
          <w:highlight w:val="none"/>
        </w:rPr>
        <w:t xml:space="preserve">  </w:t>
      </w:r>
      <w:r>
        <w:rPr>
          <w:rStyle w:val="25"/>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总</w:t>
      </w:r>
      <w:r>
        <w:rPr>
          <w:rStyle w:val="25"/>
          <w:rFonts w:ascii="宋体" w:hAnsi="宋体" w:eastAsia="宋体"/>
          <w:color w:val="auto"/>
          <w:highlight w:val="none"/>
        </w:rPr>
        <w:t xml:space="preserve">  </w:t>
      </w:r>
      <w:r>
        <w:rPr>
          <w:rStyle w:val="25"/>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开</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评</w:t>
      </w:r>
      <w:r>
        <w:rPr>
          <w:rStyle w:val="25"/>
          <w:rFonts w:ascii="宋体" w:hAnsi="宋体" w:eastAsia="宋体"/>
          <w:color w:val="auto"/>
          <w:highlight w:val="none"/>
        </w:rPr>
        <w:t xml:space="preserve">   </w:t>
      </w:r>
      <w:r>
        <w:rPr>
          <w:rStyle w:val="25"/>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5"/>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第二章</w:t>
      </w:r>
      <w:r>
        <w:rPr>
          <w:rStyle w:val="25"/>
          <w:rFonts w:ascii="宋体" w:hAnsi="宋体" w:eastAsia="宋体"/>
          <w:color w:val="auto"/>
          <w:highlight w:val="none"/>
        </w:rPr>
        <w:t xml:space="preserve">  </w:t>
      </w:r>
      <w:r>
        <w:rPr>
          <w:rStyle w:val="25"/>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第一部分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第二部分　　通用条款</w:t>
      </w:r>
      <w:r>
        <w:rPr>
          <w:rStyle w:val="25"/>
          <w:rFonts w:ascii="宋体" w:hAnsi="宋体" w:eastAsia="宋体"/>
          <w:color w:val="auto"/>
          <w:highlight w:val="none"/>
        </w:rPr>
        <w:t>(</w:t>
      </w:r>
      <w:r>
        <w:rPr>
          <w:rStyle w:val="25"/>
          <w:rFonts w:hint="eastAsia" w:ascii="宋体" w:hAnsi="宋体" w:eastAsia="宋体"/>
          <w:color w:val="auto"/>
          <w:highlight w:val="none"/>
        </w:rPr>
        <w:t>略</w:t>
      </w:r>
      <w:r>
        <w:rPr>
          <w:rStyle w:val="25"/>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_Toc289330913 \h </w:instrText>
      </w:r>
      <w:r>
        <w:rPr>
          <w:rFonts w:ascii="宋体" w:hAnsi="宋体" w:eastAsia="宋体"/>
          <w:color w:val="auto"/>
          <w:highlight w:val="none"/>
        </w:rPr>
        <w:fldChar w:fldCharType="separate"/>
      </w:r>
      <w:r>
        <w:rPr>
          <w:b/>
        </w:rPr>
        <w:t>错误！未定义书签。</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_Toc289330914 \h </w:instrText>
      </w:r>
      <w:r>
        <w:rPr>
          <w:rFonts w:ascii="宋体" w:hAnsi="宋体" w:eastAsia="宋体"/>
          <w:color w:val="auto"/>
          <w:highlight w:val="none"/>
        </w:rPr>
        <w:fldChar w:fldCharType="separate"/>
      </w:r>
      <w:r>
        <w:rPr>
          <w:b/>
        </w:rPr>
        <w:t>错误！未定义书签。</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第四部分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w:t>
      </w:r>
      <w:r>
        <w:rPr>
          <w:rStyle w:val="25"/>
          <w:rFonts w:ascii="宋体" w:hAnsi="宋体" w:eastAsia="宋体"/>
          <w:color w:val="auto"/>
          <w:highlight w:val="none"/>
        </w:rPr>
        <w:t xml:space="preserve"> </w:t>
      </w:r>
      <w:r>
        <w:rPr>
          <w:rStyle w:val="25"/>
          <w:rFonts w:hint="eastAsia" w:ascii="宋体" w:hAnsi="宋体" w:eastAsia="宋体"/>
          <w:color w:val="auto"/>
          <w:highlight w:val="none"/>
        </w:rPr>
        <w:t>程</w:t>
      </w:r>
      <w:r>
        <w:rPr>
          <w:rStyle w:val="25"/>
          <w:rFonts w:ascii="宋体" w:hAnsi="宋体" w:eastAsia="宋体"/>
          <w:color w:val="auto"/>
          <w:highlight w:val="none"/>
        </w:rPr>
        <w:t xml:space="preserve"> </w:t>
      </w:r>
      <w:r>
        <w:rPr>
          <w:rStyle w:val="25"/>
          <w:rFonts w:hint="eastAsia" w:ascii="宋体" w:hAnsi="宋体" w:eastAsia="宋体"/>
          <w:color w:val="auto"/>
          <w:highlight w:val="none"/>
        </w:rPr>
        <w:t>质</w:t>
      </w:r>
      <w:r>
        <w:rPr>
          <w:rStyle w:val="25"/>
          <w:rFonts w:ascii="宋体" w:hAnsi="宋体" w:eastAsia="宋体"/>
          <w:color w:val="auto"/>
          <w:highlight w:val="none"/>
        </w:rPr>
        <w:t xml:space="preserve"> </w:t>
      </w:r>
      <w:r>
        <w:rPr>
          <w:rStyle w:val="25"/>
          <w:rFonts w:hint="eastAsia" w:ascii="宋体" w:hAnsi="宋体" w:eastAsia="宋体"/>
          <w:color w:val="auto"/>
          <w:highlight w:val="none"/>
        </w:rPr>
        <w:t>量</w:t>
      </w:r>
      <w:r>
        <w:rPr>
          <w:rStyle w:val="25"/>
          <w:rFonts w:ascii="宋体" w:hAnsi="宋体" w:eastAsia="宋体"/>
          <w:color w:val="auto"/>
          <w:highlight w:val="none"/>
        </w:rPr>
        <w:t xml:space="preserve"> </w:t>
      </w:r>
      <w:r>
        <w:rPr>
          <w:rStyle w:val="25"/>
          <w:rFonts w:hint="eastAsia" w:ascii="宋体" w:hAnsi="宋体" w:eastAsia="宋体"/>
          <w:color w:val="auto"/>
          <w:highlight w:val="none"/>
        </w:rPr>
        <w:t>缺</w:t>
      </w:r>
      <w:r>
        <w:rPr>
          <w:rStyle w:val="25"/>
          <w:rFonts w:ascii="宋体" w:hAnsi="宋体" w:eastAsia="宋体"/>
          <w:color w:val="auto"/>
          <w:highlight w:val="none"/>
        </w:rPr>
        <w:t xml:space="preserve"> </w:t>
      </w:r>
      <w:r>
        <w:rPr>
          <w:rStyle w:val="25"/>
          <w:rFonts w:hint="eastAsia" w:ascii="宋体" w:hAnsi="宋体" w:eastAsia="宋体"/>
          <w:color w:val="auto"/>
          <w:highlight w:val="none"/>
        </w:rPr>
        <w:t>陷</w:t>
      </w:r>
      <w:r>
        <w:rPr>
          <w:rStyle w:val="25"/>
          <w:rFonts w:ascii="宋体" w:hAnsi="宋体" w:eastAsia="宋体"/>
          <w:color w:val="auto"/>
          <w:highlight w:val="none"/>
        </w:rPr>
        <w:t xml:space="preserve"> </w:t>
      </w:r>
      <w:r>
        <w:rPr>
          <w:rStyle w:val="25"/>
          <w:rFonts w:hint="eastAsia" w:ascii="宋体" w:hAnsi="宋体" w:eastAsia="宋体"/>
          <w:color w:val="auto"/>
          <w:highlight w:val="none"/>
        </w:rPr>
        <w:t>保</w:t>
      </w:r>
      <w:r>
        <w:rPr>
          <w:rStyle w:val="25"/>
          <w:rFonts w:ascii="宋体" w:hAnsi="宋体" w:eastAsia="宋体"/>
          <w:color w:val="auto"/>
          <w:highlight w:val="none"/>
        </w:rPr>
        <w:t xml:space="preserve"> </w:t>
      </w:r>
      <w:r>
        <w:rPr>
          <w:rStyle w:val="25"/>
          <w:rFonts w:hint="eastAsia" w:ascii="宋体" w:hAnsi="宋体" w:eastAsia="宋体"/>
          <w:color w:val="auto"/>
          <w:highlight w:val="none"/>
        </w:rPr>
        <w:t>修</w:t>
      </w:r>
      <w:r>
        <w:rPr>
          <w:rStyle w:val="25"/>
          <w:rFonts w:ascii="宋体" w:hAnsi="宋体" w:eastAsia="宋体"/>
          <w:color w:val="auto"/>
          <w:highlight w:val="none"/>
        </w:rPr>
        <w:t xml:space="preserve"> </w:t>
      </w:r>
      <w:r>
        <w:rPr>
          <w:rStyle w:val="25"/>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第五部分</w:t>
      </w:r>
      <w:r>
        <w:rPr>
          <w:rStyle w:val="25"/>
          <w:rFonts w:ascii="宋体" w:hAnsi="宋体" w:eastAsia="宋体"/>
          <w:color w:val="auto"/>
          <w:highlight w:val="none"/>
        </w:rPr>
        <w:t xml:space="preserve">  </w:t>
      </w:r>
      <w:r>
        <w:rPr>
          <w:rStyle w:val="25"/>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20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5"/>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5"/>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5"/>
          <w:rFonts w:hint="eastAsia" w:ascii="宋体" w:hAnsi="宋体" w:eastAsia="宋体"/>
          <w:color w:val="auto"/>
          <w:highlight w:val="none"/>
        </w:rPr>
        <w:t>第三章</w:t>
      </w:r>
      <w:r>
        <w:rPr>
          <w:rStyle w:val="25"/>
          <w:rFonts w:ascii="宋体" w:hAnsi="宋体" w:eastAsia="宋体"/>
          <w:color w:val="auto"/>
          <w:highlight w:val="none"/>
        </w:rPr>
        <w:t xml:space="preserve">  </w:t>
      </w:r>
      <w:r>
        <w:rPr>
          <w:rStyle w:val="25"/>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rPr>
        <w:t xml:space="preserve"> </w:t>
      </w:r>
    </w:p>
    <w:p>
      <w:pPr>
        <w:widowControl/>
        <w:spacing w:line="360" w:lineRule="auto"/>
        <w:jc w:val="center"/>
        <w:rPr>
          <w:rFonts w:hint="eastAsia" w:ascii="黑体" w:hAnsi="宋体" w:eastAsia="黑体" w:cs="宋体"/>
          <w:b/>
          <w:color w:val="auto"/>
          <w:kern w:val="0"/>
          <w:sz w:val="30"/>
          <w:szCs w:val="30"/>
        </w:rPr>
      </w:pPr>
      <w:bookmarkStart w:id="1" w:name="_Toc289330902"/>
    </w:p>
    <w:p>
      <w:pPr>
        <w:widowControl/>
        <w:spacing w:line="360" w:lineRule="auto"/>
        <w:jc w:val="center"/>
        <w:rPr>
          <w:rFonts w:hint="eastAsia" w:ascii="黑体" w:hAnsi="宋体" w:eastAsia="黑体" w:cs="宋体"/>
          <w:b/>
          <w:color w:val="auto"/>
          <w:kern w:val="0"/>
          <w:sz w:val="28"/>
          <w:szCs w:val="28"/>
          <w:lang w:eastAsia="zh-CN"/>
        </w:rPr>
      </w:pPr>
      <w:r>
        <w:rPr>
          <w:rFonts w:hint="eastAsia" w:ascii="黑体" w:hAnsi="宋体" w:eastAsia="黑体" w:cs="宋体"/>
          <w:b/>
          <w:color w:val="auto"/>
          <w:kern w:val="0"/>
          <w:sz w:val="28"/>
          <w:szCs w:val="28"/>
          <w:lang w:eastAsia="zh-CN"/>
        </w:rPr>
        <w:t xml:space="preserve">海洋经济示范区1期道路停车位标线工程（重新招标）  </w:t>
      </w:r>
    </w:p>
    <w:p>
      <w:pPr>
        <w:widowControl/>
        <w:spacing w:line="360" w:lineRule="auto"/>
        <w:jc w:val="center"/>
        <w:rPr>
          <w:rFonts w:eastAsia="黑体"/>
          <w:b/>
          <w:bCs/>
          <w:color w:val="auto"/>
        </w:rPr>
      </w:pPr>
      <w:r>
        <w:rPr>
          <w:rFonts w:hint="eastAsia" w:ascii="黑体" w:hAnsi="宋体" w:eastAsia="黑体" w:cs="宋体"/>
          <w:b/>
          <w:color w:val="auto"/>
          <w:kern w:val="0"/>
          <w:sz w:val="30"/>
          <w:szCs w:val="30"/>
        </w:rPr>
        <w:t>施工招标公告</w:t>
      </w:r>
    </w:p>
    <w:p>
      <w:pPr>
        <w:widowControl/>
        <w:spacing w:before="260" w:line="560" w:lineRule="exact"/>
        <w:jc w:val="left"/>
        <w:outlineLvl w:val="1"/>
        <w:rPr>
          <w:rFonts w:hint="eastAsia" w:ascii="宋体" w:hAnsi="宋体" w:eastAsia="宋体" w:cs="宋体"/>
          <w:b/>
          <w:bCs/>
          <w:color w:val="auto"/>
          <w:kern w:val="0"/>
          <w:sz w:val="24"/>
        </w:rPr>
      </w:pPr>
      <w:bookmarkStart w:id="2" w:name="_Toc240414860"/>
      <w:bookmarkStart w:id="3" w:name="_Toc277615083"/>
      <w:bookmarkStart w:id="4" w:name="_Toc241038654"/>
      <w:bookmarkStart w:id="5" w:name="_Toc240381084"/>
      <w:r>
        <w:rPr>
          <w:rFonts w:hint="eastAsia" w:ascii="宋体" w:hAnsi="宋体" w:eastAsia="宋体" w:cs="宋体"/>
          <w:b/>
          <w:bCs/>
          <w:color w:val="auto"/>
          <w:kern w:val="0"/>
          <w:sz w:val="24"/>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rPr>
      </w:pPr>
      <w:r>
        <w:rPr>
          <w:rFonts w:hint="eastAsia" w:ascii="宋体" w:hAnsi="宋体" w:eastAsia="宋体" w:cs="宋体"/>
          <w:color w:val="auto"/>
          <w:kern w:val="0"/>
          <w:sz w:val="24"/>
        </w:rPr>
        <w:t>本招标项目</w:t>
      </w:r>
      <w:r>
        <w:rPr>
          <w:rFonts w:hint="eastAsia" w:ascii="宋体" w:hAnsi="宋体" w:eastAsia="宋体"/>
          <w:color w:val="auto"/>
          <w:sz w:val="24"/>
          <w:u w:val="single"/>
          <w:lang w:eastAsia="zh-CN"/>
        </w:rPr>
        <w:t xml:space="preserve">海洋经济示范区1期道路停车位标线工程（重新招标）  </w:t>
      </w:r>
      <w:r>
        <w:rPr>
          <w:rFonts w:hint="eastAsia" w:ascii="宋体" w:hAnsi="宋体" w:eastAsia="宋体" w:cs="宋体"/>
          <w:color w:val="auto"/>
          <w:kern w:val="0"/>
          <w:sz w:val="24"/>
        </w:rPr>
        <w:t>（以下简称本项目），项目业主为</w:t>
      </w:r>
      <w:r>
        <w:rPr>
          <w:rFonts w:hint="eastAsia" w:ascii="宋体" w:hAnsi="宋体" w:eastAsia="宋体"/>
          <w:color w:val="auto"/>
          <w:sz w:val="24"/>
          <w:u w:val="single"/>
          <w:lang w:eastAsia="zh-CN"/>
        </w:rPr>
        <w:t>玉环海洋经济开发投资有限公司</w:t>
      </w:r>
      <w:r>
        <w:rPr>
          <w:rFonts w:hint="eastAsia" w:ascii="宋体" w:hAnsi="宋体" w:eastAsia="宋体"/>
          <w:color w:val="auto"/>
          <w:sz w:val="24"/>
        </w:rPr>
        <w:t>，</w:t>
      </w:r>
      <w:r>
        <w:rPr>
          <w:rFonts w:hint="eastAsia" w:ascii="宋体" w:hAnsi="宋体" w:eastAsia="宋体" w:cs="宋体"/>
          <w:color w:val="auto"/>
          <w:kern w:val="0"/>
          <w:sz w:val="24"/>
        </w:rPr>
        <w:t>建设资金</w:t>
      </w:r>
      <w:r>
        <w:rPr>
          <w:rFonts w:hint="eastAsia" w:ascii="宋体" w:hAnsi="宋体" w:eastAsia="宋体" w:cs="宋体"/>
          <w:color w:val="auto"/>
          <w:kern w:val="0"/>
          <w:sz w:val="24"/>
          <w:u w:val="single"/>
          <w:lang w:eastAsia="zh-CN"/>
        </w:rPr>
        <w:t>自筹</w:t>
      </w:r>
      <w:r>
        <w:rPr>
          <w:rFonts w:hint="eastAsia" w:ascii="宋体" w:hAnsi="宋体" w:eastAsia="宋体" w:cs="宋体"/>
          <w:color w:val="auto"/>
          <w:kern w:val="0"/>
          <w:sz w:val="24"/>
        </w:rPr>
        <w:t>，招标</w:t>
      </w:r>
      <w:r>
        <w:rPr>
          <w:rFonts w:hint="eastAsia" w:ascii="宋体" w:hAnsi="宋体" w:eastAsia="宋体" w:cs="宋体"/>
          <w:color w:val="auto"/>
          <w:kern w:val="0"/>
          <w:sz w:val="24"/>
          <w:lang w:eastAsia="zh-CN"/>
        </w:rPr>
        <w:t>代理</w:t>
      </w:r>
      <w:r>
        <w:rPr>
          <w:rFonts w:hint="eastAsia" w:ascii="宋体" w:hAnsi="宋体" w:eastAsia="宋体" w:cs="宋体"/>
          <w:color w:val="auto"/>
          <w:kern w:val="0"/>
          <w:sz w:val="24"/>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rPr>
        <w:t>。具备招标条件，现对本项目的施工进行</w:t>
      </w:r>
      <w:r>
        <w:rPr>
          <w:rFonts w:hint="eastAsia" w:ascii="宋体" w:hAnsi="宋体" w:eastAsia="宋体" w:cs="宋体"/>
          <w:color w:val="auto"/>
          <w:kern w:val="0"/>
          <w:sz w:val="24"/>
          <w:szCs w:val="24"/>
        </w:rPr>
        <w:t>公开</w:t>
      </w:r>
      <w:r>
        <w:rPr>
          <w:rFonts w:hint="eastAsia" w:ascii="宋体" w:hAnsi="宋体" w:eastAsia="宋体" w:cs="宋体"/>
          <w:color w:val="auto"/>
          <w:kern w:val="0"/>
          <w:sz w:val="24"/>
        </w:rPr>
        <w:t>招标。</w:t>
      </w:r>
    </w:p>
    <w:p>
      <w:pPr>
        <w:widowControl/>
        <w:spacing w:before="260" w:line="560" w:lineRule="exact"/>
        <w:jc w:val="left"/>
        <w:outlineLvl w:val="1"/>
        <w:rPr>
          <w:rFonts w:hint="eastAsia" w:ascii="宋体" w:hAnsi="宋体" w:eastAsia="宋体" w:cs="宋体"/>
          <w:b/>
          <w:bCs/>
          <w:color w:val="auto"/>
          <w:kern w:val="0"/>
          <w:sz w:val="24"/>
        </w:rPr>
      </w:pPr>
      <w:bookmarkStart w:id="6" w:name="_Toc240381085"/>
      <w:bookmarkStart w:id="7" w:name="_Toc240414861"/>
      <w:bookmarkStart w:id="8" w:name="_Toc241038655"/>
      <w:bookmarkStart w:id="9" w:name="_Toc277615084"/>
      <w:r>
        <w:rPr>
          <w:rFonts w:hint="eastAsia" w:ascii="宋体" w:hAnsi="宋体" w:eastAsia="宋体" w:cs="宋体"/>
          <w:b/>
          <w:bCs/>
          <w:color w:val="auto"/>
          <w:kern w:val="0"/>
          <w:sz w:val="24"/>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lang w:eastAsia="zh-CN"/>
        </w:rPr>
      </w:pPr>
      <w:r>
        <w:rPr>
          <w:rFonts w:ascii="宋体" w:hAnsi="宋体" w:eastAsia="宋体" w:cs="宋体"/>
          <w:color w:val="auto"/>
          <w:kern w:val="0"/>
          <w:sz w:val="24"/>
        </w:rPr>
        <w:t>2.1项目概况：</w:t>
      </w:r>
      <w:bookmarkStart w:id="10" w:name="_Toc201487263"/>
      <w:bookmarkStart w:id="11" w:name="_Toc202062616"/>
      <w:bookmarkStart w:id="12" w:name="_Toc201487885"/>
      <w:bookmarkStart w:id="13" w:name="_Toc202086852"/>
      <w:r>
        <w:rPr>
          <w:rFonts w:hint="eastAsia" w:ascii="宋体" w:hAnsi="宋体" w:eastAsia="宋体" w:cs="宋体"/>
          <w:color w:val="auto"/>
          <w:kern w:val="0"/>
          <w:sz w:val="24"/>
          <w:lang w:eastAsia="zh-CN"/>
        </w:rPr>
        <w:t>本工程位于玉环海洋经济转型升级示范区内。工程包括：8条道路停车位划线,共1629个停车位。</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2.2招标范围</w:t>
      </w:r>
      <w:r>
        <w:rPr>
          <w:rFonts w:ascii="宋体" w:hAnsi="宋体" w:eastAsia="宋体" w:cs="宋体"/>
          <w:color w:val="auto"/>
          <w:kern w:val="0"/>
          <w:sz w:val="24"/>
        </w:rPr>
        <w:t>：</w:t>
      </w:r>
      <w:r>
        <w:rPr>
          <w:rFonts w:hint="eastAsia" w:ascii="宋体" w:hAnsi="宋体" w:eastAsia="宋体" w:cs="宋体"/>
          <w:color w:val="auto"/>
          <w:kern w:val="0"/>
          <w:sz w:val="24"/>
          <w:lang w:eastAsia="zh-CN"/>
        </w:rPr>
        <w:t>施工图纸范围内招标人指定的交通安全设施等工程（具体详见工程招标控制价报告）。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2.3计划工期（不超过</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10</w:t>
      </w:r>
      <w:r>
        <w:rPr>
          <w:rFonts w:hint="eastAsia" w:ascii="宋体" w:hAnsi="宋体" w:eastAsia="宋体" w:cs="宋体"/>
          <w:color w:val="auto"/>
          <w:kern w:val="0"/>
          <w:sz w:val="24"/>
          <w:highlight w:val="none"/>
        </w:rPr>
        <w:t>（日历天）。</w:t>
      </w:r>
    </w:p>
    <w:p>
      <w:pPr>
        <w:adjustRightInd w:val="0"/>
        <w:snapToGrid w:val="0"/>
        <w:spacing w:after="50" w:line="560" w:lineRule="exact"/>
        <w:ind w:firstLine="480" w:firstLineChars="200"/>
        <w:rPr>
          <w:rFonts w:ascii="宋体" w:hAnsi="宋体" w:eastAsia="宋体"/>
          <w:color w:val="auto"/>
          <w:sz w:val="24"/>
        </w:rPr>
      </w:pPr>
      <w:r>
        <w:rPr>
          <w:rFonts w:hint="eastAsia" w:ascii="宋体" w:hAnsi="宋体" w:eastAsia="宋体"/>
          <w:color w:val="auto"/>
          <w:sz w:val="24"/>
        </w:rPr>
        <w:t>2.4</w:t>
      </w:r>
      <w:r>
        <w:rPr>
          <w:rFonts w:ascii="宋体" w:hAnsi="宋体" w:eastAsia="宋体"/>
          <w:color w:val="auto"/>
          <w:sz w:val="24"/>
        </w:rPr>
        <w:t>质量标准：合格。</w:t>
      </w:r>
    </w:p>
    <w:p>
      <w:pPr>
        <w:adjustRightInd w:val="0"/>
        <w:snapToGrid w:val="0"/>
        <w:spacing w:after="50" w:line="560" w:lineRule="exact"/>
        <w:ind w:firstLine="480" w:firstLineChars="200"/>
        <w:rPr>
          <w:rFonts w:hint="eastAsia" w:ascii="宋体" w:hAnsi="宋体" w:eastAsia="宋体"/>
          <w:color w:val="auto"/>
          <w:sz w:val="24"/>
          <w:lang w:val="en-US" w:eastAsia="zh-CN"/>
        </w:rPr>
      </w:pPr>
      <w:r>
        <w:rPr>
          <w:rFonts w:hint="eastAsia" w:ascii="宋体" w:hAnsi="宋体" w:eastAsia="宋体"/>
          <w:color w:val="auto"/>
          <w:sz w:val="24"/>
          <w:lang w:val="en-US" w:eastAsia="zh-CN"/>
        </w:rPr>
        <w:t>2.5预算造价：79428元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rPr>
      </w:pPr>
      <w:bookmarkStart w:id="14" w:name="_Toc241038656"/>
      <w:bookmarkStart w:id="15" w:name="_Toc240381086"/>
      <w:bookmarkStart w:id="16" w:name="_Toc277615085"/>
      <w:bookmarkStart w:id="17" w:name="_Toc240414862"/>
      <w:r>
        <w:rPr>
          <w:rFonts w:hint="eastAsia" w:ascii="宋体" w:hAnsi="宋体" w:eastAsia="宋体" w:cs="宋体"/>
          <w:b/>
          <w:bCs/>
          <w:color w:val="auto"/>
          <w:kern w:val="0"/>
          <w:sz w:val="24"/>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3.1 本次招标要求投标人具备</w:t>
      </w:r>
      <w:r>
        <w:rPr>
          <w:rFonts w:hint="eastAsia" w:ascii="宋体" w:hAnsi="宋体" w:eastAsia="宋体" w:cs="宋体"/>
          <w:color w:val="auto"/>
          <w:kern w:val="0"/>
          <w:sz w:val="24"/>
          <w:lang w:eastAsia="zh-CN"/>
        </w:rPr>
        <w:t>公路交通工程专业承包交通安全设施贰级（含贰级）以上资质</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3.2 本次招标要求项目负责人须</w:t>
      </w:r>
      <w:r>
        <w:rPr>
          <w:rFonts w:hint="eastAsia" w:ascii="宋体" w:hAnsi="宋体" w:eastAsia="宋体" w:cs="宋体"/>
          <w:color w:val="000000"/>
          <w:sz w:val="24"/>
          <w:szCs w:val="24"/>
          <w:u w:val="none"/>
          <w:shd w:val="clear" w:fill="FFFFFF"/>
        </w:rPr>
        <w:t>具备“三类人员”B类证书，在建项目不作要求</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3</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bookmarkStart w:id="18" w:name="_Toc202062614"/>
      <w:bookmarkStart w:id="19" w:name="_Toc201487261"/>
      <w:bookmarkStart w:id="20" w:name="_Toc202086850"/>
      <w:bookmarkStart w:id="21" w:name="_Toc201487883"/>
      <w:r>
        <w:rPr>
          <w:rFonts w:ascii="宋体" w:hAnsi="宋体" w:eastAsia="宋体" w:cs="宋体"/>
          <w:color w:val="auto"/>
          <w:kern w:val="0"/>
          <w:sz w:val="24"/>
        </w:rPr>
        <w:t>本次招标</w:t>
      </w:r>
      <w:r>
        <w:rPr>
          <w:rFonts w:hint="eastAsia" w:ascii="宋体" w:hAnsi="宋体" w:eastAsia="宋体" w:cs="宋体"/>
          <w:color w:val="auto"/>
          <w:kern w:val="0"/>
          <w:sz w:val="24"/>
        </w:rPr>
        <w:t>不</w:t>
      </w:r>
      <w:r>
        <w:rPr>
          <w:rFonts w:ascii="宋体" w:hAnsi="宋体" w:eastAsia="宋体" w:cs="宋体"/>
          <w:color w:val="auto"/>
          <w:kern w:val="0"/>
          <w:sz w:val="24"/>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rPr>
      </w:pPr>
      <w:bookmarkStart w:id="22" w:name="_Toc277615086"/>
      <w:r>
        <w:rPr>
          <w:rFonts w:hint="eastAsia" w:ascii="宋体" w:hAnsi="宋体" w:eastAsia="宋体" w:cs="宋体"/>
          <w:b/>
          <w:color w:val="auto"/>
          <w:kern w:val="0"/>
          <w:sz w:val="24"/>
        </w:rPr>
        <w:t>4.</w:t>
      </w:r>
      <w:r>
        <w:rPr>
          <w:rFonts w:hint="eastAsia" w:ascii="宋体" w:hAnsi="宋体" w:eastAsia="宋体" w:cs="宋体"/>
          <w:b/>
          <w:bCs/>
          <w:color w:val="auto"/>
          <w:kern w:val="0"/>
          <w:sz w:val="24"/>
        </w:rPr>
        <w:t xml:space="preserve"> 招标文件的获取</w:t>
      </w:r>
    </w:p>
    <w:p>
      <w:pPr>
        <w:pStyle w:val="19"/>
        <w:spacing w:before="0" w:beforeAutospacing="0" w:after="0" w:afterAutospacing="0" w:line="560" w:lineRule="exact"/>
        <w:ind w:firstLine="420"/>
        <w:rPr>
          <w:rFonts w:hint="eastAsia"/>
          <w:color w:val="auto"/>
        </w:rPr>
      </w:pPr>
      <w:bookmarkStart w:id="23" w:name="_Toc202086851"/>
      <w:bookmarkStart w:id="24" w:name="_Toc201487884"/>
      <w:bookmarkStart w:id="25" w:name="_Toc201487262"/>
      <w:bookmarkStart w:id="26" w:name="_Toc202062615"/>
      <w:r>
        <w:rPr>
          <w:color w:val="auto"/>
        </w:rPr>
        <w:t>4.1</w:t>
      </w:r>
      <w:r>
        <w:rPr>
          <w:rFonts w:hint="eastAsia"/>
          <w:color w:val="auto"/>
          <w:lang w:eastAsia="zh-CN"/>
        </w:rPr>
        <w:t>网上获取</w:t>
      </w:r>
      <w:r>
        <w:rPr>
          <w:rFonts w:hint="eastAsia" w:cs="宋体"/>
          <w:color w:val="auto"/>
          <w:szCs w:val="21"/>
        </w:rPr>
        <w:t>招标文件</w:t>
      </w:r>
      <w:r>
        <w:rPr>
          <w:rFonts w:hint="eastAsia" w:cs="宋体"/>
          <w:color w:val="auto"/>
        </w:rPr>
        <w:t>。</w:t>
      </w:r>
    </w:p>
    <w:p>
      <w:pPr>
        <w:pStyle w:val="19"/>
        <w:spacing w:before="0" w:beforeAutospacing="0" w:after="0" w:afterAutospacing="0" w:line="560" w:lineRule="exact"/>
        <w:ind w:firstLine="420"/>
        <w:rPr>
          <w:color w:val="auto"/>
        </w:rPr>
      </w:pPr>
      <w:r>
        <w:rPr>
          <w:color w:val="auto"/>
        </w:rPr>
        <w:t>4.2</w:t>
      </w:r>
      <w:r>
        <w:rPr>
          <w:rFonts w:hint="eastAsia"/>
          <w:color w:val="auto"/>
          <w:lang w:val="en-US" w:eastAsia="zh-CN"/>
        </w:rPr>
        <w:t xml:space="preserve"> </w:t>
      </w:r>
      <w:r>
        <w:rPr>
          <w:rFonts w:hint="eastAsia"/>
          <w:color w:val="auto"/>
        </w:rPr>
        <w:t>招标人不统一组织现场踏勘和召开投标预备会，投标人视需要自行前往现场进行踏勘。</w:t>
      </w:r>
    </w:p>
    <w:p>
      <w:pPr>
        <w:pStyle w:val="27"/>
        <w:spacing w:before="0" w:beforeAutospacing="0" w:after="0" w:afterAutospacing="0" w:line="560" w:lineRule="exact"/>
        <w:rPr>
          <w:rStyle w:val="23"/>
          <w:color w:val="auto"/>
        </w:rPr>
      </w:pPr>
      <w:r>
        <w:rPr>
          <w:rStyle w:val="23"/>
          <w:rFonts w:hint="eastAsia"/>
          <w:color w:val="auto"/>
          <w:sz w:val="21"/>
          <w:szCs w:val="21"/>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yellow"/>
        </w:rPr>
      </w:pPr>
      <w:r>
        <w:rPr>
          <w:color w:val="auto"/>
        </w:rPr>
        <w:t xml:space="preserve">5.1  </w:t>
      </w:r>
      <w:r>
        <w:rPr>
          <w:color w:val="auto"/>
          <w:szCs w:val="21"/>
        </w:rPr>
        <w:t>投标文件递交的截止时间（投标截止时间，下同）为</w:t>
      </w:r>
      <w:r>
        <w:rPr>
          <w:color w:val="auto"/>
          <w:szCs w:val="21"/>
          <w:highlight w:val="none"/>
        </w:rPr>
        <w:t>20</w:t>
      </w:r>
      <w:r>
        <w:rPr>
          <w:rFonts w:hint="eastAsia"/>
          <w:color w:val="auto"/>
          <w:szCs w:val="21"/>
          <w:highlight w:val="none"/>
        </w:rPr>
        <w:t>1</w:t>
      </w:r>
      <w:r>
        <w:rPr>
          <w:rFonts w:hint="eastAsia"/>
          <w:color w:val="auto"/>
          <w:szCs w:val="21"/>
          <w:highlight w:val="none"/>
          <w:lang w:val="en-US" w:eastAsia="zh-CN"/>
        </w:rPr>
        <w:t>9</w:t>
      </w:r>
      <w:r>
        <w:rPr>
          <w:color w:val="auto"/>
          <w:szCs w:val="21"/>
          <w:highlight w:val="none"/>
        </w:rPr>
        <w:t>年</w:t>
      </w:r>
      <w:r>
        <w:rPr>
          <w:rFonts w:hint="eastAsia"/>
          <w:color w:val="auto"/>
          <w:szCs w:val="21"/>
          <w:highlight w:val="none"/>
          <w:lang w:val="en-US" w:eastAsia="zh-CN"/>
        </w:rPr>
        <w:t>6</w:t>
      </w:r>
      <w:r>
        <w:rPr>
          <w:color w:val="auto"/>
          <w:szCs w:val="21"/>
          <w:highlight w:val="none"/>
        </w:rPr>
        <w:t>月</w:t>
      </w:r>
      <w:r>
        <w:rPr>
          <w:rFonts w:hint="eastAsia"/>
          <w:color w:val="auto"/>
          <w:szCs w:val="21"/>
          <w:highlight w:val="none"/>
          <w:lang w:val="en-US" w:eastAsia="zh-CN"/>
        </w:rPr>
        <w:t>24</w:t>
      </w:r>
      <w:r>
        <w:rPr>
          <w:color w:val="auto"/>
          <w:szCs w:val="21"/>
          <w:highlight w:val="none"/>
        </w:rPr>
        <w:t>日</w:t>
      </w:r>
      <w:r>
        <w:rPr>
          <w:rFonts w:hint="eastAsia"/>
          <w:color w:val="auto"/>
          <w:szCs w:val="21"/>
          <w:highlight w:val="none"/>
          <w:lang w:val="en-US" w:eastAsia="zh-CN"/>
        </w:rPr>
        <w:t>15</w:t>
      </w:r>
      <w:r>
        <w:rPr>
          <w:color w:val="auto"/>
          <w:szCs w:val="21"/>
          <w:highlight w:val="none"/>
        </w:rPr>
        <w:t>时</w:t>
      </w:r>
      <w:r>
        <w:rPr>
          <w:rFonts w:hint="eastAsia"/>
          <w:color w:val="auto"/>
          <w:szCs w:val="21"/>
          <w:highlight w:val="none"/>
          <w:lang w:val="en-US" w:eastAsia="zh-CN"/>
        </w:rPr>
        <w:t>00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w:t>
      </w:r>
      <w:r>
        <w:rPr>
          <w:rFonts w:hint="eastAsia"/>
          <w:color w:val="auto"/>
          <w:szCs w:val="21"/>
          <w:highlight w:val="none"/>
          <w:lang w:eastAsia="zh-CN"/>
        </w:rPr>
        <w:t>玉环经济开发区办公大楼B108室</w:t>
      </w:r>
      <w:r>
        <w:rPr>
          <w:color w:val="auto"/>
          <w:szCs w:val="21"/>
          <w:highlight w:val="none"/>
        </w:rPr>
        <w:t>。</w:t>
      </w:r>
    </w:p>
    <w:p>
      <w:pPr>
        <w:pStyle w:val="19"/>
        <w:spacing w:before="0" w:beforeAutospacing="0" w:after="0" w:afterAutospacing="0" w:line="560" w:lineRule="exact"/>
        <w:ind w:firstLine="480" w:firstLineChars="200"/>
        <w:rPr>
          <w:rFonts w:hint="eastAsia"/>
          <w:color w:val="auto"/>
        </w:rPr>
      </w:pPr>
      <w:r>
        <w:rPr>
          <w:color w:val="auto"/>
          <w:szCs w:val="21"/>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6.发布公告媒介</w:t>
      </w:r>
    </w:p>
    <w:p>
      <w:pPr>
        <w:widowControl/>
        <w:spacing w:line="500" w:lineRule="exact"/>
        <w:ind w:firstLine="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本次招标公告玉环市公共资源交易中心网站（http：//www.yhjyzx.com）</w:t>
      </w:r>
      <w:r>
        <w:rPr>
          <w:rFonts w:ascii="宋体" w:hAnsi="宋体" w:eastAsia="宋体" w:cs="宋体"/>
          <w:bCs/>
          <w:color w:val="auto"/>
          <w:kern w:val="0"/>
          <w:sz w:val="24"/>
          <w:szCs w:val="24"/>
        </w:rPr>
        <w:t>乡镇平台招标信息</w:t>
      </w:r>
      <w:r>
        <w:rPr>
          <w:rFonts w:hint="eastAsia" w:ascii="宋体" w:hAnsi="宋体" w:eastAsia="宋体" w:cs="宋体"/>
          <w:color w:val="auto"/>
          <w:kern w:val="0"/>
          <w:sz w:val="24"/>
          <w:szCs w:val="24"/>
        </w:rPr>
        <w:t>上发布。</w:t>
      </w:r>
    </w:p>
    <w:p>
      <w:pPr>
        <w:pStyle w:val="27"/>
        <w:spacing w:before="0" w:beforeAutospacing="0" w:after="0" w:afterAutospacing="0" w:line="560" w:lineRule="exact"/>
        <w:rPr>
          <w:b/>
          <w:bCs/>
          <w:color w:val="auto"/>
        </w:rPr>
      </w:pPr>
      <w:bookmarkStart w:id="27" w:name="_Toc240414866"/>
      <w:bookmarkStart w:id="28" w:name="_Toc240381090"/>
      <w:bookmarkStart w:id="29" w:name="_Toc277615090"/>
      <w:bookmarkStart w:id="30" w:name="_Toc241038660"/>
      <w:r>
        <w:rPr>
          <w:rFonts w:hint="eastAsia"/>
          <w:b/>
          <w:bCs/>
          <w:color w:val="auto"/>
        </w:rPr>
        <w:t>7.联系方式</w:t>
      </w:r>
      <w:bookmarkEnd w:id="27"/>
      <w:bookmarkEnd w:id="28"/>
      <w:bookmarkEnd w:id="29"/>
      <w:bookmarkEnd w:id="30"/>
    </w:p>
    <w:tbl>
      <w:tblPr>
        <w:tblStyle w:val="20"/>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w:t>
            </w:r>
            <w:r>
              <w:rPr>
                <w:rFonts w:hint="eastAsia" w:ascii="微软雅黑" w:hAnsi="微软雅黑" w:eastAsia="微软雅黑" w:cs="微软雅黑"/>
                <w:color w:val="auto"/>
              </w:rPr>
              <w:t> </w:t>
            </w:r>
            <w:r>
              <w:rPr>
                <w:rFonts w:hint="eastAsia" w:ascii="宋体" w:hAnsi="宋体" w:eastAsia="宋体" w:cs="宋体"/>
                <w:color w:val="auto"/>
                <w:sz w:val="21"/>
                <w:szCs w:val="21"/>
              </w:rPr>
              <w:t>标</w:t>
            </w:r>
            <w:r>
              <w:rPr>
                <w:rFonts w:hint="eastAsia" w:ascii="微软雅黑" w:hAnsi="微软雅黑" w:eastAsia="微软雅黑" w:cs="微软雅黑"/>
                <w:color w:val="auto"/>
              </w:rPr>
              <w:t> </w:t>
            </w:r>
            <w:r>
              <w:rPr>
                <w:rFonts w:hint="eastAsia" w:ascii="宋体" w:hAnsi="宋体" w:eastAsia="宋体" w:cs="宋体"/>
                <w:color w:val="auto"/>
                <w:sz w:val="21"/>
                <w:szCs w:val="21"/>
              </w:rPr>
              <w:t>人：</w:t>
            </w:r>
            <w:r>
              <w:rPr>
                <w:rFonts w:hint="eastAsia" w:ascii="宋体" w:hAnsi="宋体" w:eastAsia="宋体" w:cs="宋体"/>
                <w:color w:val="auto"/>
                <w:sz w:val="21"/>
                <w:szCs w:val="21"/>
                <w:u w:val="single"/>
              </w:rPr>
              <w:t>玉环海洋经济开发投资有限公司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招标代理机构：</w:t>
            </w:r>
            <w:r>
              <w:rPr>
                <w:rFonts w:hint="eastAsia" w:ascii="宋体" w:hAnsi="宋体" w:eastAsia="宋体" w:cs="宋体"/>
                <w:color w:val="auto"/>
                <w:sz w:val="21"/>
                <w:szCs w:val="21"/>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rPr>
            </w:pPr>
            <w:r>
              <w:rPr>
                <w:rFonts w:hint="eastAsia" w:ascii="宋体" w:hAnsi="宋体" w:eastAsia="宋体" w:cs="宋体"/>
                <w:sz w:val="21"/>
                <w:szCs w:val="21"/>
              </w:rPr>
              <w:t>联 系 人：</w:t>
            </w:r>
            <w:r>
              <w:rPr>
                <w:rFonts w:hint="eastAsia" w:ascii="宋体" w:hAnsi="宋体" w:eastAsia="宋体" w:cs="宋体"/>
                <w:bCs/>
                <w:sz w:val="21"/>
                <w:szCs w:val="21"/>
                <w:u w:val="single"/>
                <w:lang w:val="en-US" w:eastAsia="zh-CN"/>
              </w:rPr>
              <w:t xml:space="preserve"> 吴先生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rPr>
              <w:t>王</w:t>
            </w:r>
            <w:r>
              <w:rPr>
                <w:rFonts w:hint="eastAsia" w:cs="宋体"/>
                <w:color w:val="auto"/>
                <w:sz w:val="21"/>
                <w:szCs w:val="21"/>
                <w:u w:val="single"/>
                <w:lang w:eastAsia="zh-CN"/>
              </w:rPr>
              <w:t>先生</w:t>
            </w:r>
            <w:r>
              <w:rPr>
                <w:rFonts w:hint="eastAsia" w:cs="宋体"/>
                <w:color w:val="auto"/>
                <w:sz w:val="21"/>
                <w:szCs w:val="21"/>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eastAsia="zh-CN"/>
              </w:rPr>
            </w:pPr>
            <w:r>
              <w:rPr>
                <w:rFonts w:hint="eastAsia" w:ascii="宋体" w:hAnsi="宋体" w:eastAsia="宋体" w:cs="宋体"/>
                <w:sz w:val="21"/>
                <w:szCs w:val="21"/>
              </w:rPr>
              <w:t>电    话：</w:t>
            </w:r>
            <w:r>
              <w:rPr>
                <w:rFonts w:hint="eastAsia" w:ascii="宋体" w:hAnsi="宋体" w:eastAsia="宋体" w:cs="宋体"/>
                <w:sz w:val="21"/>
                <w:szCs w:val="21"/>
                <w:u w:val="single"/>
                <w:lang w:val="en-US" w:eastAsia="zh-CN"/>
              </w:rPr>
              <w:t xml:space="preserve"> </w:t>
            </w:r>
            <w:r>
              <w:rPr>
                <w:rFonts w:hint="eastAsia" w:ascii="宋体" w:hAnsi="宋体" w:eastAsia="宋体" w:cs="宋体"/>
                <w:color w:val="auto"/>
                <w:sz w:val="21"/>
                <w:szCs w:val="21"/>
                <w:u w:val="single"/>
                <w:lang w:val="en-US" w:eastAsia="zh-CN"/>
              </w:rPr>
              <w:t>13676699907</w:t>
            </w:r>
            <w:r>
              <w:rPr>
                <w:rFonts w:hint="eastAsia" w:ascii="宋体" w:hAnsi="宋体" w:eastAsia="宋体" w:cs="宋体"/>
                <w:sz w:val="21"/>
                <w:szCs w:val="21"/>
                <w:u w:val="single"/>
                <w:lang w:val="en-US" w:eastAsia="zh-CN"/>
              </w:rPr>
              <w:t xml:space="preserve">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pStyle w:val="2"/>
        <w:rPr>
          <w:rFonts w:hint="eastAsia"/>
          <w:color w:val="auto"/>
        </w:rPr>
      </w:pPr>
    </w:p>
    <w:p>
      <w:pPr>
        <w:rPr>
          <w:rFonts w:hint="eastAsia"/>
          <w:color w:val="auto"/>
        </w:rPr>
      </w:pPr>
    </w:p>
    <w:p>
      <w:pPr>
        <w:rPr>
          <w:rFonts w:hint="eastAsia"/>
          <w:color w:val="auto"/>
        </w:rPr>
      </w:pPr>
    </w:p>
    <w:p>
      <w:pPr>
        <w:rPr>
          <w:rFonts w:hint="eastAsia"/>
          <w:color w:val="auto"/>
        </w:rPr>
      </w:pPr>
    </w:p>
    <w:bookmarkEnd w:id="1"/>
    <w:p>
      <w:pPr>
        <w:pStyle w:val="2"/>
        <w:rPr>
          <w:rFonts w:hint="eastAsia" w:eastAsia="黑体"/>
          <w:color w:val="auto"/>
          <w:lang w:eastAsia="zh-CN"/>
        </w:rPr>
      </w:pPr>
      <w:r>
        <w:rPr>
          <w:rFonts w:hint="eastAsia"/>
          <w:color w:val="auto"/>
          <w:lang w:eastAsia="zh-CN"/>
        </w:rPr>
        <w:t>投标人须知前附表</w:t>
      </w:r>
    </w:p>
    <w:tbl>
      <w:tblPr>
        <w:tblStyle w:val="20"/>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海洋经济示范区1期道路停车位标线工程（重新招标）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建设地点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玉环海洋经济转型升级示范区婺州路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widowControl/>
              <w:jc w:val="cente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建设规模</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本工程位于玉环海洋经济转型升级示范区内。工程包括：8条道路停车位划线,共1629个停车位。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79428元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10</w:t>
            </w:r>
            <w:r>
              <w:rPr>
                <w:rFonts w:hint="eastAsia" w:ascii="宋体" w:hAnsi="宋体" w:eastAsia="宋体"/>
                <w:color w:val="auto"/>
                <w:sz w:val="21"/>
                <w:highlight w:val="none"/>
              </w:rPr>
              <w:t>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施工图纸范围内招标人指定的交通安全设施等工程（具体详见工程招标控制价报告）。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lang w:eastAsia="zh-CN"/>
              </w:rPr>
              <w:t>公路交通工程专业承包交通安全设施贰级（含贰级）以上资质</w:t>
            </w:r>
            <w:r>
              <w:rPr>
                <w:rFonts w:hint="eastAsia" w:ascii="宋体" w:hAnsi="宋体" w:eastAsia="宋体"/>
                <w:color w:val="auto"/>
                <w:sz w:val="21"/>
                <w:szCs w:val="21"/>
                <w:highlight w:val="none"/>
              </w:rPr>
              <w:t>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具备“三类人员”B类证书，在建项目不作要求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（6）相关证书复印件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p>
            <w:pPr>
              <w:pStyle w:val="7"/>
              <w:adjustRightInd w:val="0"/>
              <w:snapToGrid w:val="0"/>
              <w:spacing w:line="288" w:lineRule="auto"/>
              <w:ind w:firstLine="0"/>
              <w:jc w:val="both"/>
              <w:rPr>
                <w:rFonts w:hint="eastAsia" w:eastAsia="宋体"/>
                <w:color w:val="auto"/>
                <w:sz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0000FF"/>
                <w:highlight w:val="none"/>
              </w:rPr>
            </w:pPr>
            <w:r>
              <w:rPr>
                <w:rFonts w:hint="eastAsia"/>
                <w:b/>
                <w:color w:val="0000FF"/>
                <w:highlight w:val="none"/>
              </w:rPr>
              <w:t>本工程设置投标总报价上下限：</w:t>
            </w:r>
          </w:p>
          <w:p>
            <w:pPr>
              <w:pStyle w:val="11"/>
              <w:rPr>
                <w:rFonts w:hint="eastAsia"/>
                <w:color w:val="0000FF"/>
                <w:highlight w:val="none"/>
              </w:rPr>
            </w:pPr>
            <w:r>
              <w:rPr>
                <w:rFonts w:hint="eastAsia"/>
                <w:b/>
                <w:color w:val="0000FF"/>
                <w:highlight w:val="none"/>
              </w:rPr>
              <w:t>上限价：</w:t>
            </w:r>
            <w:r>
              <w:rPr>
                <w:rFonts w:hint="eastAsia"/>
                <w:color w:val="0000FF"/>
                <w:highlight w:val="none"/>
                <w:u w:val="single"/>
                <w:lang w:val="en-US" w:eastAsia="zh-CN"/>
              </w:rPr>
              <w:t>75457</w:t>
            </w:r>
            <w:r>
              <w:rPr>
                <w:rFonts w:hint="eastAsia"/>
                <w:color w:val="0000FF"/>
                <w:highlight w:val="none"/>
                <w:u w:val="single"/>
              </w:rPr>
              <w:t>元</w:t>
            </w:r>
            <w:r>
              <w:rPr>
                <w:rFonts w:hint="eastAsia" w:ascii="宋体" w:hAnsi="宋体"/>
                <w:bCs/>
                <w:color w:val="0000FF"/>
                <w:szCs w:val="21"/>
                <w:highlight w:val="none"/>
              </w:rPr>
              <w:t>【</w:t>
            </w:r>
            <w:r>
              <w:rPr>
                <w:rFonts w:hint="eastAsia"/>
                <w:bCs/>
                <w:color w:val="0000FF"/>
                <w:szCs w:val="21"/>
                <w:highlight w:val="none"/>
                <w:lang w:eastAsia="zh-CN"/>
              </w:rPr>
              <w:t>预算造价</w:t>
            </w:r>
            <w:r>
              <w:rPr>
                <w:rFonts w:hint="eastAsia" w:ascii="宋体" w:hAnsi="宋体"/>
                <w:bCs/>
                <w:color w:val="0000FF"/>
                <w:szCs w:val="21"/>
                <w:highlight w:val="none"/>
              </w:rPr>
              <w:t>×9</w:t>
            </w:r>
            <w:r>
              <w:rPr>
                <w:rFonts w:hint="eastAsia"/>
                <w:bCs/>
                <w:color w:val="0000FF"/>
                <w:szCs w:val="21"/>
                <w:highlight w:val="none"/>
                <w:lang w:val="en-US" w:eastAsia="zh-CN"/>
              </w:rPr>
              <w:t>5</w:t>
            </w:r>
            <w:r>
              <w:rPr>
                <w:rFonts w:hint="eastAsia" w:ascii="宋体" w:hAnsi="宋体"/>
                <w:bCs/>
                <w:color w:val="0000FF"/>
                <w:szCs w:val="21"/>
                <w:highlight w:val="none"/>
              </w:rPr>
              <w:t>%】</w:t>
            </w:r>
            <w:r>
              <w:rPr>
                <w:rFonts w:hint="eastAsia"/>
                <w:color w:val="0000FF"/>
                <w:highlight w:val="none"/>
              </w:rPr>
              <w:t>；</w:t>
            </w:r>
          </w:p>
          <w:p>
            <w:pPr>
              <w:pStyle w:val="11"/>
              <w:rPr>
                <w:rFonts w:hint="eastAsia"/>
                <w:color w:val="0000FF"/>
                <w:highlight w:val="none"/>
              </w:rPr>
            </w:pPr>
            <w:r>
              <w:rPr>
                <w:rFonts w:hint="eastAsia"/>
                <w:b/>
                <w:color w:val="0000FF"/>
                <w:highlight w:val="none"/>
              </w:rPr>
              <w:t>下限价：</w:t>
            </w:r>
            <w:r>
              <w:rPr>
                <w:rFonts w:hint="eastAsia"/>
                <w:color w:val="0000FF"/>
                <w:highlight w:val="none"/>
                <w:u w:val="single"/>
                <w:lang w:val="en-US" w:eastAsia="zh-CN"/>
              </w:rPr>
              <w:t>69897</w:t>
            </w:r>
            <w:r>
              <w:rPr>
                <w:rFonts w:hint="eastAsia"/>
                <w:color w:val="0000FF"/>
                <w:highlight w:val="none"/>
                <w:u w:val="single"/>
              </w:rPr>
              <w:t>元</w:t>
            </w:r>
            <w:r>
              <w:rPr>
                <w:rFonts w:hint="eastAsia" w:ascii="宋体" w:hAnsi="宋体"/>
                <w:bCs/>
                <w:color w:val="0000FF"/>
                <w:szCs w:val="21"/>
                <w:highlight w:val="none"/>
              </w:rPr>
              <w:t>【</w:t>
            </w:r>
            <w:r>
              <w:rPr>
                <w:rFonts w:hint="eastAsia"/>
                <w:bCs/>
                <w:color w:val="0000FF"/>
                <w:szCs w:val="21"/>
                <w:highlight w:val="none"/>
                <w:lang w:eastAsia="zh-CN"/>
              </w:rPr>
              <w:t>预算造价</w:t>
            </w:r>
            <w:r>
              <w:rPr>
                <w:rFonts w:hint="eastAsia" w:ascii="宋体" w:hAnsi="宋体"/>
                <w:bCs/>
                <w:color w:val="0000FF"/>
                <w:szCs w:val="21"/>
                <w:highlight w:val="none"/>
              </w:rPr>
              <w:t>×</w:t>
            </w:r>
            <w:r>
              <w:rPr>
                <w:rFonts w:hint="eastAsia"/>
                <w:bCs/>
                <w:color w:val="0000FF"/>
                <w:szCs w:val="21"/>
                <w:highlight w:val="none"/>
                <w:lang w:val="en-US" w:eastAsia="zh-CN"/>
              </w:rPr>
              <w:t>88</w:t>
            </w:r>
            <w:r>
              <w:rPr>
                <w:rFonts w:hint="eastAsia" w:ascii="宋体" w:hAnsi="宋体"/>
                <w:bCs/>
                <w:color w:val="0000FF"/>
                <w:szCs w:val="21"/>
                <w:highlight w:val="none"/>
              </w:rPr>
              <w:t>%】</w:t>
            </w:r>
            <w:r>
              <w:rPr>
                <w:rFonts w:hint="eastAsia"/>
                <w:color w:val="0000FF"/>
                <w:highlight w:val="none"/>
              </w:rPr>
              <w:t>；</w:t>
            </w:r>
          </w:p>
          <w:p>
            <w:pPr>
              <w:pStyle w:val="11"/>
              <w:rPr>
                <w:rFonts w:hint="eastAsia"/>
                <w:b/>
                <w:color w:val="auto"/>
                <w:highlight w:val="none"/>
              </w:rPr>
            </w:pPr>
            <w:r>
              <w:rPr>
                <w:rFonts w:hint="eastAsia"/>
                <w:b/>
                <w:color w:val="0000FF"/>
                <w:highlight w:val="none"/>
              </w:rPr>
              <w:t>超出上述范围作</w:t>
            </w:r>
            <w:r>
              <w:rPr>
                <w:rFonts w:hint="eastAsia"/>
                <w:b/>
                <w:color w:val="0000FF"/>
                <w:highlight w:val="none"/>
                <w:lang w:val="en-US" w:eastAsia="zh-CN"/>
              </w:rPr>
              <w:t>投标</w:t>
            </w:r>
            <w:r>
              <w:rPr>
                <w:rFonts w:hint="eastAsia"/>
                <w:b/>
                <w:color w:val="0000FF"/>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贰仟</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3、担保提交地址：玉环经济开发区办公大楼B108室。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eastAsia="zh-CN"/>
              </w:rPr>
              <w:t>玉环经济开发区办公大楼B108室</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ascii="宋体" w:hAnsi="宋体" w:eastAsia="宋体"/>
                <w:color w:val="auto"/>
                <w:sz w:val="21"/>
                <w:highlight w:val="none"/>
              </w:rPr>
              <w:t>20</w:t>
            </w:r>
            <w:r>
              <w:rPr>
                <w:rFonts w:hint="eastAsia" w:ascii="宋体" w:hAnsi="宋体" w:eastAsia="宋体"/>
                <w:color w:val="auto"/>
                <w:sz w:val="21"/>
                <w:highlight w:val="none"/>
              </w:rPr>
              <w:t>1</w:t>
            </w:r>
            <w:r>
              <w:rPr>
                <w:rFonts w:hint="eastAsia" w:ascii="宋体" w:hAnsi="宋体" w:eastAsia="宋体"/>
                <w:color w:val="auto"/>
                <w:sz w:val="21"/>
                <w:highlight w:val="none"/>
                <w:lang w:val="en-US" w:eastAsia="zh-CN"/>
              </w:rPr>
              <w:t>9</w:t>
            </w:r>
            <w:r>
              <w:rPr>
                <w:rFonts w:ascii="宋体" w:hAnsi="宋体" w:eastAsia="宋体"/>
                <w:color w:val="auto"/>
                <w:sz w:val="21"/>
                <w:highlight w:val="none"/>
              </w:rPr>
              <w:t>年</w:t>
            </w:r>
            <w:r>
              <w:rPr>
                <w:rFonts w:hint="eastAsia" w:ascii="宋体" w:hAnsi="宋体" w:eastAsia="宋体"/>
                <w:color w:val="auto"/>
                <w:sz w:val="21"/>
                <w:highlight w:val="none"/>
                <w:lang w:val="en-US" w:eastAsia="zh-CN"/>
              </w:rPr>
              <w:t>6月24</w:t>
            </w:r>
            <w:bookmarkStart w:id="184" w:name="_GoBack"/>
            <w:bookmarkEnd w:id="184"/>
            <w:r>
              <w:rPr>
                <w:rFonts w:ascii="宋体" w:hAnsi="宋体" w:eastAsia="宋体"/>
                <w:color w:val="auto"/>
                <w:sz w:val="21"/>
                <w:highlight w:val="none"/>
              </w:rPr>
              <w:t>日</w:t>
            </w:r>
            <w:r>
              <w:rPr>
                <w:rFonts w:hint="eastAsia" w:ascii="宋体" w:hAnsi="宋体" w:eastAsia="宋体"/>
                <w:color w:val="auto"/>
                <w:sz w:val="21"/>
                <w:highlight w:val="none"/>
                <w:lang w:val="en-US" w:eastAsia="zh-CN"/>
              </w:rPr>
              <w:t>15</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00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lang w:val="en-US" w:eastAsia="zh-CN"/>
              </w:rPr>
              <w:t>5</w:t>
            </w:r>
            <w:r>
              <w:rPr>
                <w:rFonts w:hint="eastAsia" w:ascii="宋体" w:hAnsi="宋体" w:eastAsia="宋体"/>
                <w:color w:val="auto"/>
                <w:sz w:val="21"/>
                <w:highlight w:val="none"/>
              </w:rPr>
              <w:t>%，形式为银行汇票或现金。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lang w:val="en-US" w:eastAsia="zh-CN"/>
        </w:rPr>
      </w:pPr>
      <w:bookmarkStart w:id="31" w:name="_Toc289330903"/>
      <w:bookmarkStart w:id="32" w:name="_Toc500209412"/>
      <w:bookmarkStart w:id="33" w:name="_Toc500208463"/>
      <w:r>
        <w:rPr>
          <w:rFonts w:hint="eastAsia"/>
          <w:color w:val="auto"/>
          <w:lang w:val="en-US" w:eastAsia="zh-CN"/>
        </w:rPr>
        <w:t xml:space="preserve">   </w:t>
      </w:r>
    </w:p>
    <w:p>
      <w:pPr>
        <w:rPr>
          <w:rFonts w:hint="eastAsia"/>
          <w:color w:val="auto"/>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rPr>
      </w:pPr>
      <w:r>
        <w:rPr>
          <w:rFonts w:hint="eastAsia"/>
          <w:color w:val="auto"/>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4" w:name="_Toc500208464"/>
      <w:bookmarkStart w:id="35" w:name="_Toc500209413"/>
      <w:bookmarkStart w:id="36" w:name="_Toc289330904"/>
      <w:r>
        <w:rPr>
          <w:rFonts w:hint="eastAsia"/>
          <w:color w:val="auto"/>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7" w:name="_Toc169487776"/>
      <w:bookmarkStart w:id="38" w:name="_Toc155342528"/>
      <w:bookmarkStart w:id="39" w:name="_Toc500208465"/>
      <w:r>
        <w:rPr>
          <w:rFonts w:hint="eastAsia"/>
          <w:color w:val="auto"/>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1.1本招标工程项目说明详见</w:t>
      </w:r>
      <w:r>
        <w:rPr>
          <w:rFonts w:hint="eastAsia" w:ascii="宋体" w:hAnsi="宋体" w:eastAsia="宋体"/>
          <w:color w:val="auto"/>
          <w:sz w:val="21"/>
          <w:lang w:eastAsia="zh-CN"/>
        </w:rPr>
        <w:t>投标人须知前附表</w:t>
      </w:r>
      <w:r>
        <w:rPr>
          <w:rFonts w:hint="eastAsia" w:ascii="宋体" w:hAnsi="宋体" w:eastAsia="宋体"/>
          <w:color w:val="auto"/>
          <w:sz w:val="21"/>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0" w:name="_Toc169487777"/>
      <w:bookmarkStart w:id="41" w:name="_Toc155342529"/>
      <w:r>
        <w:rPr>
          <w:rFonts w:hint="eastAsia"/>
          <w:color w:val="auto"/>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42" w:name="_Toc500208466"/>
      <w:r>
        <w:rPr>
          <w:rFonts w:hint="eastAsia"/>
          <w:color w:val="auto"/>
        </w:rPr>
        <w:t>本招标工程项目的招标方式详见</w:t>
      </w:r>
      <w:r>
        <w:rPr>
          <w:rFonts w:hint="eastAsia"/>
          <w:color w:val="auto"/>
          <w:lang w:eastAsia="zh-CN"/>
        </w:rPr>
        <w:t>投标人须知前附表</w:t>
      </w:r>
      <w:r>
        <w:rPr>
          <w:rFonts w:hint="eastAsia"/>
          <w:color w:val="auto"/>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本招标工程项目的招标范围详见</w:t>
      </w:r>
      <w:r>
        <w:rPr>
          <w:rFonts w:hint="eastAsia"/>
          <w:color w:val="auto"/>
          <w:lang w:eastAsia="zh-CN"/>
        </w:rPr>
        <w:t>投标人须知前附表</w:t>
      </w:r>
      <w:r>
        <w:rPr>
          <w:rFonts w:hint="eastAsia"/>
          <w:color w:val="auto"/>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3" w:name="_Toc169487778"/>
      <w:bookmarkStart w:id="44" w:name="_Toc155342530"/>
      <w:r>
        <w:rPr>
          <w:rFonts w:hint="eastAsia"/>
          <w:color w:val="auto"/>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本招标工程项目资金来源详见</w:t>
      </w:r>
      <w:r>
        <w:rPr>
          <w:rFonts w:hint="eastAsia"/>
          <w:color w:val="auto"/>
          <w:lang w:eastAsia="zh-CN"/>
        </w:rPr>
        <w:t>投标人须知前附表</w:t>
      </w:r>
      <w:r>
        <w:rPr>
          <w:rFonts w:hint="eastAsia"/>
          <w:color w:val="auto"/>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5" w:name="_Toc155342531"/>
      <w:bookmarkStart w:id="46" w:name="_Toc169487779"/>
      <w:bookmarkStart w:id="47" w:name="_Toc155342532"/>
      <w:bookmarkStart w:id="48" w:name="_Toc169487780"/>
      <w:r>
        <w:rPr>
          <w:rFonts w:hint="eastAsia"/>
          <w:color w:val="auto"/>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投标人与项目负责人资格要求详见</w:t>
      </w:r>
      <w:r>
        <w:rPr>
          <w:rFonts w:hint="eastAsia"/>
          <w:color w:val="auto"/>
          <w:lang w:eastAsia="zh-CN"/>
        </w:rPr>
        <w:t>投标人须知前附表</w:t>
      </w:r>
      <w:r>
        <w:rPr>
          <w:rFonts w:hint="eastAsia"/>
          <w:color w:val="auto"/>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投标人确定方式详见</w:t>
      </w:r>
      <w:r>
        <w:rPr>
          <w:rFonts w:hint="eastAsia"/>
          <w:color w:val="auto"/>
          <w:lang w:eastAsia="zh-CN"/>
        </w:rPr>
        <w:t>投标人须知前附表</w:t>
      </w:r>
      <w:r>
        <w:rPr>
          <w:rFonts w:hint="eastAsia"/>
          <w:color w:val="auto"/>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rPr>
      </w:pPr>
      <w:r>
        <w:rPr>
          <w:rFonts w:hint="eastAsia"/>
          <w:b/>
          <w:bCs/>
          <w:color w:val="auto"/>
          <w:u w:val="single"/>
        </w:rPr>
        <w:t>本工程的项目负责人在建工程不作要求</w:t>
      </w:r>
      <w:r>
        <w:rPr>
          <w:rFonts w:hint="eastAsia"/>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投标人或项目负责人被暂停或取消投标资格的不得参加本项目投标</w:t>
      </w:r>
      <w:r>
        <w:rPr>
          <w:rFonts w:hint="eastAsia"/>
          <w:color w:val="auto"/>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lang w:eastAsia="zh-CN"/>
        </w:rPr>
        <w:t>本次招标不接受联合体投标</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投标人应自行承担其参加投标活动自身发生的费用。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9" w:name="_Toc155342533"/>
      <w:bookmarkStart w:id="50" w:name="_Toc169487781"/>
      <w:r>
        <w:rPr>
          <w:rFonts w:hint="eastAsia"/>
          <w:color w:val="auto"/>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施工现场“三通一平”已经完成。</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51" w:name="_Toc169487782"/>
      <w:bookmarkStart w:id="52" w:name="_Toc155342534"/>
      <w:r>
        <w:rPr>
          <w:rFonts w:hint="eastAsia"/>
          <w:color w:val="auto"/>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w:t>
      </w:r>
      <w:r>
        <w:rPr>
          <w:rFonts w:hint="eastAsia"/>
          <w:color w:val="auto"/>
          <w:lang w:eastAsia="zh-CN"/>
        </w:rPr>
        <w:t>须</w:t>
      </w:r>
      <w:r>
        <w:rPr>
          <w:rFonts w:hint="eastAsia"/>
          <w:color w:val="auto"/>
        </w:rPr>
        <w:t>对工程施工现场和周围环境进行踏勘，以获取编制投标文件和签署合同所需的资料。</w:t>
      </w:r>
      <w:r>
        <w:rPr>
          <w:rFonts w:hint="eastAsia"/>
          <w:color w:val="auto"/>
          <w:lang w:eastAsia="zh-CN"/>
        </w:rPr>
        <w:t>如中标人因未踏勘现场，导致合同签订后增加相关费用，则由中标人自行承担，导致工期延长不予批准。</w:t>
      </w:r>
      <w:r>
        <w:rPr>
          <w:rFonts w:hint="eastAsia"/>
          <w:color w:val="auto"/>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rPr>
      </w:pPr>
      <w:bookmarkStart w:id="53" w:name="_Toc289330905"/>
      <w:bookmarkStart w:id="54" w:name="_Toc500209414"/>
      <w:bookmarkStart w:id="55" w:name="_Toc500208467"/>
      <w:r>
        <w:rPr>
          <w:rFonts w:hint="eastAsia"/>
          <w:color w:val="auto"/>
        </w:rPr>
        <w:t>招标文件</w:t>
      </w:r>
      <w:bookmarkEnd w:id="53"/>
      <w:bookmarkEnd w:id="54"/>
      <w:bookmarkEnd w:id="55"/>
    </w:p>
    <w:p>
      <w:pPr>
        <w:pStyle w:val="6"/>
        <w:rPr>
          <w:rFonts w:hint="eastAsia"/>
          <w:color w:val="auto"/>
        </w:rPr>
      </w:pPr>
      <w:bookmarkStart w:id="56" w:name="_Toc500208468"/>
      <w:bookmarkStart w:id="57" w:name="_Toc155342536"/>
      <w:bookmarkStart w:id="58" w:name="_Toc169487784"/>
      <w:bookmarkStart w:id="59" w:name="_Toc500208499"/>
      <w:bookmarkStart w:id="60" w:name="_Toc500209421"/>
      <w:r>
        <w:rPr>
          <w:rFonts w:hint="eastAsia"/>
          <w:color w:val="auto"/>
        </w:rPr>
        <w:t>招标文件的组成</w:t>
      </w:r>
      <w:bookmarkEnd w:id="56"/>
      <w:bookmarkEnd w:id="57"/>
      <w:bookmarkEnd w:id="58"/>
    </w:p>
    <w:p>
      <w:pPr>
        <w:pStyle w:val="11"/>
        <w:numPr>
          <w:ilvl w:val="1"/>
          <w:numId w:val="2"/>
        </w:numPr>
        <w:ind w:firstLine="420" w:firstLineChars="200"/>
        <w:rPr>
          <w:rFonts w:hint="eastAsia"/>
          <w:color w:val="auto"/>
        </w:rPr>
      </w:pPr>
      <w:r>
        <w:rPr>
          <w:rFonts w:hint="eastAsia"/>
          <w:color w:val="auto"/>
        </w:rPr>
        <w:t>招标文件包括下列内容：</w:t>
      </w:r>
    </w:p>
    <w:p>
      <w:pPr>
        <w:pStyle w:val="11"/>
        <w:ind w:firstLine="420" w:firstLineChars="200"/>
        <w:rPr>
          <w:rFonts w:hint="eastAsia"/>
          <w:color w:val="auto"/>
        </w:rPr>
      </w:pPr>
      <w:r>
        <w:rPr>
          <w:rFonts w:hint="eastAsia"/>
          <w:color w:val="auto"/>
        </w:rPr>
        <w:t>第一章 投标须知及</w:t>
      </w:r>
      <w:r>
        <w:rPr>
          <w:rFonts w:hint="eastAsia"/>
          <w:color w:val="auto"/>
          <w:lang w:eastAsia="zh-CN"/>
        </w:rPr>
        <w:t>投标人须知前附表</w:t>
      </w:r>
      <w:r>
        <w:rPr>
          <w:rFonts w:hint="eastAsia"/>
          <w:color w:val="auto"/>
        </w:rPr>
        <w:t>；</w:t>
      </w:r>
    </w:p>
    <w:p>
      <w:pPr>
        <w:pStyle w:val="11"/>
        <w:ind w:firstLine="420" w:firstLineChars="200"/>
        <w:rPr>
          <w:rFonts w:hint="eastAsia"/>
          <w:color w:val="auto"/>
        </w:rPr>
      </w:pPr>
      <w:r>
        <w:rPr>
          <w:rFonts w:hint="eastAsia"/>
          <w:color w:val="auto"/>
        </w:rPr>
        <w:t>第二章 合同条款；</w:t>
      </w:r>
    </w:p>
    <w:p>
      <w:pPr>
        <w:pStyle w:val="11"/>
        <w:ind w:firstLine="420" w:firstLineChars="200"/>
        <w:rPr>
          <w:rFonts w:hint="eastAsia"/>
          <w:color w:val="auto"/>
        </w:rPr>
      </w:pPr>
      <w:r>
        <w:rPr>
          <w:rFonts w:hint="eastAsia"/>
          <w:color w:val="auto"/>
        </w:rPr>
        <w:t>第三章 评标办法；</w:t>
      </w:r>
    </w:p>
    <w:p>
      <w:pPr>
        <w:pStyle w:val="11"/>
        <w:ind w:firstLine="420" w:firstLineChars="200"/>
        <w:rPr>
          <w:rFonts w:hint="eastAsia"/>
          <w:color w:val="auto"/>
        </w:rPr>
      </w:pPr>
      <w:r>
        <w:rPr>
          <w:rFonts w:hint="eastAsia"/>
          <w:color w:val="auto"/>
        </w:rPr>
        <w:t>附件：</w:t>
      </w:r>
    </w:p>
    <w:p>
      <w:pPr>
        <w:pStyle w:val="11"/>
        <w:ind w:firstLine="420" w:firstLineChars="200"/>
        <w:rPr>
          <w:rFonts w:hint="eastAsia"/>
          <w:color w:val="auto"/>
        </w:rPr>
      </w:pPr>
      <w:r>
        <w:rPr>
          <w:rFonts w:hint="eastAsia"/>
          <w:color w:val="auto"/>
        </w:rPr>
        <w:t>1、投标函；</w:t>
      </w:r>
    </w:p>
    <w:p>
      <w:pPr>
        <w:pStyle w:val="11"/>
        <w:ind w:firstLine="420" w:firstLineChars="200"/>
        <w:rPr>
          <w:rFonts w:hint="eastAsia"/>
          <w:color w:val="auto"/>
        </w:rPr>
      </w:pPr>
      <w:r>
        <w:rPr>
          <w:rFonts w:hint="eastAsia"/>
          <w:color w:val="auto"/>
        </w:rPr>
        <w:t>2、项目负责人简历表；</w:t>
      </w:r>
    </w:p>
    <w:p>
      <w:pPr>
        <w:pStyle w:val="11"/>
        <w:ind w:firstLine="420" w:firstLineChars="200"/>
        <w:rPr>
          <w:rFonts w:hint="eastAsia"/>
          <w:color w:val="auto"/>
        </w:rPr>
      </w:pPr>
      <w:r>
        <w:rPr>
          <w:rFonts w:hint="eastAsia"/>
          <w:color w:val="auto"/>
        </w:rPr>
        <w:t>3、主要施工机械设备表；</w:t>
      </w:r>
    </w:p>
    <w:p>
      <w:pPr>
        <w:pStyle w:val="11"/>
        <w:ind w:firstLine="420" w:firstLineChars="200"/>
        <w:rPr>
          <w:rFonts w:hint="eastAsia"/>
          <w:color w:val="auto"/>
        </w:rPr>
      </w:pPr>
      <w:r>
        <w:rPr>
          <w:rFonts w:hint="eastAsia"/>
          <w:color w:val="auto"/>
        </w:rPr>
        <w:t>4、台州市建设工程诚信投标承诺书；</w:t>
      </w:r>
    </w:p>
    <w:p>
      <w:pPr>
        <w:pStyle w:val="11"/>
        <w:ind w:left="420"/>
        <w:rPr>
          <w:rFonts w:hint="eastAsia"/>
          <w:color w:val="auto"/>
        </w:rPr>
      </w:pPr>
      <w:r>
        <w:rPr>
          <w:rFonts w:hint="eastAsia"/>
          <w:color w:val="auto"/>
        </w:rPr>
        <w:t>5、法定代表人授权委托书；</w:t>
      </w:r>
    </w:p>
    <w:p>
      <w:pPr>
        <w:pStyle w:val="11"/>
        <w:ind w:left="420"/>
        <w:rPr>
          <w:rFonts w:hint="eastAsia"/>
          <w:color w:val="auto"/>
        </w:rPr>
      </w:pPr>
      <w:r>
        <w:rPr>
          <w:rFonts w:hint="eastAsia"/>
          <w:color w:val="auto"/>
        </w:rPr>
        <w:t>6、相关证书复印件</w:t>
      </w:r>
    </w:p>
    <w:p>
      <w:pPr>
        <w:pStyle w:val="11"/>
        <w:ind w:firstLine="420" w:firstLineChars="200"/>
        <w:rPr>
          <w:rFonts w:hint="eastAsia"/>
          <w:b w:val="0"/>
          <w:bCs w:val="0"/>
          <w:color w:val="auto"/>
        </w:rPr>
      </w:pPr>
      <w:r>
        <w:rPr>
          <w:rFonts w:hint="eastAsia"/>
          <w:b w:val="0"/>
          <w:bCs w:val="0"/>
          <w:color w:val="auto"/>
        </w:rPr>
        <w:t>7、其他附件材料：</w:t>
      </w:r>
    </w:p>
    <w:p>
      <w:pPr>
        <w:pStyle w:val="11"/>
        <w:ind w:firstLine="420" w:firstLineChars="200"/>
        <w:rPr>
          <w:rFonts w:hint="eastAsia"/>
          <w:b w:val="0"/>
          <w:bCs w:val="0"/>
          <w:color w:val="auto"/>
        </w:rPr>
      </w:pPr>
      <w:r>
        <w:rPr>
          <w:rFonts w:hint="eastAsia"/>
          <w:b w:val="0"/>
          <w:bCs w:val="0"/>
          <w:color w:val="auto"/>
        </w:rPr>
        <w:t>（1）招标人预算书。</w:t>
      </w:r>
    </w:p>
    <w:p>
      <w:pPr>
        <w:pStyle w:val="11"/>
        <w:numPr>
          <w:ilvl w:val="1"/>
          <w:numId w:val="2"/>
        </w:numPr>
        <w:ind w:firstLine="422" w:firstLineChars="200"/>
        <w:rPr>
          <w:rFonts w:hint="eastAsia" w:ascii="黑体" w:eastAsia="黑体"/>
          <w:b/>
          <w:color w:val="auto"/>
        </w:rPr>
      </w:pPr>
      <w:r>
        <w:rPr>
          <w:rFonts w:hint="eastAsia" w:ascii="黑体" w:eastAsia="黑体"/>
          <w:b/>
          <w:color w:val="auto"/>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w:t>
      </w:r>
      <w:r>
        <w:rPr>
          <w:rFonts w:hint="eastAsia"/>
          <w:color w:val="auto"/>
        </w:rPr>
        <w:t>通过在交易场所（发布招标公告的媒体上）自行下载的方式获取招标文件及相关附件。投标人在</w:t>
      </w:r>
      <w:r>
        <w:rPr>
          <w:color w:val="auto"/>
        </w:rPr>
        <w:t>获取招标文件后，应仔细检查招标文件的所有内容，如有残缺等问题应</w:t>
      </w:r>
      <w:r>
        <w:rPr>
          <w:rFonts w:hint="eastAsia"/>
          <w:color w:val="auto"/>
        </w:rPr>
        <w:t>自招标文件发布在交易场所（发布招标公告的媒体上）3日内</w:t>
      </w:r>
      <w:r>
        <w:rPr>
          <w:color w:val="auto"/>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1" w:name="_Toc500208469"/>
      <w:bookmarkStart w:id="62" w:name="_Toc169487785"/>
      <w:bookmarkStart w:id="63" w:name="_Toc155342537"/>
      <w:r>
        <w:rPr>
          <w:rFonts w:hint="eastAsia"/>
          <w:color w:val="auto"/>
        </w:rPr>
        <w:t>招标文件的</w:t>
      </w:r>
      <w:bookmarkEnd w:id="61"/>
      <w:r>
        <w:rPr>
          <w:rFonts w:hint="eastAsia"/>
          <w:color w:val="auto"/>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4" w:name="_Toc500208470"/>
      <w:bookmarkStart w:id="65" w:name="_Toc169487786"/>
      <w:bookmarkStart w:id="66" w:name="_Toc155342538"/>
      <w:r>
        <w:rPr>
          <w:rFonts w:hint="eastAsia"/>
          <w:color w:val="auto"/>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招标文件的澄清、修改、补充等内容均以</w:t>
      </w:r>
      <w:r>
        <w:rPr>
          <w:rFonts w:hint="eastAsia"/>
          <w:color w:val="auto"/>
        </w:rPr>
        <w:t>发布在交易场所（发布招标公告的媒体上）</w:t>
      </w:r>
      <w:r>
        <w:rPr>
          <w:color w:val="auto"/>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7" w:name="_Toc169487787"/>
      <w:bookmarkStart w:id="68" w:name="_Toc155342539"/>
      <w:r>
        <w:rPr>
          <w:rFonts w:hint="eastAsia"/>
          <w:color w:val="auto"/>
        </w:rPr>
        <w:t>招标文件的</w:t>
      </w:r>
      <w:bookmarkEnd w:id="67"/>
      <w:bookmarkEnd w:id="68"/>
      <w:r>
        <w:rPr>
          <w:rFonts w:hint="eastAsia"/>
          <w:color w:val="auto"/>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w:t>
      </w:r>
      <w:r>
        <w:rPr>
          <w:rFonts w:hint="eastAsia"/>
          <w:color w:val="auto"/>
          <w:lang w:eastAsia="zh-CN"/>
        </w:rPr>
        <w:t>报</w:t>
      </w:r>
      <w:r>
        <w:rPr>
          <w:rFonts w:hint="eastAsia"/>
          <w:color w:val="auto"/>
        </w:rPr>
        <w:t>招标监管机构</w:t>
      </w:r>
      <w:r>
        <w:rPr>
          <w:rFonts w:hint="eastAsia"/>
          <w:color w:val="auto"/>
          <w:lang w:eastAsia="zh-CN"/>
        </w:rPr>
        <w:t>备案</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9" w:name="_Toc155342540"/>
      <w:bookmarkStart w:id="70" w:name="_Toc169487788"/>
      <w:r>
        <w:rPr>
          <w:rFonts w:hint="eastAsia"/>
          <w:color w:val="auto"/>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本招标文件（包括澄清、修改、补充文件、答复等）的解释权属</w:t>
      </w:r>
      <w:r>
        <w:rPr>
          <w:rFonts w:hint="eastAsia" w:cs="宋体"/>
          <w:color w:val="auto"/>
        </w:rPr>
        <w:t>招标人</w:t>
      </w:r>
      <w:r>
        <w:rPr>
          <w:rFonts w:hint="eastAsia"/>
          <w:color w:val="auto"/>
        </w:rPr>
        <w:t>。</w:t>
      </w:r>
    </w:p>
    <w:p>
      <w:pPr>
        <w:pStyle w:val="3"/>
        <w:rPr>
          <w:color w:val="auto"/>
        </w:rPr>
      </w:pPr>
      <w:bookmarkStart w:id="71" w:name="_Toc289330906"/>
      <w:bookmarkStart w:id="72" w:name="_Toc500208475"/>
      <w:bookmarkStart w:id="73" w:name="_Toc500209416"/>
      <w:r>
        <w:rPr>
          <w:rFonts w:hint="eastAsia"/>
          <w:color w:val="auto"/>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4" w:name="_Toc169487790"/>
      <w:bookmarkStart w:id="75" w:name="_Toc69095786"/>
      <w:bookmarkStart w:id="76" w:name="_Toc500208476"/>
      <w:bookmarkStart w:id="77" w:name="_Toc155342542"/>
      <w:bookmarkStart w:id="78" w:name="_Toc500208477"/>
      <w:r>
        <w:rPr>
          <w:rFonts w:hint="eastAsia"/>
          <w:color w:val="auto"/>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本招标工程项目的投标文件组成详见</w:t>
      </w:r>
      <w:r>
        <w:rPr>
          <w:rFonts w:hint="eastAsia"/>
          <w:color w:val="auto"/>
          <w:lang w:eastAsia="zh-CN"/>
        </w:rPr>
        <w:t>投标人须知前附表</w:t>
      </w:r>
      <w:r>
        <w:rPr>
          <w:rFonts w:hint="eastAsia"/>
          <w:color w:val="auto"/>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9" w:name="_Toc169487791"/>
      <w:bookmarkStart w:id="80" w:name="_Toc155342544"/>
      <w:r>
        <w:rPr>
          <w:rFonts w:hint="eastAsia"/>
          <w:color w:val="auto"/>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本招标工程项目的投标文件格式要求详见</w:t>
      </w:r>
      <w:r>
        <w:rPr>
          <w:rFonts w:hint="eastAsia"/>
          <w:color w:val="auto"/>
          <w:lang w:eastAsia="zh-CN"/>
        </w:rPr>
        <w:t>投标人须知前附表</w:t>
      </w:r>
      <w:r>
        <w:rPr>
          <w:rFonts w:hint="eastAsia"/>
          <w:color w:val="auto"/>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1" w:name="_Toc169487792"/>
      <w:bookmarkStart w:id="82" w:name="_Toc155342545"/>
      <w:bookmarkStart w:id="83" w:name="_Toc169487793"/>
      <w:bookmarkStart w:id="84" w:name="_Toc155342546"/>
      <w:bookmarkStart w:id="85" w:name="_Toc500208474"/>
      <w:r>
        <w:rPr>
          <w:rFonts w:hint="eastAsia"/>
          <w:color w:val="auto"/>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报价方式：本工程项目报价方式详见</w:t>
      </w:r>
      <w:r>
        <w:rPr>
          <w:rFonts w:hint="eastAsia"/>
          <w:color w:val="auto"/>
          <w:lang w:eastAsia="zh-CN"/>
        </w:rPr>
        <w:t>投标人须知前附表</w:t>
      </w:r>
      <w:r>
        <w:rPr>
          <w:rFonts w:hint="eastAsia"/>
          <w:color w:val="auto"/>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rPr>
        <w:t>，</w:t>
      </w:r>
      <w:r>
        <w:rPr>
          <w:rFonts w:hint="eastAsia"/>
          <w:color w:val="auto"/>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②施工组织措施费是指为完成工程项目施工而采取的各项组织措施所需的费用。包括安全文明施工费、</w:t>
      </w:r>
      <w:r>
        <w:rPr>
          <w:rFonts w:hint="eastAsia"/>
          <w:color w:val="auto"/>
          <w:spacing w:val="-6"/>
          <w:szCs w:val="21"/>
        </w:rPr>
        <w:t>检验试验费</w:t>
      </w:r>
      <w:r>
        <w:rPr>
          <w:rFonts w:hint="eastAsia"/>
          <w:color w:val="auto"/>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bCs/>
          <w:color w:val="auto"/>
        </w:rPr>
        <w:t>投标人的报价要求详见</w:t>
      </w:r>
      <w:r>
        <w:rPr>
          <w:rFonts w:hint="eastAsia" w:ascii="黑体" w:eastAsia="黑体"/>
          <w:b/>
          <w:color w:val="auto"/>
          <w:lang w:eastAsia="zh-CN"/>
        </w:rPr>
        <w:t>投标人须知前附表</w:t>
      </w:r>
      <w:r>
        <w:rPr>
          <w:rFonts w:hint="eastAsia" w:ascii="黑体" w:eastAsia="黑体"/>
          <w:b/>
          <w:color w:val="auto"/>
        </w:rPr>
        <w:t>第17项，未</w:t>
      </w:r>
      <w:r>
        <w:rPr>
          <w:rFonts w:hint="eastAsia" w:ascii="黑体" w:eastAsia="黑体"/>
          <w:b/>
          <w:bCs/>
          <w:color w:val="auto"/>
        </w:rPr>
        <w:t>按要求报价的，作</w:t>
      </w:r>
      <w:r>
        <w:rPr>
          <w:rFonts w:hint="eastAsia" w:ascii="黑体" w:eastAsia="黑体"/>
          <w:b/>
          <w:bCs/>
          <w:color w:val="auto"/>
          <w:lang w:eastAsia="zh-CN"/>
        </w:rPr>
        <w:t>投标无效</w:t>
      </w:r>
      <w:r>
        <w:rPr>
          <w:rFonts w:hint="eastAsia" w:ascii="黑体" w:eastAsia="黑体"/>
          <w:b/>
          <w:bCs/>
          <w:color w:val="auto"/>
        </w:rPr>
        <w:t>处理</w:t>
      </w:r>
      <w:r>
        <w:rPr>
          <w:rFonts w:hint="eastAsia" w:ascii="黑体" w:eastAsia="黑体"/>
          <w:b/>
          <w:color w:val="auto"/>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6" w:name="_Toc169487794"/>
      <w:bookmarkStart w:id="87" w:name="_Toc155342547"/>
      <w:r>
        <w:rPr>
          <w:rFonts w:hint="eastAsia"/>
          <w:color w:val="auto"/>
        </w:rPr>
        <w:t>投标</w:t>
      </w:r>
      <w:bookmarkEnd w:id="78"/>
      <w:r>
        <w:rPr>
          <w:rFonts w:hint="eastAsia"/>
          <w:color w:val="auto"/>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w:t>
      </w:r>
      <w:r>
        <w:rPr>
          <w:rFonts w:hint="eastAsia" w:ascii="宋体" w:hAnsi="宋体"/>
          <w:color w:val="auto"/>
        </w:rPr>
        <w:t>中标后直接转为履约担保金（不足部分中标人应当在规定时间内补齐）</w:t>
      </w:r>
      <w:r>
        <w:rPr>
          <w:rFonts w:hint="eastAsia"/>
          <w:color w:val="auto"/>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rPr>
      </w:pPr>
      <w:r>
        <w:rPr>
          <w:rFonts w:hint="eastAsia"/>
          <w:color w:val="auto"/>
        </w:rPr>
        <w:t>（2）其余投标人（含</w:t>
      </w:r>
      <w:r>
        <w:rPr>
          <w:rFonts w:hint="eastAsia"/>
          <w:color w:val="auto"/>
          <w:lang w:eastAsia="zh-CN"/>
        </w:rPr>
        <w:t>投标无效</w:t>
      </w:r>
      <w:r>
        <w:rPr>
          <w:rFonts w:hint="eastAsia"/>
          <w:color w:val="auto"/>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如投标人有下列情况，投标担保将</w:t>
      </w:r>
      <w:r>
        <w:rPr>
          <w:rFonts w:hint="eastAsia"/>
          <w:color w:val="auto"/>
          <w:lang w:eastAsia="zh-CN"/>
        </w:rPr>
        <w:t>不予退还</w:t>
      </w:r>
      <w:r>
        <w:rPr>
          <w:rFonts w:hint="eastAsia"/>
          <w:color w:val="auto"/>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8" w:name="_Toc169487795"/>
      <w:bookmarkStart w:id="89" w:name="_Toc155342548"/>
      <w:bookmarkStart w:id="90" w:name="_Toc500208478"/>
      <w:r>
        <w:rPr>
          <w:rFonts w:hint="eastAsia"/>
          <w:color w:val="auto"/>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投标有效期</w:t>
      </w:r>
      <w:r>
        <w:rPr>
          <w:rFonts w:hint="eastAsia"/>
          <w:color w:val="auto"/>
        </w:rPr>
        <w:t>详</w:t>
      </w:r>
      <w:r>
        <w:rPr>
          <w:color w:val="auto"/>
        </w:rPr>
        <w:t>见</w:t>
      </w:r>
      <w:r>
        <w:rPr>
          <w:rFonts w:hint="eastAsia"/>
          <w:color w:val="auto"/>
          <w:lang w:eastAsia="zh-CN"/>
        </w:rPr>
        <w:t>投标人须知前附表</w:t>
      </w:r>
      <w:r>
        <w:rPr>
          <w:rFonts w:hint="eastAsia"/>
          <w:color w:val="auto"/>
        </w:rPr>
        <w:t>第19项</w:t>
      </w:r>
      <w:r>
        <w:rPr>
          <w:color w:val="auto"/>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lang w:eastAsia="zh-CN"/>
        </w:rPr>
        <w:t>投标担保</w:t>
      </w:r>
      <w:r>
        <w:rPr>
          <w:rFonts w:hint="eastAsia"/>
          <w:color w:val="auto"/>
          <w:lang w:val="en-US" w:eastAsia="zh-CN"/>
        </w:rPr>
        <w:t>3个工作日内退还</w:t>
      </w:r>
      <w:r>
        <w:rPr>
          <w:rFonts w:hint="eastAsia"/>
          <w:color w:val="auto"/>
          <w:lang w:eastAsia="zh-CN"/>
        </w:rPr>
        <w:t>。</w:t>
      </w:r>
      <w:r>
        <w:rPr>
          <w:rFonts w:hint="eastAsia"/>
          <w:color w:val="auto"/>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1" w:name="_Toc500208479"/>
      <w:bookmarkStart w:id="92" w:name="_Toc169487796"/>
      <w:bookmarkStart w:id="93" w:name="_Toc155342549"/>
      <w:r>
        <w:rPr>
          <w:rFonts w:hint="eastAsia"/>
          <w:color w:val="auto"/>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当正本与副本不一致时，以正本为准。如未注明正副本的，由</w:t>
      </w:r>
      <w:r>
        <w:rPr>
          <w:rFonts w:hint="eastAsia"/>
          <w:color w:val="auto"/>
          <w:lang w:eastAsia="zh-CN"/>
        </w:rPr>
        <w:t>评审小组</w:t>
      </w:r>
      <w:r>
        <w:rPr>
          <w:rFonts w:hint="eastAsia"/>
          <w:color w:val="auto"/>
        </w:rPr>
        <w:t>或工作人员随机抽签确定一本作为正本。</w:t>
      </w:r>
    </w:p>
    <w:p>
      <w:pPr>
        <w:pStyle w:val="3"/>
        <w:rPr>
          <w:rFonts w:hint="eastAsia"/>
          <w:color w:val="auto"/>
        </w:rPr>
      </w:pPr>
      <w:bookmarkStart w:id="94" w:name="_Toc500209417"/>
      <w:bookmarkStart w:id="95" w:name="_Toc289330907"/>
      <w:bookmarkStart w:id="96" w:name="_Toc500208480"/>
      <w:r>
        <w:rPr>
          <w:rFonts w:hint="eastAsia"/>
          <w:color w:val="auto"/>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7" w:name="_Toc169487798"/>
      <w:bookmarkStart w:id="98" w:name="_Toc500208481"/>
      <w:bookmarkStart w:id="99" w:name="_Toc155342551"/>
      <w:r>
        <w:rPr>
          <w:rFonts w:hint="eastAsia"/>
          <w:color w:val="auto"/>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密封袋</w:t>
      </w:r>
      <w:r>
        <w:rPr>
          <w:rFonts w:hint="eastAsia"/>
          <w:color w:val="auto"/>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投标文件的密封及装订要求详见</w:t>
      </w:r>
      <w:r>
        <w:rPr>
          <w:rFonts w:hint="eastAsia"/>
          <w:bCs/>
          <w:color w:val="auto"/>
          <w:lang w:eastAsia="zh-CN"/>
        </w:rPr>
        <w:t>投标人须知前附表</w:t>
      </w:r>
      <w:r>
        <w:rPr>
          <w:rFonts w:hint="eastAsia"/>
          <w:bCs/>
          <w:color w:val="auto"/>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0" w:name="_Toc155342552"/>
      <w:bookmarkStart w:id="101" w:name="_Toc169487799"/>
      <w:bookmarkStart w:id="102" w:name="_Toc500208482"/>
      <w:r>
        <w:rPr>
          <w:rFonts w:hint="eastAsia"/>
          <w:color w:val="auto"/>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投标人应按</w:t>
      </w:r>
      <w:r>
        <w:rPr>
          <w:rFonts w:hint="eastAsia"/>
          <w:color w:val="auto"/>
          <w:lang w:eastAsia="zh-CN"/>
        </w:rPr>
        <w:t>投标人须知前附表</w:t>
      </w:r>
      <w:r>
        <w:rPr>
          <w:rFonts w:hint="eastAsia"/>
          <w:color w:val="auto"/>
        </w:rPr>
        <w:t>第22项规定的地点，在</w:t>
      </w:r>
      <w:r>
        <w:rPr>
          <w:rFonts w:hint="eastAsia"/>
          <w:color w:val="auto"/>
          <w:lang w:eastAsia="zh-CN"/>
        </w:rPr>
        <w:t>投标人须知前附表</w:t>
      </w:r>
      <w:r>
        <w:rPr>
          <w:rFonts w:hint="eastAsia"/>
          <w:color w:val="auto"/>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投标人提交投标文件时需同时满足</w:t>
      </w:r>
      <w:r>
        <w:rPr>
          <w:rFonts w:hint="eastAsia" w:ascii="黑体" w:eastAsia="黑体"/>
          <w:b/>
          <w:color w:val="auto"/>
          <w:lang w:eastAsia="zh-CN"/>
        </w:rPr>
        <w:t>投标人须知前附表</w:t>
      </w:r>
      <w:r>
        <w:rPr>
          <w:rFonts w:hint="eastAsia" w:ascii="黑体" w:eastAsia="黑体"/>
          <w:b/>
          <w:color w:val="auto"/>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3" w:name="_Toc155342553"/>
      <w:bookmarkStart w:id="104" w:name="_Toc169487800"/>
      <w:r>
        <w:rPr>
          <w:rFonts w:hint="eastAsia"/>
          <w:color w:val="auto"/>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投标文件的截止时间</w:t>
      </w:r>
      <w:r>
        <w:rPr>
          <w:rFonts w:hint="eastAsia"/>
          <w:color w:val="auto"/>
        </w:rPr>
        <w:t>详见</w:t>
      </w:r>
      <w:r>
        <w:rPr>
          <w:rFonts w:hint="eastAsia"/>
          <w:color w:val="auto"/>
          <w:lang w:eastAsia="zh-CN"/>
        </w:rPr>
        <w:t>投标人须知前附表</w:t>
      </w:r>
      <w:r>
        <w:rPr>
          <w:rFonts w:hint="eastAsia"/>
          <w:color w:val="auto"/>
        </w:rPr>
        <w:t>第23项</w:t>
      </w:r>
      <w:r>
        <w:rPr>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5" w:name="_Toc500208483"/>
      <w:bookmarkStart w:id="106" w:name="_Toc169487801"/>
      <w:bookmarkStart w:id="107" w:name="_Toc155342554"/>
      <w:r>
        <w:rPr>
          <w:rFonts w:hint="eastAsia"/>
          <w:color w:val="auto"/>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投标人对投标文件的补充、修改，应按本</w:t>
      </w:r>
      <w:r>
        <w:rPr>
          <w:rFonts w:hint="eastAsia"/>
          <w:color w:val="auto"/>
        </w:rPr>
        <w:t>节</w:t>
      </w:r>
      <w:r>
        <w:rPr>
          <w:color w:val="auto"/>
        </w:rPr>
        <w:t>有关</w:t>
      </w:r>
      <w:r>
        <w:rPr>
          <w:rFonts w:hint="eastAsia"/>
          <w:color w:val="auto"/>
        </w:rPr>
        <w:t>投标文件</w:t>
      </w:r>
      <w:r>
        <w:rPr>
          <w:color w:val="auto"/>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color w:val="auto"/>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在投标截止时间至投标有效期满之前，投标人不得撤回其投标文件，否则其投标担保将</w:t>
      </w:r>
      <w:r>
        <w:rPr>
          <w:rFonts w:hint="eastAsia"/>
          <w:color w:val="auto"/>
          <w:lang w:eastAsia="zh-CN"/>
        </w:rPr>
        <w:t>不予退还</w:t>
      </w:r>
      <w:r>
        <w:rPr>
          <w:color w:val="auto"/>
        </w:rPr>
        <w:t>。</w:t>
      </w:r>
    </w:p>
    <w:p>
      <w:pPr>
        <w:pStyle w:val="3"/>
        <w:rPr>
          <w:rFonts w:hint="eastAsia"/>
          <w:color w:val="auto"/>
        </w:rPr>
      </w:pPr>
      <w:bookmarkStart w:id="108" w:name="_Toc289330908"/>
      <w:bookmarkStart w:id="109" w:name="_Toc500209418"/>
      <w:bookmarkStart w:id="110" w:name="_Toc500208484"/>
      <w:r>
        <w:rPr>
          <w:rFonts w:hint="eastAsia"/>
          <w:color w:val="auto"/>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1" w:name="_Toc155342556"/>
      <w:bookmarkStart w:id="112" w:name="_Toc169487803"/>
      <w:bookmarkStart w:id="113" w:name="_Toc500208485"/>
      <w:r>
        <w:rPr>
          <w:rFonts w:hint="eastAsia"/>
          <w:color w:val="auto"/>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rFonts w:hint="eastAsia"/>
          <w:color w:val="auto"/>
        </w:rPr>
        <w:t>招标人将于投标截止期的同一时间按</w:t>
      </w:r>
      <w:r>
        <w:rPr>
          <w:rFonts w:hint="eastAsia"/>
          <w:color w:val="auto"/>
          <w:lang w:eastAsia="zh-CN"/>
        </w:rPr>
        <w:t>投标人须知前附表</w:t>
      </w:r>
      <w:r>
        <w:rPr>
          <w:rFonts w:hint="eastAsia"/>
          <w:color w:val="auto"/>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开标会议由招标人</w:t>
      </w:r>
      <w:r>
        <w:rPr>
          <w:rFonts w:hint="eastAsia"/>
          <w:color w:val="auto"/>
          <w:lang w:eastAsia="zh-CN"/>
        </w:rPr>
        <w:t>及招标代理单位</w:t>
      </w:r>
      <w:r>
        <w:rPr>
          <w:rFonts w:hint="eastAsia"/>
          <w:color w:val="auto"/>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开标顺序</w:t>
      </w:r>
      <w:r>
        <w:rPr>
          <w:rFonts w:hint="eastAsia"/>
          <w:bCs/>
          <w:color w:val="auto"/>
        </w:rPr>
        <w:t>详见</w:t>
      </w:r>
      <w:r>
        <w:rPr>
          <w:rFonts w:hint="eastAsia"/>
          <w:bCs/>
          <w:color w:val="auto"/>
          <w:lang w:eastAsia="zh-CN"/>
        </w:rPr>
        <w:t>投标人须知前附表</w:t>
      </w:r>
      <w:r>
        <w:rPr>
          <w:rFonts w:hint="eastAsia"/>
          <w:bCs/>
          <w:color w:val="auto"/>
        </w:rPr>
        <w:t>第25项。</w:t>
      </w:r>
      <w:r>
        <w:rPr>
          <w:rFonts w:hint="eastAsia"/>
          <w:color w:val="auto"/>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4" w:name="_Toc169487804"/>
      <w:bookmarkStart w:id="115" w:name="_Toc155342557"/>
      <w:r>
        <w:rPr>
          <w:rFonts w:hint="eastAsia"/>
          <w:color w:val="auto"/>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由投标人或其推选的代表检查投标文件的密封情况</w:t>
      </w:r>
      <w:r>
        <w:rPr>
          <w:rFonts w:hint="eastAsia"/>
          <w:color w:val="auto"/>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招标人将对开标过程进行记录，以存档备查</w:t>
      </w:r>
      <w:r>
        <w:rPr>
          <w:color w:val="auto"/>
        </w:rPr>
        <w:t>。</w:t>
      </w:r>
    </w:p>
    <w:p>
      <w:pPr>
        <w:pStyle w:val="3"/>
        <w:rPr>
          <w:rFonts w:hint="eastAsia"/>
          <w:color w:val="auto"/>
        </w:rPr>
      </w:pPr>
      <w:bookmarkStart w:id="116" w:name="_Toc289330909"/>
      <w:r>
        <w:rPr>
          <w:rFonts w:hint="eastAsia"/>
          <w:color w:val="auto"/>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17" w:name="_Toc155342559"/>
      <w:bookmarkStart w:id="118" w:name="_Toc500208489"/>
      <w:bookmarkStart w:id="119" w:name="_Toc169487806"/>
      <w:r>
        <w:rPr>
          <w:rFonts w:hint="eastAsia"/>
          <w:color w:val="auto"/>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负责评标活动</w:t>
      </w:r>
      <w:r>
        <w:rPr>
          <w:rFonts w:hint="eastAsia"/>
          <w:color w:val="auto"/>
          <w:lang w:eastAsia="zh-CN"/>
        </w:rPr>
        <w:t>由评审小组负责</w:t>
      </w:r>
      <w:r>
        <w:rPr>
          <w:color w:val="auto"/>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color w:val="auto"/>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0" w:name="_Toc155342560"/>
      <w:bookmarkStart w:id="121" w:name="_Toc169487807"/>
      <w:r>
        <w:rPr>
          <w:rFonts w:hint="eastAsia"/>
          <w:color w:val="auto"/>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在投标文件的评审和比较、中标候选人推荐以及授予合同的过程中，投标人向招标人和</w:t>
      </w:r>
      <w:r>
        <w:rPr>
          <w:rFonts w:hint="eastAsia"/>
          <w:color w:val="auto"/>
          <w:lang w:eastAsia="zh-CN"/>
        </w:rPr>
        <w:t>评审小组</w:t>
      </w:r>
      <w:r>
        <w:rPr>
          <w:color w:val="auto"/>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中标人确定后，招标人不对未中标人就评标过程以及未能中标原因作出任何解释。未中标人不得向</w:t>
      </w:r>
      <w:r>
        <w:rPr>
          <w:rFonts w:hint="eastAsia"/>
          <w:color w:val="auto"/>
          <w:lang w:eastAsia="zh-CN"/>
        </w:rPr>
        <w:t>评审小组</w:t>
      </w:r>
      <w:r>
        <w:rPr>
          <w:color w:val="auto"/>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2" w:name="_Toc169487808"/>
      <w:bookmarkStart w:id="123" w:name="_Toc155342561"/>
      <w:r>
        <w:rPr>
          <w:rFonts w:hint="eastAsia"/>
          <w:color w:val="auto"/>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lang w:eastAsia="zh-CN"/>
        </w:rPr>
        <w:t>评审小组</w:t>
      </w:r>
      <w:r>
        <w:rPr>
          <w:rFonts w:hint="eastAsia"/>
          <w:color w:val="auto"/>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lang w:eastAsia="zh-CN"/>
        </w:rPr>
        <w:t>评审小组</w:t>
      </w:r>
      <w:r>
        <w:rPr>
          <w:rFonts w:hint="eastAsia"/>
          <w:color w:val="auto"/>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rPr>
        <w:t>如果投标文件实质上不响应招标文件各项要求，</w:t>
      </w:r>
      <w:r>
        <w:rPr>
          <w:rFonts w:hint="eastAsia"/>
          <w:color w:val="auto"/>
          <w:lang w:eastAsia="zh-CN"/>
        </w:rPr>
        <w:t>评审小组</w:t>
      </w:r>
      <w:r>
        <w:rPr>
          <w:rFonts w:hint="eastAsia"/>
          <w:color w:val="auto"/>
        </w:rPr>
        <w:t>将予以拒绝，并且不允许投标人通过修改或撤消其不符合要求的差异或保留，使之成为具有响应性的投标</w:t>
      </w:r>
      <w:r>
        <w:rPr>
          <w:color w:val="auto"/>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4" w:name="_Toc169487809"/>
      <w:bookmarkStart w:id="125" w:name="_Toc155342562"/>
      <w:r>
        <w:rPr>
          <w:rFonts w:hint="eastAsia"/>
          <w:color w:val="auto"/>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lang w:eastAsia="zh-CN"/>
        </w:rPr>
        <w:t>评审小组</w:t>
      </w:r>
      <w:r>
        <w:rPr>
          <w:rFonts w:hint="eastAsia"/>
          <w:color w:val="auto"/>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评审过程中，</w:t>
      </w:r>
      <w:r>
        <w:rPr>
          <w:rFonts w:hint="eastAsia"/>
          <w:color w:val="auto"/>
          <w:lang w:eastAsia="zh-CN"/>
        </w:rPr>
        <w:t>评审小组</w:t>
      </w:r>
      <w:r>
        <w:rPr>
          <w:rFonts w:hint="eastAsia"/>
          <w:color w:val="auto"/>
        </w:rPr>
        <w:t>可能以书面形式通知投标人要求投标人就投标文件中的内容进行</w:t>
      </w:r>
      <w:r>
        <w:rPr>
          <w:rFonts w:hint="eastAsia"/>
          <w:color w:val="auto"/>
          <w:szCs w:val="21"/>
        </w:rPr>
        <w:t>澄清或说明</w:t>
      </w:r>
      <w:r>
        <w:rPr>
          <w:rFonts w:hint="eastAsia"/>
          <w:color w:val="auto"/>
        </w:rPr>
        <w:t>。投标人应在接到询标通知后30分钟内作出答复，若在规定时间内未作出答复的，</w:t>
      </w:r>
      <w:r>
        <w:rPr>
          <w:rFonts w:hint="eastAsia"/>
          <w:color w:val="auto"/>
          <w:szCs w:val="21"/>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6" w:name="_Toc155342563"/>
      <w:bookmarkStart w:id="127" w:name="_Toc169487810"/>
      <w:r>
        <w:rPr>
          <w:rFonts w:hint="eastAsia"/>
          <w:color w:val="auto"/>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lang w:eastAsia="zh-CN"/>
        </w:rPr>
        <w:t>评审小组</w:t>
      </w:r>
      <w:r>
        <w:rPr>
          <w:rFonts w:hint="eastAsia" w:ascii="黑体" w:eastAsia="黑体"/>
          <w:b/>
          <w:color w:val="auto"/>
        </w:rPr>
        <w:t>在评标过程中发现投标人的投标文件存在以下情形之一的，应当向投标人质询，如投标人拒绝说明或不能合理说明理由的，则</w:t>
      </w:r>
      <w:r>
        <w:rPr>
          <w:rFonts w:hint="eastAsia" w:ascii="黑体" w:eastAsia="黑体"/>
          <w:b/>
          <w:color w:val="auto"/>
          <w:lang w:eastAsia="zh-CN"/>
        </w:rPr>
        <w:t>评审小组</w:t>
      </w:r>
      <w:r>
        <w:rPr>
          <w:rFonts w:hint="eastAsia" w:ascii="黑体" w:eastAsia="黑体"/>
          <w:b/>
          <w:color w:val="auto"/>
        </w:rPr>
        <w:t>应认定该投标人有串通投标的嫌疑，其投标文件按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初审后按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（3）投标文件份数不符合</w:t>
      </w:r>
      <w:r>
        <w:rPr>
          <w:rFonts w:ascii="宋体" w:hAnsi="宋体" w:eastAsia="宋体"/>
          <w:color w:val="auto"/>
          <w:sz w:val="21"/>
        </w:rPr>
        <w:t>招标文件</w:t>
      </w:r>
      <w:r>
        <w:rPr>
          <w:rFonts w:hint="eastAsia" w:ascii="宋体" w:hAnsi="宋体" w:eastAsia="宋体"/>
          <w:color w:val="auto"/>
          <w:sz w:val="21"/>
        </w:rPr>
        <w:t>前附表</w:t>
      </w:r>
      <w:r>
        <w:rPr>
          <w:rFonts w:ascii="宋体" w:hAnsi="宋体" w:eastAsia="宋体"/>
          <w:color w:val="auto"/>
          <w:sz w:val="21"/>
        </w:rPr>
        <w:t>要求的</w:t>
      </w:r>
      <w:r>
        <w:rPr>
          <w:rFonts w:hint="eastAsia" w:ascii="宋体" w:hAnsi="宋体" w:eastAsia="宋体"/>
          <w:color w:val="auto"/>
          <w:sz w:val="21"/>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（6）法律法规规定</w:t>
      </w:r>
      <w:r>
        <w:rPr>
          <w:rFonts w:hint="eastAsia" w:ascii="宋体" w:hAnsi="宋体" w:eastAsia="宋体"/>
          <w:color w:val="auto"/>
          <w:sz w:val="21"/>
          <w:lang w:eastAsia="zh-CN"/>
        </w:rPr>
        <w:t>投标无效</w:t>
      </w:r>
      <w:r>
        <w:rPr>
          <w:rFonts w:hint="eastAsia" w:ascii="宋体" w:hAnsi="宋体" w:eastAsia="宋体"/>
          <w:color w:val="auto"/>
          <w:sz w:val="21"/>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进行实质性评审后按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（1）投标承诺的总报价、工期、质量等不符合招标文件</w:t>
      </w:r>
      <w:r>
        <w:rPr>
          <w:rFonts w:hint="eastAsia" w:ascii="宋体" w:hAnsi="宋体" w:eastAsia="宋体"/>
          <w:bCs/>
          <w:color w:val="auto"/>
          <w:sz w:val="21"/>
          <w:lang w:eastAsia="zh-CN"/>
        </w:rPr>
        <w:t>投标人须知</w:t>
      </w:r>
      <w:r>
        <w:rPr>
          <w:rFonts w:hint="eastAsia" w:ascii="宋体" w:hAnsi="宋体" w:eastAsia="宋体"/>
          <w:bCs/>
          <w:color w:val="auto"/>
          <w:sz w:val="21"/>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（2）招标文件报价要求中规定作</w:t>
      </w:r>
      <w:r>
        <w:rPr>
          <w:rFonts w:hint="eastAsia" w:ascii="宋体" w:hAnsi="宋体" w:eastAsia="宋体"/>
          <w:bCs/>
          <w:color w:val="auto"/>
          <w:sz w:val="21"/>
          <w:lang w:eastAsia="zh-CN"/>
        </w:rPr>
        <w:t>投标无效</w:t>
      </w:r>
      <w:r>
        <w:rPr>
          <w:rFonts w:hint="eastAsia" w:ascii="宋体" w:hAnsi="宋体" w:eastAsia="宋体"/>
          <w:bCs/>
          <w:color w:val="auto"/>
          <w:sz w:val="21"/>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投标文件有下列情形之一的，经</w:t>
      </w:r>
      <w:r>
        <w:rPr>
          <w:rFonts w:hint="eastAsia" w:ascii="黑体" w:eastAsia="黑体"/>
          <w:b/>
          <w:color w:val="auto"/>
          <w:lang w:eastAsia="zh-CN"/>
        </w:rPr>
        <w:t>评审小组</w:t>
      </w:r>
      <w:r>
        <w:rPr>
          <w:rFonts w:hint="eastAsia" w:ascii="黑体" w:eastAsia="黑体"/>
          <w:b/>
          <w:color w:val="auto"/>
        </w:rPr>
        <w:t>详细评审后认定该投标文件对招标文件要求存在重大偏离的，则该投标文件按</w:t>
      </w:r>
      <w:r>
        <w:rPr>
          <w:rFonts w:hint="eastAsia" w:ascii="黑体" w:eastAsia="黑体"/>
          <w:b/>
          <w:color w:val="auto"/>
          <w:lang w:eastAsia="zh-CN"/>
        </w:rPr>
        <w:t>投标无效</w:t>
      </w:r>
      <w:r>
        <w:rPr>
          <w:rFonts w:hint="eastAsia" w:ascii="黑体" w:eastAsia="黑体"/>
          <w:b/>
          <w:color w:val="auto"/>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bCs/>
          <w:color w:val="auto"/>
        </w:rPr>
        <w:t>（1）商务标评审中规定作</w:t>
      </w:r>
      <w:r>
        <w:rPr>
          <w:rFonts w:hint="eastAsia"/>
          <w:bCs/>
          <w:color w:val="auto"/>
          <w:lang w:eastAsia="zh-CN"/>
        </w:rPr>
        <w:t>投标无效</w:t>
      </w:r>
      <w:r>
        <w:rPr>
          <w:rFonts w:hint="eastAsia"/>
          <w:bCs/>
          <w:color w:val="auto"/>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（2）</w:t>
      </w:r>
      <w:r>
        <w:rPr>
          <w:rFonts w:hint="eastAsia"/>
          <w:bCs/>
          <w:color w:val="auto"/>
        </w:rPr>
        <w:t>招标文件中</w:t>
      </w:r>
      <w:r>
        <w:rPr>
          <w:rFonts w:hint="eastAsia"/>
          <w:color w:val="auto"/>
        </w:rPr>
        <w:t>其他内容明确规定作</w:t>
      </w:r>
      <w:r>
        <w:rPr>
          <w:rFonts w:hint="eastAsia"/>
          <w:color w:val="auto"/>
          <w:lang w:eastAsia="zh-CN"/>
        </w:rPr>
        <w:t>投标无效</w:t>
      </w:r>
      <w:r>
        <w:rPr>
          <w:rFonts w:hint="eastAsia"/>
          <w:color w:val="auto"/>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如有效</w:t>
      </w:r>
      <w:r>
        <w:rPr>
          <w:rFonts w:hint="eastAsia"/>
          <w:color w:val="auto"/>
          <w:lang w:eastAsia="zh-CN"/>
        </w:rPr>
        <w:t>投</w:t>
      </w:r>
      <w:r>
        <w:rPr>
          <w:rFonts w:hint="eastAsia"/>
          <w:color w:val="auto"/>
        </w:rPr>
        <w:t>标不足三家</w:t>
      </w:r>
      <w:r>
        <w:rPr>
          <w:rFonts w:hint="eastAsia"/>
          <w:color w:val="auto"/>
          <w:lang w:eastAsia="zh-CN"/>
        </w:rPr>
        <w:t>，</w:t>
      </w:r>
      <w:r>
        <w:rPr>
          <w:rFonts w:hint="eastAsia"/>
          <w:color w:val="auto"/>
        </w:rPr>
        <w:t>使得投标明显缺乏竞争的，</w:t>
      </w:r>
      <w:r>
        <w:rPr>
          <w:rFonts w:hint="eastAsia"/>
          <w:color w:val="auto"/>
          <w:lang w:eastAsia="zh-CN"/>
        </w:rPr>
        <w:t>评审小组</w:t>
      </w:r>
      <w:r>
        <w:rPr>
          <w:rFonts w:hint="eastAsia"/>
          <w:color w:val="auto"/>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8" w:name="_Toc169487811"/>
      <w:bookmarkStart w:id="129" w:name="_Toc155342564"/>
      <w:r>
        <w:rPr>
          <w:rFonts w:hint="eastAsia"/>
          <w:color w:val="auto"/>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30" w:name="_Toc155342565"/>
      <w:bookmarkStart w:id="131" w:name="_Toc169487812"/>
      <w:r>
        <w:rPr>
          <w:rFonts w:hint="eastAsia"/>
          <w:color w:val="auto"/>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本工程项目采用评标办法见</w:t>
      </w:r>
      <w:r>
        <w:rPr>
          <w:rFonts w:hint="eastAsia"/>
          <w:color w:val="auto"/>
          <w:lang w:eastAsia="zh-CN"/>
        </w:rPr>
        <w:t>投标人须知前附表</w:t>
      </w:r>
      <w:r>
        <w:rPr>
          <w:rFonts w:hint="eastAsia"/>
          <w:color w:val="auto"/>
        </w:rPr>
        <w:t>第26项，具体内容详见本招标文件第三章。</w:t>
      </w:r>
    </w:p>
    <w:p>
      <w:pPr>
        <w:pStyle w:val="3"/>
        <w:rPr>
          <w:rFonts w:hint="eastAsia"/>
          <w:color w:val="auto"/>
        </w:rPr>
      </w:pPr>
      <w:bookmarkStart w:id="132" w:name="_Toc289330910"/>
      <w:r>
        <w:rPr>
          <w:rFonts w:hint="eastAsia"/>
          <w:color w:val="auto"/>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3" w:name="_Toc155342567"/>
      <w:bookmarkStart w:id="134" w:name="_Toc169487814"/>
      <w:bookmarkStart w:id="135" w:name="_Toc500208496"/>
      <w:r>
        <w:rPr>
          <w:rFonts w:hint="eastAsia"/>
          <w:color w:val="auto"/>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6" w:name="_Toc169487815"/>
      <w:bookmarkStart w:id="137" w:name="_Toc155342568"/>
      <w:r>
        <w:rPr>
          <w:rFonts w:hint="eastAsia"/>
          <w:color w:val="auto"/>
        </w:rPr>
        <w:t>招标人应当将</w:t>
      </w:r>
      <w:r>
        <w:rPr>
          <w:rFonts w:hint="eastAsia"/>
          <w:color w:val="auto"/>
          <w:lang w:eastAsia="zh-CN"/>
        </w:rPr>
        <w:t>评审小组</w:t>
      </w:r>
      <w:r>
        <w:rPr>
          <w:rFonts w:hint="eastAsia"/>
          <w:color w:val="auto"/>
        </w:rPr>
        <w:t>推荐的中标候选人在交易场所（发布招标公告的媒体上）进行公示，公示期不得少于3</w:t>
      </w:r>
      <w:r>
        <w:rPr>
          <w:rFonts w:hint="eastAsia"/>
          <w:color w:val="auto"/>
          <w:lang w:eastAsia="zh-CN"/>
        </w:rPr>
        <w:t>日</w:t>
      </w:r>
      <w:r>
        <w:rPr>
          <w:rFonts w:hint="eastAsia"/>
          <w:color w:val="auto"/>
        </w:rPr>
        <w:t>，最后1</w:t>
      </w:r>
      <w:r>
        <w:rPr>
          <w:rFonts w:hint="eastAsia"/>
          <w:color w:val="auto"/>
          <w:lang w:eastAsia="zh-CN"/>
        </w:rPr>
        <w:t>日</w:t>
      </w:r>
      <w:r>
        <w:rPr>
          <w:rFonts w:hint="eastAsia"/>
          <w:color w:val="auto"/>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（2）按本章第30项规定应作</w:t>
      </w:r>
      <w:r>
        <w:rPr>
          <w:rFonts w:hint="eastAsia" w:ascii="宋体" w:hAnsi="宋体" w:eastAsia="宋体"/>
          <w:color w:val="auto"/>
          <w:sz w:val="21"/>
          <w:lang w:eastAsia="zh-CN"/>
        </w:rPr>
        <w:t>投标无效</w:t>
      </w:r>
      <w:r>
        <w:rPr>
          <w:rFonts w:hint="eastAsia" w:ascii="宋体" w:hAnsi="宋体" w:eastAsia="宋体"/>
          <w:color w:val="auto"/>
          <w:sz w:val="21"/>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（4）法律法规规定作</w:t>
      </w:r>
      <w:r>
        <w:rPr>
          <w:rFonts w:hint="eastAsia" w:ascii="宋体" w:hAnsi="宋体" w:eastAsia="宋体"/>
          <w:color w:val="auto"/>
          <w:sz w:val="21"/>
          <w:lang w:eastAsia="zh-CN"/>
        </w:rPr>
        <w:t>投标无效</w:t>
      </w:r>
      <w:r>
        <w:rPr>
          <w:rFonts w:hint="eastAsia" w:ascii="宋体" w:hAnsi="宋体" w:eastAsia="宋体"/>
          <w:color w:val="auto"/>
          <w:sz w:val="21"/>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8" w:name="_Toc500208498"/>
      <w:r>
        <w:rPr>
          <w:rFonts w:hint="eastAsia"/>
          <w:color w:val="auto"/>
        </w:rPr>
        <w:t>预中标</w:t>
      </w:r>
      <w:r>
        <w:rPr>
          <w:rFonts w:hint="eastAsia"/>
          <w:color w:val="auto"/>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9" w:name="_Toc169487816"/>
      <w:r>
        <w:rPr>
          <w:rFonts w:hint="eastAsia"/>
          <w:color w:val="auto"/>
          <w:szCs w:val="32"/>
        </w:rPr>
        <w:t>公示期间没有异议（投诉）或异议（投诉）不成立的，中标候选人应自收到</w:t>
      </w:r>
      <w:r>
        <w:rPr>
          <w:rFonts w:hint="eastAsia"/>
          <w:color w:val="auto"/>
          <w:szCs w:val="32"/>
          <w:lang w:eastAsia="zh-CN"/>
        </w:rPr>
        <w:t>通知</w:t>
      </w:r>
      <w:r>
        <w:rPr>
          <w:rFonts w:hint="eastAsia"/>
          <w:color w:val="auto"/>
          <w:szCs w:val="32"/>
        </w:rPr>
        <w:t>7日内，按以下要求向招标人（招标代理机构）提交履约担保、廉政保证金</w:t>
      </w:r>
      <w:r>
        <w:rPr>
          <w:rFonts w:hint="eastAsia"/>
          <w:color w:val="auto"/>
          <w:szCs w:val="32"/>
          <w:lang w:eastAsia="zh-CN"/>
        </w:rPr>
        <w:t>（如有）</w:t>
      </w:r>
      <w:r>
        <w:rPr>
          <w:rFonts w:hint="eastAsia"/>
          <w:color w:val="auto"/>
          <w:szCs w:val="32"/>
        </w:rPr>
        <w:t>和安全资格审查</w:t>
      </w:r>
      <w:r>
        <w:rPr>
          <w:rFonts w:hint="eastAsia"/>
          <w:color w:val="auto"/>
          <w:szCs w:val="32"/>
          <w:lang w:eastAsia="zh-CN"/>
        </w:rPr>
        <w:t>（如有）</w:t>
      </w:r>
      <w:r>
        <w:rPr>
          <w:rFonts w:hint="eastAsia"/>
          <w:color w:val="auto"/>
          <w:szCs w:val="32"/>
        </w:rPr>
        <w:t>等材料</w:t>
      </w:r>
      <w:r>
        <w:rPr>
          <w:rFonts w:hint="eastAsia" w:ascii="Times New Roman" w:hAnsi="Times New Roman"/>
          <w:color w:val="auto"/>
        </w:rPr>
        <w:t>。</w:t>
      </w:r>
      <w:r>
        <w:rPr>
          <w:rFonts w:hint="eastAsia"/>
          <w:color w:val="auto"/>
        </w:rPr>
        <w:t>未按要求提交</w:t>
      </w:r>
      <w:r>
        <w:rPr>
          <w:rFonts w:hint="eastAsia"/>
          <w:color w:val="auto"/>
          <w:szCs w:val="32"/>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rPr>
      </w:pPr>
      <w:r>
        <w:rPr>
          <w:rFonts w:hint="eastAsia"/>
          <w:color w:val="auto"/>
          <w:szCs w:val="32"/>
        </w:rPr>
        <w:t>（1）履约担保额度详见</w:t>
      </w:r>
      <w:r>
        <w:rPr>
          <w:rFonts w:hint="eastAsia"/>
          <w:color w:val="auto"/>
          <w:szCs w:val="32"/>
          <w:lang w:eastAsia="zh-CN"/>
        </w:rPr>
        <w:t>投标人须知前附表</w:t>
      </w:r>
      <w:r>
        <w:rPr>
          <w:rFonts w:hint="eastAsia"/>
          <w:color w:val="auto"/>
          <w:szCs w:val="32"/>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40" w:name="_Toc169487817"/>
      <w:bookmarkStart w:id="141" w:name="_Toc155342569"/>
      <w:r>
        <w:rPr>
          <w:rFonts w:hint="eastAsia"/>
          <w:color w:val="auto"/>
        </w:rPr>
        <w:t>招标人应当确定中标候选人为中标人。中标候选人放弃中标，或者因不可抗力提出不能履行合同，或者因违反本章第33.4项和第34.</w:t>
      </w:r>
      <w:r>
        <w:rPr>
          <w:rFonts w:hint="eastAsia"/>
          <w:color w:val="auto"/>
          <w:lang w:val="en-US" w:eastAsia="zh-CN"/>
        </w:rPr>
        <w:t>1</w:t>
      </w:r>
      <w:r>
        <w:rPr>
          <w:rFonts w:hint="eastAsia"/>
          <w:color w:val="auto"/>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招标人与中标人应当</w:t>
      </w:r>
      <w:r>
        <w:rPr>
          <w:rFonts w:hint="eastAsia"/>
          <w:color w:val="auto"/>
        </w:rPr>
        <w:t>按照《关于在我市工程建设领域推行廉政合同的通知》（台纪[2001]19号）的要求签订《工程建设项目廉政责任书》。</w:t>
      </w:r>
      <w:bookmarkEnd w:id="138"/>
    </w:p>
    <w:p>
      <w:pPr>
        <w:pStyle w:val="2"/>
        <w:rPr>
          <w:rFonts w:hint="eastAsia"/>
          <w:color w:val="auto"/>
        </w:rPr>
      </w:pPr>
      <w:bookmarkStart w:id="142" w:name="_Toc289330911"/>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2"/>
        <w:rPr>
          <w:rFonts w:hint="eastAsia"/>
          <w:color w:val="auto"/>
        </w:rPr>
      </w:pPr>
      <w:r>
        <w:rPr>
          <w:rFonts w:hint="eastAsia"/>
          <w:color w:val="auto"/>
        </w:rPr>
        <w:br w:type="page"/>
      </w:r>
    </w:p>
    <w:p>
      <w:pPr>
        <w:spacing w:before="168" w:beforeLines="50" w:after="168" w:afterLines="50" w:line="460" w:lineRule="exact"/>
        <w:jc w:val="center"/>
        <w:rPr>
          <w:rFonts w:hint="eastAsia" w:ascii="黑体" w:eastAsia="黑体"/>
          <w:kern w:val="21"/>
          <w:sz w:val="36"/>
        </w:rPr>
      </w:pPr>
      <w:r>
        <w:rPr>
          <w:rFonts w:hint="eastAsia"/>
          <w:color w:val="auto"/>
        </w:rPr>
        <w:t xml:space="preserve">  </w:t>
      </w:r>
      <w:bookmarkEnd w:id="59"/>
      <w:bookmarkEnd w:id="60"/>
      <w:bookmarkEnd w:id="142"/>
      <w:bookmarkStart w:id="143" w:name="_Toc103956897"/>
      <w:r>
        <w:rPr>
          <w:rFonts w:hint="eastAsia" w:ascii="黑体" w:eastAsia="黑体"/>
          <w:kern w:val="21"/>
          <w:sz w:val="36"/>
          <w:szCs w:val="30"/>
        </w:rPr>
        <w:t>第二章</w:t>
      </w:r>
      <w:r>
        <w:rPr>
          <w:rFonts w:hint="eastAsia" w:ascii="黑体" w:eastAsia="黑体"/>
          <w:kern w:val="21"/>
          <w:sz w:val="36"/>
          <w:szCs w:val="30"/>
        </w:rPr>
        <w:tab/>
      </w:r>
      <w:r>
        <w:rPr>
          <w:rFonts w:hint="eastAsia" w:ascii="黑体" w:eastAsia="黑体"/>
          <w:kern w:val="21"/>
          <w:sz w:val="36"/>
          <w:szCs w:val="30"/>
        </w:rPr>
        <w:tab/>
      </w:r>
      <w:r>
        <w:rPr>
          <w:rFonts w:hint="eastAsia" w:ascii="黑体" w:eastAsia="黑体"/>
          <w:kern w:val="21"/>
          <w:sz w:val="36"/>
        </w:rPr>
        <w:t>工程施工合同</w:t>
      </w:r>
    </w:p>
    <w:p>
      <w:pPr>
        <w:spacing w:before="168" w:beforeLines="50" w:after="168" w:afterLines="50" w:line="460" w:lineRule="exact"/>
        <w:jc w:val="center"/>
        <w:rPr>
          <w:rFonts w:hint="eastAsia" w:ascii="黑体" w:eastAsia="黑体"/>
          <w:kern w:val="21"/>
          <w:sz w:val="18"/>
          <w:szCs w:val="18"/>
        </w:rPr>
      </w:pPr>
    </w:p>
    <w:p>
      <w:pPr>
        <w:spacing w:line="460" w:lineRule="exact"/>
        <w:rPr>
          <w:rFonts w:hint="default" w:ascii="宋体" w:hAnsi="宋体" w:eastAsia="宋体" w:cs="宋体"/>
          <w:sz w:val="24"/>
          <w:lang w:val="en-US" w:eastAsia="zh-CN"/>
        </w:rPr>
      </w:pPr>
      <w:r>
        <w:rPr>
          <w:rFonts w:hint="eastAsia" w:ascii="宋体" w:hAnsi="宋体" w:eastAsia="宋体" w:cs="宋体"/>
          <w:sz w:val="24"/>
        </w:rPr>
        <w:t>发包人：</w:t>
      </w:r>
      <w:r>
        <w:rPr>
          <w:rFonts w:hint="eastAsia" w:ascii="宋体" w:hAnsi="宋体" w:eastAsia="宋体" w:cs="宋体"/>
          <w:sz w:val="24"/>
          <w:u w:val="single"/>
          <w:lang w:val="en-US" w:eastAsia="zh-CN"/>
        </w:rPr>
        <w:t xml:space="preserve">                         </w:t>
      </w:r>
    </w:p>
    <w:p>
      <w:pPr>
        <w:spacing w:line="460" w:lineRule="exact"/>
        <w:rPr>
          <w:rFonts w:hint="eastAsia" w:ascii="宋体" w:hAnsi="宋体" w:eastAsia="宋体" w:cs="宋体"/>
          <w:sz w:val="24"/>
          <w:u w:val="single"/>
        </w:rPr>
      </w:pPr>
      <w:r>
        <w:rPr>
          <w:rFonts w:hint="eastAsia" w:ascii="宋体" w:hAnsi="宋体" w:eastAsia="宋体" w:cs="宋体"/>
          <w:sz w:val="24"/>
        </w:rPr>
        <w:t>承包人：</w:t>
      </w:r>
      <w:r>
        <w:rPr>
          <w:rFonts w:hint="eastAsia" w:ascii="宋体" w:hAnsi="宋体" w:eastAsia="宋体" w:cs="宋体"/>
          <w:sz w:val="24"/>
          <w:u w:val="single"/>
        </w:rPr>
        <w:t xml:space="preserve">                        </w:t>
      </w:r>
    </w:p>
    <w:p>
      <w:pPr>
        <w:spacing w:line="460" w:lineRule="exact"/>
        <w:ind w:firstLine="480"/>
        <w:rPr>
          <w:rFonts w:hint="eastAsia" w:ascii="宋体" w:hAnsi="宋体" w:eastAsia="宋体" w:cs="宋体"/>
          <w:sz w:val="24"/>
        </w:rPr>
      </w:pPr>
      <w:r>
        <w:rPr>
          <w:rFonts w:hint="eastAsia" w:ascii="宋体" w:hAnsi="宋体" w:eastAsia="宋体" w:cs="宋体"/>
          <w:sz w:val="24"/>
        </w:rPr>
        <w:t>依照《中华人民共和国合同法》及其他有关法律、行政法规，遵循平等、自愿、公平和诚实信用的原则，双方就本建设工程施工事项协商一致，订立本合同。</w:t>
      </w:r>
    </w:p>
    <w:p>
      <w:pPr>
        <w:spacing w:line="460" w:lineRule="exact"/>
        <w:ind w:firstLine="480"/>
        <w:rPr>
          <w:rFonts w:hint="eastAsia" w:ascii="宋体" w:hAnsi="宋体" w:eastAsia="宋体" w:cs="宋体"/>
          <w:sz w:val="24"/>
        </w:rPr>
      </w:pPr>
    </w:p>
    <w:p>
      <w:pPr>
        <w:spacing w:line="460" w:lineRule="exact"/>
        <w:jc w:val="center"/>
        <w:rPr>
          <w:rFonts w:hint="eastAsia" w:ascii="宋体" w:hAnsi="宋体" w:eastAsia="宋体" w:cs="宋体"/>
          <w:sz w:val="18"/>
          <w:szCs w:val="18"/>
        </w:rPr>
      </w:pPr>
      <w:r>
        <w:rPr>
          <w:rFonts w:hint="eastAsia" w:ascii="宋体" w:hAnsi="宋体" w:eastAsia="宋体" w:cs="宋体"/>
          <w:sz w:val="30"/>
        </w:rPr>
        <w:t>第一条  工程项目概况及合同价</w:t>
      </w:r>
    </w:p>
    <w:p>
      <w:pPr>
        <w:spacing w:line="460" w:lineRule="exact"/>
        <w:ind w:firstLine="480"/>
        <w:rPr>
          <w:rFonts w:hint="eastAsia" w:ascii="宋体" w:hAnsi="宋体" w:eastAsia="宋体" w:cs="宋体"/>
          <w:color w:val="000000"/>
          <w:sz w:val="24"/>
        </w:rPr>
      </w:pPr>
      <w:r>
        <w:rPr>
          <w:rFonts w:hint="eastAsia" w:ascii="宋体" w:hAnsi="宋体" w:eastAsia="宋体" w:cs="宋体"/>
          <w:color w:val="000000"/>
          <w:sz w:val="24"/>
        </w:rPr>
        <w:t>一、工程名称：</w:t>
      </w:r>
      <w:r>
        <w:rPr>
          <w:rFonts w:hint="eastAsia" w:ascii="宋体" w:hAnsi="宋体" w:eastAsia="宋体" w:cs="宋体"/>
          <w:color w:val="000000"/>
          <w:sz w:val="24"/>
          <w:u w:val="single"/>
        </w:rPr>
        <w:t xml:space="preserve">                                        </w:t>
      </w:r>
    </w:p>
    <w:p>
      <w:pPr>
        <w:spacing w:line="460" w:lineRule="exact"/>
        <w:ind w:firstLine="480"/>
        <w:rPr>
          <w:rFonts w:hint="eastAsia" w:ascii="宋体" w:hAnsi="宋体" w:eastAsia="宋体" w:cs="宋体"/>
          <w:color w:val="000000"/>
          <w:sz w:val="24"/>
          <w:u w:val="single"/>
        </w:rPr>
      </w:pPr>
      <w:r>
        <w:rPr>
          <w:rFonts w:hint="eastAsia" w:ascii="宋体" w:hAnsi="宋体" w:eastAsia="宋体" w:cs="宋体"/>
          <w:color w:val="000000"/>
          <w:sz w:val="24"/>
        </w:rPr>
        <w:t>二、工程地点：</w:t>
      </w:r>
      <w:r>
        <w:rPr>
          <w:rFonts w:hint="eastAsia" w:ascii="宋体" w:hAnsi="宋体" w:eastAsia="宋体" w:cs="宋体"/>
          <w:color w:val="000000"/>
          <w:sz w:val="24"/>
          <w:u w:val="single"/>
        </w:rPr>
        <w:t xml:space="preserve">                                     </w:t>
      </w:r>
    </w:p>
    <w:p>
      <w:pPr>
        <w:spacing w:line="460" w:lineRule="exact"/>
        <w:ind w:firstLine="480"/>
        <w:rPr>
          <w:rFonts w:hint="eastAsia" w:ascii="宋体" w:hAnsi="宋体" w:eastAsia="宋体" w:cs="宋体"/>
          <w:color w:val="000000"/>
          <w:sz w:val="24"/>
        </w:rPr>
      </w:pPr>
      <w:r>
        <w:rPr>
          <w:rFonts w:hint="eastAsia" w:ascii="宋体" w:hAnsi="宋体" w:eastAsia="宋体" w:cs="宋体"/>
          <w:sz w:val="24"/>
        </w:rPr>
        <w:t>三、</w:t>
      </w:r>
      <w:r>
        <w:rPr>
          <w:rFonts w:hint="eastAsia" w:ascii="宋体" w:hAnsi="宋体" w:eastAsia="宋体" w:cs="宋体"/>
          <w:color w:val="000000"/>
          <w:sz w:val="24"/>
        </w:rPr>
        <w:t>工程内容：</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w:t>
      </w:r>
    </w:p>
    <w:p>
      <w:pPr>
        <w:spacing w:line="460" w:lineRule="exact"/>
        <w:ind w:firstLine="480"/>
        <w:rPr>
          <w:rFonts w:hint="eastAsia" w:ascii="宋体" w:hAnsi="宋体" w:eastAsia="宋体" w:cs="宋体"/>
          <w:sz w:val="24"/>
          <w:u w:val="single"/>
        </w:rPr>
      </w:pPr>
      <w:r>
        <w:rPr>
          <w:rFonts w:hint="eastAsia" w:ascii="宋体" w:hAnsi="宋体" w:eastAsia="宋体" w:cs="宋体"/>
          <w:sz w:val="24"/>
        </w:rPr>
        <w:t>四、承包范围：</w:t>
      </w:r>
      <w:r>
        <w:rPr>
          <w:rFonts w:hint="eastAsia" w:ascii="宋体" w:hAnsi="宋体" w:eastAsia="宋体" w:cs="宋体"/>
          <w:sz w:val="24"/>
          <w:u w:val="single"/>
        </w:rPr>
        <w:tab/>
      </w:r>
      <w:r>
        <w:rPr>
          <w:rFonts w:hint="eastAsia" w:ascii="宋体" w:hAnsi="宋体" w:eastAsia="宋体" w:cs="宋体"/>
          <w:sz w:val="24"/>
          <w:u w:val="single"/>
        </w:rPr>
        <w:t>施工图纸范围内招标人指定的交通安全设施等工程（具体详见工程招标控制价报告）。</w:t>
      </w:r>
    </w:p>
    <w:p>
      <w:pPr>
        <w:spacing w:line="460" w:lineRule="exact"/>
        <w:ind w:firstLine="480"/>
        <w:rPr>
          <w:rFonts w:hint="eastAsia" w:ascii="宋体" w:hAnsi="宋体" w:eastAsia="宋体" w:cs="宋体"/>
          <w:color w:val="000000"/>
          <w:sz w:val="24"/>
        </w:rPr>
      </w:pPr>
      <w:r>
        <w:rPr>
          <w:rFonts w:hint="eastAsia" w:ascii="宋体" w:hAnsi="宋体" w:eastAsia="宋体" w:cs="宋体"/>
          <w:color w:val="000000"/>
          <w:sz w:val="24"/>
        </w:rPr>
        <w:t>五、合同价款：金额（大写）：</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元整（人民币）￥：</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元,即承包人中标价。</w:t>
      </w:r>
    </w:p>
    <w:p>
      <w:pPr>
        <w:spacing w:line="460" w:lineRule="exact"/>
        <w:ind w:firstLine="480"/>
        <w:rPr>
          <w:rFonts w:hint="eastAsia" w:ascii="宋体" w:hAnsi="宋体" w:eastAsia="宋体" w:cs="宋体"/>
          <w:color w:val="000000"/>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第二条  合同期限</w:t>
      </w:r>
    </w:p>
    <w:p>
      <w:pPr>
        <w:spacing w:line="460" w:lineRule="exact"/>
        <w:jc w:val="center"/>
        <w:rPr>
          <w:rFonts w:hint="eastAsia" w:ascii="宋体" w:hAnsi="宋体" w:eastAsia="宋体" w:cs="宋体"/>
          <w:sz w:val="18"/>
          <w:szCs w:val="18"/>
        </w:rPr>
      </w:pPr>
    </w:p>
    <w:p>
      <w:pPr>
        <w:spacing w:line="460" w:lineRule="exact"/>
        <w:ind w:firstLine="540" w:firstLineChars="225"/>
        <w:rPr>
          <w:rFonts w:hint="eastAsia" w:ascii="宋体" w:hAnsi="宋体" w:eastAsia="宋体" w:cs="宋体"/>
          <w:sz w:val="24"/>
        </w:rPr>
      </w:pPr>
      <w:r>
        <w:rPr>
          <w:rFonts w:hint="eastAsia" w:ascii="宋体" w:hAnsi="宋体" w:eastAsia="宋体" w:cs="宋体"/>
          <w:sz w:val="24"/>
        </w:rPr>
        <w:t>一、根据工程实际需要，工程须于</w:t>
      </w:r>
      <w:r>
        <w:rPr>
          <w:rFonts w:hint="eastAsia" w:ascii="宋体" w:hAnsi="宋体" w:eastAsia="宋体" w:cs="宋体"/>
          <w:kern w:val="21"/>
          <w:sz w:val="24"/>
          <w:u w:val="single"/>
        </w:rPr>
        <w:t xml:space="preserve">     年   月    日</w:t>
      </w:r>
      <w:r>
        <w:rPr>
          <w:rFonts w:hint="eastAsia" w:ascii="宋体" w:hAnsi="宋体" w:eastAsia="宋体" w:cs="宋体"/>
          <w:sz w:val="24"/>
        </w:rPr>
        <w:t>前完成所有施工内容并交付使用。</w:t>
      </w:r>
    </w:p>
    <w:p>
      <w:pPr>
        <w:spacing w:line="460" w:lineRule="exact"/>
        <w:rPr>
          <w:rFonts w:hint="eastAsia" w:ascii="宋体" w:hAnsi="宋体" w:eastAsia="宋体" w:cs="宋体"/>
          <w:sz w:val="24"/>
        </w:rPr>
      </w:pPr>
      <w:r>
        <w:rPr>
          <w:rFonts w:hint="eastAsia" w:ascii="宋体" w:hAnsi="宋体" w:eastAsia="宋体" w:cs="宋体"/>
          <w:sz w:val="24"/>
        </w:rPr>
        <w:t xml:space="preserve">    二、工期延误。因以下原因造成工期推迟的延误，经发包人代表确认，单位盖章后，工期相应顺延。</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（1）发包人未能按约定提供开工条件；</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（2）发包人未能按约定逾期支付工程款15天以上（含15天），致使施工不能正常进行；</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（3）工程师未按合同约定提供所需指令、批准等，致使施工不能正常进行；</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（4）设计发生重大变更和增加工程量，确需增加工期；</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（5）不可抗力；</w:t>
      </w:r>
    </w:p>
    <w:p>
      <w:pPr>
        <w:spacing w:line="400" w:lineRule="exact"/>
        <w:ind w:firstLine="520"/>
        <w:rPr>
          <w:rFonts w:hint="eastAsia" w:ascii="宋体" w:hAnsi="宋体" w:eastAsia="宋体" w:cs="宋体"/>
          <w:color w:val="000000"/>
          <w:kern w:val="21"/>
          <w:sz w:val="24"/>
        </w:rPr>
      </w:pPr>
      <w:r>
        <w:rPr>
          <w:rFonts w:hint="eastAsia" w:ascii="宋体" w:hAnsi="宋体" w:eastAsia="宋体" w:cs="宋体"/>
          <w:color w:val="000000"/>
          <w:kern w:val="21"/>
          <w:sz w:val="24"/>
        </w:rPr>
        <w:t>（6）工程师和发包人同意顺延的其它因素；</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三、按合同工期提前完工：</w:t>
      </w:r>
      <w:r>
        <w:rPr>
          <w:rFonts w:hint="eastAsia" w:ascii="宋体" w:hAnsi="宋体" w:eastAsia="宋体" w:cs="宋体"/>
          <w:sz w:val="24"/>
          <w:u w:val="single"/>
        </w:rPr>
        <w:tab/>
      </w:r>
      <w:r>
        <w:rPr>
          <w:rFonts w:hint="eastAsia" w:ascii="宋体" w:hAnsi="宋体" w:eastAsia="宋体" w:cs="宋体"/>
          <w:sz w:val="24"/>
          <w:u w:val="single"/>
        </w:rPr>
        <w:t>不奖 。</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四、按合同工期推迟完工：</w:t>
      </w:r>
      <w:r>
        <w:rPr>
          <w:rFonts w:hint="eastAsia" w:ascii="宋体" w:hAnsi="宋体" w:eastAsia="宋体" w:cs="宋体"/>
          <w:color w:val="000000"/>
          <w:sz w:val="24"/>
          <w:u w:val="single"/>
        </w:rPr>
        <w:t>承包人未能按照协议书约定的竣工日期或工程师同意顺延的工期竣工，则承包人按每延误一天支付违约金1000 元，并承担发包人由此而造成的相关损失。</w:t>
      </w:r>
    </w:p>
    <w:p>
      <w:pPr>
        <w:spacing w:line="460" w:lineRule="exact"/>
        <w:rPr>
          <w:rFonts w:hint="eastAsia" w:ascii="宋体" w:hAnsi="宋体" w:eastAsia="宋体" w:cs="宋体"/>
          <w:sz w:val="24"/>
        </w:rPr>
      </w:pPr>
      <w:r>
        <w:rPr>
          <w:rFonts w:hint="eastAsia" w:ascii="宋体" w:hAnsi="宋体" w:eastAsia="宋体" w:cs="宋体"/>
          <w:sz w:val="24"/>
        </w:rPr>
        <w:t xml:space="preserve">    五、合同期限：合同生效日起至工程保修期结束工程款付清之日止。</w:t>
      </w:r>
    </w:p>
    <w:p>
      <w:pPr>
        <w:spacing w:line="460" w:lineRule="exact"/>
        <w:rPr>
          <w:rFonts w:hint="eastAsia" w:ascii="宋体" w:hAnsi="宋体" w:eastAsia="宋体" w:cs="宋体"/>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第三条  工程要求</w:t>
      </w:r>
    </w:p>
    <w:p>
      <w:pPr>
        <w:spacing w:line="460" w:lineRule="exact"/>
        <w:jc w:val="center"/>
        <w:rPr>
          <w:rFonts w:hint="eastAsia" w:ascii="宋体" w:hAnsi="宋体" w:eastAsia="宋体" w:cs="宋体"/>
          <w:sz w:val="18"/>
          <w:szCs w:val="18"/>
        </w:rPr>
      </w:pPr>
    </w:p>
    <w:p>
      <w:pPr>
        <w:spacing w:line="460" w:lineRule="exact"/>
        <w:rPr>
          <w:rFonts w:hint="eastAsia" w:ascii="宋体" w:hAnsi="宋体" w:eastAsia="宋体" w:cs="宋体"/>
          <w:sz w:val="24"/>
        </w:rPr>
      </w:pPr>
      <w:r>
        <w:rPr>
          <w:rFonts w:hint="eastAsia" w:ascii="宋体" w:hAnsi="宋体" w:eastAsia="宋体" w:cs="宋体"/>
          <w:sz w:val="24"/>
        </w:rPr>
        <w:t xml:space="preserve">    一、发包人行使和执行本合同项目施工中的各种监督权利，审查承包人在工程施工中对不合格材料、工程的否定或返工，向承包人提出撤换在施工中不称职的人员等。</w:t>
      </w:r>
    </w:p>
    <w:p>
      <w:pPr>
        <w:spacing w:line="460" w:lineRule="exact"/>
        <w:rPr>
          <w:rFonts w:hint="eastAsia" w:ascii="宋体" w:hAnsi="宋体" w:eastAsia="宋体" w:cs="宋体"/>
          <w:sz w:val="24"/>
        </w:rPr>
      </w:pPr>
      <w:r>
        <w:rPr>
          <w:rFonts w:hint="eastAsia" w:ascii="宋体" w:hAnsi="宋体" w:eastAsia="宋体" w:cs="宋体"/>
          <w:sz w:val="24"/>
        </w:rPr>
        <w:t xml:space="preserve">    二、发包人配合承包人做好施工场地具备施工条件，协调处理施工现场周围构筑物、障碍物。</w:t>
      </w:r>
    </w:p>
    <w:p>
      <w:pPr>
        <w:spacing w:line="460" w:lineRule="exact"/>
        <w:rPr>
          <w:rFonts w:hint="eastAsia" w:ascii="宋体" w:hAnsi="宋体" w:eastAsia="宋体" w:cs="宋体"/>
          <w:sz w:val="24"/>
        </w:rPr>
      </w:pPr>
      <w:r>
        <w:rPr>
          <w:rFonts w:hint="eastAsia" w:ascii="宋体" w:hAnsi="宋体" w:eastAsia="宋体" w:cs="宋体"/>
          <w:sz w:val="24"/>
        </w:rPr>
        <w:t xml:space="preserve">    三、承包人必须配备满足本项目工程施工所需的人员和机械、设备、器材，并保证按质、按期完成合同项目工程。</w:t>
      </w:r>
    </w:p>
    <w:p>
      <w:pPr>
        <w:spacing w:line="460" w:lineRule="exact"/>
        <w:rPr>
          <w:rFonts w:hint="eastAsia" w:ascii="宋体" w:hAnsi="宋体" w:eastAsia="宋体" w:cs="宋体"/>
          <w:sz w:val="24"/>
        </w:rPr>
      </w:pPr>
      <w:r>
        <w:rPr>
          <w:rFonts w:hint="eastAsia" w:ascii="宋体" w:hAnsi="宋体" w:eastAsia="宋体" w:cs="宋体"/>
          <w:sz w:val="24"/>
        </w:rPr>
        <w:t xml:space="preserve">    四、承包人必须遵章作业，维护安全施工所需的照明、看守、围栏、警告信号和警卫等，保证财产和人身安全，如发生财产损失、人身事故由承包人承担责任。</w:t>
      </w:r>
    </w:p>
    <w:p>
      <w:pPr>
        <w:spacing w:line="460" w:lineRule="exact"/>
        <w:ind w:firstLine="525"/>
        <w:rPr>
          <w:rFonts w:hint="eastAsia" w:ascii="宋体" w:hAnsi="宋体" w:eastAsia="宋体" w:cs="宋体"/>
          <w:sz w:val="24"/>
        </w:rPr>
      </w:pPr>
      <w:r>
        <w:rPr>
          <w:rFonts w:hint="eastAsia" w:ascii="宋体" w:hAnsi="宋体" w:eastAsia="宋体" w:cs="宋体"/>
          <w:sz w:val="24"/>
        </w:rPr>
        <w:t xml:space="preserve">五、发包人指派 </w:t>
      </w:r>
      <w:r>
        <w:rPr>
          <w:rFonts w:hint="eastAsia" w:ascii="宋体" w:hAnsi="宋体" w:eastAsia="宋体" w:cs="宋体"/>
          <w:sz w:val="24"/>
          <w:u w:val="single"/>
        </w:rPr>
        <w:t xml:space="preserve">      </w:t>
      </w:r>
      <w:r>
        <w:rPr>
          <w:rFonts w:hint="eastAsia" w:ascii="宋体" w:hAnsi="宋体" w:eastAsia="宋体" w:cs="宋体"/>
          <w:sz w:val="24"/>
        </w:rPr>
        <w:t>为发包人代表，承包人指派</w:t>
      </w:r>
      <w:r>
        <w:rPr>
          <w:rFonts w:hint="eastAsia" w:ascii="宋体" w:hAnsi="宋体" w:eastAsia="宋体" w:cs="宋体"/>
          <w:sz w:val="24"/>
          <w:u w:val="single"/>
        </w:rPr>
        <w:t xml:space="preserve">     </w:t>
      </w:r>
      <w:r>
        <w:rPr>
          <w:rFonts w:hint="eastAsia" w:ascii="宋体" w:hAnsi="宋体" w:eastAsia="宋体" w:cs="宋体"/>
          <w:sz w:val="24"/>
        </w:rPr>
        <w:t>为驻工地代表 ，共同履行本合同的各项规定。</w:t>
      </w:r>
    </w:p>
    <w:p>
      <w:pPr>
        <w:spacing w:line="460" w:lineRule="exact"/>
        <w:ind w:firstLine="525"/>
        <w:rPr>
          <w:rFonts w:hint="eastAsia" w:ascii="宋体" w:hAnsi="宋体" w:eastAsia="宋体" w:cs="宋体"/>
          <w:sz w:val="24"/>
        </w:rPr>
      </w:pPr>
    </w:p>
    <w:p>
      <w:pPr>
        <w:spacing w:line="460" w:lineRule="exact"/>
        <w:jc w:val="center"/>
        <w:rPr>
          <w:rFonts w:hint="eastAsia" w:ascii="宋体" w:hAnsi="宋体" w:eastAsia="宋体" w:cs="宋体"/>
          <w:sz w:val="18"/>
          <w:szCs w:val="18"/>
        </w:rPr>
      </w:pPr>
      <w:r>
        <w:rPr>
          <w:rFonts w:hint="eastAsia" w:ascii="宋体" w:hAnsi="宋体" w:eastAsia="宋体" w:cs="宋体"/>
          <w:sz w:val="30"/>
        </w:rPr>
        <w:t>第四条  质量与验收</w:t>
      </w:r>
    </w:p>
    <w:p>
      <w:pPr>
        <w:spacing w:line="460" w:lineRule="exact"/>
        <w:rPr>
          <w:rFonts w:hint="eastAsia" w:ascii="宋体" w:hAnsi="宋体" w:eastAsia="宋体" w:cs="宋体"/>
          <w:sz w:val="24"/>
        </w:rPr>
      </w:pPr>
      <w:r>
        <w:rPr>
          <w:rFonts w:hint="eastAsia" w:ascii="宋体" w:hAnsi="宋体" w:eastAsia="宋体" w:cs="宋体"/>
          <w:sz w:val="24"/>
        </w:rPr>
        <w:t xml:space="preserve">  </w:t>
      </w:r>
    </w:p>
    <w:p>
      <w:pPr>
        <w:spacing w:line="460" w:lineRule="exact"/>
        <w:rPr>
          <w:rFonts w:hint="eastAsia" w:ascii="宋体" w:hAnsi="宋体" w:eastAsia="宋体" w:cs="宋体"/>
          <w:sz w:val="24"/>
        </w:rPr>
      </w:pPr>
      <w:r>
        <w:rPr>
          <w:rFonts w:hint="eastAsia" w:ascii="宋体" w:hAnsi="宋体" w:eastAsia="宋体" w:cs="宋体"/>
          <w:sz w:val="24"/>
        </w:rPr>
        <w:t xml:space="preserve">  一、工程质量必须达到设计文件规定的技术指标要求及现行国家验收规范和</w:t>
      </w:r>
      <w:r>
        <w:rPr>
          <w:rFonts w:hint="eastAsia" w:ascii="宋体" w:hAnsi="宋体" w:eastAsia="宋体" w:cs="宋体"/>
          <w:sz w:val="24"/>
          <w:u w:val="single"/>
        </w:rPr>
        <w:t xml:space="preserve"> 公路交通</w:t>
      </w:r>
      <w:r>
        <w:rPr>
          <w:rFonts w:hint="eastAsia" w:ascii="宋体" w:hAnsi="宋体" w:eastAsia="宋体" w:cs="宋体"/>
          <w:sz w:val="24"/>
        </w:rPr>
        <w:t>工程质量验收评定标准规定的条件，本工程质量等级，要求达到</w:t>
      </w:r>
      <w:r>
        <w:rPr>
          <w:rFonts w:hint="eastAsia" w:ascii="宋体" w:hAnsi="宋体" w:eastAsia="宋体" w:cs="宋体"/>
          <w:sz w:val="24"/>
          <w:u w:val="single"/>
        </w:rPr>
        <w:t xml:space="preserve"> 合格 </w:t>
      </w:r>
      <w:r>
        <w:rPr>
          <w:rFonts w:hint="eastAsia" w:ascii="宋体" w:hAnsi="宋体" w:eastAsia="宋体" w:cs="宋体"/>
          <w:sz w:val="24"/>
        </w:rPr>
        <w:t>标准。因承包人原因本工程质量一次性验收达不到协议书约定的质量标准，则无条件返工至协议书约定的质量标准，工期不顺延，且承包人支付违约金</w:t>
      </w:r>
      <w:r>
        <w:rPr>
          <w:rFonts w:hint="eastAsia" w:ascii="宋体" w:hAnsi="宋体" w:eastAsia="宋体" w:cs="宋体"/>
          <w:sz w:val="24"/>
          <w:lang w:eastAsia="zh-CN"/>
        </w:rPr>
        <w:t>伍仟</w:t>
      </w:r>
      <w:r>
        <w:rPr>
          <w:rFonts w:hint="eastAsia" w:ascii="宋体" w:hAnsi="宋体" w:eastAsia="宋体" w:cs="宋体"/>
          <w:sz w:val="24"/>
        </w:rPr>
        <w:t>元。</w:t>
      </w:r>
    </w:p>
    <w:p>
      <w:pPr>
        <w:spacing w:line="460" w:lineRule="exact"/>
        <w:rPr>
          <w:rFonts w:hint="eastAsia" w:ascii="宋体" w:hAnsi="宋体" w:eastAsia="宋体" w:cs="宋体"/>
          <w:sz w:val="24"/>
          <w:u w:val="single"/>
        </w:rPr>
      </w:pPr>
      <w:r>
        <w:rPr>
          <w:rFonts w:hint="eastAsia" w:ascii="宋体" w:hAnsi="宋体" w:eastAsia="宋体" w:cs="宋体"/>
          <w:sz w:val="24"/>
        </w:rPr>
        <w:t xml:space="preserve">    二、本工程由</w:t>
      </w:r>
      <w:r>
        <w:rPr>
          <w:rFonts w:hint="eastAsia" w:ascii="宋体" w:hAnsi="宋体" w:eastAsia="宋体" w:cs="宋体"/>
          <w:sz w:val="24"/>
          <w:u w:val="single"/>
        </w:rPr>
        <w:tab/>
      </w:r>
      <w:r>
        <w:rPr>
          <w:rFonts w:hint="eastAsia" w:ascii="宋体" w:hAnsi="宋体" w:eastAsia="宋体" w:cs="宋体"/>
          <w:sz w:val="24"/>
          <w:u w:val="single"/>
        </w:rPr>
        <w:t>发包人派人员对施工现场进行监督。</w:t>
      </w:r>
      <w:r>
        <w:rPr>
          <w:rFonts w:hint="eastAsia" w:ascii="宋体" w:hAnsi="宋体" w:eastAsia="宋体" w:cs="宋体"/>
          <w:sz w:val="24"/>
          <w:u w:val="single"/>
        </w:rPr>
        <w:tab/>
      </w:r>
    </w:p>
    <w:p>
      <w:pPr>
        <w:spacing w:line="460" w:lineRule="exact"/>
        <w:rPr>
          <w:rFonts w:hint="eastAsia" w:ascii="宋体" w:hAnsi="宋体" w:eastAsia="宋体" w:cs="宋体"/>
          <w:sz w:val="24"/>
        </w:rPr>
      </w:pPr>
      <w:r>
        <w:rPr>
          <w:rFonts w:hint="eastAsia" w:ascii="宋体" w:hAnsi="宋体" w:eastAsia="宋体" w:cs="宋体"/>
          <w:sz w:val="24"/>
        </w:rPr>
        <w:t xml:space="preserve">    三、承包人应认真按照标准，规范和设计的要求以及发包人代表依据合同发出指令施工，随时接受发包人代表及其委派人员的检查检验，并按发包人代表对不符合工程质量进行及时返工、修改。</w:t>
      </w:r>
    </w:p>
    <w:p>
      <w:pPr>
        <w:spacing w:line="460" w:lineRule="exact"/>
        <w:ind w:firstLine="480"/>
        <w:rPr>
          <w:rFonts w:hint="eastAsia" w:ascii="宋体" w:hAnsi="宋体" w:eastAsia="宋体" w:cs="宋体"/>
          <w:color w:val="000000"/>
          <w:sz w:val="24"/>
        </w:rPr>
      </w:pPr>
      <w:r>
        <w:rPr>
          <w:rFonts w:hint="eastAsia" w:ascii="宋体" w:hAnsi="宋体" w:eastAsia="宋体" w:cs="宋体"/>
          <w:sz w:val="24"/>
        </w:rPr>
        <w:t>四、竣工验收时，承包人应向发包人提供完整的竣工资料和竣工验收报告，并按发包人提出的要求修改及承担费用，工程竣工后，承包人按规定对工程实行</w:t>
      </w:r>
      <w:r>
        <w:rPr>
          <w:rFonts w:hint="eastAsia" w:ascii="宋体" w:hAnsi="宋体" w:eastAsia="宋体" w:cs="宋体"/>
          <w:color w:val="000000"/>
          <w:sz w:val="24"/>
        </w:rPr>
        <w:t>保修，保修期限为</w:t>
      </w:r>
      <w:r>
        <w:rPr>
          <w:rFonts w:hint="eastAsia" w:ascii="宋体" w:hAnsi="宋体" w:eastAsia="宋体" w:cs="宋体"/>
          <w:color w:val="000000"/>
          <w:sz w:val="24"/>
          <w:u w:val="single"/>
        </w:rPr>
        <w:t>壹</w:t>
      </w:r>
      <w:r>
        <w:rPr>
          <w:rFonts w:hint="eastAsia" w:ascii="宋体" w:hAnsi="宋体" w:eastAsia="宋体" w:cs="宋体"/>
          <w:color w:val="000000"/>
          <w:sz w:val="24"/>
        </w:rPr>
        <w:t>年，本工程保修金为</w:t>
      </w:r>
      <w:r>
        <w:rPr>
          <w:rFonts w:hint="eastAsia" w:ascii="宋体" w:hAnsi="宋体" w:eastAsia="宋体" w:cs="宋体"/>
          <w:color w:val="000000"/>
          <w:sz w:val="24"/>
          <w:u w:val="single"/>
        </w:rPr>
        <w:t>工程结算价的</w:t>
      </w:r>
      <w:r>
        <w:rPr>
          <w:rFonts w:hint="eastAsia" w:ascii="宋体" w:hAnsi="宋体" w:eastAsia="宋体" w:cs="宋体"/>
          <w:color w:val="000000"/>
          <w:sz w:val="24"/>
          <w:u w:val="single"/>
          <w:lang w:val="en-US" w:eastAsia="zh-CN"/>
        </w:rPr>
        <w:t>2.5</w:t>
      </w:r>
      <w:r>
        <w:rPr>
          <w:rFonts w:hint="eastAsia" w:ascii="宋体" w:hAnsi="宋体" w:eastAsia="宋体" w:cs="宋体"/>
          <w:color w:val="000000"/>
          <w:sz w:val="24"/>
          <w:u w:val="single"/>
        </w:rPr>
        <w:t>%</w:t>
      </w:r>
      <w:r>
        <w:rPr>
          <w:rFonts w:hint="eastAsia" w:ascii="宋体" w:hAnsi="宋体" w:eastAsia="宋体" w:cs="宋体"/>
          <w:color w:val="000000"/>
          <w:sz w:val="24"/>
        </w:rPr>
        <w:t>，保修金在保修期</w:t>
      </w:r>
      <w:r>
        <w:rPr>
          <w:rFonts w:hint="eastAsia" w:ascii="宋体" w:hAnsi="宋体" w:eastAsia="宋体" w:cs="宋体"/>
          <w:color w:val="000000"/>
          <w:sz w:val="24"/>
          <w:u w:val="single"/>
        </w:rPr>
        <w:t>壹年</w:t>
      </w:r>
      <w:r>
        <w:rPr>
          <w:rFonts w:hint="eastAsia" w:ascii="宋体" w:hAnsi="宋体" w:eastAsia="宋体" w:cs="宋体"/>
          <w:color w:val="000000"/>
          <w:sz w:val="24"/>
        </w:rPr>
        <w:t>满时无息退还。</w:t>
      </w:r>
    </w:p>
    <w:p>
      <w:pPr>
        <w:spacing w:line="460" w:lineRule="exact"/>
        <w:ind w:firstLine="480"/>
        <w:rPr>
          <w:rFonts w:hint="eastAsia" w:ascii="宋体" w:hAnsi="宋体" w:eastAsia="宋体" w:cs="宋体"/>
          <w:color w:val="000000"/>
          <w:sz w:val="24"/>
        </w:rPr>
      </w:pPr>
    </w:p>
    <w:p>
      <w:pPr>
        <w:spacing w:line="460" w:lineRule="exact"/>
        <w:jc w:val="center"/>
        <w:rPr>
          <w:rFonts w:hint="eastAsia" w:ascii="宋体" w:hAnsi="宋体" w:eastAsia="宋体" w:cs="宋体"/>
          <w:color w:val="000000"/>
          <w:sz w:val="30"/>
        </w:rPr>
      </w:pPr>
      <w:r>
        <w:rPr>
          <w:rFonts w:hint="eastAsia" w:ascii="宋体" w:hAnsi="宋体" w:eastAsia="宋体" w:cs="宋体"/>
          <w:color w:val="000000"/>
          <w:sz w:val="30"/>
        </w:rPr>
        <w:t>第五条  合同价款的支付与结算</w:t>
      </w:r>
    </w:p>
    <w:p>
      <w:pPr>
        <w:spacing w:line="460" w:lineRule="exact"/>
        <w:jc w:val="center"/>
        <w:rPr>
          <w:rFonts w:hint="eastAsia" w:ascii="宋体" w:hAnsi="宋体" w:eastAsia="宋体" w:cs="宋体"/>
          <w:color w:val="000000"/>
          <w:sz w:val="18"/>
          <w:szCs w:val="18"/>
        </w:rPr>
      </w:pPr>
    </w:p>
    <w:p>
      <w:pPr>
        <w:spacing w:line="460" w:lineRule="exact"/>
        <w:rPr>
          <w:rFonts w:hint="eastAsia" w:ascii="宋体" w:hAnsi="宋体" w:eastAsia="宋体" w:cs="宋体"/>
          <w:color w:val="000000"/>
          <w:sz w:val="24"/>
        </w:rPr>
      </w:pPr>
      <w:r>
        <w:rPr>
          <w:rFonts w:hint="eastAsia" w:ascii="宋体" w:hAnsi="宋体" w:eastAsia="宋体" w:cs="宋体"/>
          <w:color w:val="000000"/>
          <w:sz w:val="24"/>
        </w:rPr>
        <w:t>一、合同价款支付办法</w:t>
      </w:r>
    </w:p>
    <w:p>
      <w:pPr>
        <w:spacing w:line="460" w:lineRule="exact"/>
        <w:ind w:firstLine="520"/>
        <w:rPr>
          <w:rFonts w:hint="eastAsia" w:ascii="宋体" w:hAnsi="宋体" w:eastAsia="宋体" w:cs="宋体"/>
          <w:color w:val="000000"/>
          <w:sz w:val="24"/>
          <w:u w:val="single"/>
        </w:rPr>
      </w:pPr>
      <w:r>
        <w:rPr>
          <w:rFonts w:hint="eastAsia" w:ascii="宋体" w:hAnsi="宋体" w:eastAsia="宋体" w:cs="宋体"/>
          <w:color w:val="000000"/>
          <w:sz w:val="24"/>
          <w:u w:val="single"/>
        </w:rPr>
        <w:t>工程竣工验收合格、结算审核通过后十日内付至结算价的9</w:t>
      </w:r>
      <w:r>
        <w:rPr>
          <w:rFonts w:hint="eastAsia" w:ascii="宋体" w:hAnsi="宋体" w:eastAsia="宋体" w:cs="宋体"/>
          <w:color w:val="000000"/>
          <w:sz w:val="24"/>
          <w:u w:val="single"/>
          <w:lang w:val="en-US" w:eastAsia="zh-CN"/>
        </w:rPr>
        <w:t>7.5</w:t>
      </w:r>
      <w:r>
        <w:rPr>
          <w:rFonts w:hint="eastAsia" w:ascii="宋体" w:hAnsi="宋体" w:eastAsia="宋体" w:cs="宋体"/>
          <w:color w:val="000000"/>
          <w:sz w:val="24"/>
          <w:u w:val="single"/>
        </w:rPr>
        <w:t>%；剩余的</w:t>
      </w:r>
      <w:r>
        <w:rPr>
          <w:rFonts w:hint="eastAsia" w:ascii="宋体" w:hAnsi="宋体" w:eastAsia="宋体" w:cs="宋体"/>
          <w:color w:val="000000"/>
          <w:sz w:val="24"/>
          <w:u w:val="single"/>
          <w:lang w:val="en-US" w:eastAsia="zh-CN"/>
        </w:rPr>
        <w:t>2.</w:t>
      </w:r>
      <w:r>
        <w:rPr>
          <w:rFonts w:hint="eastAsia" w:ascii="宋体" w:hAnsi="宋体" w:eastAsia="宋体" w:cs="宋体"/>
          <w:color w:val="000000"/>
          <w:sz w:val="24"/>
          <w:u w:val="single"/>
        </w:rPr>
        <w:t>5%作为工程质量保修金在保修期壹年满时无息退还。</w:t>
      </w:r>
    </w:p>
    <w:p>
      <w:pPr>
        <w:spacing w:line="460" w:lineRule="exact"/>
        <w:rPr>
          <w:rFonts w:hint="eastAsia" w:ascii="宋体" w:hAnsi="宋体" w:eastAsia="宋体" w:cs="宋体"/>
          <w:sz w:val="24"/>
        </w:rPr>
      </w:pPr>
      <w:r>
        <w:rPr>
          <w:rFonts w:hint="eastAsia" w:ascii="宋体" w:hAnsi="宋体" w:eastAsia="宋体" w:cs="宋体"/>
          <w:sz w:val="24"/>
        </w:rPr>
        <w:t>二、结算办法</w:t>
      </w:r>
    </w:p>
    <w:p>
      <w:pPr>
        <w:spacing w:line="460" w:lineRule="exact"/>
        <w:ind w:left="420"/>
        <w:rPr>
          <w:rFonts w:hint="eastAsia" w:ascii="宋体" w:hAnsi="宋体" w:eastAsia="宋体" w:cs="宋体"/>
          <w:kern w:val="21"/>
          <w:sz w:val="24"/>
        </w:rPr>
      </w:pPr>
      <w:r>
        <w:rPr>
          <w:rFonts w:hint="eastAsia" w:ascii="宋体" w:hAnsi="宋体" w:eastAsia="宋体" w:cs="宋体"/>
          <w:sz w:val="24"/>
        </w:rPr>
        <w:t>合同形式：</w:t>
      </w:r>
      <w:r>
        <w:rPr>
          <w:rFonts w:hint="eastAsia" w:ascii="宋体" w:hAnsi="宋体" w:eastAsia="宋体" w:cs="宋体"/>
          <w:kern w:val="21"/>
          <w:sz w:val="24"/>
        </w:rPr>
        <w:t>固定价格合同</w:t>
      </w:r>
    </w:p>
    <w:p>
      <w:pPr>
        <w:spacing w:line="460" w:lineRule="exact"/>
        <w:ind w:firstLine="480" w:firstLineChars="200"/>
        <w:rPr>
          <w:rFonts w:hint="eastAsia" w:ascii="宋体" w:hAnsi="宋体" w:eastAsia="宋体" w:cs="宋体"/>
          <w:sz w:val="24"/>
          <w:u w:val="single"/>
        </w:rPr>
      </w:pPr>
      <w:r>
        <w:rPr>
          <w:rFonts w:hint="eastAsia" w:ascii="宋体" w:hAnsi="宋体" w:eastAsia="宋体" w:cs="宋体"/>
          <w:sz w:val="24"/>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p>
    <w:p>
      <w:pPr>
        <w:spacing w:line="460" w:lineRule="exact"/>
        <w:jc w:val="center"/>
        <w:rPr>
          <w:rFonts w:hint="eastAsia" w:ascii="宋体" w:hAnsi="宋体" w:eastAsia="宋体" w:cs="宋体"/>
          <w:sz w:val="24"/>
        </w:rPr>
      </w:pPr>
    </w:p>
    <w:p>
      <w:pPr>
        <w:spacing w:line="460" w:lineRule="exact"/>
        <w:jc w:val="center"/>
        <w:rPr>
          <w:rFonts w:hint="eastAsia" w:ascii="宋体" w:hAnsi="宋体" w:eastAsia="宋体" w:cs="宋体"/>
          <w:sz w:val="30"/>
        </w:rPr>
      </w:pPr>
      <w:r>
        <w:rPr>
          <w:rFonts w:hint="eastAsia" w:ascii="宋体" w:hAnsi="宋体" w:eastAsia="宋体" w:cs="宋体"/>
          <w:sz w:val="30"/>
        </w:rPr>
        <w:t>第六条  附</w:t>
      </w:r>
      <w:r>
        <w:rPr>
          <w:rFonts w:hint="eastAsia" w:ascii="宋体" w:hAnsi="宋体" w:eastAsia="宋体" w:cs="宋体"/>
          <w:sz w:val="30"/>
        </w:rPr>
        <w:tab/>
      </w:r>
      <w:r>
        <w:rPr>
          <w:rFonts w:hint="eastAsia" w:ascii="宋体" w:hAnsi="宋体" w:eastAsia="宋体" w:cs="宋体"/>
          <w:sz w:val="30"/>
        </w:rPr>
        <w:t>则</w:t>
      </w:r>
    </w:p>
    <w:p>
      <w:pPr>
        <w:spacing w:line="460" w:lineRule="exact"/>
        <w:jc w:val="center"/>
        <w:rPr>
          <w:rFonts w:hint="eastAsia" w:ascii="宋体" w:hAnsi="宋体" w:eastAsia="宋体" w:cs="宋体"/>
          <w:sz w:val="18"/>
          <w:szCs w:val="18"/>
        </w:rPr>
      </w:pPr>
    </w:p>
    <w:p>
      <w:pPr>
        <w:spacing w:line="460" w:lineRule="exact"/>
        <w:rPr>
          <w:rFonts w:hint="eastAsia" w:ascii="宋体" w:hAnsi="宋体" w:eastAsia="宋体" w:cs="宋体"/>
          <w:sz w:val="24"/>
        </w:rPr>
      </w:pPr>
      <w:r>
        <w:rPr>
          <w:rFonts w:hint="eastAsia" w:ascii="宋体" w:hAnsi="宋体" w:eastAsia="宋体" w:cs="宋体"/>
          <w:sz w:val="24"/>
        </w:rPr>
        <w:t>一、本合同经发包人、承包人双方签字盖章后生效。</w:t>
      </w:r>
    </w:p>
    <w:p>
      <w:pPr>
        <w:spacing w:line="460" w:lineRule="exact"/>
        <w:rPr>
          <w:rFonts w:hint="eastAsia" w:ascii="宋体" w:hAnsi="宋体" w:eastAsia="宋体" w:cs="宋体"/>
          <w:sz w:val="24"/>
        </w:rPr>
      </w:pPr>
      <w:r>
        <w:rPr>
          <w:rFonts w:hint="eastAsia" w:ascii="宋体" w:hAnsi="宋体" w:eastAsia="宋体" w:cs="宋体"/>
          <w:sz w:val="24"/>
        </w:rPr>
        <w:t>二、合同文件组成及解释顺序：</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中标通知书</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投标书及其附件</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本合同条款</w:t>
      </w:r>
    </w:p>
    <w:p>
      <w:pPr>
        <w:numPr>
          <w:ilvl w:val="0"/>
          <w:numId w:val="4"/>
        </w:numPr>
        <w:spacing w:line="460" w:lineRule="exact"/>
        <w:ind w:hanging="81"/>
        <w:rPr>
          <w:rFonts w:hint="eastAsia" w:ascii="宋体" w:hAnsi="宋体" w:eastAsia="宋体" w:cs="宋体"/>
          <w:sz w:val="24"/>
        </w:rPr>
      </w:pPr>
      <w:r>
        <w:rPr>
          <w:rFonts w:hint="eastAsia" w:ascii="宋体" w:hAnsi="宋体" w:eastAsia="宋体" w:cs="宋体"/>
          <w:sz w:val="24"/>
        </w:rPr>
        <w:t>工程预算书</w:t>
      </w:r>
    </w:p>
    <w:p>
      <w:pPr>
        <w:numPr>
          <w:ilvl w:val="0"/>
          <w:numId w:val="4"/>
        </w:numPr>
        <w:spacing w:line="460" w:lineRule="exact"/>
        <w:ind w:hanging="81"/>
        <w:jc w:val="left"/>
        <w:rPr>
          <w:rFonts w:hint="eastAsia" w:ascii="宋体" w:hAnsi="宋体" w:eastAsia="宋体" w:cs="宋体"/>
          <w:sz w:val="24"/>
        </w:rPr>
      </w:pPr>
      <w:r>
        <w:rPr>
          <w:rFonts w:hint="eastAsia" w:ascii="宋体" w:hAnsi="宋体" w:eastAsia="宋体" w:cs="宋体"/>
          <w:sz w:val="24"/>
        </w:rPr>
        <w:t>招标文件及补充说明</w:t>
      </w:r>
    </w:p>
    <w:p>
      <w:pPr>
        <w:numPr>
          <w:ilvl w:val="0"/>
          <w:numId w:val="4"/>
        </w:numPr>
        <w:spacing w:line="460" w:lineRule="exact"/>
        <w:ind w:hanging="81"/>
        <w:jc w:val="left"/>
        <w:rPr>
          <w:rFonts w:hint="eastAsia" w:ascii="宋体" w:hAnsi="宋体" w:eastAsia="宋体" w:cs="宋体"/>
          <w:sz w:val="24"/>
        </w:rPr>
      </w:pPr>
      <w:r>
        <w:rPr>
          <w:rFonts w:hint="eastAsia" w:ascii="宋体" w:hAnsi="宋体" w:eastAsia="宋体" w:cs="宋体"/>
          <w:sz w:val="24"/>
        </w:rPr>
        <w:t>施工图</w:t>
      </w:r>
    </w:p>
    <w:p>
      <w:pPr>
        <w:spacing w:line="460" w:lineRule="exact"/>
        <w:rPr>
          <w:rFonts w:hint="eastAsia" w:ascii="宋体" w:hAnsi="宋体" w:eastAsia="宋体" w:cs="宋体"/>
          <w:sz w:val="24"/>
        </w:rPr>
      </w:pPr>
      <w:r>
        <w:rPr>
          <w:rFonts w:hint="eastAsia" w:ascii="宋体" w:hAnsi="宋体" w:eastAsia="宋体" w:cs="宋体"/>
          <w:sz w:val="24"/>
        </w:rPr>
        <w:t>三、其它约定事项：</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1、承包人在合同签订后，不得放弃承包，不得转包及擅自变更项目部管理人员，否则发包人有权单方终止合同，合同履约保证金不予退还，由此造成的经济损失由承包人负责赔偿。合同履约保证金在工程竣工验收后退还。</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2、本工程施工用水、用电由承包人自行解决，由此引起的工期顺延将不予批准。</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3、承包人须做好施工区内工程施工所需的维护、安全等工作，如承包人未履行上述义务造成工程、财产和人身伤害，由承包人承担责任及所发生费用。</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4、标志标线的设置需符合《道路交通标志和标线》GB5768-2009中的相关规定。</w:t>
      </w:r>
    </w:p>
    <w:p>
      <w:pPr>
        <w:spacing w:line="440" w:lineRule="exact"/>
        <w:ind w:firstLine="480" w:firstLineChars="200"/>
        <w:rPr>
          <w:rFonts w:hint="eastAsia" w:ascii="宋体" w:hAnsi="宋体" w:eastAsia="宋体" w:cs="宋体"/>
          <w:kern w:val="21"/>
          <w:sz w:val="24"/>
        </w:rPr>
      </w:pPr>
      <w:r>
        <w:rPr>
          <w:rFonts w:hint="eastAsia" w:ascii="宋体" w:hAnsi="宋体" w:eastAsia="宋体" w:cs="宋体"/>
          <w:kern w:val="21"/>
          <w:sz w:val="24"/>
        </w:rPr>
        <w:t>5、工程结算由发包人委托中介机构审核，结算核减率超过5%时，则超过部分审核费由承包人负责。</w:t>
      </w:r>
    </w:p>
    <w:p>
      <w:pPr>
        <w:spacing w:line="400" w:lineRule="exact"/>
        <w:rPr>
          <w:rFonts w:hint="eastAsia" w:ascii="宋体" w:hAnsi="宋体" w:eastAsia="宋体" w:cs="宋体"/>
          <w:sz w:val="24"/>
        </w:rPr>
      </w:pPr>
      <w:r>
        <w:rPr>
          <w:rFonts w:hint="eastAsia" w:ascii="宋体" w:hAnsi="宋体" w:eastAsia="宋体" w:cs="宋体"/>
          <w:sz w:val="24"/>
        </w:rPr>
        <w:t>四、合同生效</w:t>
      </w:r>
    </w:p>
    <w:p>
      <w:pPr>
        <w:spacing w:line="400" w:lineRule="exact"/>
        <w:ind w:firstLine="420"/>
        <w:rPr>
          <w:rFonts w:hint="eastAsia" w:ascii="宋体" w:hAnsi="宋体" w:eastAsia="宋体" w:cs="宋体"/>
          <w:sz w:val="24"/>
          <w:u w:val="single"/>
        </w:rPr>
      </w:pPr>
      <w:r>
        <w:rPr>
          <w:rFonts w:hint="eastAsia" w:ascii="宋体" w:hAnsi="宋体" w:eastAsia="宋体" w:cs="宋体"/>
          <w:sz w:val="24"/>
        </w:rPr>
        <w:t>合同订立时间：</w:t>
      </w:r>
      <w:r>
        <w:rPr>
          <w:rFonts w:hint="eastAsia" w:ascii="宋体" w:hAnsi="宋体" w:eastAsia="宋体" w:cs="宋体"/>
          <w:sz w:val="24"/>
          <w:u w:val="single"/>
        </w:rPr>
        <w:t xml:space="preserve">      年   月    日 </w:t>
      </w:r>
    </w:p>
    <w:p>
      <w:pPr>
        <w:spacing w:line="400" w:lineRule="exact"/>
        <w:ind w:firstLine="420"/>
        <w:rPr>
          <w:rFonts w:hint="eastAsia" w:ascii="宋体" w:hAnsi="宋体" w:eastAsia="宋体" w:cs="宋体"/>
          <w:sz w:val="24"/>
        </w:rPr>
      </w:pPr>
      <w:r>
        <w:rPr>
          <w:rFonts w:hint="eastAsia" w:ascii="宋体" w:hAnsi="宋体" w:eastAsia="宋体" w:cs="宋体"/>
          <w:sz w:val="24"/>
        </w:rPr>
        <w:t>合同订立地点：</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pPr>
        <w:spacing w:line="400" w:lineRule="exact"/>
        <w:ind w:firstLine="420"/>
        <w:rPr>
          <w:rFonts w:hint="eastAsia" w:ascii="宋体" w:hAnsi="宋体" w:eastAsia="宋体" w:cs="宋体"/>
          <w:sz w:val="24"/>
          <w:u w:val="single"/>
        </w:rPr>
      </w:pPr>
      <w:r>
        <w:rPr>
          <w:rFonts w:hint="eastAsia" w:ascii="宋体" w:hAnsi="宋体" w:eastAsia="宋体" w:cs="宋体"/>
          <w:sz w:val="24"/>
        </w:rPr>
        <w:t>本合同双方约定：</w:t>
      </w:r>
      <w:r>
        <w:rPr>
          <w:rFonts w:hint="eastAsia" w:ascii="宋体" w:hAnsi="宋体" w:eastAsia="宋体" w:cs="宋体"/>
          <w:sz w:val="24"/>
          <w:u w:val="single"/>
        </w:rPr>
        <w:t xml:space="preserve"> 代表签字（或盖章）并加盖公章后生效。</w:t>
      </w:r>
    </w:p>
    <w:p>
      <w:pPr>
        <w:spacing w:line="400" w:lineRule="exact"/>
        <w:ind w:firstLine="420"/>
        <w:rPr>
          <w:rFonts w:hint="eastAsia" w:ascii="宋体"/>
          <w:sz w:val="24"/>
          <w:u w:val="single"/>
        </w:rPr>
      </w:pPr>
    </w:p>
    <w:tbl>
      <w:tblPr>
        <w:tblStyle w:val="20"/>
        <w:tblW w:w="8941" w:type="dxa"/>
        <w:tblInd w:w="0" w:type="dxa"/>
        <w:tblLayout w:type="fixed"/>
        <w:tblCellMar>
          <w:top w:w="0" w:type="dxa"/>
          <w:left w:w="108" w:type="dxa"/>
          <w:bottom w:w="0" w:type="dxa"/>
          <w:right w:w="108" w:type="dxa"/>
        </w:tblCellMar>
      </w:tblPr>
      <w:tblGrid>
        <w:gridCol w:w="4470"/>
        <w:gridCol w:w="4471"/>
      </w:tblGrid>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发包人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承包人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法定代表人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法定代表人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委托代理人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委托代理人 </w:t>
            </w:r>
            <w:r>
              <w:rPr>
                <w:rFonts w:hint="eastAsia"/>
                <w:sz w:val="24"/>
                <w:u w:val="single"/>
              </w:rPr>
              <w:t xml:space="preserve">                       </w:t>
            </w:r>
          </w:p>
        </w:tc>
      </w:tr>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开户银行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开户银行 </w:t>
            </w:r>
            <w:r>
              <w:rPr>
                <w:rFonts w:hint="eastAsia"/>
                <w:sz w:val="24"/>
                <w:u w:val="single"/>
              </w:rPr>
              <w:t xml:space="preserve">                        </w:t>
            </w:r>
          </w:p>
        </w:tc>
      </w:tr>
      <w:tr>
        <w:tblPrEx>
          <w:tblLayout w:type="fixed"/>
          <w:tblCellMar>
            <w:top w:w="0" w:type="dxa"/>
            <w:left w:w="108" w:type="dxa"/>
            <w:bottom w:w="0" w:type="dxa"/>
            <w:right w:w="108" w:type="dxa"/>
          </w:tblCellMar>
        </w:tblPrEx>
        <w:trPr>
          <w:trHeight w:val="561" w:hRule="atLeast"/>
        </w:trPr>
        <w:tc>
          <w:tcPr>
            <w:tcW w:w="4470" w:type="dxa"/>
            <w:noWrap w:val="0"/>
            <w:vAlign w:val="center"/>
          </w:tcPr>
          <w:p>
            <w:pPr>
              <w:spacing w:line="400" w:lineRule="exact"/>
              <w:rPr>
                <w:rFonts w:hint="eastAsia"/>
                <w:sz w:val="24"/>
              </w:rPr>
            </w:pPr>
            <w:r>
              <w:rPr>
                <w:rFonts w:hint="eastAsia"/>
                <w:sz w:val="24"/>
              </w:rPr>
              <w:t xml:space="preserve">帐号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帐号 </w:t>
            </w:r>
            <w:r>
              <w:rPr>
                <w:rFonts w:hint="eastAsia"/>
                <w:sz w:val="24"/>
                <w:u w:val="single"/>
              </w:rPr>
              <w:t xml:space="preserve">                              </w:t>
            </w:r>
          </w:p>
        </w:tc>
      </w:tr>
      <w:tr>
        <w:tblPrEx>
          <w:tblLayout w:type="fixed"/>
          <w:tblCellMar>
            <w:top w:w="0" w:type="dxa"/>
            <w:left w:w="108" w:type="dxa"/>
            <w:bottom w:w="0" w:type="dxa"/>
            <w:right w:w="108" w:type="dxa"/>
          </w:tblCellMar>
        </w:tblPrEx>
        <w:trPr>
          <w:trHeight w:val="585" w:hRule="atLeast"/>
        </w:trPr>
        <w:tc>
          <w:tcPr>
            <w:tcW w:w="4470" w:type="dxa"/>
            <w:noWrap w:val="0"/>
            <w:vAlign w:val="center"/>
          </w:tcPr>
          <w:p>
            <w:pPr>
              <w:spacing w:line="400" w:lineRule="exact"/>
              <w:rPr>
                <w:rFonts w:hint="eastAsia"/>
                <w:sz w:val="24"/>
              </w:rPr>
            </w:pPr>
            <w:r>
              <w:rPr>
                <w:rFonts w:hint="eastAsia"/>
                <w:sz w:val="24"/>
              </w:rPr>
              <w:t xml:space="preserve">电话 </w:t>
            </w:r>
            <w:r>
              <w:rPr>
                <w:rFonts w:hint="eastAsia"/>
                <w:sz w:val="24"/>
                <w:u w:val="single"/>
              </w:rPr>
              <w:t xml:space="preserve">                              </w:t>
            </w:r>
          </w:p>
        </w:tc>
        <w:tc>
          <w:tcPr>
            <w:tcW w:w="4471" w:type="dxa"/>
            <w:noWrap w:val="0"/>
            <w:vAlign w:val="center"/>
          </w:tcPr>
          <w:p>
            <w:pPr>
              <w:spacing w:line="400" w:lineRule="exact"/>
              <w:rPr>
                <w:rFonts w:hint="eastAsia"/>
                <w:sz w:val="24"/>
              </w:rPr>
            </w:pPr>
            <w:r>
              <w:rPr>
                <w:rFonts w:hint="eastAsia"/>
                <w:sz w:val="24"/>
              </w:rPr>
              <w:t xml:space="preserve">电话 </w:t>
            </w:r>
            <w:r>
              <w:rPr>
                <w:rFonts w:hint="eastAsia"/>
                <w:sz w:val="24"/>
                <w:u w:val="single"/>
              </w:rPr>
              <w:t xml:space="preserve">                              </w:t>
            </w:r>
          </w:p>
        </w:tc>
      </w:tr>
    </w:tbl>
    <w:p>
      <w:pPr>
        <w:pStyle w:val="12"/>
        <w:adjustRightInd w:val="0"/>
        <w:spacing w:line="320" w:lineRule="exact"/>
        <w:ind w:firstLine="420" w:firstLineChars="200"/>
        <w:rPr>
          <w:color w:val="auto"/>
          <w:u w:val="single"/>
        </w:rPr>
      </w:pPr>
    </w:p>
    <w:p>
      <w:pPr>
        <w:pStyle w:val="12"/>
        <w:adjustRightInd w:val="0"/>
        <w:spacing w:line="320" w:lineRule="exact"/>
        <w:ind w:firstLine="420" w:firstLineChars="200"/>
        <w:rPr>
          <w:rFonts w:hint="eastAsia" w:hAnsi="宋体"/>
          <w:color w:val="auto"/>
          <w:u w:val="single"/>
          <w:lang w:val="en-US" w:eastAsia="zh-CN"/>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2"/>
        <w:rPr>
          <w:rFonts w:hint="eastAsia"/>
          <w:color w:val="auto"/>
        </w:rPr>
      </w:pPr>
      <w:bookmarkStart w:id="144" w:name="_Toc239477933"/>
      <w:bookmarkStart w:id="145" w:name="_Toc238011551"/>
      <w:bookmarkStart w:id="146" w:name="_Toc289330915"/>
      <w:r>
        <w:rPr>
          <w:rFonts w:hint="eastAsia"/>
          <w:color w:val="auto"/>
        </w:rPr>
        <w:br w:type="page"/>
      </w:r>
    </w:p>
    <w:p>
      <w:pPr>
        <w:pStyle w:val="2"/>
        <w:rPr>
          <w:rFonts w:hint="eastAsia"/>
          <w:color w:val="auto"/>
        </w:rPr>
      </w:pPr>
      <w:r>
        <w:rPr>
          <w:rFonts w:hint="eastAsia"/>
          <w:color w:val="auto"/>
        </w:rPr>
        <w:t>第四部分   工 程 质 量 缺 陷 保 修 书</w:t>
      </w:r>
      <w:bookmarkEnd w:id="144"/>
      <w:bookmarkEnd w:id="145"/>
      <w:bookmarkEnd w:id="146"/>
    </w:p>
    <w:p>
      <w:pPr>
        <w:spacing w:line="360" w:lineRule="exact"/>
        <w:rPr>
          <w:rFonts w:hint="eastAsia" w:ascii="仿宋_GB2312"/>
          <w:color w:val="auto"/>
          <w:sz w:val="24"/>
        </w:rPr>
      </w:pPr>
    </w:p>
    <w:p>
      <w:pPr>
        <w:adjustRightInd w:val="0"/>
        <w:spacing w:line="360" w:lineRule="exact"/>
        <w:rPr>
          <w:rFonts w:hint="eastAsia" w:ascii="仿宋_GB2312"/>
          <w:color w:val="auto"/>
          <w:szCs w:val="21"/>
          <w:u w:val="single"/>
        </w:rPr>
      </w:pPr>
      <w:r>
        <w:rPr>
          <w:rFonts w:hint="eastAsia" w:ascii="宋体" w:hAnsi="宋体" w:eastAsia="宋体"/>
          <w:b/>
          <w:bCs/>
          <w:color w:val="auto"/>
          <w:sz w:val="21"/>
        </w:rPr>
        <w:t>发包人（全称）</w:t>
      </w:r>
      <w:r>
        <w:rPr>
          <w:rFonts w:hint="eastAsia" w:ascii="宋体" w:hAnsi="宋体" w:eastAsia="宋体"/>
          <w:bCs/>
          <w:color w:val="auto"/>
          <w:sz w:val="21"/>
        </w:rPr>
        <w:t>：</w:t>
      </w:r>
      <w:r>
        <w:rPr>
          <w:rFonts w:hint="eastAsia" w:ascii="宋体" w:hAnsi="宋体" w:eastAsia="宋体"/>
          <w:b/>
          <w:color w:val="auto"/>
          <w:sz w:val="21"/>
          <w:szCs w:val="21"/>
          <w:u w:val="single"/>
        </w:rPr>
        <w:t xml:space="preserve">                                </w:t>
      </w:r>
    </w:p>
    <w:p>
      <w:pPr>
        <w:adjustRightInd w:val="0"/>
        <w:spacing w:line="360" w:lineRule="exact"/>
        <w:rPr>
          <w:rFonts w:hint="eastAsia" w:ascii="仿宋_GB2312"/>
          <w:b/>
          <w:color w:val="auto"/>
          <w:szCs w:val="21"/>
          <w:u w:val="single"/>
        </w:rPr>
      </w:pPr>
      <w:r>
        <w:rPr>
          <w:rFonts w:hint="eastAsia" w:ascii="宋体" w:hAnsi="宋体" w:eastAsia="宋体"/>
          <w:b/>
          <w:bCs/>
          <w:color w:val="auto"/>
          <w:sz w:val="21"/>
        </w:rPr>
        <w:t>承包人（全称）：</w:t>
      </w:r>
      <w:r>
        <w:rPr>
          <w:rFonts w:hint="eastAsia" w:ascii="宋体" w:hAnsi="宋体" w:eastAsia="宋体"/>
          <w:b/>
          <w:color w:val="auto"/>
          <w:sz w:val="21"/>
          <w:szCs w:val="21"/>
          <w:u w:val="single"/>
        </w:rPr>
        <w:t xml:space="preserve">                             </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为保证</w:t>
      </w:r>
      <w:r>
        <w:rPr>
          <w:rFonts w:hint="eastAsia" w:ascii="宋体" w:hAnsi="宋体" w:eastAsia="宋体"/>
          <w:b/>
          <w:color w:val="auto"/>
          <w:sz w:val="21"/>
          <w:u w:val="single"/>
        </w:rPr>
        <w:t xml:space="preserve">                          </w:t>
      </w:r>
      <w:r>
        <w:rPr>
          <w:rFonts w:hint="eastAsia" w:ascii="宋体" w:hAnsi="宋体" w:eastAsia="宋体"/>
          <w:b/>
          <w:color w:val="auto"/>
          <w:sz w:val="21"/>
        </w:rPr>
        <w:t>（工程名称）在合理使用期限内正常使用，根据《中华人民共和国建筑法》、《建设工程质量管理条例 》、《建设工程质量保证金管理暂行办法》等，发包人承包人协商一致签订工程质量保修书。承包人在质量缺陷保修期内按照有关管理规定及双方约定承担工程质量保修责任。</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一、工程质量保修范围和内容</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承包人在质量保修期内，按照有关法律、法规、规章的管理规定和双方约定，承担本工程质量保修责任。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 xml:space="preserve">质量保修范围包括本合同范围内所有工程 。 </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二、质量保修期</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1.双方根据《建设工程质量管理条例》及有关规定，约定本工程的质量保修期如下：</w:t>
      </w:r>
    </w:p>
    <w:p>
      <w:pPr>
        <w:adjustRightInd w:val="0"/>
        <w:spacing w:line="360" w:lineRule="exact"/>
        <w:ind w:firstLine="411" w:firstLineChars="196"/>
        <w:rPr>
          <w:rFonts w:hint="eastAsia" w:ascii="宋体" w:hAnsi="宋体" w:eastAsia="宋体"/>
          <w:b w:val="0"/>
          <w:bCs/>
          <w:color w:val="auto"/>
          <w:sz w:val="21"/>
          <w:u w:val="single"/>
          <w:lang w:val="zh-CN"/>
        </w:rPr>
      </w:pPr>
      <w:r>
        <w:rPr>
          <w:rFonts w:hint="eastAsia" w:ascii="宋体" w:hAnsi="宋体" w:eastAsia="宋体"/>
          <w:b w:val="0"/>
          <w:bCs/>
          <w:color w:val="auto"/>
          <w:sz w:val="21"/>
          <w:u w:val="single"/>
          <w:lang w:val="zh-CN"/>
        </w:rPr>
        <w:t>本工程质量保修期为一年。</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rPr>
        <w:t>2</w:t>
      </w:r>
      <w:r>
        <w:rPr>
          <w:rFonts w:hint="eastAsia" w:ascii="宋体" w:hAnsi="宋体" w:eastAsia="宋体"/>
          <w:b w:val="0"/>
          <w:bCs/>
          <w:color w:val="auto"/>
          <w:sz w:val="21"/>
          <w:lang w:val="zh-CN"/>
        </w:rPr>
        <w:t>.质量保修期自工程竣工验收合格之日起计算。</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三、质量保修责任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1.属于保修范围、内容的项目，承包人应当在接到保修通知之日起三天内派人保修。承包人不在约定期限内派人保修的，发包人可以委托他人修理。</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2.发生涉及结构安全或者严重影响使用功能的紧急抢修事故，承包人在接到事故通知书后，应当立即到达事故现场抢修。</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3.对于涉及结构安全的质量缺陷，发包人或者有关人员应当立即向当地建设行政主管部门报告，采取安全防范措施；由原设计单位或者具有相应资质等级的设计单位提出保修方案，承包人实施保修，原工程质量监督机构负责监督。</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4.保修完后，由发包人组织验收。涉及结构安全的，应当报当地行政主管部门备案。</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四、保修费用</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1.保修费用由造成质量缺陷的责任方承担。</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2.因保修不及时造成的人身、财产损害，由造成拖延的责任方承担赔偿责任。</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val="zh-CN"/>
        </w:rPr>
        <w:t>五、</w:t>
      </w:r>
      <w:r>
        <w:rPr>
          <w:rFonts w:hint="eastAsia" w:ascii="宋体" w:hAnsi="宋体" w:eastAsia="宋体"/>
          <w:b/>
          <w:color w:val="auto"/>
          <w:sz w:val="21"/>
        </w:rPr>
        <w:t>质量保证金的支付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 xml:space="preserve">工程质量保证金按结算价的 </w:t>
      </w:r>
      <w:r>
        <w:rPr>
          <w:rFonts w:hint="eastAsia" w:ascii="宋体" w:hAnsi="宋体" w:eastAsia="宋体"/>
          <w:bCs/>
          <w:color w:val="auto"/>
          <w:sz w:val="21"/>
          <w:u w:val="single"/>
        </w:rPr>
        <w:t xml:space="preserve"> </w:t>
      </w:r>
      <w:r>
        <w:rPr>
          <w:rFonts w:hint="eastAsia" w:ascii="宋体" w:hAnsi="宋体" w:eastAsia="宋体"/>
          <w:bCs/>
          <w:color w:val="auto"/>
          <w:sz w:val="21"/>
          <w:u w:val="single"/>
          <w:lang w:val="en-US" w:eastAsia="zh-CN"/>
        </w:rPr>
        <w:t>2.5</w:t>
      </w:r>
      <w:r>
        <w:rPr>
          <w:rFonts w:hint="eastAsia" w:ascii="宋体" w:hAnsi="宋体" w:eastAsia="宋体"/>
          <w:bCs/>
          <w:color w:val="auto"/>
          <w:sz w:val="21"/>
          <w:u w:val="single"/>
        </w:rPr>
        <w:t xml:space="preserve"> </w:t>
      </w:r>
      <w:r>
        <w:rPr>
          <w:rFonts w:hint="eastAsia" w:ascii="宋体" w:hAnsi="宋体" w:eastAsia="宋体"/>
          <w:bCs/>
          <w:color w:val="auto"/>
          <w:sz w:val="21"/>
        </w:rPr>
        <w:t xml:space="preserve"> %计取。</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本工程双方约定承包人向发包人支付工程质量保证金金额为：</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（小写）：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仿宋_GB2312"/>
          <w:color w:val="auto"/>
          <w:szCs w:val="21"/>
        </w:rPr>
      </w:pPr>
      <w:r>
        <w:rPr>
          <w:rFonts w:hint="eastAsia" w:ascii="宋体" w:hAnsi="宋体" w:eastAsia="宋体"/>
          <w:bCs/>
          <w:color w:val="auto"/>
          <w:sz w:val="21"/>
        </w:rPr>
        <w:t>质量保修金银行利率为：</w:t>
      </w:r>
      <w:r>
        <w:rPr>
          <w:rFonts w:hint="eastAsia" w:ascii="宋体" w:hAnsi="宋体" w:eastAsia="宋体"/>
          <w:bCs/>
          <w:color w:val="auto"/>
          <w:sz w:val="21"/>
          <w:u w:val="single"/>
        </w:rPr>
        <w:t>零</w:t>
      </w:r>
      <w:r>
        <w:rPr>
          <w:rFonts w:hint="eastAsia" w:ascii="宋体" w:hAnsi="宋体" w:eastAsia="宋体"/>
          <w:bCs/>
          <w:color w:val="auto"/>
          <w:sz w:val="21"/>
        </w:rPr>
        <w:t>。</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六、</w:t>
      </w:r>
      <w:r>
        <w:rPr>
          <w:rFonts w:hint="eastAsia" w:ascii="宋体" w:hAnsi="宋体" w:eastAsia="宋体"/>
          <w:b/>
          <w:color w:val="auto"/>
          <w:sz w:val="21"/>
        </w:rPr>
        <w:t>质量保证金的预留和返还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本工程竣工结算后，发包人按照合同约定向承包人支付工程结算价款并预留保修金。承包人可按下列第</w:t>
      </w:r>
      <w:r>
        <w:rPr>
          <w:rFonts w:hint="eastAsia" w:ascii="宋体" w:hAnsi="宋体" w:eastAsia="宋体"/>
          <w:bCs/>
          <w:color w:val="auto"/>
          <w:sz w:val="21"/>
          <w:u w:val="single"/>
        </w:rPr>
        <w:t xml:space="preserve"> 3 </w:t>
      </w:r>
      <w:r>
        <w:rPr>
          <w:rFonts w:hint="eastAsia" w:ascii="宋体" w:hAnsi="宋体" w:eastAsia="宋体"/>
          <w:bCs/>
          <w:color w:val="auto"/>
          <w:sz w:val="21"/>
        </w:rPr>
        <w:t>种情况向发包人申请返还保修金。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1．建筑工程：工程实际竣工验收合格后满一年可申请返还保修金的30%，满二年可申请返还保修的50%，达到除地基基础工程、主体结构工程外的最长质量缺陷保修期后可申请返还全部预留保修金。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2．市政工程：工程实际竣工验收合格后满一年可申请返还全部保修金。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3：其它：工程实际竣工验收合格后满</w:t>
      </w:r>
      <w:r>
        <w:rPr>
          <w:rFonts w:hint="eastAsia" w:ascii="宋体" w:hAnsi="宋体" w:eastAsia="宋体"/>
          <w:bCs/>
          <w:color w:val="auto"/>
          <w:sz w:val="21"/>
          <w:lang w:eastAsia="zh-CN"/>
        </w:rPr>
        <w:t>一</w:t>
      </w:r>
      <w:r>
        <w:rPr>
          <w:rFonts w:hint="eastAsia" w:ascii="宋体" w:hAnsi="宋体" w:eastAsia="宋体"/>
          <w:bCs/>
          <w:color w:val="auto"/>
          <w:sz w:val="21"/>
        </w:rPr>
        <w:t>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在接到承包人返还保修金申请后14天内会同承包人按照合同约定的内容进行核实。如无异议，发包人应在核实后14天内，将工程质量保证金和利息按本条规定的时段返还给承包人，但并不免除承包人在保修期内的保修责任。逾期支付的，从逾期之日起，按中国人民银行发布的同期同类贷款基准利率计付利息，并承担违约责任。双方约定支付违约金的数额（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r>
        <w:rPr>
          <w:rFonts w:ascii="宋体" w:hAnsi="宋体" w:eastAsia="宋体"/>
          <w:bCs/>
          <w:color w:val="auto"/>
          <w:sz w:val="21"/>
        </w:rPr>
        <w:t>。发包人在接到承包人</w:t>
      </w:r>
      <w:r>
        <w:rPr>
          <w:rFonts w:hint="eastAsia" w:ascii="宋体" w:hAnsi="宋体" w:eastAsia="宋体"/>
          <w:bCs/>
          <w:color w:val="auto"/>
          <w:sz w:val="21"/>
        </w:rPr>
        <w:t>分时段</w:t>
      </w:r>
      <w:r>
        <w:rPr>
          <w:rFonts w:ascii="宋体" w:hAnsi="宋体" w:eastAsia="宋体"/>
          <w:bCs/>
          <w:color w:val="auto"/>
          <w:sz w:val="21"/>
        </w:rPr>
        <w:t>返还质量保证金申请后14日内不予答复，经催告后14日内仍不予答复，视同认可承包人返还质量保证金申请。</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七、</w:t>
      </w:r>
      <w:r>
        <w:rPr>
          <w:rFonts w:ascii="宋体" w:hAnsi="宋体" w:eastAsia="宋体"/>
          <w:b/>
          <w:color w:val="auto"/>
          <w:sz w:val="21"/>
        </w:rPr>
        <w:t>争议</w:t>
      </w:r>
    </w:p>
    <w:p>
      <w:pPr>
        <w:adjustRightInd w:val="0"/>
        <w:spacing w:line="360" w:lineRule="exact"/>
        <w:ind w:firstLine="420" w:firstLineChars="200"/>
        <w:rPr>
          <w:rFonts w:hint="eastAsia" w:ascii="宋体" w:hAnsi="宋体" w:eastAsia="宋体"/>
          <w:bCs/>
          <w:color w:val="auto"/>
          <w:sz w:val="21"/>
        </w:rPr>
      </w:pPr>
      <w:r>
        <w:rPr>
          <w:rFonts w:ascii="宋体" w:hAnsi="宋体" w:eastAsia="宋体"/>
          <w:bCs/>
          <w:color w:val="auto"/>
          <w:sz w:val="21"/>
        </w:rPr>
        <w:t>发包人和</w:t>
      </w:r>
      <w:r>
        <w:rPr>
          <w:rFonts w:hint="eastAsia" w:ascii="宋体" w:hAnsi="宋体" w:eastAsia="宋体"/>
          <w:bCs/>
          <w:color w:val="auto"/>
          <w:sz w:val="21"/>
        </w:rPr>
        <w:t>承</w:t>
      </w:r>
      <w:r>
        <w:rPr>
          <w:rFonts w:ascii="宋体" w:hAnsi="宋体" w:eastAsia="宋体"/>
          <w:bCs/>
          <w:color w:val="auto"/>
          <w:sz w:val="21"/>
        </w:rPr>
        <w:t>包人对</w:t>
      </w:r>
      <w:r>
        <w:rPr>
          <w:rFonts w:hint="eastAsia" w:ascii="宋体" w:hAnsi="宋体" w:eastAsia="宋体"/>
          <w:bCs/>
          <w:color w:val="auto"/>
          <w:sz w:val="21"/>
        </w:rPr>
        <w:t>质量保证金</w:t>
      </w:r>
      <w:r>
        <w:rPr>
          <w:rFonts w:ascii="宋体" w:hAnsi="宋体" w:eastAsia="宋体"/>
          <w:bCs/>
          <w:color w:val="auto"/>
          <w:sz w:val="21"/>
        </w:rPr>
        <w:t>预留、返还以及工程维修质量、费用有争议，</w:t>
      </w:r>
      <w:r>
        <w:rPr>
          <w:rFonts w:hint="eastAsia" w:ascii="宋体" w:hAnsi="宋体" w:eastAsia="宋体"/>
          <w:bCs/>
          <w:color w:val="auto"/>
          <w:sz w:val="21"/>
        </w:rPr>
        <w:t>协商达不成一致时，按本合同约</w:t>
      </w:r>
      <w:r>
        <w:rPr>
          <w:rFonts w:ascii="宋体" w:hAnsi="宋体" w:eastAsia="宋体"/>
          <w:bCs/>
          <w:color w:val="auto"/>
          <w:sz w:val="21"/>
        </w:rPr>
        <w:t>定的争议解决处理。</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八、</w:t>
      </w:r>
      <w:r>
        <w:rPr>
          <w:rFonts w:hint="eastAsia" w:ascii="宋体" w:hAnsi="宋体" w:eastAsia="宋体"/>
          <w:b/>
          <w:color w:val="auto"/>
          <w:sz w:val="21"/>
        </w:rPr>
        <w:t>其他</w:t>
      </w:r>
    </w:p>
    <w:p>
      <w:pPr>
        <w:adjustRightInd w:val="0"/>
        <w:spacing w:line="360" w:lineRule="exact"/>
        <w:ind w:firstLine="420" w:firstLineChars="200"/>
        <w:rPr>
          <w:rFonts w:hint="eastAsia" w:ascii="宋体" w:hAnsi="宋体" w:eastAsia="宋体"/>
          <w:bCs/>
          <w:color w:val="auto"/>
          <w:sz w:val="21"/>
          <w:u w:val="single"/>
        </w:rPr>
      </w:pPr>
      <w:r>
        <w:rPr>
          <w:rFonts w:hint="eastAsia" w:ascii="宋体" w:hAnsi="宋体" w:eastAsia="宋体"/>
          <w:bCs/>
          <w:color w:val="auto"/>
          <w:sz w:val="21"/>
        </w:rPr>
        <w:t>双方约定的其他工程质量缺陷保修事项：</w:t>
      </w:r>
      <w:r>
        <w:rPr>
          <w:rFonts w:hint="eastAsia" w:ascii="宋体" w:hAnsi="宋体" w:eastAsia="宋体"/>
          <w:bCs/>
          <w:color w:val="auto"/>
          <w:sz w:val="21"/>
          <w:u w:val="single"/>
        </w:rPr>
        <w:t xml:space="preserve">                                         </w:t>
      </w:r>
    </w:p>
    <w:p>
      <w:pPr>
        <w:adjustRightInd w:val="0"/>
        <w:spacing w:line="360" w:lineRule="exact"/>
        <w:rPr>
          <w:rFonts w:hint="eastAsia" w:ascii="宋体" w:hAnsi="宋体" w:eastAsia="宋体"/>
          <w:bCs/>
          <w:color w:val="auto"/>
          <w:sz w:val="21"/>
        </w:rPr>
      </w:pPr>
      <w:r>
        <w:rPr>
          <w:rFonts w:hint="eastAsia" w:ascii="仿宋_GB2312"/>
          <w:color w:val="auto"/>
          <w:szCs w:val="21"/>
        </w:rPr>
        <w:t xml:space="preserve">  </w:t>
      </w:r>
      <w:r>
        <w:rPr>
          <w:rFonts w:hint="eastAsia" w:ascii="宋体" w:hAnsi="宋体" w:eastAsia="宋体"/>
          <w:bCs/>
          <w:color w:val="auto"/>
          <w:sz w:val="21"/>
        </w:rPr>
        <w:t>本工程质量缺陷保修书作为施工合同附件，由施工合同发包人承包人双方共同签署。</w:t>
      </w: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发包人（公章或合同专用章）：                   承包人（公章或合同专用章）：</w:t>
      </w:r>
    </w:p>
    <w:p>
      <w:pPr>
        <w:adjustRightInd w:val="0"/>
        <w:spacing w:line="360" w:lineRule="exact"/>
        <w:rPr>
          <w:rFonts w:hint="eastAsia" w:ascii="宋体" w:hAnsi="宋体" w:eastAsia="宋体"/>
          <w:bCs/>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r>
        <w:rPr>
          <w:rFonts w:hint="eastAsia" w:ascii="宋体" w:hAnsi="宋体" w:eastAsia="宋体"/>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或委托代理人</w:t>
      </w:r>
      <w:r>
        <w:rPr>
          <w:rFonts w:hint="eastAsia" w:ascii="宋体" w:hAnsi="宋体" w:eastAsia="宋体"/>
          <w:color w:val="auto"/>
          <w:sz w:val="21"/>
        </w:rPr>
        <w:t>(签字)：</w:t>
      </w:r>
    </w:p>
    <w:p>
      <w:pPr>
        <w:adjustRightInd w:val="0"/>
        <w:spacing w:line="360" w:lineRule="exact"/>
        <w:rPr>
          <w:rFonts w:hint="eastAsia" w:ascii="宋体" w:hAnsi="宋体" w:eastAsia="宋体"/>
          <w:bCs/>
          <w:color w:val="auto"/>
          <w:sz w:val="21"/>
        </w:rPr>
      </w:pPr>
    </w:p>
    <w:p>
      <w:pPr>
        <w:pStyle w:val="12"/>
        <w:adjustRightInd w:val="0"/>
        <w:spacing w:line="320" w:lineRule="exact"/>
        <w:ind w:firstLine="420" w:firstLineChars="200"/>
        <w:rPr>
          <w:rFonts w:hint="eastAsia" w:hAnsi="宋体"/>
          <w:bCs/>
          <w:color w:val="auto"/>
        </w:rPr>
      </w:pP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 xml:space="preserve">日                     </w:t>
      </w: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日</w:t>
      </w: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color w:val="auto"/>
          <w:u w:val="single"/>
        </w:rPr>
      </w:pPr>
    </w:p>
    <w:bookmarkEnd w:id="143"/>
    <w:p>
      <w:pPr>
        <w:pStyle w:val="2"/>
        <w:rPr>
          <w:rFonts w:hint="eastAsia" w:hAnsi="黑体"/>
          <w:bCs/>
          <w:color w:val="auto"/>
          <w:szCs w:val="18"/>
        </w:rPr>
      </w:pPr>
      <w:bookmarkStart w:id="147" w:name="_Toc239477934"/>
      <w:bookmarkStart w:id="148" w:name="_Toc289330916"/>
      <w:r>
        <w:rPr>
          <w:rFonts w:hint="eastAsia"/>
          <w:color w:val="auto"/>
        </w:rPr>
        <w:t>第五部分  工程建设项目廉政责任书</w:t>
      </w:r>
      <w:bookmarkEnd w:id="147"/>
      <w:bookmarkEnd w:id="148"/>
    </w:p>
    <w:p>
      <w:pPr>
        <w:wordWrap w:val="0"/>
        <w:autoSpaceDE w:val="0"/>
        <w:autoSpaceDN w:val="0"/>
        <w:spacing w:line="324" w:lineRule="auto"/>
        <w:ind w:firstLine="482"/>
        <w:rPr>
          <w:rFonts w:hint="eastAsia" w:ascii="宋体" w:hAnsi="宋体" w:eastAsia="宋体"/>
          <w:color w:val="auto"/>
          <w:sz w:val="21"/>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工程项目名称：</w:t>
      </w:r>
      <w:r>
        <w:rPr>
          <w:rFonts w:hint="eastAsia"/>
          <w:color w:val="auto"/>
          <w:u w:val="single"/>
          <w:lang w:eastAsia="zh-CN"/>
        </w:rPr>
        <w:t xml:space="preserve">海洋经济示范区1期道路停车位标线工程（重新招标）  </w:t>
      </w:r>
      <w:r>
        <w:rPr>
          <w:rFonts w:hint="eastAsia"/>
          <w:color w:val="auto"/>
        </w:rPr>
        <w:t>。</w:t>
      </w:r>
    </w:p>
    <w:p>
      <w:pPr>
        <w:pStyle w:val="10"/>
        <w:ind w:firstLine="420" w:firstLineChars="200"/>
        <w:jc w:val="left"/>
        <w:rPr>
          <w:rFonts w:hint="eastAsia"/>
          <w:color w:val="auto"/>
          <w:u w:val="single"/>
        </w:rPr>
      </w:pPr>
      <w:r>
        <w:rPr>
          <w:rFonts w:hint="eastAsia"/>
          <w:color w:val="auto"/>
        </w:rPr>
        <w:t>工程项目地址：</w:t>
      </w:r>
      <w:r>
        <w:rPr>
          <w:rFonts w:hint="eastAsia"/>
          <w:color w:val="auto"/>
          <w:u w:val="single"/>
        </w:rPr>
        <w:t xml:space="preserve">                      </w:t>
      </w:r>
    </w:p>
    <w:p>
      <w:pPr>
        <w:pStyle w:val="10"/>
        <w:ind w:firstLine="420" w:firstLineChars="200"/>
        <w:jc w:val="left"/>
        <w:rPr>
          <w:rFonts w:hint="eastAsia"/>
          <w:color w:val="auto"/>
        </w:rPr>
      </w:pPr>
      <w:r>
        <w:rPr>
          <w:rFonts w:hint="eastAsia"/>
          <w:color w:val="auto"/>
        </w:rPr>
        <w:t>建设单位（甲方）：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施工单位（乙方）：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rPr>
      </w:pPr>
      <w:r>
        <w:rPr>
          <w:rFonts w:hint="eastAsia"/>
          <w:color w:val="auto"/>
        </w:rPr>
        <w:t>　　第一条 甲乙双方的责任</w:t>
      </w:r>
    </w:p>
    <w:p>
      <w:pPr>
        <w:pStyle w:val="10"/>
        <w:jc w:val="left"/>
        <w:rPr>
          <w:rFonts w:hint="eastAsia"/>
          <w:color w:val="auto"/>
        </w:rPr>
      </w:pPr>
      <w:r>
        <w:rPr>
          <w:rFonts w:hint="eastAsia"/>
          <w:color w:val="auto"/>
        </w:rPr>
        <w:t>　　（一）应严格遵守国家关于市场准入、项目招标投标、工程建设、施工安装和市场活动等有关法律、法规，相关政策，以及廉政建设的各项规定。</w:t>
      </w:r>
    </w:p>
    <w:p>
      <w:pPr>
        <w:pStyle w:val="10"/>
        <w:jc w:val="left"/>
        <w:rPr>
          <w:rFonts w:hint="eastAsia"/>
          <w:color w:val="auto"/>
        </w:rPr>
      </w:pPr>
      <w:r>
        <w:rPr>
          <w:rFonts w:hint="eastAsia"/>
          <w:color w:val="auto"/>
        </w:rPr>
        <w:t>　　（二）严格执行建设工程项目承发包合同文件，自觉按合同办事。</w:t>
      </w:r>
    </w:p>
    <w:p>
      <w:pPr>
        <w:pStyle w:val="10"/>
        <w:jc w:val="left"/>
        <w:rPr>
          <w:rFonts w:hint="eastAsia"/>
          <w:color w:val="auto"/>
        </w:rPr>
      </w:pPr>
      <w:r>
        <w:rPr>
          <w:rFonts w:hint="eastAsia"/>
          <w:color w:val="auto"/>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rPr>
      </w:pPr>
      <w:r>
        <w:rPr>
          <w:rFonts w:hint="eastAsia"/>
          <w:color w:val="auto"/>
        </w:rPr>
        <w:t>　　（四）发现对方在业务活动中有违规、违纪、违法行为的，应及时提醒对方，情节严重的，应向其上级主管部门或纪检监察、司法等有关机关举报。</w:t>
      </w:r>
    </w:p>
    <w:p>
      <w:pPr>
        <w:pStyle w:val="10"/>
        <w:jc w:val="left"/>
        <w:rPr>
          <w:rFonts w:hint="eastAsia"/>
          <w:color w:val="auto"/>
        </w:rPr>
      </w:pPr>
      <w:r>
        <w:rPr>
          <w:rFonts w:hint="eastAsia"/>
          <w:color w:val="auto"/>
        </w:rPr>
        <w:t>　　第二条 甲方的责任</w:t>
      </w:r>
    </w:p>
    <w:p>
      <w:pPr>
        <w:pStyle w:val="10"/>
        <w:jc w:val="left"/>
        <w:rPr>
          <w:rFonts w:hint="eastAsia"/>
          <w:color w:val="auto"/>
        </w:rPr>
      </w:pPr>
      <w:r>
        <w:rPr>
          <w:rFonts w:hint="eastAsia"/>
          <w:color w:val="auto"/>
        </w:rPr>
        <w:t>　　甲方的领导和从事该建设工程项目的工作人员，在工程建设的事前、事中、事后应遵守以下规定：</w:t>
      </w:r>
    </w:p>
    <w:p>
      <w:pPr>
        <w:pStyle w:val="10"/>
        <w:jc w:val="left"/>
        <w:rPr>
          <w:rFonts w:hint="eastAsia"/>
          <w:color w:val="auto"/>
        </w:rPr>
      </w:pPr>
      <w:r>
        <w:rPr>
          <w:rFonts w:hint="eastAsia"/>
          <w:color w:val="auto"/>
        </w:rPr>
        <w:t>　　（一）不准向乙方和相关单位索要或接受回扣、礼金、有价证券、贵重物品和好处费、感谢费等。</w:t>
      </w:r>
    </w:p>
    <w:p>
      <w:pPr>
        <w:pStyle w:val="10"/>
        <w:jc w:val="left"/>
        <w:rPr>
          <w:rFonts w:hint="eastAsia"/>
          <w:color w:val="auto"/>
        </w:rPr>
      </w:pPr>
      <w:r>
        <w:rPr>
          <w:rFonts w:hint="eastAsia"/>
          <w:color w:val="auto"/>
        </w:rPr>
        <w:t>　　（二）不准在乙方和相关单位报销任何应由甲方或个人支付的费用。</w:t>
      </w:r>
    </w:p>
    <w:p>
      <w:pPr>
        <w:pStyle w:val="10"/>
        <w:jc w:val="left"/>
        <w:rPr>
          <w:rFonts w:hint="eastAsia"/>
          <w:color w:val="auto"/>
        </w:rPr>
      </w:pPr>
      <w:r>
        <w:rPr>
          <w:rFonts w:hint="eastAsia"/>
          <w:color w:val="auto"/>
        </w:rPr>
        <w:t>　　（三）不准要求、暗示和接受乙方和相关单位为个人装修住房、婚丧嫁娶、配偶子女的工作安排以及出国（境）、旅游等提供方便。</w:t>
      </w:r>
    </w:p>
    <w:p>
      <w:pPr>
        <w:pStyle w:val="10"/>
        <w:jc w:val="left"/>
        <w:rPr>
          <w:rFonts w:hint="eastAsia"/>
          <w:color w:val="auto"/>
        </w:rPr>
      </w:pPr>
      <w:r>
        <w:rPr>
          <w:rFonts w:hint="eastAsia"/>
          <w:color w:val="auto"/>
        </w:rPr>
        <w:t>　　（四）不准参加有可能影响公正执行公务的乙方和相关单位的宴请和健身、娱乐等活动。</w:t>
      </w:r>
    </w:p>
    <w:p>
      <w:pPr>
        <w:pStyle w:val="10"/>
        <w:jc w:val="left"/>
        <w:rPr>
          <w:rFonts w:hint="eastAsia"/>
          <w:color w:val="auto"/>
        </w:rPr>
      </w:pPr>
      <w:r>
        <w:rPr>
          <w:rFonts w:hint="eastAsia"/>
          <w:color w:val="auto"/>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rPr>
      </w:pPr>
      <w:r>
        <w:rPr>
          <w:rFonts w:hint="eastAsia"/>
          <w:color w:val="auto"/>
        </w:rPr>
        <w:t>　　第三条 乙方的责任</w:t>
      </w:r>
    </w:p>
    <w:p>
      <w:pPr>
        <w:pStyle w:val="10"/>
        <w:jc w:val="left"/>
        <w:rPr>
          <w:rFonts w:hint="eastAsia"/>
          <w:color w:val="auto"/>
        </w:rPr>
      </w:pPr>
      <w:r>
        <w:rPr>
          <w:rFonts w:hint="eastAsia"/>
          <w:color w:val="auto"/>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rPr>
      </w:pPr>
      <w:r>
        <w:rPr>
          <w:rFonts w:hint="eastAsia"/>
          <w:color w:val="auto"/>
        </w:rPr>
        <w:t>　　（一）不准以任何理由向甲方、相关单位及其工作人员索要、接受或赠送礼金、有价证券、贵重物品和回扣、好处费、感谢费等。</w:t>
      </w:r>
    </w:p>
    <w:p>
      <w:pPr>
        <w:pStyle w:val="10"/>
        <w:jc w:val="left"/>
        <w:rPr>
          <w:rFonts w:hint="eastAsia"/>
          <w:color w:val="auto"/>
        </w:rPr>
      </w:pPr>
      <w:r>
        <w:rPr>
          <w:rFonts w:hint="eastAsia"/>
          <w:color w:val="auto"/>
        </w:rPr>
        <w:t>　　（二）不准以任何理由为甲方和相关单位报销应由对方或个人支付的费用。</w:t>
      </w:r>
    </w:p>
    <w:p>
      <w:pPr>
        <w:pStyle w:val="10"/>
        <w:jc w:val="left"/>
        <w:rPr>
          <w:rFonts w:hint="eastAsia"/>
          <w:color w:val="auto"/>
        </w:rPr>
      </w:pPr>
      <w:r>
        <w:rPr>
          <w:rFonts w:hint="eastAsia"/>
          <w:color w:val="auto"/>
        </w:rPr>
        <w:t>　　（三）不准接受或暗示为甲方、相关单位或个人装修住房、婚丧嫁娶、配偶子女的工作安排以及出国（境）、旅游等提供方便。</w:t>
      </w:r>
    </w:p>
    <w:p>
      <w:pPr>
        <w:pStyle w:val="10"/>
        <w:jc w:val="left"/>
        <w:rPr>
          <w:rFonts w:hint="eastAsia"/>
          <w:color w:val="auto"/>
        </w:rPr>
      </w:pPr>
      <w:r>
        <w:rPr>
          <w:rFonts w:hint="eastAsia"/>
          <w:color w:val="auto"/>
        </w:rPr>
        <w:t>　　（四）不准以任何理由为甲方、相关单位或个人组织有可能影响公正执行公务的宴请、健身、娱乐等活动。</w:t>
      </w:r>
    </w:p>
    <w:p>
      <w:pPr>
        <w:pStyle w:val="10"/>
        <w:jc w:val="left"/>
        <w:rPr>
          <w:rFonts w:hint="eastAsia"/>
          <w:color w:val="auto"/>
        </w:rPr>
      </w:pPr>
      <w:r>
        <w:rPr>
          <w:rFonts w:hint="eastAsia"/>
          <w:color w:val="auto"/>
        </w:rPr>
        <w:t>　　第四条 违约责任</w:t>
      </w:r>
    </w:p>
    <w:p>
      <w:pPr>
        <w:pStyle w:val="10"/>
        <w:jc w:val="left"/>
        <w:rPr>
          <w:rFonts w:hint="eastAsia"/>
          <w:color w:val="auto"/>
        </w:rPr>
      </w:pPr>
      <w:r>
        <w:rPr>
          <w:rFonts w:hint="eastAsia"/>
          <w:color w:val="auto"/>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rPr>
      </w:pPr>
      <w:r>
        <w:rPr>
          <w:rFonts w:hint="eastAsia"/>
          <w:color w:val="auto"/>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rPr>
      </w:pPr>
      <w:r>
        <w:rPr>
          <w:rFonts w:hint="eastAsia"/>
          <w:color w:val="auto"/>
        </w:rPr>
        <w:t>　　第五条 本责任书作为工程施工合同的附件，与工程施工合同具有同等法律效力。经双方签署后立即生效。</w:t>
      </w:r>
    </w:p>
    <w:p>
      <w:pPr>
        <w:pStyle w:val="10"/>
        <w:jc w:val="left"/>
        <w:rPr>
          <w:rFonts w:hint="eastAsia"/>
          <w:color w:val="auto"/>
        </w:rPr>
      </w:pPr>
      <w:r>
        <w:rPr>
          <w:rFonts w:hint="eastAsia"/>
          <w:color w:val="auto"/>
        </w:rPr>
        <w:t>　　第六条 本责任书的有效期为双方签署之日起至该工程项目竣工验收合格时止。</w:t>
      </w:r>
    </w:p>
    <w:p>
      <w:pPr>
        <w:pStyle w:val="10"/>
        <w:jc w:val="left"/>
        <w:rPr>
          <w:rFonts w:hint="eastAsia"/>
          <w:color w:val="auto"/>
        </w:rPr>
      </w:pPr>
      <w:r>
        <w:rPr>
          <w:rFonts w:hint="eastAsia"/>
          <w:color w:val="auto"/>
        </w:rPr>
        <w:t>　　第七条 本责任书一式四份，由甲乙双方各执一份，送交甲乙双方的监督单位各一份。</w:t>
      </w:r>
    </w:p>
    <w:p>
      <w:pPr>
        <w:pStyle w:val="10"/>
        <w:jc w:val="left"/>
        <w:rPr>
          <w:rFonts w:hint="eastAsia"/>
          <w:color w:val="auto"/>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 xml:space="preserve">甲方单位：（盖章）　　　　　　　　              </w:t>
      </w:r>
      <w:r>
        <w:rPr>
          <w:rFonts w:hint="eastAsia"/>
          <w:color w:val="auto"/>
          <w:lang w:val="en-US" w:eastAsia="zh-CN"/>
        </w:rPr>
        <w:t xml:space="preserve"> </w:t>
      </w:r>
      <w:r>
        <w:rPr>
          <w:rFonts w:hint="eastAsia"/>
          <w:color w:val="auto"/>
        </w:rPr>
        <w:t>乙方单位：（盖章）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pStyle w:val="10"/>
        <w:ind w:firstLine="420" w:firstLineChars="200"/>
        <w:jc w:val="left"/>
        <w:rPr>
          <w:rFonts w:hint="eastAsia" w:ascii="宋体" w:hAnsi="宋体" w:eastAsia="宋体"/>
          <w:color w:val="auto"/>
          <w:sz w:val="21"/>
        </w:rPr>
      </w:pPr>
      <w:r>
        <w:rPr>
          <w:rFonts w:hint="eastAsia" w:ascii="宋体" w:hAnsi="宋体" w:eastAsia="宋体"/>
          <w:color w:val="auto"/>
          <w:sz w:val="21"/>
        </w:rPr>
        <w:t>或委托代理人(签字</w:t>
      </w:r>
      <w:r>
        <w:rPr>
          <w:rFonts w:hint="eastAsia"/>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w:t>
      </w:r>
      <w:r>
        <w:rPr>
          <w:rFonts w:hint="eastAsia"/>
          <w:color w:val="auto"/>
          <w:sz w:val="21"/>
          <w:lang w:val="en-US" w:eastAsia="zh-CN"/>
        </w:rPr>
        <w:t xml:space="preserve"> </w:t>
      </w:r>
      <w:r>
        <w:rPr>
          <w:rFonts w:hint="eastAsia" w:ascii="宋体" w:hAnsi="宋体" w:eastAsia="宋体"/>
          <w:color w:val="auto"/>
          <w:sz w:val="21"/>
          <w:lang w:val="en-US" w:eastAsia="zh-CN"/>
        </w:rPr>
        <w:t>或委托代理人</w:t>
      </w:r>
      <w:r>
        <w:rPr>
          <w:rFonts w:hint="eastAsia" w:ascii="宋体" w:hAnsi="宋体" w:eastAsia="宋体"/>
          <w:color w:val="auto"/>
          <w:sz w:val="21"/>
        </w:rPr>
        <w:t>(签字)：</w:t>
      </w:r>
    </w:p>
    <w:p>
      <w:pPr>
        <w:pStyle w:val="10"/>
        <w:ind w:firstLine="420" w:firstLineChars="200"/>
        <w:jc w:val="left"/>
        <w:rPr>
          <w:rFonts w:hint="eastAsia"/>
          <w:color w:val="auto"/>
        </w:rPr>
      </w:pPr>
      <w:r>
        <w:rPr>
          <w:rFonts w:hint="eastAsia"/>
          <w:color w:val="auto"/>
        </w:rPr>
        <w:t xml:space="preserve">地址：　　　　　　　　　　　　　               </w:t>
      </w:r>
      <w:r>
        <w:rPr>
          <w:rFonts w:hint="eastAsia"/>
          <w:color w:val="auto"/>
          <w:lang w:val="en-US" w:eastAsia="zh-CN"/>
        </w:rPr>
        <w:t xml:space="preserve">  </w:t>
      </w:r>
      <w:r>
        <w:rPr>
          <w:rFonts w:hint="eastAsia"/>
          <w:color w:val="auto"/>
        </w:rPr>
        <w:t>地址：</w:t>
      </w:r>
    </w:p>
    <w:p>
      <w:pPr>
        <w:pStyle w:val="10"/>
        <w:ind w:firstLine="420" w:firstLineChars="200"/>
        <w:jc w:val="left"/>
        <w:rPr>
          <w:rFonts w:hint="eastAsia"/>
          <w:color w:val="auto"/>
        </w:rPr>
      </w:pPr>
      <w:r>
        <w:rPr>
          <w:rFonts w:hint="eastAsia"/>
          <w:color w:val="auto"/>
        </w:rPr>
        <w:t>电话：　　　　　　　　　　　　　　　             电话：</w:t>
      </w:r>
    </w:p>
    <w:p>
      <w:pPr>
        <w:pStyle w:val="10"/>
        <w:ind w:firstLine="420" w:firstLineChars="200"/>
        <w:jc w:val="left"/>
        <w:rPr>
          <w:rFonts w:hint="eastAsia"/>
          <w:color w:val="auto"/>
        </w:rPr>
      </w:pPr>
      <w:r>
        <w:rPr>
          <w:rFonts w:hint="eastAsia"/>
          <w:color w:val="auto"/>
        </w:rPr>
        <w:t>年　月　日　　　　　　　　　　　　　             年　月　日</w:t>
      </w:r>
    </w:p>
    <w:p>
      <w:pPr>
        <w:pStyle w:val="10"/>
        <w:jc w:val="left"/>
        <w:rPr>
          <w:rFonts w:hint="eastAsia"/>
          <w:color w:val="auto"/>
        </w:rPr>
      </w:pPr>
    </w:p>
    <w:p>
      <w:pPr>
        <w:pStyle w:val="10"/>
        <w:jc w:val="left"/>
        <w:rPr>
          <w:rFonts w:hint="eastAsia"/>
          <w:color w:val="auto"/>
        </w:rPr>
      </w:pPr>
      <w:r>
        <w:rPr>
          <w:rFonts w:hint="eastAsia"/>
          <w:color w:val="auto"/>
        </w:rPr>
        <w:br w:type="page"/>
      </w:r>
    </w:p>
    <w:p>
      <w:pPr>
        <w:pageBreakBefore/>
        <w:shd w:val="solid" w:color="FFFFFF" w:fill="auto"/>
        <w:autoSpaceDN w:val="0"/>
        <w:spacing w:before="300"/>
        <w:jc w:val="center"/>
        <w:rPr>
          <w:rFonts w:hint="eastAsia" w:ascii="宋体" w:cs="宋体"/>
          <w:color w:val="auto"/>
          <w:shd w:val="clear" w:color="auto" w:fill="FFFFFF"/>
        </w:rPr>
      </w:pPr>
      <w:r>
        <w:rPr>
          <w:rFonts w:hint="eastAsia"/>
          <w:color w:val="auto"/>
        </w:rPr>
        <w:t xml:space="preserve"> </w:t>
      </w:r>
      <w:r>
        <w:rPr>
          <w:rFonts w:hint="eastAsia" w:ascii="宋体" w:cs="宋体"/>
          <w:b/>
          <w:color w:val="auto"/>
          <w:sz w:val="36"/>
          <w:szCs w:val="20"/>
          <w:shd w:val="clear" w:color="auto" w:fill="FFFFFF"/>
          <w:lang w:bidi="ar"/>
        </w:rPr>
        <w:t>第</w:t>
      </w:r>
      <w:r>
        <w:rPr>
          <w:rFonts w:hint="eastAsia" w:ascii="宋体" w:cs="宋体"/>
          <w:b/>
          <w:color w:val="auto"/>
          <w:sz w:val="36"/>
          <w:szCs w:val="20"/>
          <w:shd w:val="clear" w:color="auto" w:fill="FFFFFF"/>
          <w:lang w:eastAsia="zh-CN" w:bidi="ar"/>
        </w:rPr>
        <w:t>六</w:t>
      </w:r>
      <w:r>
        <w:rPr>
          <w:rFonts w:hint="eastAsia" w:ascii="宋体" w:cs="宋体"/>
          <w:b/>
          <w:color w:val="auto"/>
          <w:sz w:val="36"/>
          <w:szCs w:val="20"/>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cs="宋体"/>
          <w:color w:val="auto"/>
          <w:szCs w:val="20"/>
          <w:shd w:val="clear" w:color="auto" w:fill="FFFFFF"/>
          <w:lang w:bidi="ar"/>
        </w:rPr>
        <w:t xml:space="preserve">    </w:t>
      </w:r>
      <w:r>
        <w:rPr>
          <w:rFonts w:hint="eastAsia" w:ascii="宋体" w:hAnsi="宋体" w:eastAsia="宋体" w:cstheme="minorBidi"/>
          <w:bCs/>
          <w:iCs/>
          <w:color w:val="auto"/>
          <w:kern w:val="2"/>
          <w:sz w:val="21"/>
          <w:szCs w:val="28"/>
          <w:lang w:val="en-US" w:eastAsia="zh-CN" w:bidi="ar-SA"/>
        </w:rPr>
        <w:t>为在</w:t>
      </w:r>
      <w:r>
        <w:rPr>
          <w:rFonts w:hint="eastAsia" w:ascii="宋体" w:hAnsi="宋体" w:eastAsia="宋体" w:cstheme="minorBidi"/>
          <w:bCs/>
          <w:iCs/>
          <w:color w:val="auto"/>
          <w:kern w:val="2"/>
          <w:sz w:val="21"/>
          <w:szCs w:val="28"/>
          <w:u w:val="single"/>
          <w:lang w:val="en-US" w:eastAsia="zh-CN" w:bidi="ar-SA"/>
        </w:rPr>
        <w:t xml:space="preserve">海洋经济示范区1期道路停车位标线工程（重新招标） </w:t>
      </w:r>
      <w:r>
        <w:rPr>
          <w:rFonts w:hint="eastAsia" w:ascii="宋体" w:hAnsi="宋体" w:eastAsia="宋体" w:cstheme="minorBidi"/>
          <w:bCs/>
          <w:iCs/>
          <w:color w:val="auto"/>
          <w:kern w:val="2"/>
          <w:sz w:val="21"/>
          <w:szCs w:val="28"/>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u w:val="single"/>
          <w:lang w:val="en-US" w:eastAsia="zh-CN" w:bidi="ar-SA"/>
        </w:rPr>
        <w:t>玉环海洋经济开发投资有限公司</w:t>
      </w:r>
      <w:r>
        <w:rPr>
          <w:rFonts w:hint="eastAsia" w:ascii="宋体" w:hAnsi="宋体" w:eastAsia="宋体" w:cstheme="minorBidi"/>
          <w:bCs/>
          <w:iCs/>
          <w:color w:val="auto"/>
          <w:kern w:val="2"/>
          <w:sz w:val="21"/>
          <w:szCs w:val="28"/>
          <w:lang w:val="en-US" w:eastAsia="zh-CN" w:bidi="ar-SA"/>
        </w:rPr>
        <w:t>（以下简称“甲方”）与承包人</w:t>
      </w:r>
      <w:r>
        <w:rPr>
          <w:rFonts w:hint="eastAsia" w:ascii="宋体" w:hAnsi="宋体" w:eastAsia="宋体" w:cstheme="minorBidi"/>
          <w:bCs/>
          <w:iCs/>
          <w:color w:val="auto"/>
          <w:kern w:val="2"/>
          <w:sz w:val="21"/>
          <w:szCs w:val="28"/>
          <w:u w:val="single"/>
          <w:lang w:val="en-US" w:eastAsia="zh-CN" w:bidi="ar-SA"/>
        </w:rPr>
        <w:t xml:space="preserve">                       </w:t>
      </w:r>
      <w:r>
        <w:rPr>
          <w:rFonts w:hint="eastAsia" w:ascii="宋体" w:hAnsi="宋体" w:eastAsia="宋体" w:cstheme="minorBidi"/>
          <w:bCs/>
          <w:iCs/>
          <w:color w:val="auto"/>
          <w:kern w:val="2"/>
          <w:sz w:val="21"/>
          <w:szCs w:val="28"/>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年　月　日　　　　　　　　　　　　　               　　年　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lang w:val="en-US" w:eastAsia="zh-CN" w:bidi="ar-SA"/>
        </w:rPr>
      </w:pPr>
    </w:p>
    <w:p>
      <w:pPr>
        <w:spacing w:line="400" w:lineRule="exact"/>
        <w:rPr>
          <w:rFonts w:hint="eastAsia" w:ascii="宋体" w:hAnsi="宋体" w:eastAsia="宋体" w:cstheme="minorBidi"/>
          <w:bCs/>
          <w:iCs/>
          <w:color w:val="auto"/>
          <w:kern w:val="2"/>
          <w:sz w:val="21"/>
          <w:szCs w:val="28"/>
          <w:lang w:val="en-US" w:eastAsia="zh-CN" w:bidi="ar-SA"/>
        </w:rPr>
      </w:pPr>
    </w:p>
    <w:p>
      <w:pPr>
        <w:pStyle w:val="10"/>
        <w:jc w:val="left"/>
        <w:rPr>
          <w:rFonts w:hint="eastAsia" w:ascii="宋体" w:hAnsi="宋体" w:eastAsia="宋体" w:cstheme="minorBidi"/>
          <w:bCs/>
          <w:iCs/>
          <w:color w:val="auto"/>
          <w:kern w:val="2"/>
          <w:sz w:val="21"/>
          <w:szCs w:val="28"/>
          <w:lang w:val="en-US" w:eastAsia="zh-CN" w:bidi="ar-SA"/>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rPr>
          <w:color w:val="auto"/>
        </w:rPr>
      </w:pPr>
      <w:bookmarkStart w:id="149" w:name="_Toc267580970"/>
      <w:bookmarkStart w:id="150" w:name="_Toc289330917"/>
      <w:r>
        <w:rPr>
          <w:rFonts w:hint="eastAsia"/>
          <w:color w:val="auto"/>
        </w:rPr>
        <w:t>第三章  评标办法</w:t>
      </w:r>
      <w:bookmarkEnd w:id="149"/>
      <w:bookmarkEnd w:id="150"/>
    </w:p>
    <w:p>
      <w:pPr>
        <w:spacing w:line="360" w:lineRule="auto"/>
        <w:ind w:firstLine="420" w:firstLineChars="200"/>
        <w:rPr>
          <w:rFonts w:hint="eastAsia" w:ascii="宋体" w:hAnsi="宋体" w:eastAsia="宋体"/>
          <w:color w:val="auto"/>
          <w:sz w:val="21"/>
        </w:rPr>
      </w:pPr>
    </w:p>
    <w:p>
      <w:pPr>
        <w:spacing w:line="360" w:lineRule="auto"/>
        <w:rPr>
          <w:rFonts w:hint="eastAsia" w:ascii="宋体" w:hAnsi="宋体" w:eastAsia="宋体"/>
          <w:color w:val="auto"/>
          <w:sz w:val="21"/>
        </w:rPr>
      </w:pPr>
      <w:r>
        <w:rPr>
          <w:rFonts w:hint="eastAsia" w:ascii="宋体" w:hAnsi="宋体" w:eastAsia="宋体"/>
          <w:color w:val="auto"/>
          <w:sz w:val="21"/>
        </w:rPr>
        <w:t>本工程项目的评标办法采用二次平均价接近法。</w:t>
      </w:r>
    </w:p>
    <w:p>
      <w:pPr>
        <w:numPr>
          <w:ilvl w:val="0"/>
          <w:numId w:val="5"/>
        </w:numPr>
        <w:spacing w:line="288" w:lineRule="auto"/>
        <w:rPr>
          <w:rFonts w:ascii="宋体" w:hAnsi="宋体" w:eastAsia="宋体"/>
          <w:color w:val="auto"/>
          <w:sz w:val="21"/>
        </w:rPr>
      </w:pPr>
      <w:r>
        <w:rPr>
          <w:rFonts w:hint="eastAsia" w:ascii="宋体" w:hAnsi="宋体" w:eastAsia="宋体"/>
          <w:color w:val="auto"/>
          <w:sz w:val="21"/>
        </w:rPr>
        <w:t>第一阶段为商务标评审。</w:t>
      </w:r>
    </w:p>
    <w:p>
      <w:pPr>
        <w:spacing w:line="288" w:lineRule="auto"/>
        <w:rPr>
          <w:rFonts w:hint="eastAsia" w:ascii="宋体" w:hAnsi="宋体" w:eastAsia="宋体"/>
          <w:color w:val="auto"/>
          <w:sz w:val="21"/>
        </w:rPr>
      </w:pPr>
      <w:r>
        <w:rPr>
          <w:rFonts w:hint="eastAsia" w:ascii="宋体" w:hAnsi="宋体" w:eastAsia="宋体"/>
          <w:color w:val="auto"/>
          <w:sz w:val="21"/>
        </w:rPr>
        <w:t>1、预</w:t>
      </w:r>
      <w:r>
        <w:rPr>
          <w:rFonts w:ascii="宋体" w:hAnsi="宋体" w:eastAsia="宋体"/>
          <w:color w:val="auto"/>
          <w:sz w:val="21"/>
        </w:rPr>
        <w:t>算造价</w:t>
      </w:r>
      <w:r>
        <w:rPr>
          <w:rFonts w:hint="eastAsia" w:ascii="宋体" w:hAnsi="宋体" w:eastAsia="宋体"/>
          <w:color w:val="auto"/>
          <w:sz w:val="21"/>
          <w:lang w:eastAsia="zh-CN"/>
        </w:rPr>
        <w:t>79428元</w:t>
      </w:r>
    </w:p>
    <w:p>
      <w:pPr>
        <w:pStyle w:val="11"/>
        <w:rPr>
          <w:rFonts w:hint="eastAsia"/>
          <w:color w:val="auto"/>
        </w:rPr>
      </w:pPr>
      <w:r>
        <w:rPr>
          <w:color w:val="auto"/>
        </w:rPr>
        <w:t>2</w:t>
      </w:r>
      <w:r>
        <w:rPr>
          <w:rFonts w:hint="eastAsia"/>
          <w:color w:val="auto"/>
        </w:rPr>
        <w:t>、上限价：</w:t>
      </w:r>
      <w:r>
        <w:rPr>
          <w:rFonts w:hint="eastAsia"/>
          <w:color w:val="auto"/>
          <w:u w:val="single"/>
        </w:rPr>
        <w:t>75457</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×9</w:t>
      </w:r>
      <w:r>
        <w:rPr>
          <w:rFonts w:hint="eastAsia"/>
          <w:bCs/>
          <w:color w:val="auto"/>
          <w:szCs w:val="21"/>
          <w:lang w:val="en-US" w:eastAsia="zh-CN"/>
        </w:rPr>
        <w:t>5</w:t>
      </w:r>
      <w:r>
        <w:rPr>
          <w:rFonts w:hint="eastAsia" w:ascii="宋体" w:hAnsi="宋体"/>
          <w:bCs/>
          <w:color w:val="auto"/>
          <w:szCs w:val="21"/>
        </w:rPr>
        <w:t>%】</w:t>
      </w:r>
      <w:r>
        <w:rPr>
          <w:rFonts w:hint="eastAsia"/>
          <w:color w:val="auto"/>
        </w:rPr>
        <w:t>；</w:t>
      </w:r>
    </w:p>
    <w:p>
      <w:pPr>
        <w:pStyle w:val="11"/>
        <w:ind w:firstLine="315" w:firstLineChars="150"/>
        <w:rPr>
          <w:rFonts w:hint="eastAsia"/>
          <w:color w:val="auto"/>
        </w:rPr>
      </w:pPr>
      <w:r>
        <w:rPr>
          <w:rFonts w:hint="eastAsia"/>
          <w:color w:val="auto"/>
        </w:rPr>
        <w:t>下限价：</w:t>
      </w:r>
      <w:r>
        <w:rPr>
          <w:rFonts w:hint="eastAsia"/>
          <w:color w:val="auto"/>
          <w:u w:val="single"/>
        </w:rPr>
        <w:t>69897</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w:t>
      </w:r>
      <w:r>
        <w:rPr>
          <w:rFonts w:hint="eastAsia"/>
          <w:bCs/>
          <w:color w:val="auto"/>
          <w:szCs w:val="21"/>
          <w:lang w:val="en-US" w:eastAsia="zh-CN"/>
        </w:rPr>
        <w:t>88</w:t>
      </w:r>
      <w:r>
        <w:rPr>
          <w:rFonts w:hint="eastAsia" w:ascii="宋体" w:hAnsi="宋体"/>
          <w:bCs/>
          <w:color w:val="auto"/>
          <w:szCs w:val="21"/>
        </w:rPr>
        <w:t>%】</w:t>
      </w:r>
      <w:r>
        <w:rPr>
          <w:rFonts w:hint="eastAsia"/>
          <w:color w:val="auto"/>
        </w:rPr>
        <w:t>；</w:t>
      </w:r>
    </w:p>
    <w:p>
      <w:pPr>
        <w:spacing w:line="288" w:lineRule="auto"/>
        <w:ind w:firstLine="315" w:firstLineChars="150"/>
        <w:rPr>
          <w:rFonts w:ascii="宋体" w:hAnsi="宋体" w:eastAsia="宋体"/>
          <w:color w:val="auto"/>
          <w:sz w:val="21"/>
        </w:rPr>
      </w:pPr>
      <w:r>
        <w:rPr>
          <w:rFonts w:hint="eastAsia" w:ascii="宋体" w:hAnsi="宋体" w:eastAsia="宋体"/>
          <w:color w:val="auto"/>
          <w:sz w:val="21"/>
        </w:rPr>
        <w:t>超出上述范围作</w:t>
      </w:r>
      <w:r>
        <w:rPr>
          <w:rFonts w:hint="eastAsia" w:ascii="宋体" w:hAnsi="宋体" w:eastAsia="宋体"/>
          <w:color w:val="auto"/>
          <w:sz w:val="21"/>
          <w:lang w:eastAsia="zh-CN"/>
        </w:rPr>
        <w:t>投标无效</w:t>
      </w:r>
      <w:r>
        <w:rPr>
          <w:rFonts w:hint="eastAsia" w:ascii="宋体" w:hAnsi="宋体" w:eastAsia="宋体"/>
          <w:color w:val="auto"/>
          <w:sz w:val="21"/>
        </w:rPr>
        <w:t>处理。</w:t>
      </w:r>
    </w:p>
    <w:p>
      <w:pPr>
        <w:spacing w:line="288" w:lineRule="auto"/>
        <w:rPr>
          <w:rFonts w:ascii="宋体" w:hAnsi="宋体" w:eastAsia="宋体"/>
          <w:color w:val="auto"/>
          <w:sz w:val="21"/>
        </w:rPr>
      </w:pPr>
      <w:r>
        <w:rPr>
          <w:rFonts w:ascii="宋体" w:hAnsi="宋体" w:eastAsia="宋体"/>
          <w:color w:val="auto"/>
          <w:sz w:val="21"/>
        </w:rPr>
        <w:t>3</w:t>
      </w:r>
      <w:r>
        <w:rPr>
          <w:rFonts w:hint="eastAsia" w:ascii="宋体" w:hAnsi="宋体" w:eastAsia="宋体"/>
          <w:color w:val="auto"/>
          <w:sz w:val="21"/>
        </w:rPr>
        <w:t>、</w:t>
      </w:r>
      <w:r>
        <w:rPr>
          <w:rFonts w:ascii="宋体" w:hAnsi="宋体" w:eastAsia="宋体"/>
          <w:color w:val="auto"/>
          <w:sz w:val="21"/>
        </w:rPr>
        <w:t>评标标底价的确定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评标标底价=所有经评审的有效报价的算术平均值×50%+【</w:t>
      </w:r>
      <w:r>
        <w:rPr>
          <w:rFonts w:hint="eastAsia" w:ascii="宋体" w:hAnsi="宋体" w:eastAsia="宋体"/>
          <w:color w:val="auto"/>
          <w:sz w:val="21"/>
          <w:lang w:val="en-US" w:eastAsia="zh-CN"/>
        </w:rPr>
        <w:t>(</w:t>
      </w:r>
      <w:r>
        <w:rPr>
          <w:rFonts w:hint="eastAsia" w:ascii="宋体" w:hAnsi="宋体" w:eastAsia="宋体"/>
          <w:color w:val="auto"/>
          <w:sz w:val="21"/>
        </w:rPr>
        <w:t>预算造价×（1-D%）】×50%，其中D为下浮率，由招标人在开标现场通过随机抽签的办法在下列</w:t>
      </w:r>
      <w:r>
        <w:rPr>
          <w:rFonts w:hint="eastAsia" w:ascii="宋体" w:hAnsi="宋体" w:eastAsia="宋体"/>
          <w:color w:val="auto"/>
          <w:sz w:val="21"/>
          <w:lang w:val="en-US" w:eastAsia="zh-CN"/>
        </w:rPr>
        <w:t>8</w:t>
      </w:r>
      <w:r>
        <w:rPr>
          <w:rFonts w:hint="eastAsia" w:ascii="宋体" w:hAnsi="宋体" w:eastAsia="宋体"/>
          <w:color w:val="auto"/>
          <w:sz w:val="21"/>
        </w:rPr>
        <w:t>个数值中确定：（5.0、6.0、7.0、8.0、9.0、10.0、11.0、12.0）。</w:t>
      </w:r>
    </w:p>
    <w:p>
      <w:pPr>
        <w:spacing w:line="288" w:lineRule="auto"/>
        <w:rPr>
          <w:rFonts w:hint="eastAsia" w:ascii="宋体" w:hAnsi="宋体" w:eastAsia="宋体"/>
          <w:color w:val="auto"/>
          <w:sz w:val="21"/>
        </w:rPr>
      </w:pPr>
      <w:r>
        <w:rPr>
          <w:rFonts w:ascii="宋体" w:hAnsi="宋体" w:eastAsia="宋体"/>
          <w:color w:val="auto"/>
          <w:sz w:val="21"/>
        </w:rPr>
        <w:t>4</w:t>
      </w:r>
      <w:r>
        <w:rPr>
          <w:rFonts w:hint="eastAsia" w:ascii="宋体" w:hAnsi="宋体" w:eastAsia="宋体"/>
          <w:color w:val="auto"/>
          <w:sz w:val="21"/>
        </w:rPr>
        <w:t>、中标候选人的确定。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（1）绝对值最小者为中标候选人。</w:t>
      </w:r>
    </w:p>
    <w:p>
      <w:pPr>
        <w:spacing w:line="288" w:lineRule="auto"/>
        <w:ind w:firstLine="420" w:firstLineChars="200"/>
        <w:rPr>
          <w:rFonts w:ascii="宋体" w:hAnsi="宋体" w:eastAsia="宋体"/>
          <w:color w:val="auto"/>
          <w:sz w:val="21"/>
        </w:rPr>
      </w:pPr>
      <w:r>
        <w:rPr>
          <w:rFonts w:hint="eastAsia" w:ascii="宋体" w:hAnsi="宋体" w:eastAsia="宋体"/>
          <w:color w:val="auto"/>
          <w:sz w:val="21"/>
        </w:rPr>
        <w:t>（2）最小绝对值相等且有效报价不相等时，取报价低者为中标候选人。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（3）最小绝对值相等且有效报价相等时，则抽签确定中标候选人。</w:t>
      </w:r>
    </w:p>
    <w:p>
      <w:pPr>
        <w:pStyle w:val="10"/>
        <w:ind w:firstLine="420" w:firstLineChars="200"/>
        <w:jc w:val="left"/>
        <w:rPr>
          <w:bCs w:val="0"/>
          <w:iCs w:val="0"/>
          <w:color w:val="auto"/>
          <w:szCs w:val="20"/>
        </w:rPr>
      </w:pPr>
    </w:p>
    <w:p>
      <w:pPr>
        <w:pStyle w:val="10"/>
        <w:ind w:firstLine="420" w:firstLineChars="200"/>
        <w:jc w:val="left"/>
        <w:rPr>
          <w:rFonts w:hint="eastAsia"/>
          <w:bCs w:val="0"/>
          <w:iCs w:val="0"/>
          <w:color w:val="auto"/>
          <w:szCs w:val="20"/>
        </w:rPr>
      </w:pPr>
    </w:p>
    <w:p>
      <w:pPr>
        <w:autoSpaceDE w:val="0"/>
        <w:autoSpaceDN w:val="0"/>
        <w:spacing w:line="360" w:lineRule="exact"/>
        <w:ind w:firstLine="482"/>
        <w:jc w:val="right"/>
        <w:rPr>
          <w:rFonts w:hint="eastAsia" w:ascii="宋体" w:hAnsi="宋体" w:eastAsia="宋体"/>
          <w:color w:val="auto"/>
          <w:sz w:val="21"/>
          <w:u w:val="single"/>
        </w:rPr>
      </w:pPr>
    </w:p>
    <w:p>
      <w:pPr>
        <w:autoSpaceDE w:val="0"/>
        <w:autoSpaceDN w:val="0"/>
        <w:spacing w:line="360" w:lineRule="exact"/>
        <w:ind w:firstLine="482"/>
        <w:jc w:val="right"/>
        <w:rPr>
          <w:rFonts w:hint="eastAsia" w:ascii="宋体" w:hAnsi="宋体" w:eastAsia="宋体"/>
          <w:color w:val="auto"/>
          <w:sz w:val="21"/>
          <w:u w:val="single"/>
        </w:rPr>
        <w:sectPr>
          <w:footerReference r:id="rId12"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rPr>
      </w:pPr>
      <w:bookmarkStart w:id="151" w:name="_Toc201383236"/>
      <w:bookmarkStart w:id="152" w:name="_Toc267639431"/>
      <w:bookmarkStart w:id="153" w:name="_Toc267580971"/>
      <w:bookmarkStart w:id="154" w:name="_Toc106012814"/>
      <w:bookmarkStart w:id="155" w:name="_Toc201380184"/>
      <w:bookmarkStart w:id="156" w:name="_Toc155342575"/>
      <w:bookmarkStart w:id="157" w:name="_Toc169487825"/>
      <w:bookmarkStart w:id="158" w:name="_Toc267919295"/>
      <w:bookmarkStart w:id="159" w:name="_Toc289330918"/>
      <w:r>
        <w:rPr>
          <w:rFonts w:hint="eastAsia"/>
          <w:b w:val="0"/>
          <w:bCs w:val="0"/>
          <w:color w:val="auto"/>
          <w:sz w:val="21"/>
          <w:szCs w:val="21"/>
        </w:rPr>
        <w:t>附件一：</w:t>
      </w:r>
      <w:bookmarkEnd w:id="151"/>
      <w:bookmarkEnd w:id="152"/>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海洋经济示范区1期道路停车位标线工程（重新招标）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jc w:val="center"/>
        <w:outlineLvl w:val="0"/>
        <w:rPr>
          <w:rFonts w:hint="eastAsia" w:ascii="黑体" w:hAnsi="宋体" w:eastAsia="黑体"/>
          <w:b/>
          <w:color w:val="auto"/>
          <w:sz w:val="44"/>
        </w:rPr>
      </w:pPr>
      <w:r>
        <w:rPr>
          <w:rFonts w:hint="eastAsia" w:ascii="黑体" w:hAnsi="宋体" w:eastAsia="黑体"/>
          <w:b/>
          <w:color w:val="auto"/>
          <w:sz w:val="44"/>
        </w:rPr>
        <w:t>投 标 函</w:t>
      </w:r>
    </w:p>
    <w:p>
      <w:pPr>
        <w:pStyle w:val="17"/>
        <w:ind w:firstLine="0"/>
        <w:rPr>
          <w:rFonts w:hint="eastAsia" w:ascii="宋体" w:hAnsi="宋体" w:eastAsia="宋体"/>
          <w:bCs/>
          <w:color w:val="auto"/>
          <w:szCs w:val="28"/>
          <w:u w:val="single"/>
        </w:rPr>
      </w:pPr>
    </w:p>
    <w:p>
      <w:pPr>
        <w:pStyle w:val="17"/>
        <w:ind w:firstLine="0"/>
        <w:jc w:val="left"/>
        <w:rPr>
          <w:rFonts w:hint="eastAsia" w:ascii="宋体" w:hAnsi="宋体" w:eastAsia="宋体"/>
          <w:b/>
          <w:color w:val="auto"/>
          <w:sz w:val="24"/>
          <w:szCs w:val="24"/>
        </w:rPr>
      </w:pPr>
      <w:r>
        <w:rPr>
          <w:rFonts w:hint="eastAsia" w:ascii="宋体" w:hAnsi="宋体" w:eastAsia="宋体"/>
          <w:color w:val="auto"/>
          <w:sz w:val="24"/>
          <w:szCs w:val="24"/>
          <w:u w:val="single"/>
          <w:lang w:eastAsia="zh-CN"/>
        </w:rPr>
        <w:t>玉环海洋经济开发投资有限公司</w:t>
      </w:r>
      <w:r>
        <w:rPr>
          <w:rFonts w:hint="eastAsia" w:ascii="宋体" w:hAnsi="宋体" w:eastAsia="宋体"/>
          <w:color w:val="auto"/>
          <w:sz w:val="24"/>
          <w:szCs w:val="24"/>
        </w:rPr>
        <w:t>（</w:t>
      </w:r>
      <w:r>
        <w:rPr>
          <w:rFonts w:hint="eastAsia" w:ascii="宋体" w:hAnsi="宋体" w:eastAsia="宋体"/>
          <w:bCs/>
          <w:color w:val="auto"/>
          <w:sz w:val="24"/>
          <w:szCs w:val="24"/>
        </w:rPr>
        <w:t>招标人）：</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一、根据你方的</w:t>
      </w:r>
      <w:r>
        <w:rPr>
          <w:rFonts w:hint="eastAsia" w:ascii="宋体" w:hAnsi="宋体" w:eastAsia="宋体"/>
          <w:color w:val="auto"/>
          <w:sz w:val="24"/>
          <w:szCs w:val="24"/>
          <w:u w:val="single"/>
          <w:lang w:eastAsia="zh-CN"/>
        </w:rPr>
        <w:t xml:space="preserve">海洋经济示范区1期道路停车位标线工程（重新招标）  </w:t>
      </w:r>
      <w:r>
        <w:rPr>
          <w:rFonts w:hint="eastAsia" w:ascii="宋体" w:hAnsi="宋体" w:eastAsia="宋体"/>
          <w:color w:val="auto"/>
          <w:sz w:val="24"/>
          <w:szCs w:val="24"/>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w w:val="107"/>
          <w:sz w:val="24"/>
          <w:szCs w:val="24"/>
        </w:rPr>
        <w:t>愿以总报价人民币</w:t>
      </w:r>
      <w:r>
        <w:rPr>
          <w:rFonts w:hint="eastAsia" w:ascii="宋体" w:hAnsi="宋体" w:eastAsia="宋体"/>
          <w:color w:val="auto"/>
          <w:w w:val="107"/>
          <w:sz w:val="24"/>
          <w:szCs w:val="24"/>
          <w:lang w:eastAsia="zh-CN"/>
        </w:rPr>
        <w:t>（大写）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w w:val="107"/>
          <w:sz w:val="24"/>
          <w:szCs w:val="24"/>
          <w:u w:val="single"/>
        </w:rPr>
        <w:t xml:space="preserve">   </w:t>
      </w:r>
      <w:r>
        <w:rPr>
          <w:rFonts w:hint="eastAsia" w:ascii="宋体" w:hAnsi="宋体" w:eastAsia="宋体"/>
          <w:color w:val="auto"/>
          <w:sz w:val="24"/>
          <w:szCs w:val="24"/>
        </w:rPr>
        <w:t>元，￥：</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元，承包上述工程的施工、竣工和保修。</w:t>
      </w:r>
    </w:p>
    <w:p>
      <w:pPr>
        <w:spacing w:line="480" w:lineRule="exact"/>
        <w:ind w:firstLine="574"/>
        <w:jc w:val="left"/>
        <w:rPr>
          <w:rFonts w:hint="eastAsia" w:ascii="宋体" w:hAnsi="宋体" w:eastAsia="宋体"/>
          <w:color w:val="auto"/>
          <w:sz w:val="24"/>
          <w:szCs w:val="24"/>
          <w:u w:val="single"/>
        </w:rPr>
      </w:pPr>
      <w:r>
        <w:rPr>
          <w:rFonts w:hint="eastAsia" w:ascii="宋体" w:hAnsi="宋体" w:eastAsia="宋体"/>
          <w:color w:val="auto"/>
          <w:sz w:val="24"/>
          <w:szCs w:val="24"/>
        </w:rPr>
        <w:t>2、总包工期：</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天（日历天）内竣工并移交整个工程；</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3、工程质量等级</w:t>
      </w:r>
      <w:r>
        <w:rPr>
          <w:rFonts w:hint="eastAsia" w:ascii="宋体" w:hAnsi="宋体" w:eastAsia="宋体"/>
          <w:color w:val="auto"/>
          <w:sz w:val="24"/>
          <w:szCs w:val="24"/>
          <w:u w:val="single"/>
        </w:rPr>
        <w:t>合格</w:t>
      </w:r>
      <w:r>
        <w:rPr>
          <w:rFonts w:hint="eastAsia" w:ascii="宋体" w:hAnsi="宋体" w:eastAsia="宋体"/>
          <w:color w:val="auto"/>
          <w:sz w:val="24"/>
          <w:szCs w:val="24"/>
        </w:rPr>
        <w:t>；</w:t>
      </w:r>
    </w:p>
    <w:p>
      <w:pPr>
        <w:spacing w:line="480" w:lineRule="exact"/>
        <w:ind w:left="600"/>
        <w:rPr>
          <w:rFonts w:hint="eastAsia" w:ascii="宋体" w:hAnsi="宋体" w:eastAsia="宋体"/>
          <w:color w:val="auto"/>
          <w:sz w:val="24"/>
          <w:szCs w:val="24"/>
        </w:rPr>
      </w:pPr>
      <w:r>
        <w:rPr>
          <w:rFonts w:hint="eastAsia" w:ascii="宋体" w:hAnsi="宋体" w:eastAsia="宋体"/>
          <w:color w:val="auto"/>
          <w:sz w:val="24"/>
          <w:szCs w:val="24"/>
        </w:rPr>
        <w:t>4、人员设备按本投标文件的部署及时到位；</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rPr>
      </w:pPr>
      <w:r>
        <w:rPr>
          <w:rFonts w:hint="eastAsia" w:ascii="宋体" w:hAnsi="宋体" w:eastAsia="宋体"/>
          <w:color w:val="auto"/>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四、我方的投标担保已按招标文件的要求递交。</w:t>
      </w:r>
    </w:p>
    <w:p>
      <w:pPr>
        <w:ind w:firstLine="480"/>
        <w:jc w:val="right"/>
        <w:rPr>
          <w:rFonts w:hint="eastAsia" w:ascii="宋体" w:hAnsi="宋体" w:eastAsia="宋体"/>
          <w:color w:val="auto"/>
          <w:sz w:val="24"/>
          <w:szCs w:val="24"/>
        </w:rPr>
      </w:pPr>
      <w:r>
        <w:rPr>
          <w:rFonts w:hint="eastAsia" w:ascii="宋体" w:hAnsi="宋体" w:eastAsia="宋体"/>
          <w:color w:val="auto"/>
          <w:sz w:val="24"/>
          <w:szCs w:val="24"/>
        </w:rPr>
        <w:t xml:space="preserve">                                               </w:t>
      </w: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r>
        <w:rPr>
          <w:rFonts w:hint="eastAsia" w:ascii="宋体" w:hAnsi="宋体" w:eastAsia="宋体"/>
          <w:color w:val="auto"/>
          <w:sz w:val="24"/>
          <w:szCs w:val="24"/>
        </w:rPr>
        <w:t xml:space="preserve"> 法定代表人（签字或盖章）：         </w:t>
      </w:r>
      <w:bookmarkStart w:id="160" w:name="_Hlt465761988"/>
      <w:bookmarkEnd w:id="160"/>
      <w:bookmarkStart w:id="161" w:name="_Hlk465759066"/>
      <w:r>
        <w:rPr>
          <w:rFonts w:hint="eastAsia" w:ascii="宋体" w:hAnsi="宋体" w:eastAsia="宋体"/>
          <w:color w:val="auto"/>
          <w:sz w:val="24"/>
          <w:szCs w:val="24"/>
        </w:rPr>
        <w:t xml:space="preserve">           </w:t>
      </w:r>
      <w:bookmarkEnd w:id="161"/>
      <w:r>
        <w:rPr>
          <w:rFonts w:hint="eastAsia" w:ascii="宋体" w:hAnsi="宋体" w:eastAsia="宋体"/>
          <w:color w:val="auto"/>
          <w:sz w:val="24"/>
          <w:szCs w:val="24"/>
        </w:rPr>
        <w:t>投标人（盖章）：</w:t>
      </w:r>
    </w:p>
    <w:p>
      <w:pPr>
        <w:jc w:val="right"/>
        <w:rPr>
          <w:rFonts w:hint="eastAsia" w:ascii="宋体" w:hAnsi="宋体" w:eastAsia="宋体"/>
          <w:color w:val="auto"/>
          <w:sz w:val="24"/>
          <w:szCs w:val="24"/>
        </w:rPr>
      </w:pPr>
    </w:p>
    <w:p>
      <w:pPr>
        <w:rPr>
          <w:rFonts w:ascii="宋体" w:hAnsi="宋体" w:eastAsia="宋体"/>
          <w:color w:val="auto"/>
          <w:sz w:val="24"/>
          <w:szCs w:val="24"/>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rPr>
        <w:t xml:space="preserve">                                              日期：   年   月   日</w:t>
      </w:r>
    </w:p>
    <w:p>
      <w:pPr>
        <w:pStyle w:val="5"/>
        <w:jc w:val="both"/>
        <w:rPr>
          <w:rFonts w:hint="eastAsia"/>
          <w:color w:val="auto"/>
          <w:sz w:val="21"/>
          <w:szCs w:val="21"/>
        </w:rPr>
      </w:pPr>
      <w:bookmarkStart w:id="162" w:name="_Toc201383241"/>
      <w:bookmarkStart w:id="163" w:name="_Toc169487830"/>
      <w:bookmarkStart w:id="164" w:name="_Toc267639432"/>
      <w:bookmarkStart w:id="165" w:name="_Toc264113113"/>
      <w:bookmarkStart w:id="166" w:name="_Toc155342580"/>
      <w:bookmarkStart w:id="167" w:name="_Toc267388503"/>
      <w:bookmarkStart w:id="168" w:name="_Toc144975208"/>
      <w:r>
        <w:rPr>
          <w:rFonts w:hint="eastAsia"/>
          <w:b w:val="0"/>
          <w:bCs w:val="0"/>
          <w:color w:val="auto"/>
          <w:sz w:val="21"/>
          <w:szCs w:val="21"/>
        </w:rPr>
        <w:t>附件二：</w:t>
      </w:r>
      <w:bookmarkEnd w:id="162"/>
      <w:bookmarkEnd w:id="163"/>
      <w:bookmarkEnd w:id="164"/>
      <w:bookmarkEnd w:id="165"/>
      <w:bookmarkEnd w:id="166"/>
      <w:bookmarkEnd w:id="167"/>
      <w:bookmarkEnd w:id="168"/>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海洋经济示范区1期道路停车位标线工程（重新招标）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项目负责人简历表</w:t>
      </w:r>
    </w:p>
    <w:tbl>
      <w:tblPr>
        <w:tblStyle w:val="20"/>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rPr>
            </w:pPr>
            <w:r>
              <w:rPr>
                <w:rFonts w:hint="eastAsia" w:ascii="宋体" w:hAnsi="宋体" w:eastAsia="宋体"/>
                <w:color w:val="auto"/>
              </w:rPr>
              <w:t>姓名</w:t>
            </w:r>
          </w:p>
        </w:tc>
        <w:tc>
          <w:tcPr>
            <w:tcW w:w="1435"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性别</w:t>
            </w:r>
          </w:p>
        </w:tc>
        <w:tc>
          <w:tcPr>
            <w:tcW w:w="1096" w:type="dxa"/>
            <w:vAlign w:val="center"/>
          </w:tcPr>
          <w:p>
            <w:pPr>
              <w:jc w:val="center"/>
              <w:rPr>
                <w:rFonts w:ascii="宋体" w:hAnsi="宋体" w:eastAsia="宋体"/>
                <w:color w:val="auto"/>
              </w:rPr>
            </w:pPr>
          </w:p>
        </w:tc>
        <w:tc>
          <w:tcPr>
            <w:tcW w:w="913" w:type="dxa"/>
            <w:vAlign w:val="center"/>
          </w:tcPr>
          <w:p>
            <w:pPr>
              <w:jc w:val="center"/>
              <w:rPr>
                <w:rFonts w:hint="eastAsia" w:ascii="宋体" w:hAnsi="宋体" w:eastAsia="宋体"/>
                <w:color w:val="auto"/>
              </w:rPr>
            </w:pPr>
            <w:r>
              <w:rPr>
                <w:rFonts w:hint="eastAsia" w:ascii="宋体" w:hAnsi="宋体" w:eastAsia="宋体"/>
                <w:color w:val="auto"/>
              </w:rPr>
              <w:t>年龄</w:t>
            </w:r>
          </w:p>
        </w:tc>
        <w:tc>
          <w:tcPr>
            <w:tcW w:w="1435" w:type="dxa"/>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专业</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rPr>
            </w:pPr>
            <w:r>
              <w:rPr>
                <w:rFonts w:hint="eastAsia" w:ascii="宋体" w:hAnsi="宋体" w:eastAsia="宋体"/>
                <w:color w:val="auto"/>
              </w:rPr>
              <w:t>资质等级</w:t>
            </w:r>
          </w:p>
        </w:tc>
        <w:tc>
          <w:tcPr>
            <w:tcW w:w="1722" w:type="dxa"/>
            <w:gridSpan w:val="2"/>
            <w:vAlign w:val="center"/>
          </w:tcPr>
          <w:p>
            <w:pPr>
              <w:jc w:val="center"/>
              <w:rPr>
                <w:rFonts w:ascii="宋体" w:hAnsi="宋体" w:eastAsia="宋体"/>
                <w:color w:val="auto"/>
              </w:rPr>
            </w:pPr>
          </w:p>
        </w:tc>
        <w:tc>
          <w:tcPr>
            <w:tcW w:w="1096" w:type="dxa"/>
            <w:vAlign w:val="center"/>
          </w:tcPr>
          <w:p>
            <w:pPr>
              <w:jc w:val="center"/>
              <w:rPr>
                <w:rFonts w:hint="eastAsia" w:ascii="宋体" w:hAnsi="宋体" w:eastAsia="宋体"/>
                <w:color w:val="auto"/>
              </w:rPr>
            </w:pPr>
            <w:r>
              <w:rPr>
                <w:rFonts w:hint="eastAsia" w:ascii="宋体" w:hAnsi="宋体" w:eastAsia="宋体"/>
                <w:color w:val="auto"/>
              </w:rPr>
              <w:t>职称</w:t>
            </w:r>
          </w:p>
        </w:tc>
        <w:tc>
          <w:tcPr>
            <w:tcW w:w="2348"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学历</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rPr>
            </w:pPr>
            <w:r>
              <w:rPr>
                <w:rFonts w:hint="eastAsia" w:ascii="宋体" w:hAnsi="宋体" w:eastAsia="宋体"/>
                <w:color w:val="auto"/>
              </w:rPr>
              <w:t>参加工作时间</w:t>
            </w:r>
          </w:p>
        </w:tc>
        <w:tc>
          <w:tcPr>
            <w:tcW w:w="1957" w:type="dxa"/>
            <w:gridSpan w:val="2"/>
            <w:vAlign w:val="center"/>
          </w:tcPr>
          <w:p>
            <w:pPr>
              <w:jc w:val="center"/>
              <w:rPr>
                <w:rFonts w:ascii="宋体" w:hAnsi="宋体" w:eastAsia="宋体"/>
                <w:color w:val="auto"/>
              </w:rPr>
            </w:pPr>
          </w:p>
        </w:tc>
        <w:tc>
          <w:tcPr>
            <w:tcW w:w="3209" w:type="dxa"/>
            <w:gridSpan w:val="3"/>
            <w:vAlign w:val="center"/>
          </w:tcPr>
          <w:p>
            <w:pPr>
              <w:jc w:val="center"/>
              <w:rPr>
                <w:rFonts w:hint="eastAsia" w:ascii="宋体" w:hAnsi="宋体" w:eastAsia="宋体"/>
                <w:color w:val="auto"/>
              </w:rPr>
            </w:pPr>
            <w:r>
              <w:rPr>
                <w:rFonts w:hint="eastAsia" w:ascii="宋体" w:hAnsi="宋体" w:eastAsia="宋体"/>
                <w:color w:val="auto"/>
              </w:rPr>
              <w:t>从事项目负责人年限</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简</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p>
            <w:pP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历</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tc>
        <w:tc>
          <w:tcPr>
            <w:tcW w:w="8610" w:type="dxa"/>
            <w:gridSpan w:val="8"/>
            <w:vAlign w:val="top"/>
          </w:tcPr>
          <w:p>
            <w:pPr>
              <w:rPr>
                <w:rFonts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rPr>
      </w:pPr>
    </w:p>
    <w:p>
      <w:pPr>
        <w:rPr>
          <w:rFonts w:hint="eastAsia" w:ascii="宋体" w:hAnsi="宋体" w:eastAsia="宋体"/>
          <w:color w:val="auto"/>
          <w:sz w:val="28"/>
          <w:szCs w:val="28"/>
        </w:rPr>
      </w:pPr>
      <w:bookmarkStart w:id="169" w:name="_Toc106553079"/>
      <w:bookmarkStart w:id="170" w:name="_Toc155342585"/>
      <w:bookmarkStart w:id="171" w:name="_Toc106012817"/>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rPr>
          <w:rFonts w:hint="eastAsia"/>
          <w:color w:val="auto"/>
          <w:kern w:val="0"/>
          <w:sz w:val="24"/>
          <w:szCs w:val="24"/>
        </w:rPr>
      </w:pPr>
    </w:p>
    <w:p>
      <w:pPr>
        <w:pStyle w:val="5"/>
        <w:jc w:val="both"/>
        <w:rPr>
          <w:b w:val="0"/>
          <w:bCs w:val="0"/>
          <w:color w:val="auto"/>
          <w:sz w:val="24"/>
          <w:szCs w:val="24"/>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72" w:name="_Toc264113114"/>
      <w:bookmarkStart w:id="173" w:name="_Toc267639433"/>
      <w:bookmarkStart w:id="174" w:name="_Toc267388504"/>
      <w:bookmarkStart w:id="175" w:name="_Toc201383242"/>
      <w:r>
        <w:rPr>
          <w:rFonts w:hint="eastAsia"/>
          <w:b w:val="0"/>
          <w:bCs w:val="0"/>
          <w:color w:val="auto"/>
          <w:sz w:val="21"/>
          <w:szCs w:val="21"/>
        </w:rPr>
        <w:t>附件三：</w:t>
      </w:r>
      <w:bookmarkEnd w:id="172"/>
      <w:bookmarkEnd w:id="173"/>
      <w:bookmarkEnd w:id="174"/>
      <w:bookmarkEnd w:id="175"/>
    </w:p>
    <w:bookmarkEnd w:id="169"/>
    <w:bookmarkEnd w:id="170"/>
    <w:bookmarkEnd w:id="171"/>
    <w:p>
      <w:pPr>
        <w:jc w:val="center"/>
        <w:outlineLvl w:val="0"/>
        <w:rPr>
          <w:rFonts w:hint="eastAsia" w:eastAsia="宋体"/>
          <w:color w:val="auto"/>
          <w:szCs w:val="24"/>
          <w:u w:val="single"/>
          <w:lang w:eastAsia="zh-CN"/>
        </w:rPr>
      </w:pPr>
      <w:r>
        <w:rPr>
          <w:rFonts w:hint="eastAsia" w:eastAsia="宋体"/>
          <w:color w:val="auto"/>
          <w:u w:val="single"/>
          <w:lang w:eastAsia="zh-CN"/>
        </w:rPr>
        <w:t xml:space="preserve">海洋经济示范区1期道路停车位标线工程（重新招标）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主要施工机械设备表</w:t>
      </w:r>
    </w:p>
    <w:tbl>
      <w:tblPr>
        <w:tblStyle w:val="20"/>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rPr>
            </w:pPr>
            <w:r>
              <w:rPr>
                <w:rFonts w:hint="eastAsia" w:ascii="宋体" w:hAnsi="宋体" w:eastAsia="宋体"/>
                <w:color w:val="auto"/>
              </w:rPr>
              <w:t>序号</w:t>
            </w:r>
          </w:p>
        </w:tc>
        <w:tc>
          <w:tcPr>
            <w:tcW w:w="1525" w:type="dxa"/>
            <w:vAlign w:val="center"/>
          </w:tcPr>
          <w:p>
            <w:pPr>
              <w:jc w:val="center"/>
              <w:rPr>
                <w:rFonts w:hint="eastAsia" w:ascii="宋体" w:hAnsi="宋体" w:eastAsia="宋体"/>
                <w:color w:val="auto"/>
              </w:rPr>
            </w:pPr>
            <w:r>
              <w:rPr>
                <w:rFonts w:hint="eastAsia" w:ascii="宋体" w:hAnsi="宋体" w:eastAsia="宋体"/>
                <w:color w:val="auto"/>
              </w:rPr>
              <w:t>设备名称</w:t>
            </w:r>
          </w:p>
        </w:tc>
        <w:tc>
          <w:tcPr>
            <w:tcW w:w="1635" w:type="dxa"/>
            <w:vAlign w:val="center"/>
          </w:tcPr>
          <w:p>
            <w:pPr>
              <w:jc w:val="center"/>
              <w:rPr>
                <w:rFonts w:hint="eastAsia" w:ascii="宋体" w:hAnsi="宋体" w:eastAsia="宋体"/>
                <w:color w:val="auto"/>
              </w:rPr>
            </w:pPr>
            <w:r>
              <w:rPr>
                <w:rFonts w:hint="eastAsia" w:ascii="宋体" w:hAnsi="宋体" w:eastAsia="宋体"/>
                <w:color w:val="auto"/>
              </w:rPr>
              <w:t>规格型号</w:t>
            </w:r>
          </w:p>
        </w:tc>
        <w:tc>
          <w:tcPr>
            <w:tcW w:w="859" w:type="dxa"/>
            <w:vAlign w:val="center"/>
          </w:tcPr>
          <w:p>
            <w:pPr>
              <w:jc w:val="center"/>
              <w:rPr>
                <w:rFonts w:hint="eastAsia" w:ascii="宋体" w:hAnsi="宋体" w:eastAsia="宋体"/>
                <w:color w:val="auto"/>
              </w:rPr>
            </w:pPr>
            <w:r>
              <w:rPr>
                <w:rFonts w:hint="eastAsia" w:ascii="宋体" w:hAnsi="宋体" w:eastAsia="宋体"/>
                <w:color w:val="auto"/>
              </w:rPr>
              <w:t>数量</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设备能力</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进场时间</w:t>
            </w:r>
          </w:p>
        </w:tc>
        <w:tc>
          <w:tcPr>
            <w:tcW w:w="1437" w:type="dxa"/>
            <w:vAlign w:val="center"/>
          </w:tcPr>
          <w:p>
            <w:pPr>
              <w:jc w:val="center"/>
              <w:rPr>
                <w:rFonts w:hint="eastAsia" w:ascii="宋体" w:hAnsi="宋体" w:eastAsia="宋体"/>
                <w:color w:val="auto"/>
              </w:rPr>
            </w:pPr>
            <w:r>
              <w:rPr>
                <w:rFonts w:hint="eastAsia" w:ascii="宋体" w:hAnsi="宋体" w:eastAsia="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sz w:val="28"/>
        </w:rPr>
      </w:pPr>
    </w:p>
    <w:p>
      <w:pPr>
        <w:rPr>
          <w:rFonts w:hint="eastAsia" w:ascii="宋体" w:hAnsi="宋体" w:eastAsia="宋体"/>
          <w:color w:val="auto"/>
          <w:sz w:val="28"/>
          <w:szCs w:val="28"/>
        </w:rPr>
      </w:pPr>
      <w:bookmarkStart w:id="176" w:name="_Toc244483701"/>
      <w:bookmarkStart w:id="177" w:name="_Toc267388506"/>
      <w:bookmarkStart w:id="178" w:name="_Toc267639435"/>
      <w:bookmarkStart w:id="179" w:name="_Toc264113116"/>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pStyle w:val="5"/>
        <w:jc w:val="both"/>
        <w:rPr>
          <w:b w:val="0"/>
          <w:bCs w:val="0"/>
          <w:color w:val="auto"/>
          <w:sz w:val="21"/>
          <w:szCs w:val="21"/>
        </w:rPr>
        <w:sectPr>
          <w:headerReference r:id="rId13"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r>
        <w:rPr>
          <w:rFonts w:hint="eastAsia"/>
          <w:b w:val="0"/>
          <w:bCs w:val="0"/>
          <w:color w:val="auto"/>
          <w:sz w:val="21"/>
          <w:szCs w:val="21"/>
        </w:rPr>
        <w:t>附件四：</w:t>
      </w:r>
      <w:bookmarkEnd w:id="176"/>
      <w:bookmarkEnd w:id="177"/>
      <w:bookmarkEnd w:id="178"/>
      <w:bookmarkEnd w:id="179"/>
    </w:p>
    <w:bookmarkEnd w:id="153"/>
    <w:p>
      <w:pPr>
        <w:spacing w:line="360" w:lineRule="auto"/>
        <w:jc w:val="center"/>
        <w:rPr>
          <w:rFonts w:hint="eastAsia" w:ascii="小标宋" w:eastAsia="宋体"/>
          <w:bCs/>
          <w:color w:val="auto"/>
          <w:sz w:val="44"/>
        </w:rPr>
      </w:pPr>
      <w:r>
        <w:rPr>
          <w:rFonts w:hint="eastAsia" w:ascii="黑体" w:hAnsi="宋体" w:eastAsia="黑体"/>
          <w:b/>
          <w:color w:val="auto"/>
          <w:sz w:val="44"/>
        </w:rPr>
        <w:t>台州市建设工程诚信投标承诺书</w:t>
      </w:r>
    </w:p>
    <w:p>
      <w:pPr>
        <w:adjustRightInd w:val="0"/>
        <w:snapToGrid w:val="0"/>
        <w:spacing w:line="360" w:lineRule="auto"/>
        <w:rPr>
          <w:rFonts w:hint="eastAsia" w:eastAsia="宋体"/>
          <w:color w:val="auto"/>
          <w:sz w:val="24"/>
        </w:rPr>
      </w:pPr>
    </w:p>
    <w:p>
      <w:pPr>
        <w:adjustRightInd w:val="0"/>
        <w:snapToGrid w:val="0"/>
        <w:spacing w:line="586" w:lineRule="exact"/>
        <w:ind w:firstLine="656" w:firstLineChars="205"/>
        <w:rPr>
          <w:rFonts w:hint="eastAsia" w:eastAsia="宋体"/>
          <w:color w:val="auto"/>
          <w:szCs w:val="32"/>
        </w:rPr>
      </w:pPr>
      <w:r>
        <w:rPr>
          <w:rFonts w:hint="eastAsia" w:eastAsia="宋体"/>
          <w:color w:val="auto"/>
          <w:szCs w:val="32"/>
        </w:rPr>
        <w:t>本人以企业法定代表人的身份郑重承诺：</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一、将遵循公开、公平、公正和诚实信用的原则参加</w:t>
      </w:r>
      <w:r>
        <w:rPr>
          <w:rFonts w:hint="eastAsia" w:eastAsia="宋体"/>
          <w:color w:val="auto"/>
          <w:szCs w:val="32"/>
          <w:u w:val="single"/>
          <w:lang w:eastAsia="zh-CN"/>
        </w:rPr>
        <w:t xml:space="preserve">海洋经济示范区1期道路停车位标线工程（重新招标）  </w:t>
      </w:r>
      <w:r>
        <w:rPr>
          <w:rFonts w:hint="eastAsia" w:eastAsia="宋体"/>
          <w:color w:val="auto"/>
          <w:szCs w:val="32"/>
        </w:rPr>
        <w:t>（工程项目名称）的投标；</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二、所提供的一切材料都是真实、有效、合法的；</w:t>
      </w:r>
    </w:p>
    <w:p>
      <w:pPr>
        <w:adjustRightInd w:val="0"/>
        <w:snapToGrid w:val="0"/>
        <w:spacing w:line="586" w:lineRule="exact"/>
        <w:ind w:firstLine="713" w:firstLineChars="223"/>
        <w:rPr>
          <w:rFonts w:hint="eastAsia" w:eastAsia="宋体"/>
          <w:color w:val="auto"/>
          <w:szCs w:val="32"/>
        </w:rPr>
      </w:pPr>
      <w:r>
        <w:rPr>
          <w:rFonts w:hint="eastAsia" w:eastAsia="宋体"/>
          <w:color w:val="auto"/>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五、不向招标人或者</w:t>
      </w:r>
      <w:r>
        <w:rPr>
          <w:rFonts w:hint="eastAsia" w:eastAsia="宋体"/>
          <w:color w:val="auto"/>
          <w:szCs w:val="32"/>
          <w:lang w:eastAsia="zh-CN"/>
        </w:rPr>
        <w:t>评审小组</w:t>
      </w:r>
      <w:r>
        <w:rPr>
          <w:rFonts w:hint="eastAsia" w:eastAsia="宋体"/>
          <w:color w:val="auto"/>
          <w:szCs w:val="32"/>
        </w:rPr>
        <w:t>成员行贿以牟取中标；</w:t>
      </w:r>
    </w:p>
    <w:p>
      <w:pPr>
        <w:adjustRightInd w:val="0"/>
        <w:snapToGrid w:val="0"/>
        <w:spacing w:line="586" w:lineRule="exact"/>
        <w:ind w:firstLine="768" w:firstLineChars="240"/>
        <w:rPr>
          <w:rFonts w:hint="eastAsia" w:eastAsia="宋体"/>
          <w:color w:val="auto"/>
          <w:szCs w:val="32"/>
        </w:rPr>
      </w:pPr>
      <w:r>
        <w:rPr>
          <w:rFonts w:hint="eastAsia" w:eastAsia="宋体"/>
          <w:color w:val="auto"/>
          <w:szCs w:val="32"/>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rPr>
      </w:pPr>
      <w:r>
        <w:rPr>
          <w:rFonts w:hint="eastAsia" w:eastAsia="宋体"/>
          <w:color w:val="auto"/>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法定代表人（签字或盖章）：</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投  标  人（盖章）：</w:t>
      </w:r>
    </w:p>
    <w:p>
      <w:pPr>
        <w:adjustRightInd w:val="0"/>
        <w:snapToGrid w:val="0"/>
        <w:spacing w:line="586" w:lineRule="exact"/>
        <w:rPr>
          <w:rFonts w:hint="eastAsia" w:eastAsia="宋体"/>
          <w:color w:val="auto"/>
          <w:sz w:val="28"/>
          <w:szCs w:val="28"/>
        </w:rPr>
      </w:pPr>
    </w:p>
    <w:p>
      <w:pPr>
        <w:adjustRightInd w:val="0"/>
        <w:snapToGrid w:val="0"/>
        <w:spacing w:line="586" w:lineRule="exact"/>
        <w:ind w:right="640" w:firstLine="4480" w:firstLineChars="1400"/>
        <w:jc w:val="center"/>
        <w:rPr>
          <w:rFonts w:hint="eastAsia" w:eastAsia="宋体"/>
          <w:color w:val="auto"/>
          <w:szCs w:val="32"/>
        </w:rPr>
      </w:pPr>
      <w:r>
        <w:rPr>
          <w:rFonts w:hint="eastAsia" w:eastAsia="宋体"/>
          <w:color w:val="auto"/>
          <w:szCs w:val="32"/>
        </w:rPr>
        <w:t xml:space="preserve">       年    月    日</w:t>
      </w:r>
    </w:p>
    <w:p>
      <w:pPr>
        <w:pStyle w:val="5"/>
        <w:ind w:firstLine="640" w:firstLineChars="200"/>
        <w:jc w:val="both"/>
        <w:rPr>
          <w:rFonts w:hint="eastAsia"/>
          <w:b w:val="0"/>
          <w:bCs w:val="0"/>
          <w:color w:val="auto"/>
        </w:rPr>
      </w:pPr>
    </w:p>
    <w:p>
      <w:pPr>
        <w:pStyle w:val="5"/>
        <w:ind w:firstLine="640" w:firstLineChars="200"/>
        <w:jc w:val="both"/>
        <w:rPr>
          <w:b w:val="0"/>
          <w:bCs w:val="0"/>
          <w:color w:val="auto"/>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80" w:name="_Toc169487835"/>
      <w:bookmarkStart w:id="181" w:name="_Toc201380198"/>
      <w:bookmarkStart w:id="182" w:name="_Toc155342591"/>
      <w:bookmarkStart w:id="183" w:name="_Toc267580972"/>
      <w:r>
        <w:rPr>
          <w:rFonts w:hint="eastAsia"/>
          <w:b w:val="0"/>
          <w:bCs w:val="0"/>
          <w:color w:val="auto"/>
          <w:sz w:val="21"/>
          <w:szCs w:val="21"/>
        </w:rPr>
        <w:t>附件五：</w:t>
      </w:r>
      <w:bookmarkEnd w:id="180"/>
      <w:bookmarkEnd w:id="181"/>
      <w:bookmarkEnd w:id="182"/>
      <w:bookmarkEnd w:id="183"/>
    </w:p>
    <w:p>
      <w:pPr>
        <w:adjustRightInd w:val="0"/>
        <w:snapToGrid w:val="0"/>
        <w:spacing w:before="120" w:beforeLines="50" w:line="360" w:lineRule="auto"/>
        <w:jc w:val="center"/>
        <w:rPr>
          <w:rFonts w:hint="eastAsia" w:ascii="黑体" w:eastAsia="黑体"/>
          <w:b/>
          <w:color w:val="auto"/>
          <w:sz w:val="44"/>
        </w:rPr>
      </w:pPr>
      <w:r>
        <w:rPr>
          <w:rFonts w:hint="eastAsia" w:ascii="黑体" w:eastAsia="黑体"/>
          <w:b/>
          <w:color w:val="auto"/>
          <w:sz w:val="44"/>
        </w:rPr>
        <w:t>法定代表人授权委托书</w:t>
      </w:r>
    </w:p>
    <w:p>
      <w:pPr>
        <w:adjustRightInd w:val="0"/>
        <w:snapToGrid w:val="0"/>
        <w:spacing w:before="120" w:beforeLines="50" w:line="360" w:lineRule="auto"/>
        <w:jc w:val="center"/>
        <w:rPr>
          <w:rFonts w:hint="eastAsia" w:ascii="宋体" w:eastAsia="宋体"/>
          <w:color w:val="auto"/>
          <w:sz w:val="28"/>
        </w:rPr>
      </w:pPr>
      <w:r>
        <w:rPr>
          <w:rFonts w:hint="eastAsia" w:ascii="宋体" w:eastAsia="宋体"/>
          <w:color w:val="auto"/>
          <w:sz w:val="28"/>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本授权委托书声明：我</w:t>
      </w:r>
      <w:r>
        <w:rPr>
          <w:rFonts w:hint="eastAsia" w:ascii="宋体" w:eastAsia="宋体"/>
          <w:color w:val="auto"/>
          <w:sz w:val="28"/>
          <w:u w:val="single"/>
        </w:rPr>
        <w:t xml:space="preserve">        </w:t>
      </w:r>
      <w:r>
        <w:rPr>
          <w:rFonts w:hint="eastAsia" w:ascii="宋体" w:eastAsia="宋体"/>
          <w:color w:val="auto"/>
          <w:sz w:val="28"/>
        </w:rPr>
        <w:t>（姓名）系</w:t>
      </w:r>
      <w:r>
        <w:rPr>
          <w:rFonts w:hint="eastAsia" w:ascii="宋体" w:eastAsia="宋体"/>
          <w:color w:val="auto"/>
          <w:sz w:val="28"/>
          <w:u w:val="single"/>
        </w:rPr>
        <w:t xml:space="preserve">                       </w:t>
      </w:r>
      <w:r>
        <w:rPr>
          <w:rFonts w:hint="eastAsia" w:ascii="宋体" w:eastAsia="宋体"/>
          <w:color w:val="auto"/>
          <w:sz w:val="28"/>
        </w:rPr>
        <w:t>（投标人）的法定代表人，现授权委托我单位</w:t>
      </w:r>
      <w:r>
        <w:rPr>
          <w:rFonts w:hint="eastAsia" w:ascii="宋体" w:eastAsia="宋体"/>
          <w:color w:val="auto"/>
          <w:sz w:val="28"/>
          <w:u w:val="single"/>
        </w:rPr>
        <w:t xml:space="preserve">        </w:t>
      </w:r>
      <w:r>
        <w:rPr>
          <w:rFonts w:hint="eastAsia" w:ascii="宋体" w:eastAsia="宋体"/>
          <w:color w:val="auto"/>
          <w:sz w:val="28"/>
        </w:rPr>
        <w:t>（姓名）为我的代理人，以本单位的名义参加</w:t>
      </w:r>
      <w:r>
        <w:rPr>
          <w:rFonts w:hint="eastAsia" w:ascii="宋体" w:eastAsia="宋体"/>
          <w:color w:val="auto"/>
          <w:sz w:val="28"/>
          <w:u w:val="single"/>
          <w:lang w:eastAsia="zh-CN"/>
        </w:rPr>
        <w:t>玉环海洋经济开发投资有限公司</w:t>
      </w:r>
      <w:r>
        <w:rPr>
          <w:rFonts w:hint="eastAsia" w:ascii="宋体" w:eastAsia="宋体"/>
          <w:color w:val="auto"/>
          <w:sz w:val="28"/>
        </w:rPr>
        <w:t>（招标人）的</w:t>
      </w:r>
      <w:r>
        <w:rPr>
          <w:rFonts w:hint="eastAsia" w:ascii="宋体" w:eastAsia="宋体"/>
          <w:color w:val="auto"/>
          <w:sz w:val="28"/>
          <w:u w:val="single"/>
          <w:lang w:eastAsia="zh-CN"/>
        </w:rPr>
        <w:t xml:space="preserve">海洋经济示范区1期道路停车位标线工程（重新招标）  </w:t>
      </w:r>
      <w:r>
        <w:rPr>
          <w:rFonts w:hint="eastAsia" w:ascii="宋体" w:eastAsia="宋体"/>
          <w:color w:val="auto"/>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代理人无转委权，特此委托。</w:t>
      </w: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投标人（盖章）：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法定代表人（</w:t>
      </w:r>
      <w:r>
        <w:rPr>
          <w:rFonts w:hint="eastAsia" w:ascii="宋体" w:eastAsia="宋体"/>
          <w:color w:val="auto"/>
          <w:sz w:val="28"/>
          <w:lang w:eastAsia="zh-CN"/>
        </w:rPr>
        <w:t>签字或</w:t>
      </w:r>
      <w:r>
        <w:rPr>
          <w:rFonts w:hint="eastAsia" w:ascii="宋体" w:eastAsia="宋体"/>
          <w:color w:val="auto"/>
          <w:sz w:val="28"/>
        </w:rPr>
        <w:t>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代理人：</w:t>
      </w:r>
      <w:r>
        <w:rPr>
          <w:rFonts w:hint="eastAsia" w:ascii="宋体" w:eastAsia="宋体"/>
          <w:color w:val="auto"/>
          <w:sz w:val="28"/>
          <w:u w:val="single"/>
        </w:rPr>
        <w:t xml:space="preserve">              </w:t>
      </w:r>
      <w:r>
        <w:rPr>
          <w:rFonts w:hint="eastAsia" w:ascii="宋体" w:eastAsia="宋体"/>
          <w:color w:val="auto"/>
          <w:sz w:val="28"/>
        </w:rPr>
        <w:t>性别：</w:t>
      </w:r>
      <w:r>
        <w:rPr>
          <w:rFonts w:hint="eastAsia" w:ascii="宋体" w:eastAsia="宋体"/>
          <w:color w:val="auto"/>
          <w:sz w:val="28"/>
          <w:u w:val="single"/>
        </w:rPr>
        <w:t xml:space="preserve">              </w:t>
      </w:r>
      <w:r>
        <w:rPr>
          <w:rFonts w:hint="eastAsia" w:ascii="宋体" w:eastAsia="宋体"/>
          <w:color w:val="auto"/>
          <w:sz w:val="28"/>
        </w:rPr>
        <w:t>年龄</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身份证号码：</w:t>
      </w:r>
      <w:r>
        <w:rPr>
          <w:rFonts w:hint="eastAsia" w:ascii="宋体" w:eastAsia="宋体"/>
          <w:color w:val="auto"/>
          <w:sz w:val="28"/>
          <w:u w:val="single"/>
        </w:rPr>
        <w:t xml:space="preserve">                  </w:t>
      </w:r>
      <w:r>
        <w:rPr>
          <w:rFonts w:hint="eastAsia" w:ascii="宋体" w:eastAsia="宋体"/>
          <w:color w:val="auto"/>
          <w:sz w:val="28"/>
        </w:rPr>
        <w:t>职务：</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授权委托日期：</w:t>
      </w:r>
      <w:r>
        <w:rPr>
          <w:rFonts w:hint="eastAsia" w:ascii="宋体" w:eastAsia="宋体"/>
          <w:color w:val="auto"/>
          <w:sz w:val="28"/>
          <w:u w:val="single"/>
        </w:rPr>
        <w:t xml:space="preserve">            </w:t>
      </w:r>
      <w:r>
        <w:rPr>
          <w:rFonts w:hint="eastAsia" w:ascii="宋体" w:eastAsia="宋体"/>
          <w:color w:val="auto"/>
          <w:sz w:val="28"/>
        </w:rPr>
        <w:t>年</w:t>
      </w:r>
      <w:r>
        <w:rPr>
          <w:rFonts w:hint="eastAsia" w:ascii="宋体" w:eastAsia="宋体"/>
          <w:color w:val="auto"/>
          <w:sz w:val="28"/>
          <w:u w:val="single"/>
        </w:rPr>
        <w:t xml:space="preserve">            </w:t>
      </w:r>
      <w:r>
        <w:rPr>
          <w:rFonts w:hint="eastAsia" w:ascii="宋体" w:eastAsia="宋体"/>
          <w:color w:val="auto"/>
          <w:sz w:val="28"/>
        </w:rPr>
        <w:t>月</w:t>
      </w:r>
      <w:r>
        <w:rPr>
          <w:rFonts w:hint="eastAsia" w:ascii="宋体" w:eastAsia="宋体"/>
          <w:color w:val="auto"/>
          <w:sz w:val="28"/>
          <w:u w:val="single"/>
        </w:rPr>
        <w:t xml:space="preserve">             </w:t>
      </w:r>
      <w:r>
        <w:rPr>
          <w:rFonts w:hint="eastAsia" w:ascii="宋体" w:eastAsia="宋体"/>
          <w:color w:val="auto"/>
          <w:sz w:val="28"/>
        </w:rPr>
        <w:t>日</w:t>
      </w:r>
    </w:p>
    <w:p>
      <w:pPr>
        <w:pStyle w:val="5"/>
        <w:jc w:val="both"/>
        <w:rPr>
          <w:rFonts w:hint="eastAsia"/>
          <w:color w:val="auto"/>
        </w:rPr>
      </w:pPr>
    </w:p>
    <w:p>
      <w:pPr>
        <w:pStyle w:val="5"/>
        <w:jc w:val="both"/>
        <w:rPr>
          <w:rFonts w:hint="eastAsia"/>
          <w:color w:val="auto"/>
        </w:rPr>
      </w:pPr>
    </w:p>
    <w:p>
      <w:pPr>
        <w:pStyle w:val="5"/>
        <w:jc w:val="both"/>
        <w:rPr>
          <w:rFonts w:hint="eastAsia"/>
          <w:color w:val="auto"/>
        </w:rPr>
      </w:pPr>
    </w:p>
    <w:p>
      <w:pPr>
        <w:pStyle w:val="5"/>
        <w:jc w:val="both"/>
        <w:rPr>
          <w:rFonts w:hint="eastAsia"/>
          <w:b w:val="0"/>
          <w:bCs w:val="0"/>
          <w:color w:val="auto"/>
          <w:sz w:val="21"/>
          <w:szCs w:val="21"/>
        </w:rPr>
      </w:pPr>
      <w:r>
        <w:rPr>
          <w:rFonts w:hint="eastAsia"/>
          <w:b w:val="0"/>
          <w:bCs w:val="0"/>
          <w:color w:val="auto"/>
          <w:sz w:val="21"/>
          <w:szCs w:val="21"/>
        </w:rPr>
        <w:t>附件六：</w:t>
      </w:r>
    </w:p>
    <w:p>
      <w:pPr>
        <w:pStyle w:val="5"/>
        <w:rPr>
          <w:rFonts w:hint="eastAsia"/>
          <w:color w:val="auto"/>
        </w:rPr>
      </w:pPr>
      <w:r>
        <w:rPr>
          <w:rFonts w:hint="eastAsia"/>
          <w:color w:val="auto"/>
        </w:rPr>
        <w:t>相关证书复印件</w:t>
      </w:r>
      <w:bookmarkEnd w:id="154"/>
      <w:bookmarkEnd w:id="155"/>
      <w:bookmarkEnd w:id="156"/>
      <w:bookmarkEnd w:id="157"/>
      <w:bookmarkEnd w:id="158"/>
      <w:bookmarkEnd w:id="159"/>
    </w:p>
    <w:p>
      <w:pPr>
        <w:pStyle w:val="5"/>
        <w:rPr>
          <w:rFonts w:hint="eastAsia"/>
          <w:color w:val="auto"/>
        </w:rPr>
      </w:pPr>
    </w:p>
    <w:p>
      <w:pPr>
        <w:pStyle w:val="5"/>
        <w:ind w:firstLine="843" w:firstLineChars="350"/>
        <w:jc w:val="both"/>
        <w:rPr>
          <w:rFonts w:hint="eastAsia"/>
          <w:color w:val="auto"/>
          <w:sz w:val="24"/>
          <w:szCs w:val="24"/>
        </w:rPr>
      </w:pPr>
      <w:r>
        <w:rPr>
          <w:rFonts w:hint="eastAsia"/>
          <w:color w:val="auto"/>
          <w:sz w:val="24"/>
          <w:szCs w:val="24"/>
        </w:rPr>
        <w:t>（1）、企业资质证书复印件；</w:t>
      </w:r>
    </w:p>
    <w:p>
      <w:pPr>
        <w:pStyle w:val="5"/>
        <w:ind w:firstLine="843" w:firstLineChars="350"/>
        <w:jc w:val="both"/>
        <w:rPr>
          <w:rFonts w:hint="eastAsia"/>
          <w:color w:val="auto"/>
          <w:sz w:val="24"/>
          <w:szCs w:val="24"/>
        </w:rPr>
      </w:pPr>
      <w:r>
        <w:rPr>
          <w:rFonts w:hint="eastAsia"/>
          <w:color w:val="auto"/>
          <w:sz w:val="24"/>
          <w:szCs w:val="24"/>
        </w:rPr>
        <w:t>（2）、</w:t>
      </w:r>
      <w:r>
        <w:rPr>
          <w:rFonts w:hint="eastAsia" w:ascii="宋体" w:hAnsi="宋体"/>
          <w:color w:val="auto"/>
          <w:sz w:val="24"/>
          <w:szCs w:val="24"/>
        </w:rPr>
        <w:t>项目负</w:t>
      </w:r>
      <w:r>
        <w:rPr>
          <w:rFonts w:hint="eastAsia"/>
          <w:color w:val="auto"/>
          <w:sz w:val="24"/>
          <w:szCs w:val="24"/>
        </w:rPr>
        <w:t>责人的</w:t>
      </w:r>
      <w:r>
        <w:rPr>
          <w:rFonts w:hint="eastAsia"/>
          <w:color w:val="auto"/>
          <w:sz w:val="24"/>
          <w:szCs w:val="24"/>
          <w:lang w:val="en-US" w:eastAsia="zh-CN"/>
        </w:rPr>
        <w:t>B类</w:t>
      </w:r>
      <w:r>
        <w:rPr>
          <w:rFonts w:hint="eastAsia"/>
          <w:color w:val="auto"/>
          <w:sz w:val="24"/>
          <w:szCs w:val="24"/>
          <w:lang w:eastAsia="zh-CN"/>
        </w:rPr>
        <w:t>证书</w:t>
      </w:r>
      <w:r>
        <w:rPr>
          <w:rFonts w:hint="eastAsia"/>
          <w:color w:val="auto"/>
          <w:sz w:val="24"/>
          <w:szCs w:val="24"/>
        </w:rPr>
        <w:t>复印件。</w:t>
      </w:r>
    </w:p>
    <w:p>
      <w:pPr>
        <w:pStyle w:val="5"/>
        <w:ind w:firstLine="1325" w:firstLineChars="550"/>
        <w:jc w:val="both"/>
        <w:rPr>
          <w:rFonts w:hint="eastAsia" w:eastAsia="宋体"/>
          <w:color w:val="auto"/>
          <w:sz w:val="24"/>
          <w:szCs w:val="24"/>
          <w:lang w:eastAsia="zh-CN"/>
        </w:rPr>
      </w:pPr>
      <w:r>
        <w:rPr>
          <w:rFonts w:hint="eastAsia"/>
          <w:color w:val="auto"/>
          <w:sz w:val="24"/>
          <w:szCs w:val="24"/>
          <w:lang w:eastAsia="zh-CN"/>
        </w:rPr>
        <w:t>注：复印件均须加盖投标单位公章</w:t>
      </w:r>
    </w:p>
    <w:p>
      <w:pPr>
        <w:rPr>
          <w:color w:val="auto"/>
        </w:rPr>
      </w:pPr>
    </w:p>
    <w:sectPr>
      <w:headerReference r:id="rId14"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4"/>
        <w:sz w:val="28"/>
      </w:rPr>
    </w:pPr>
    <w:r>
      <w:rPr>
        <w:sz w:val="28"/>
      </w:rPr>
      <w:fldChar w:fldCharType="begin"/>
    </w:r>
    <w:r>
      <w:rPr>
        <w:rStyle w:val="24"/>
        <w:sz w:val="28"/>
      </w:rPr>
      <w:instrText xml:space="preserve">PAGE  </w:instrText>
    </w:r>
    <w:r>
      <w:rPr>
        <w:sz w:val="28"/>
      </w:rPr>
      <w:fldChar w:fldCharType="separate"/>
    </w:r>
    <w:r>
      <w:rPr>
        <w:rStyle w:val="24"/>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i</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6"/>
      </w:rPr>
    </w:pPr>
    <w:r>
      <w:fldChar w:fldCharType="begin"/>
    </w:r>
    <w:r>
      <w:rPr>
        <w:rStyle w:val="26"/>
      </w:rPr>
      <w:instrText xml:space="preserve">PAGE  </w:instrText>
    </w:r>
    <w:r>
      <w:fldChar w:fldCharType="separate"/>
    </w:r>
    <w:r>
      <w:rPr>
        <w:rStyle w:val="26"/>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海洋经济示范区1期道路停车位标线工程</w:t>
    </w:r>
    <w:r>
      <w:rPr>
        <w:rFonts w:hint="eastAsia" w:eastAsia="宋体"/>
        <w:u w:val="single"/>
        <w:lang w:eastAsia="zh-CN"/>
      </w:rPr>
      <w:t>（重新招标）</w:t>
    </w: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海洋经济示范区1期道路停车位标线工程（重新招标）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海洋经济示范区1期道路停车位标线工程（重新招标）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海洋经济示范区1期道路停车位标线工程（重新招标）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tentative="0">
      <w:start w:val="1"/>
      <w:numFmt w:val="decimal"/>
      <w:lvlText w:val="%1、"/>
      <w:lvlJc w:val="left"/>
      <w:pPr>
        <w:tabs>
          <w:tab w:val="left" w:pos="900"/>
        </w:tabs>
        <w:ind w:left="900" w:hanging="360"/>
      </w:pPr>
      <w:rPr>
        <w:rFonts w:hint="eastAsia"/>
      </w:rPr>
    </w:lvl>
  </w:abstractNum>
  <w:abstractNum w:abstractNumId="1">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3">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165D"/>
    <w:rsid w:val="00C92824"/>
    <w:rsid w:val="03187E57"/>
    <w:rsid w:val="039A7649"/>
    <w:rsid w:val="06DF620F"/>
    <w:rsid w:val="081C4742"/>
    <w:rsid w:val="08965DB3"/>
    <w:rsid w:val="09512E02"/>
    <w:rsid w:val="0A111079"/>
    <w:rsid w:val="0D055BD3"/>
    <w:rsid w:val="0DA46D68"/>
    <w:rsid w:val="14AD2086"/>
    <w:rsid w:val="14F4128D"/>
    <w:rsid w:val="151A2D15"/>
    <w:rsid w:val="183E1A3F"/>
    <w:rsid w:val="18616B1F"/>
    <w:rsid w:val="19457F5F"/>
    <w:rsid w:val="1C0C705C"/>
    <w:rsid w:val="1D3D4074"/>
    <w:rsid w:val="201E4329"/>
    <w:rsid w:val="214170FD"/>
    <w:rsid w:val="21B70851"/>
    <w:rsid w:val="22960D98"/>
    <w:rsid w:val="23001C68"/>
    <w:rsid w:val="23142FD1"/>
    <w:rsid w:val="28150BBB"/>
    <w:rsid w:val="282757A0"/>
    <w:rsid w:val="285012F6"/>
    <w:rsid w:val="295C3D3C"/>
    <w:rsid w:val="29AB3F54"/>
    <w:rsid w:val="2AAA737B"/>
    <w:rsid w:val="2DCE2B1D"/>
    <w:rsid w:val="2FBB7D9C"/>
    <w:rsid w:val="302C420C"/>
    <w:rsid w:val="317221F4"/>
    <w:rsid w:val="31A57719"/>
    <w:rsid w:val="333D7602"/>
    <w:rsid w:val="34111967"/>
    <w:rsid w:val="345F6037"/>
    <w:rsid w:val="358310E9"/>
    <w:rsid w:val="36F563D3"/>
    <w:rsid w:val="397E173E"/>
    <w:rsid w:val="3BB01695"/>
    <w:rsid w:val="419506CA"/>
    <w:rsid w:val="43F96C8C"/>
    <w:rsid w:val="44FF4945"/>
    <w:rsid w:val="45D84DA0"/>
    <w:rsid w:val="477340ED"/>
    <w:rsid w:val="47822647"/>
    <w:rsid w:val="4816128A"/>
    <w:rsid w:val="494E00CD"/>
    <w:rsid w:val="4B125907"/>
    <w:rsid w:val="4CC51A25"/>
    <w:rsid w:val="52300B9E"/>
    <w:rsid w:val="527A117E"/>
    <w:rsid w:val="530419C2"/>
    <w:rsid w:val="53B0504A"/>
    <w:rsid w:val="54BB659B"/>
    <w:rsid w:val="58063166"/>
    <w:rsid w:val="5BA62BA1"/>
    <w:rsid w:val="5FCE2BE6"/>
    <w:rsid w:val="620509BF"/>
    <w:rsid w:val="634B485C"/>
    <w:rsid w:val="63952E7B"/>
    <w:rsid w:val="63D93E95"/>
    <w:rsid w:val="64C86500"/>
    <w:rsid w:val="67106BB5"/>
    <w:rsid w:val="673C6441"/>
    <w:rsid w:val="681E124C"/>
    <w:rsid w:val="6B334AF6"/>
    <w:rsid w:val="6D8944B5"/>
    <w:rsid w:val="6DF213E5"/>
    <w:rsid w:val="70815D6A"/>
    <w:rsid w:val="72803361"/>
    <w:rsid w:val="758E3906"/>
    <w:rsid w:val="75D60483"/>
    <w:rsid w:val="7993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link w:val="22"/>
    <w:semiHidden/>
    <w:qFormat/>
    <w:uiPriority w:val="0"/>
    <w:rPr>
      <w:rFonts w:eastAsia="宋体"/>
      <w:kern w:val="0"/>
      <w:sz w:val="24"/>
    </w:rPr>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2">
    <w:name w:val="_Style 44"/>
    <w:basedOn w:val="1"/>
    <w:link w:val="21"/>
    <w:qFormat/>
    <w:uiPriority w:val="0"/>
    <w:pPr>
      <w:autoSpaceDE w:val="0"/>
      <w:autoSpaceDN w:val="0"/>
      <w:adjustRightInd w:val="0"/>
      <w:textAlignment w:val="baseline"/>
    </w:pPr>
    <w:rPr>
      <w:rFonts w:eastAsia="宋体"/>
      <w:kern w:val="0"/>
      <w:sz w:val="24"/>
    </w:rPr>
  </w:style>
  <w:style w:type="character" w:styleId="23">
    <w:name w:val="Strong"/>
    <w:qFormat/>
    <w:uiPriority w:val="0"/>
    <w:rPr>
      <w:b/>
      <w:bCs/>
    </w:rPr>
  </w:style>
  <w:style w:type="character" w:styleId="24">
    <w:name w:val="page number"/>
    <w:basedOn w:val="21"/>
    <w:qFormat/>
    <w:uiPriority w:val="0"/>
  </w:style>
  <w:style w:type="character" w:styleId="25">
    <w:name w:val="Hyperlink"/>
    <w:qFormat/>
    <w:uiPriority w:val="0"/>
    <w:rPr>
      <w:color w:val="0000FF"/>
      <w:u w:val="single"/>
    </w:rPr>
  </w:style>
  <w:style w:type="character" w:styleId="26">
    <w:name w:val="footnote reference"/>
    <w:qFormat/>
    <w:uiPriority w:val="0"/>
    <w:rPr>
      <w:vertAlign w:val="superscript"/>
    </w:rPr>
  </w:style>
  <w:style w:type="paragraph" w:customStyle="1" w:styleId="27">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29">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2019-06-17T01:54:00Z</cp:lastPrinted>
  <dcterms:modified xsi:type="dcterms:W3CDTF">2019-06-17T08:33:43Z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