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2B" w:rsidRDefault="00A1552B">
      <w:pPr>
        <w:tabs>
          <w:tab w:val="left" w:pos="1985"/>
        </w:tabs>
        <w:rPr>
          <w:rFonts w:asciiTheme="majorEastAsia" w:eastAsiaTheme="majorEastAsia" w:hAnsiTheme="majorEastAsia" w:hint="eastAsia"/>
        </w:rPr>
      </w:pPr>
    </w:p>
    <w:p w:rsidR="00A1552B" w:rsidRDefault="00A1552B">
      <w:pPr>
        <w:spacing w:line="240" w:lineRule="auto"/>
        <w:rPr>
          <w:rFonts w:ascii="宋体" w:hAnsi="宋体" w:cs="宋体"/>
          <w:color w:val="000000"/>
          <w:kern w:val="0"/>
        </w:rPr>
      </w:pPr>
    </w:p>
    <w:p w:rsidR="00A1552B" w:rsidRDefault="00A1552B">
      <w:pPr>
        <w:spacing w:line="240" w:lineRule="auto"/>
        <w:rPr>
          <w:rFonts w:ascii="宋体" w:hAnsi="宋体" w:cs="宋体"/>
          <w:color w:val="000000"/>
          <w:kern w:val="0"/>
        </w:rPr>
      </w:pPr>
    </w:p>
    <w:p w:rsidR="00A1552B" w:rsidRDefault="00037850">
      <w:pPr>
        <w:tabs>
          <w:tab w:val="left" w:pos="720"/>
          <w:tab w:val="left" w:pos="2160"/>
          <w:tab w:val="left" w:pos="2880"/>
          <w:tab w:val="left" w:pos="3600"/>
          <w:tab w:val="left" w:pos="4320"/>
          <w:tab w:val="left" w:pos="5040"/>
          <w:tab w:val="left" w:pos="5760"/>
        </w:tabs>
        <w:spacing w:line="240" w:lineRule="atLeast"/>
        <w:ind w:left="540" w:right="924" w:firstLine="355"/>
        <w:jc w:val="center"/>
        <w:rPr>
          <w:rFonts w:ascii="宋体" w:hAnsi="宋体" w:cs="宋体"/>
          <w:b/>
          <w:color w:val="000000"/>
          <w:kern w:val="0"/>
          <w:sz w:val="52"/>
        </w:rPr>
      </w:pPr>
      <w:r>
        <w:rPr>
          <w:rFonts w:ascii="宋体" w:hAnsi="宋体" w:cs="宋体" w:hint="eastAsia"/>
          <w:b/>
          <w:color w:val="000000"/>
          <w:kern w:val="0"/>
          <w:sz w:val="52"/>
        </w:rPr>
        <w:t>玉环市政府采购</w:t>
      </w:r>
    </w:p>
    <w:p w:rsidR="00A1552B" w:rsidRDefault="00A1552B">
      <w:pPr>
        <w:tabs>
          <w:tab w:val="left" w:pos="1985"/>
        </w:tabs>
        <w:jc w:val="center"/>
        <w:rPr>
          <w:rFonts w:asciiTheme="majorEastAsia" w:eastAsiaTheme="majorEastAsia" w:hAnsiTheme="majorEastAsia"/>
          <w:b/>
          <w:bCs/>
          <w:spacing w:val="26"/>
          <w:sz w:val="52"/>
        </w:rPr>
      </w:pPr>
    </w:p>
    <w:p w:rsidR="00A1552B" w:rsidRDefault="00A1552B">
      <w:pPr>
        <w:tabs>
          <w:tab w:val="left" w:pos="1985"/>
        </w:tabs>
        <w:jc w:val="center"/>
        <w:rPr>
          <w:rFonts w:asciiTheme="majorEastAsia" w:eastAsiaTheme="majorEastAsia" w:hAnsiTheme="majorEastAsia"/>
          <w:b/>
          <w:bCs/>
          <w:spacing w:val="140"/>
          <w:sz w:val="72"/>
        </w:rPr>
      </w:pPr>
    </w:p>
    <w:p w:rsidR="00A1552B" w:rsidRDefault="00A1552B">
      <w:pPr>
        <w:tabs>
          <w:tab w:val="left" w:pos="1985"/>
        </w:tabs>
        <w:jc w:val="center"/>
        <w:rPr>
          <w:rFonts w:asciiTheme="majorEastAsia" w:eastAsiaTheme="majorEastAsia" w:hAnsiTheme="majorEastAsia"/>
          <w:b/>
          <w:bCs/>
          <w:spacing w:val="140"/>
          <w:sz w:val="72"/>
        </w:rPr>
      </w:pPr>
    </w:p>
    <w:p w:rsidR="00A1552B" w:rsidRDefault="00A1552B">
      <w:pPr>
        <w:tabs>
          <w:tab w:val="left" w:pos="1985"/>
        </w:tabs>
        <w:spacing w:line="900" w:lineRule="exact"/>
        <w:jc w:val="center"/>
        <w:rPr>
          <w:rFonts w:asciiTheme="majorEastAsia" w:eastAsiaTheme="majorEastAsia" w:hAnsiTheme="majorEastAsia"/>
          <w:b/>
          <w:bCs/>
          <w:spacing w:val="140"/>
          <w:sz w:val="84"/>
          <w:szCs w:val="84"/>
        </w:rPr>
      </w:pPr>
    </w:p>
    <w:p w:rsidR="00A1552B" w:rsidRDefault="00037850">
      <w:pPr>
        <w:tabs>
          <w:tab w:val="left" w:pos="1985"/>
        </w:tabs>
        <w:spacing w:line="900" w:lineRule="exact"/>
        <w:jc w:val="center"/>
        <w:rPr>
          <w:rFonts w:asciiTheme="majorEastAsia" w:eastAsiaTheme="majorEastAsia" w:hAnsiTheme="majorEastAsia"/>
          <w:b/>
          <w:bCs/>
          <w:spacing w:val="140"/>
          <w:sz w:val="72"/>
          <w:szCs w:val="72"/>
        </w:rPr>
      </w:pPr>
      <w:r>
        <w:rPr>
          <w:rFonts w:asciiTheme="majorEastAsia" w:eastAsiaTheme="majorEastAsia" w:hAnsiTheme="majorEastAsia" w:hint="eastAsia"/>
          <w:b/>
          <w:bCs/>
          <w:spacing w:val="140"/>
          <w:sz w:val="72"/>
          <w:szCs w:val="72"/>
        </w:rPr>
        <w:t>招 标 文 件</w:t>
      </w:r>
    </w:p>
    <w:p w:rsidR="00A1552B" w:rsidRDefault="00A1552B">
      <w:pPr>
        <w:tabs>
          <w:tab w:val="left" w:pos="1985"/>
        </w:tabs>
        <w:spacing w:line="600" w:lineRule="exact"/>
        <w:jc w:val="center"/>
        <w:rPr>
          <w:rFonts w:asciiTheme="majorEastAsia" w:eastAsiaTheme="majorEastAsia" w:hAnsiTheme="majorEastAsia"/>
          <w:b/>
          <w:bCs/>
          <w:spacing w:val="140"/>
          <w:sz w:val="84"/>
          <w:szCs w:val="84"/>
        </w:rPr>
      </w:pPr>
    </w:p>
    <w:p w:rsidR="00A1552B" w:rsidRDefault="00A1552B">
      <w:pPr>
        <w:tabs>
          <w:tab w:val="left" w:pos="1985"/>
        </w:tabs>
        <w:jc w:val="center"/>
        <w:rPr>
          <w:rFonts w:asciiTheme="majorEastAsia" w:eastAsiaTheme="majorEastAsia" w:hAnsiTheme="majorEastAsia"/>
          <w:spacing w:val="40"/>
          <w:sz w:val="30"/>
          <w:szCs w:val="30"/>
        </w:rPr>
      </w:pPr>
    </w:p>
    <w:p w:rsidR="00A1552B" w:rsidRDefault="00A1552B">
      <w:pPr>
        <w:tabs>
          <w:tab w:val="left" w:pos="1985"/>
        </w:tabs>
        <w:jc w:val="center"/>
        <w:rPr>
          <w:rFonts w:asciiTheme="majorEastAsia" w:eastAsiaTheme="majorEastAsia" w:hAnsiTheme="majorEastAsia"/>
          <w:spacing w:val="40"/>
          <w:sz w:val="30"/>
          <w:szCs w:val="30"/>
        </w:rPr>
      </w:pPr>
    </w:p>
    <w:tbl>
      <w:tblPr>
        <w:tblW w:w="5280" w:type="dxa"/>
        <w:jc w:val="center"/>
        <w:tblLayout w:type="fixed"/>
        <w:tblLook w:val="04A0" w:firstRow="1" w:lastRow="0" w:firstColumn="1" w:lastColumn="0" w:noHBand="0" w:noVBand="1"/>
      </w:tblPr>
      <w:tblGrid>
        <w:gridCol w:w="1617"/>
        <w:gridCol w:w="3663"/>
      </w:tblGrid>
      <w:tr w:rsidR="00A1552B">
        <w:trPr>
          <w:trHeight w:val="519"/>
          <w:jc w:val="center"/>
        </w:trPr>
        <w:tc>
          <w:tcPr>
            <w:tcW w:w="1617" w:type="dxa"/>
            <w:vAlign w:val="center"/>
          </w:tcPr>
          <w:p w:rsidR="00A1552B" w:rsidRDefault="00037850">
            <w:pPr>
              <w:tabs>
                <w:tab w:val="left" w:pos="1985"/>
              </w:tabs>
              <w:spacing w:line="240" w:lineRule="auto"/>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项目编号：</w:t>
            </w:r>
          </w:p>
        </w:tc>
        <w:tc>
          <w:tcPr>
            <w:tcW w:w="3663" w:type="dxa"/>
            <w:vAlign w:val="center"/>
          </w:tcPr>
          <w:p w:rsidR="00A1552B" w:rsidRDefault="00037850">
            <w:pPr>
              <w:tabs>
                <w:tab w:val="left" w:pos="1985"/>
              </w:tabs>
              <w:spacing w:line="240" w:lineRule="auto"/>
              <w:rPr>
                <w:rFonts w:asciiTheme="majorEastAsia" w:eastAsiaTheme="majorEastAsia" w:hAnsiTheme="majorEastAsia" w:cs="Arial"/>
                <w:b/>
                <w:sz w:val="28"/>
                <w:szCs w:val="28"/>
              </w:rPr>
            </w:pPr>
            <w:r>
              <w:rPr>
                <w:rFonts w:ascii="宋体" w:hAnsi="宋体" w:cs="宋体" w:hint="eastAsia"/>
                <w:b/>
                <w:sz w:val="28"/>
              </w:rPr>
              <w:t>ZJJY-20190701</w:t>
            </w:r>
          </w:p>
        </w:tc>
      </w:tr>
      <w:tr w:rsidR="00A1552B">
        <w:trPr>
          <w:trHeight w:val="519"/>
          <w:jc w:val="center"/>
        </w:trPr>
        <w:tc>
          <w:tcPr>
            <w:tcW w:w="1617" w:type="dxa"/>
            <w:vAlign w:val="center"/>
          </w:tcPr>
          <w:p w:rsidR="00A1552B" w:rsidRDefault="00037850">
            <w:pPr>
              <w:tabs>
                <w:tab w:val="left" w:pos="1985"/>
              </w:tabs>
              <w:spacing w:line="240" w:lineRule="auto"/>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项目名称：</w:t>
            </w:r>
          </w:p>
        </w:tc>
        <w:tc>
          <w:tcPr>
            <w:tcW w:w="3663" w:type="dxa"/>
            <w:vAlign w:val="center"/>
          </w:tcPr>
          <w:p w:rsidR="00A1552B" w:rsidRDefault="00FA6F07">
            <w:pPr>
              <w:tabs>
                <w:tab w:val="left" w:pos="1985"/>
              </w:tabs>
              <w:spacing w:line="240" w:lineRule="auto"/>
              <w:rPr>
                <w:rFonts w:asciiTheme="majorEastAsia" w:eastAsiaTheme="majorEastAsia" w:hAnsiTheme="majorEastAsia" w:cs="Arial"/>
                <w:b/>
                <w:sz w:val="28"/>
                <w:szCs w:val="28"/>
              </w:rPr>
            </w:pPr>
            <w:r w:rsidRPr="00FA6F07">
              <w:rPr>
                <w:rFonts w:asciiTheme="majorEastAsia" w:eastAsiaTheme="majorEastAsia" w:hAnsiTheme="majorEastAsia" w:cs="Arial" w:hint="eastAsia"/>
                <w:b/>
                <w:sz w:val="28"/>
                <w:szCs w:val="28"/>
              </w:rPr>
              <w:t>玉环市农村基层防汛预报预警体系建设项目</w:t>
            </w:r>
          </w:p>
        </w:tc>
      </w:tr>
      <w:tr w:rsidR="00A1552B">
        <w:trPr>
          <w:trHeight w:val="519"/>
          <w:jc w:val="center"/>
        </w:trPr>
        <w:tc>
          <w:tcPr>
            <w:tcW w:w="1617" w:type="dxa"/>
            <w:vAlign w:val="center"/>
          </w:tcPr>
          <w:p w:rsidR="00A1552B" w:rsidRDefault="00037850">
            <w:pPr>
              <w:tabs>
                <w:tab w:val="left" w:pos="1985"/>
              </w:tabs>
              <w:spacing w:line="240" w:lineRule="auto"/>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采购单位：</w:t>
            </w:r>
          </w:p>
        </w:tc>
        <w:tc>
          <w:tcPr>
            <w:tcW w:w="3663" w:type="dxa"/>
            <w:vAlign w:val="center"/>
          </w:tcPr>
          <w:p w:rsidR="00A1552B" w:rsidRDefault="00037850">
            <w:pPr>
              <w:tabs>
                <w:tab w:val="left" w:pos="1985"/>
              </w:tabs>
              <w:spacing w:line="240" w:lineRule="auto"/>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玉环市农业农村和水利局</w:t>
            </w:r>
          </w:p>
        </w:tc>
      </w:tr>
    </w:tbl>
    <w:p w:rsidR="00A1552B" w:rsidRDefault="00A1552B">
      <w:pPr>
        <w:tabs>
          <w:tab w:val="left" w:pos="1985"/>
        </w:tabs>
        <w:spacing w:line="240" w:lineRule="atLeast"/>
        <w:ind w:firstLineChars="300" w:firstLine="904"/>
        <w:jc w:val="center"/>
        <w:rPr>
          <w:rFonts w:asciiTheme="majorEastAsia" w:eastAsiaTheme="majorEastAsia" w:hAnsiTheme="majorEastAsia"/>
          <w:b/>
          <w:sz w:val="30"/>
          <w:szCs w:val="30"/>
        </w:rPr>
      </w:pPr>
    </w:p>
    <w:p w:rsidR="00A1552B" w:rsidRDefault="00A1552B">
      <w:pPr>
        <w:tabs>
          <w:tab w:val="left" w:pos="1985"/>
        </w:tabs>
        <w:spacing w:line="240" w:lineRule="atLeast"/>
        <w:ind w:firstLineChars="300" w:firstLine="904"/>
        <w:jc w:val="center"/>
        <w:rPr>
          <w:rFonts w:asciiTheme="majorEastAsia" w:eastAsiaTheme="majorEastAsia" w:hAnsiTheme="majorEastAsia"/>
          <w:b/>
          <w:sz w:val="30"/>
          <w:szCs w:val="30"/>
        </w:rPr>
      </w:pPr>
    </w:p>
    <w:p w:rsidR="00A1552B" w:rsidRDefault="00037850">
      <w:pPr>
        <w:tabs>
          <w:tab w:val="left" w:pos="1985"/>
        </w:tabs>
        <w:spacing w:line="600" w:lineRule="exact"/>
        <w:jc w:val="center"/>
        <w:rPr>
          <w:rFonts w:asciiTheme="majorEastAsia" w:eastAsiaTheme="majorEastAsia" w:hAnsiTheme="majorEastAsia" w:cs="Arial"/>
          <w:b/>
          <w:sz w:val="28"/>
          <w:szCs w:val="28"/>
        </w:rPr>
      </w:pPr>
      <w:r>
        <w:rPr>
          <w:rFonts w:asciiTheme="majorEastAsia" w:eastAsiaTheme="majorEastAsia" w:hAnsiTheme="majorEastAsia" w:cs="Arial" w:hint="eastAsia"/>
          <w:b/>
          <w:sz w:val="28"/>
          <w:szCs w:val="28"/>
        </w:rPr>
        <w:t>采购代理机构: 浙江建友</w:t>
      </w:r>
      <w:r>
        <w:rPr>
          <w:rFonts w:asciiTheme="majorEastAsia" w:eastAsiaTheme="majorEastAsia" w:hAnsiTheme="majorEastAsia" w:cs="Arial"/>
          <w:b/>
          <w:sz w:val="28"/>
          <w:szCs w:val="28"/>
        </w:rPr>
        <w:t>工程咨询有限</w:t>
      </w:r>
      <w:r>
        <w:rPr>
          <w:rFonts w:asciiTheme="majorEastAsia" w:eastAsiaTheme="majorEastAsia" w:hAnsiTheme="majorEastAsia" w:cs="Arial" w:hint="eastAsia"/>
          <w:b/>
          <w:sz w:val="28"/>
          <w:szCs w:val="28"/>
        </w:rPr>
        <w:t>公司</w:t>
      </w:r>
    </w:p>
    <w:p w:rsidR="00A1552B" w:rsidRDefault="00037850">
      <w:pPr>
        <w:pStyle w:val="CharChar0"/>
        <w:jc w:val="center"/>
        <w:rPr>
          <w:b/>
        </w:rPr>
      </w:pPr>
      <w:r>
        <w:rPr>
          <w:rFonts w:hint="eastAsia"/>
          <w:b/>
        </w:rPr>
        <w:t>二○一九年</w:t>
      </w:r>
      <w:r w:rsidR="00FA6F07">
        <w:rPr>
          <w:rFonts w:hint="eastAsia"/>
          <w:b/>
        </w:rPr>
        <w:t>八</w:t>
      </w:r>
      <w:r>
        <w:rPr>
          <w:rFonts w:hint="eastAsia"/>
          <w:b/>
        </w:rPr>
        <w:t>月</w:t>
      </w:r>
    </w:p>
    <w:p w:rsidR="00A1552B" w:rsidRDefault="00A1552B">
      <w:pPr>
        <w:tabs>
          <w:tab w:val="left" w:pos="1985"/>
        </w:tabs>
        <w:jc w:val="center"/>
        <w:rPr>
          <w:rFonts w:asciiTheme="majorEastAsia" w:eastAsiaTheme="majorEastAsia" w:hAnsiTheme="majorEastAsia" w:cs="Arial"/>
          <w:b/>
          <w:sz w:val="28"/>
          <w:szCs w:val="28"/>
        </w:rPr>
      </w:pPr>
    </w:p>
    <w:sdt>
      <w:sdtPr>
        <w:rPr>
          <w:rFonts w:asciiTheme="majorEastAsia" w:eastAsiaTheme="majorEastAsia" w:hAnsiTheme="majorEastAsia"/>
          <w:b/>
          <w:bCs/>
          <w:sz w:val="40"/>
          <w:lang w:val="zh-CN"/>
        </w:rPr>
        <w:id w:val="3591364"/>
        <w:docPartObj>
          <w:docPartGallery w:val="Table of Contents"/>
          <w:docPartUnique/>
        </w:docPartObj>
      </w:sdtPr>
      <w:sdtEndPr>
        <w:rPr>
          <w:b w:val="0"/>
          <w:bCs w:val="0"/>
          <w:sz w:val="28"/>
          <w:szCs w:val="28"/>
          <w:lang w:val="en-US"/>
        </w:rPr>
      </w:sdtEndPr>
      <w:sdtContent>
        <w:p w:rsidR="00A1552B" w:rsidRDefault="00037850">
          <w:pPr>
            <w:tabs>
              <w:tab w:val="left" w:pos="1985"/>
              <w:tab w:val="center" w:pos="4156"/>
              <w:tab w:val="left" w:pos="6540"/>
            </w:tabs>
            <w:jc w:val="left"/>
            <w:rPr>
              <w:rFonts w:asciiTheme="majorEastAsia" w:eastAsiaTheme="majorEastAsia" w:hAnsiTheme="majorEastAsia"/>
              <w:b/>
              <w:bCs/>
              <w:sz w:val="40"/>
              <w:lang w:val="zh-CN"/>
            </w:rPr>
          </w:pPr>
          <w:r>
            <w:rPr>
              <w:rFonts w:asciiTheme="majorEastAsia" w:eastAsiaTheme="majorEastAsia" w:hAnsiTheme="majorEastAsia"/>
              <w:b/>
              <w:bCs/>
              <w:sz w:val="40"/>
              <w:lang w:val="zh-CN"/>
            </w:rPr>
            <w:tab/>
          </w:r>
          <w:r>
            <w:rPr>
              <w:rFonts w:asciiTheme="majorEastAsia" w:eastAsiaTheme="majorEastAsia" w:hAnsiTheme="majorEastAsia"/>
              <w:b/>
              <w:bCs/>
              <w:sz w:val="40"/>
              <w:lang w:val="zh-CN"/>
            </w:rPr>
            <w:tab/>
          </w:r>
          <w:r>
            <w:rPr>
              <w:rFonts w:asciiTheme="majorEastAsia" w:eastAsiaTheme="majorEastAsia" w:hAnsiTheme="majorEastAsia"/>
              <w:b/>
              <w:bCs/>
              <w:sz w:val="40"/>
              <w:lang w:val="zh-CN"/>
            </w:rPr>
            <w:tab/>
          </w:r>
        </w:p>
        <w:p w:rsidR="00A1552B" w:rsidRDefault="00037850">
          <w:pPr>
            <w:tabs>
              <w:tab w:val="left" w:pos="1985"/>
            </w:tabs>
            <w:jc w:val="center"/>
            <w:rPr>
              <w:rFonts w:asciiTheme="majorEastAsia" w:eastAsiaTheme="majorEastAsia" w:hAnsiTheme="majorEastAsia"/>
              <w:sz w:val="40"/>
              <w:lang w:val="zh-CN"/>
            </w:rPr>
          </w:pPr>
          <w:r>
            <w:rPr>
              <w:rFonts w:asciiTheme="majorEastAsia" w:eastAsiaTheme="majorEastAsia" w:hAnsiTheme="majorEastAsia"/>
              <w:sz w:val="40"/>
              <w:lang w:val="zh-CN"/>
            </w:rPr>
            <w:lastRenderedPageBreak/>
            <w:t>目</w:t>
          </w:r>
          <w:r>
            <w:rPr>
              <w:rFonts w:asciiTheme="majorEastAsia" w:eastAsiaTheme="majorEastAsia" w:hAnsiTheme="majorEastAsia" w:hint="eastAsia"/>
              <w:sz w:val="40"/>
              <w:lang w:val="zh-CN"/>
            </w:rPr>
            <w:t xml:space="preserve"> </w:t>
          </w:r>
          <w:r>
            <w:rPr>
              <w:rFonts w:asciiTheme="majorEastAsia" w:eastAsiaTheme="majorEastAsia" w:hAnsiTheme="majorEastAsia"/>
              <w:sz w:val="40"/>
              <w:lang w:val="zh-CN"/>
            </w:rPr>
            <w:t>录</w:t>
          </w:r>
        </w:p>
        <w:p w:rsidR="00A1552B" w:rsidRDefault="00037850">
          <w:pPr>
            <w:pStyle w:val="10"/>
            <w:tabs>
              <w:tab w:val="right" w:leader="dot" w:pos="9203"/>
            </w:tabs>
            <w:spacing w:beforeLines="50" w:before="120" w:afterLines="50" w:after="120" w:line="480" w:lineRule="auto"/>
            <w:ind w:left="0" w:firstLineChars="0" w:firstLine="0"/>
            <w:rPr>
              <w:rFonts w:asciiTheme="minorHAnsi" w:eastAsiaTheme="minorEastAsia" w:hAnsiTheme="minorHAnsi" w:cstheme="minorBidi"/>
              <w:sz w:val="24"/>
              <w:szCs w:val="22"/>
            </w:rPr>
          </w:pPr>
          <w:r>
            <w:rPr>
              <w:rStyle w:val="aff"/>
              <w:rFonts w:asciiTheme="majorEastAsia" w:eastAsiaTheme="majorEastAsia" w:hAnsiTheme="majorEastAsia" w:hint="eastAsia"/>
              <w:color w:val="auto"/>
              <w:sz w:val="24"/>
              <w:szCs w:val="22"/>
              <w:u w:val="none"/>
            </w:rPr>
            <w:t xml:space="preserve">第一部分    </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TOC \o "1-3" \h \z \u </w:instrText>
          </w:r>
          <w:r>
            <w:rPr>
              <w:rFonts w:asciiTheme="majorEastAsia" w:eastAsiaTheme="majorEastAsia" w:hAnsiTheme="majorEastAsia"/>
              <w:sz w:val="28"/>
              <w:szCs w:val="28"/>
            </w:rPr>
            <w:fldChar w:fldCharType="separate"/>
          </w:r>
          <w:hyperlink w:anchor="_Toc520815737" w:history="1">
            <w:r>
              <w:rPr>
                <w:rStyle w:val="aff"/>
                <w:rFonts w:asciiTheme="majorEastAsia" w:eastAsiaTheme="majorEastAsia" w:hAnsiTheme="majorEastAsia" w:hint="eastAsia"/>
                <w:color w:val="auto"/>
                <w:sz w:val="24"/>
                <w:szCs w:val="22"/>
              </w:rPr>
              <w:t>招标</w:t>
            </w:r>
            <w:r>
              <w:rPr>
                <w:rStyle w:val="aff"/>
                <w:rFonts w:asciiTheme="majorEastAsia" w:eastAsiaTheme="majorEastAsia" w:hAnsiTheme="majorEastAsia"/>
                <w:color w:val="auto"/>
                <w:sz w:val="24"/>
                <w:szCs w:val="22"/>
              </w:rPr>
              <w:t>公告</w:t>
            </w:r>
            <w:r>
              <w:rPr>
                <w:rStyle w:val="aff"/>
                <w:rFonts w:asciiTheme="majorEastAsia" w:eastAsiaTheme="majorEastAsia" w:hAnsiTheme="majorEastAsia" w:hint="eastAsia"/>
                <w:color w:val="auto"/>
                <w:szCs w:val="22"/>
              </w:rPr>
              <w:tab/>
            </w:r>
          </w:hyperlink>
          <w:r>
            <w:rPr>
              <w:sz w:val="24"/>
            </w:rPr>
            <w:t>3</w:t>
          </w:r>
        </w:p>
        <w:p w:rsidR="00A1552B" w:rsidRDefault="00FA6573">
          <w:pPr>
            <w:pStyle w:val="10"/>
            <w:tabs>
              <w:tab w:val="right" w:leader="dot" w:pos="9203"/>
            </w:tabs>
            <w:spacing w:beforeLines="50" w:before="120" w:afterLines="50" w:after="120" w:line="480" w:lineRule="auto"/>
            <w:rPr>
              <w:rFonts w:asciiTheme="minorHAnsi" w:eastAsiaTheme="minorEastAsia" w:hAnsiTheme="minorHAnsi" w:cstheme="minorBidi"/>
              <w:sz w:val="24"/>
              <w:szCs w:val="22"/>
            </w:rPr>
          </w:pPr>
          <w:hyperlink w:anchor="_Toc520815738" w:history="1">
            <w:r w:rsidR="00037850">
              <w:rPr>
                <w:rStyle w:val="aff"/>
                <w:rFonts w:asciiTheme="majorEastAsia" w:eastAsiaTheme="majorEastAsia" w:hAnsiTheme="majorEastAsia" w:hint="eastAsia"/>
                <w:color w:val="auto"/>
                <w:sz w:val="24"/>
              </w:rPr>
              <w:t>第二部分</w:t>
            </w:r>
            <w:r w:rsidR="00037850">
              <w:rPr>
                <w:rStyle w:val="aff"/>
                <w:rFonts w:asciiTheme="majorEastAsia" w:eastAsiaTheme="majorEastAsia" w:hAnsiTheme="majorEastAsia"/>
                <w:color w:val="auto"/>
                <w:sz w:val="24"/>
              </w:rPr>
              <w:t xml:space="preserve">    </w:t>
            </w:r>
            <w:r w:rsidR="00037850">
              <w:rPr>
                <w:rStyle w:val="aff"/>
                <w:rFonts w:asciiTheme="majorEastAsia" w:eastAsiaTheme="majorEastAsia" w:hAnsiTheme="majorEastAsia" w:hint="eastAsia"/>
                <w:color w:val="auto"/>
                <w:sz w:val="24"/>
              </w:rPr>
              <w:t>投标人须知</w:t>
            </w:r>
            <w:r w:rsidR="00037850">
              <w:rPr>
                <w:sz w:val="24"/>
              </w:rPr>
              <w:tab/>
            </w:r>
          </w:hyperlink>
          <w:r w:rsidR="00037850">
            <w:rPr>
              <w:sz w:val="24"/>
            </w:rPr>
            <w:t>6</w:t>
          </w:r>
        </w:p>
        <w:p w:rsidR="00A1552B" w:rsidRDefault="00FA6573">
          <w:pPr>
            <w:pStyle w:val="10"/>
            <w:tabs>
              <w:tab w:val="right" w:leader="dot" w:pos="9203"/>
            </w:tabs>
            <w:spacing w:beforeLines="50" w:before="120" w:afterLines="50" w:after="120" w:line="480" w:lineRule="auto"/>
            <w:rPr>
              <w:rFonts w:asciiTheme="minorHAnsi" w:hAnsiTheme="minorHAnsi" w:cstheme="minorBidi"/>
              <w:sz w:val="24"/>
              <w:szCs w:val="22"/>
            </w:rPr>
          </w:pPr>
          <w:hyperlink w:anchor="_Toc520815746" w:history="1">
            <w:r w:rsidR="00037850">
              <w:rPr>
                <w:rStyle w:val="aff"/>
                <w:rFonts w:asciiTheme="majorEastAsia" w:eastAsiaTheme="majorEastAsia" w:hAnsiTheme="majorEastAsia" w:hint="eastAsia"/>
                <w:color w:val="auto"/>
                <w:sz w:val="24"/>
              </w:rPr>
              <w:t>第三部分</w:t>
            </w:r>
            <w:r w:rsidR="00037850">
              <w:rPr>
                <w:rStyle w:val="aff"/>
                <w:rFonts w:asciiTheme="majorEastAsia" w:eastAsiaTheme="majorEastAsia" w:hAnsiTheme="majorEastAsia"/>
                <w:color w:val="auto"/>
                <w:sz w:val="24"/>
              </w:rPr>
              <w:t xml:space="preserve">    </w:t>
            </w:r>
            <w:r w:rsidR="00037850">
              <w:rPr>
                <w:rStyle w:val="aff"/>
                <w:rFonts w:asciiTheme="majorEastAsia" w:eastAsiaTheme="majorEastAsia" w:hAnsiTheme="majorEastAsia" w:hint="eastAsia"/>
                <w:color w:val="auto"/>
                <w:sz w:val="24"/>
              </w:rPr>
              <w:t>合同格式</w:t>
            </w:r>
            <w:r w:rsidR="00037850">
              <w:rPr>
                <w:sz w:val="24"/>
              </w:rPr>
              <w:tab/>
            </w:r>
          </w:hyperlink>
          <w:r w:rsidR="00037850">
            <w:rPr>
              <w:sz w:val="24"/>
            </w:rPr>
            <w:t>19</w:t>
          </w:r>
        </w:p>
        <w:p w:rsidR="00A1552B" w:rsidRDefault="00FA6573">
          <w:pPr>
            <w:pStyle w:val="10"/>
            <w:tabs>
              <w:tab w:val="right" w:leader="dot" w:pos="9203"/>
            </w:tabs>
            <w:spacing w:beforeLines="50" w:before="120" w:afterLines="50" w:after="120" w:line="480" w:lineRule="auto"/>
            <w:rPr>
              <w:rFonts w:asciiTheme="minorHAnsi" w:eastAsiaTheme="minorEastAsia" w:hAnsiTheme="minorHAnsi" w:cstheme="minorBidi"/>
              <w:sz w:val="24"/>
              <w:szCs w:val="22"/>
            </w:rPr>
          </w:pPr>
          <w:hyperlink w:anchor="_Toc520815747" w:history="1">
            <w:r w:rsidR="00037850">
              <w:rPr>
                <w:rStyle w:val="aff"/>
                <w:rFonts w:asciiTheme="majorEastAsia" w:eastAsiaTheme="majorEastAsia" w:hAnsiTheme="majorEastAsia" w:hint="eastAsia"/>
                <w:color w:val="auto"/>
                <w:sz w:val="24"/>
              </w:rPr>
              <w:t>第四部分</w:t>
            </w:r>
            <w:r w:rsidR="00037850">
              <w:rPr>
                <w:rStyle w:val="aff"/>
                <w:rFonts w:asciiTheme="majorEastAsia" w:eastAsiaTheme="majorEastAsia" w:hAnsiTheme="majorEastAsia"/>
                <w:color w:val="auto"/>
                <w:sz w:val="24"/>
              </w:rPr>
              <w:t xml:space="preserve">    </w:t>
            </w:r>
            <w:r w:rsidR="00037850">
              <w:rPr>
                <w:rStyle w:val="aff"/>
                <w:rFonts w:asciiTheme="majorEastAsia" w:eastAsiaTheme="majorEastAsia" w:hAnsiTheme="majorEastAsia" w:hint="eastAsia"/>
                <w:color w:val="auto"/>
                <w:sz w:val="24"/>
              </w:rPr>
              <w:t>附件</w:t>
            </w:r>
            <w:r w:rsidR="00037850">
              <w:rPr>
                <w:sz w:val="24"/>
              </w:rPr>
              <w:tab/>
            </w:r>
            <w:r w:rsidR="00037850">
              <w:rPr>
                <w:sz w:val="24"/>
              </w:rPr>
              <w:fldChar w:fldCharType="begin"/>
            </w:r>
            <w:r w:rsidR="00037850">
              <w:rPr>
                <w:sz w:val="24"/>
              </w:rPr>
              <w:instrText xml:space="preserve"> PAGEREF _Toc520815747 \h </w:instrText>
            </w:r>
            <w:r w:rsidR="00037850">
              <w:rPr>
                <w:sz w:val="24"/>
              </w:rPr>
            </w:r>
            <w:r w:rsidR="00037850">
              <w:rPr>
                <w:sz w:val="24"/>
              </w:rPr>
              <w:fldChar w:fldCharType="separate"/>
            </w:r>
            <w:r w:rsidR="00037850">
              <w:rPr>
                <w:sz w:val="24"/>
              </w:rPr>
              <w:t>2</w:t>
            </w:r>
            <w:r w:rsidR="00037850">
              <w:rPr>
                <w:sz w:val="24"/>
              </w:rPr>
              <w:fldChar w:fldCharType="end"/>
            </w:r>
          </w:hyperlink>
          <w:r w:rsidR="00037850">
            <w:rPr>
              <w:sz w:val="24"/>
            </w:rPr>
            <w:t>2</w:t>
          </w:r>
        </w:p>
        <w:p w:rsidR="00A1552B" w:rsidRDefault="00FA6573">
          <w:pPr>
            <w:pStyle w:val="10"/>
            <w:tabs>
              <w:tab w:val="right" w:leader="dot" w:pos="9203"/>
            </w:tabs>
            <w:spacing w:beforeLines="50" w:before="120" w:afterLines="50" w:after="120" w:line="480" w:lineRule="auto"/>
            <w:rPr>
              <w:rFonts w:asciiTheme="minorHAnsi" w:eastAsiaTheme="minorEastAsia" w:hAnsiTheme="minorHAnsi" w:cstheme="minorBidi"/>
              <w:sz w:val="24"/>
              <w:szCs w:val="22"/>
            </w:rPr>
          </w:pPr>
          <w:hyperlink w:anchor="_Toc520815748" w:history="1">
            <w:r w:rsidR="00037850">
              <w:rPr>
                <w:rStyle w:val="aff"/>
                <w:rFonts w:asciiTheme="majorEastAsia" w:eastAsiaTheme="majorEastAsia" w:hAnsiTheme="majorEastAsia" w:hint="eastAsia"/>
                <w:color w:val="auto"/>
                <w:sz w:val="24"/>
              </w:rPr>
              <w:t>第五部分</w:t>
            </w:r>
            <w:r w:rsidR="00037850">
              <w:rPr>
                <w:rStyle w:val="aff"/>
                <w:rFonts w:asciiTheme="majorEastAsia" w:eastAsiaTheme="majorEastAsia" w:hAnsiTheme="majorEastAsia"/>
                <w:color w:val="auto"/>
                <w:sz w:val="24"/>
              </w:rPr>
              <w:t xml:space="preserve">    </w:t>
            </w:r>
            <w:r w:rsidR="00037850">
              <w:rPr>
                <w:rStyle w:val="aff"/>
                <w:rFonts w:asciiTheme="majorEastAsia" w:eastAsiaTheme="majorEastAsia" w:hAnsiTheme="majorEastAsia" w:hint="eastAsia"/>
                <w:color w:val="auto"/>
                <w:sz w:val="24"/>
              </w:rPr>
              <w:t>采购内容及技术要求</w:t>
            </w:r>
            <w:r w:rsidR="00037850">
              <w:rPr>
                <w:sz w:val="24"/>
              </w:rPr>
              <w:tab/>
            </w:r>
          </w:hyperlink>
          <w:r w:rsidR="00037850">
            <w:rPr>
              <w:sz w:val="24"/>
            </w:rPr>
            <w:t>50</w:t>
          </w:r>
        </w:p>
        <w:p w:rsidR="00A1552B" w:rsidRDefault="00FA6573">
          <w:pPr>
            <w:pStyle w:val="10"/>
            <w:tabs>
              <w:tab w:val="right" w:leader="dot" w:pos="9203"/>
            </w:tabs>
            <w:spacing w:beforeLines="50" w:before="120" w:afterLines="50" w:after="120" w:line="480" w:lineRule="auto"/>
            <w:rPr>
              <w:rFonts w:asciiTheme="minorHAnsi" w:hAnsiTheme="minorHAnsi" w:cstheme="minorBidi"/>
              <w:sz w:val="24"/>
              <w:szCs w:val="22"/>
            </w:rPr>
          </w:pPr>
          <w:hyperlink w:anchor="_Toc520815749" w:history="1">
            <w:r w:rsidR="00037850">
              <w:rPr>
                <w:rStyle w:val="aff"/>
                <w:rFonts w:asciiTheme="majorEastAsia" w:eastAsiaTheme="majorEastAsia" w:hAnsiTheme="majorEastAsia" w:hint="eastAsia"/>
                <w:color w:val="auto"/>
                <w:sz w:val="24"/>
              </w:rPr>
              <w:t>第六部分</w:t>
            </w:r>
            <w:r w:rsidR="00037850">
              <w:rPr>
                <w:rStyle w:val="aff"/>
                <w:rFonts w:asciiTheme="majorEastAsia" w:eastAsiaTheme="majorEastAsia" w:hAnsiTheme="majorEastAsia"/>
                <w:color w:val="auto"/>
                <w:sz w:val="24"/>
              </w:rPr>
              <w:t xml:space="preserve">   </w:t>
            </w:r>
            <w:r w:rsidR="00037850">
              <w:rPr>
                <w:rStyle w:val="aff"/>
                <w:rFonts w:asciiTheme="majorEastAsia" w:eastAsiaTheme="majorEastAsia" w:hAnsiTheme="majorEastAsia" w:hint="eastAsia"/>
                <w:color w:val="auto"/>
                <w:sz w:val="24"/>
              </w:rPr>
              <w:t>评标原则</w:t>
            </w:r>
            <w:r w:rsidR="00037850">
              <w:rPr>
                <w:rStyle w:val="aff"/>
                <w:rFonts w:asciiTheme="majorEastAsia" w:eastAsiaTheme="majorEastAsia" w:hAnsiTheme="majorEastAsia"/>
                <w:color w:val="auto"/>
                <w:sz w:val="24"/>
              </w:rPr>
              <w:t>及方法</w:t>
            </w:r>
            <w:r w:rsidR="00037850">
              <w:rPr>
                <w:sz w:val="24"/>
              </w:rPr>
              <w:tab/>
            </w:r>
          </w:hyperlink>
          <w:r w:rsidR="00037850">
            <w:rPr>
              <w:sz w:val="24"/>
            </w:rPr>
            <w:t>74</w:t>
          </w:r>
        </w:p>
        <w:p w:rsidR="00A1552B" w:rsidRDefault="00037850">
          <w:pPr>
            <w:tabs>
              <w:tab w:val="right" w:pos="8312"/>
            </w:tabs>
            <w:spacing w:line="480" w:lineRule="auto"/>
            <w:rPr>
              <w:rFonts w:asciiTheme="majorEastAsia" w:eastAsiaTheme="majorEastAsia" w:hAnsiTheme="majorEastAsia"/>
              <w:sz w:val="28"/>
              <w:szCs w:val="28"/>
            </w:rPr>
          </w:pPr>
          <w:r>
            <w:rPr>
              <w:rFonts w:asciiTheme="majorEastAsia" w:eastAsiaTheme="majorEastAsia" w:hAnsiTheme="majorEastAsia"/>
              <w:sz w:val="28"/>
              <w:szCs w:val="28"/>
            </w:rPr>
            <w:fldChar w:fldCharType="end"/>
          </w:r>
          <w:r>
            <w:rPr>
              <w:rFonts w:asciiTheme="majorEastAsia" w:eastAsiaTheme="majorEastAsia" w:hAnsiTheme="majorEastAsia"/>
              <w:sz w:val="28"/>
              <w:szCs w:val="28"/>
            </w:rPr>
            <w:tab/>
          </w:r>
        </w:p>
      </w:sdtContent>
    </w:sdt>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注：</w:t>
      </w:r>
      <w:r>
        <w:rPr>
          <w:rFonts w:asciiTheme="majorEastAsia" w:eastAsiaTheme="majorEastAsia" w:hAnsiTheme="majorEastAsia" w:hint="eastAsia"/>
          <w:u w:val="single"/>
        </w:rPr>
        <w:t>▲招标文件中部分标“▲”且加下划线，为招标的实质性要求，着重提醒各投标人必须响应。各投标人 必须认真阅读和理解招标文件中的每一个条款及要求，因误读招标文件而造成的后果，采购代理机构及采购人概不负责。</w:t>
      </w: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037850">
      <w:pPr>
        <w:widowControl/>
        <w:spacing w:line="240" w:lineRule="auto"/>
        <w:jc w:val="left"/>
        <w:rPr>
          <w:rFonts w:asciiTheme="majorEastAsia" w:eastAsiaTheme="majorEastAsia" w:hAnsiTheme="majorEastAsia"/>
        </w:rPr>
      </w:pPr>
      <w:r>
        <w:rPr>
          <w:rFonts w:asciiTheme="majorEastAsia" w:eastAsiaTheme="majorEastAsia" w:hAnsiTheme="majorEastAsia"/>
        </w:rPr>
        <w:br w:type="page"/>
      </w:r>
    </w:p>
    <w:p w:rsidR="00A1552B" w:rsidRDefault="00A1552B">
      <w:pPr>
        <w:tabs>
          <w:tab w:val="left" w:pos="1985"/>
        </w:tabs>
        <w:rPr>
          <w:rFonts w:asciiTheme="majorEastAsia" w:eastAsiaTheme="majorEastAsia" w:hAnsiTheme="majorEastAsia"/>
        </w:rPr>
      </w:pPr>
    </w:p>
    <w:p w:rsidR="00A1552B" w:rsidRDefault="00037850">
      <w:pPr>
        <w:tabs>
          <w:tab w:val="left" w:pos="180"/>
          <w:tab w:val="left" w:pos="360"/>
          <w:tab w:val="left" w:pos="540"/>
          <w:tab w:val="left" w:pos="8924"/>
        </w:tabs>
        <w:spacing w:line="440" w:lineRule="exact"/>
        <w:ind w:right="-61" w:firstLine="3063"/>
        <w:jc w:val="left"/>
        <w:rPr>
          <w:rFonts w:ascii="宋体" w:hAnsi="宋体" w:cs="宋体"/>
          <w:b/>
          <w:color w:val="000000"/>
          <w:kern w:val="0"/>
          <w:sz w:val="36"/>
        </w:rPr>
      </w:pPr>
      <w:r>
        <w:rPr>
          <w:rFonts w:ascii="宋体" w:hAnsi="宋体" w:cs="宋体"/>
          <w:b/>
          <w:color w:val="000000"/>
          <w:kern w:val="0"/>
          <w:sz w:val="36"/>
        </w:rPr>
        <w:t>第一部分  招标公告</w:t>
      </w:r>
    </w:p>
    <w:p w:rsidR="00A1552B" w:rsidRDefault="00037850">
      <w:pPr>
        <w:tabs>
          <w:tab w:val="left" w:pos="945"/>
          <w:tab w:val="left" w:pos="1575"/>
          <w:tab w:val="left" w:pos="8925"/>
        </w:tabs>
        <w:spacing w:line="360" w:lineRule="exact"/>
        <w:ind w:right="-62" w:firstLineChars="200" w:firstLine="420"/>
        <w:jc w:val="left"/>
        <w:rPr>
          <w:rFonts w:ascii="宋体" w:hAnsi="宋体" w:cs="宋体"/>
          <w:color w:val="000000"/>
          <w:kern w:val="0"/>
          <w:szCs w:val="21"/>
        </w:rPr>
      </w:pPr>
      <w:r>
        <w:rPr>
          <w:rFonts w:ascii="宋体" w:hAnsi="宋体" w:cs="宋体" w:hint="eastAsia"/>
          <w:color w:val="000000"/>
          <w:kern w:val="0"/>
          <w:szCs w:val="21"/>
        </w:rPr>
        <w:t>根据《中华人民共和国政府采购法》等有关规定，浙江建友工程咨询有限公司受</w:t>
      </w:r>
      <w:r>
        <w:rPr>
          <w:rFonts w:asciiTheme="majorEastAsia" w:eastAsiaTheme="majorEastAsia" w:hAnsiTheme="majorEastAsia" w:cs="Arial" w:hint="eastAsia"/>
          <w:bCs/>
          <w:szCs w:val="21"/>
        </w:rPr>
        <w:t>玉环市农业农村和水利局</w:t>
      </w:r>
      <w:r>
        <w:rPr>
          <w:rFonts w:ascii="宋体" w:hAnsi="宋体" w:cs="宋体" w:hint="eastAsia"/>
          <w:color w:val="000000"/>
          <w:kern w:val="0"/>
          <w:szCs w:val="21"/>
        </w:rPr>
        <w:t>委托，就</w:t>
      </w:r>
      <w:r w:rsidR="00CD1694" w:rsidRPr="00CD1694">
        <w:rPr>
          <w:rFonts w:ascii="宋体" w:hAnsi="宋体" w:cs="宋体" w:hint="eastAsia"/>
          <w:color w:val="000000"/>
          <w:kern w:val="0"/>
          <w:szCs w:val="21"/>
        </w:rPr>
        <w:t>玉环市农村基层防汛预报预警体系建设项目</w:t>
      </w:r>
      <w:r>
        <w:rPr>
          <w:rFonts w:ascii="宋体" w:hAnsi="宋体" w:cs="宋体" w:hint="eastAsia"/>
          <w:color w:val="000000"/>
          <w:kern w:val="0"/>
          <w:szCs w:val="21"/>
        </w:rPr>
        <w:t>进行公开招标采购，欢迎国内合格的供应商前来参加。</w:t>
      </w:r>
    </w:p>
    <w:p w:rsidR="00A1552B" w:rsidRDefault="00037850">
      <w:pPr>
        <w:spacing w:line="240" w:lineRule="auto"/>
        <w:ind w:firstLineChars="200" w:firstLine="482"/>
        <w:rPr>
          <w:rFonts w:ascii="宋体" w:hAnsi="宋体" w:cs="宋体"/>
          <w:szCs w:val="21"/>
        </w:rPr>
      </w:pPr>
      <w:r>
        <w:rPr>
          <w:rFonts w:ascii="宋体" w:hAnsi="宋体" w:cs="宋体" w:hint="eastAsia"/>
          <w:b/>
          <w:bCs/>
          <w:sz w:val="24"/>
        </w:rPr>
        <w:t>一、 采购项目编号：</w:t>
      </w:r>
      <w:r>
        <w:rPr>
          <w:rFonts w:ascii="宋体" w:hAnsi="宋体" w:cs="宋体"/>
          <w:szCs w:val="21"/>
        </w:rPr>
        <w:t>ZJJY-20190701</w:t>
      </w:r>
    </w:p>
    <w:p w:rsidR="00A1552B" w:rsidRDefault="00037850">
      <w:pPr>
        <w:spacing w:line="240" w:lineRule="auto"/>
        <w:ind w:firstLineChars="200" w:firstLine="482"/>
        <w:rPr>
          <w:rFonts w:ascii="宋体" w:hAnsi="宋体" w:cs="宋体"/>
          <w:sz w:val="24"/>
        </w:rPr>
      </w:pPr>
      <w:r>
        <w:rPr>
          <w:rFonts w:ascii="宋体" w:hAnsi="宋体" w:cs="宋体" w:hint="eastAsia"/>
          <w:b/>
          <w:bCs/>
          <w:sz w:val="24"/>
        </w:rPr>
        <w:t>二、 采购组织类型：</w:t>
      </w:r>
      <w:r>
        <w:rPr>
          <w:rFonts w:ascii="宋体" w:hAnsi="宋体" w:cs="宋体" w:hint="eastAsia"/>
          <w:szCs w:val="21"/>
        </w:rPr>
        <w:t>分散采购-分散委托中介</w:t>
      </w:r>
      <w:r>
        <w:rPr>
          <w:rFonts w:ascii="宋体" w:hAnsi="宋体" w:cs="宋体" w:hint="eastAsia"/>
          <w:sz w:val="24"/>
        </w:rPr>
        <w:t> </w:t>
      </w:r>
    </w:p>
    <w:p w:rsidR="00A1552B" w:rsidRDefault="00037850">
      <w:pPr>
        <w:spacing w:line="240" w:lineRule="auto"/>
        <w:ind w:firstLineChars="200" w:firstLine="480"/>
        <w:rPr>
          <w:rFonts w:ascii="宋体" w:hAnsi="宋体" w:cs="宋体"/>
          <w:sz w:val="24"/>
        </w:rPr>
      </w:pPr>
      <w:r>
        <w:rPr>
          <w:rFonts w:ascii="宋体" w:hAnsi="宋体" w:cs="宋体" w:hint="eastAsia"/>
          <w:sz w:val="24"/>
        </w:rPr>
        <w:t xml:space="preserve">三、 </w:t>
      </w:r>
      <w:r>
        <w:rPr>
          <w:rFonts w:ascii="宋体" w:hAnsi="宋体" w:cs="宋体"/>
          <w:b/>
          <w:sz w:val="24"/>
        </w:rPr>
        <w:t>采购方式：</w:t>
      </w:r>
      <w:r>
        <w:rPr>
          <w:rFonts w:ascii="宋体" w:hAnsi="宋体" w:cs="宋体"/>
          <w:sz w:val="24"/>
        </w:rPr>
        <w:t>公开招标</w:t>
      </w:r>
    </w:p>
    <w:p w:rsidR="00A1552B" w:rsidRDefault="00037850">
      <w:pPr>
        <w:spacing w:line="240" w:lineRule="auto"/>
        <w:ind w:firstLineChars="200" w:firstLine="482"/>
        <w:rPr>
          <w:rFonts w:ascii="宋体" w:hAnsi="宋体" w:cs="宋体"/>
          <w:sz w:val="24"/>
        </w:rPr>
      </w:pPr>
      <w:r>
        <w:rPr>
          <w:rFonts w:ascii="宋体" w:hAnsi="宋体" w:cs="宋体" w:hint="eastAsia"/>
          <w:b/>
          <w:bCs/>
          <w:sz w:val="24"/>
        </w:rPr>
        <w:t>四、 采购项目概况：</w:t>
      </w:r>
      <w:r>
        <w:rPr>
          <w:rFonts w:ascii="宋体" w:hAnsi="宋体" w:cs="宋体" w:hint="eastAsia"/>
          <w:sz w:val="24"/>
        </w:rPr>
        <w:t>   </w:t>
      </w:r>
    </w:p>
    <w:tbl>
      <w:tblPr>
        <w:tblW w:w="8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8"/>
        <w:gridCol w:w="3262"/>
        <w:gridCol w:w="3003"/>
        <w:gridCol w:w="1417"/>
      </w:tblGrid>
      <w:tr w:rsidR="00A1552B">
        <w:tc>
          <w:tcPr>
            <w:tcW w:w="548" w:type="dxa"/>
            <w:shd w:val="clear" w:color="auto" w:fill="F7F7F7"/>
            <w:tcMar>
              <w:top w:w="75" w:type="dxa"/>
              <w:left w:w="150" w:type="dxa"/>
              <w:bottom w:w="75" w:type="dxa"/>
              <w:right w:w="150" w:type="dxa"/>
            </w:tcMar>
            <w:vAlign w:val="center"/>
          </w:tcPr>
          <w:p w:rsidR="00A1552B" w:rsidRDefault="00037850">
            <w:pPr>
              <w:spacing w:line="240" w:lineRule="auto"/>
              <w:rPr>
                <w:rFonts w:ascii="宋体" w:hAnsi="宋体" w:cs="宋体"/>
                <w:sz w:val="24"/>
              </w:rPr>
            </w:pPr>
            <w:proofErr w:type="gramStart"/>
            <w:r>
              <w:rPr>
                <w:rFonts w:ascii="宋体" w:hAnsi="宋体" w:cs="宋体" w:hint="eastAsia"/>
                <w:sz w:val="24"/>
              </w:rPr>
              <w:t>标项序号</w:t>
            </w:r>
            <w:proofErr w:type="gramEnd"/>
          </w:p>
        </w:tc>
        <w:tc>
          <w:tcPr>
            <w:tcW w:w="3262" w:type="dxa"/>
            <w:shd w:val="clear" w:color="auto" w:fill="F7F7F7"/>
            <w:tcMar>
              <w:top w:w="75" w:type="dxa"/>
              <w:left w:w="150" w:type="dxa"/>
              <w:bottom w:w="75" w:type="dxa"/>
              <w:right w:w="150" w:type="dxa"/>
            </w:tcMar>
            <w:vAlign w:val="center"/>
          </w:tcPr>
          <w:p w:rsidR="00A1552B" w:rsidRDefault="00037850">
            <w:pPr>
              <w:spacing w:line="240" w:lineRule="auto"/>
              <w:rPr>
                <w:rFonts w:ascii="宋体" w:hAnsi="宋体" w:cs="宋体"/>
                <w:sz w:val="24"/>
              </w:rPr>
            </w:pPr>
            <w:proofErr w:type="gramStart"/>
            <w:r>
              <w:rPr>
                <w:rFonts w:ascii="宋体" w:hAnsi="宋体" w:cs="宋体" w:hint="eastAsia"/>
                <w:sz w:val="24"/>
              </w:rPr>
              <w:t>标项名称</w:t>
            </w:r>
            <w:proofErr w:type="gramEnd"/>
          </w:p>
        </w:tc>
        <w:tc>
          <w:tcPr>
            <w:tcW w:w="3003" w:type="dxa"/>
            <w:shd w:val="clear" w:color="auto" w:fill="F7F7F7"/>
            <w:tcMar>
              <w:top w:w="75" w:type="dxa"/>
              <w:left w:w="150" w:type="dxa"/>
              <w:bottom w:w="75" w:type="dxa"/>
              <w:right w:w="150" w:type="dxa"/>
            </w:tcMar>
            <w:vAlign w:val="center"/>
          </w:tcPr>
          <w:p w:rsidR="00A1552B" w:rsidRDefault="00037850">
            <w:pPr>
              <w:spacing w:line="240" w:lineRule="auto"/>
              <w:ind w:left="240" w:hangingChars="100" w:hanging="240"/>
              <w:rPr>
                <w:rFonts w:ascii="宋体" w:hAnsi="宋体" w:cs="宋体"/>
                <w:sz w:val="24"/>
              </w:rPr>
            </w:pPr>
            <w:r>
              <w:rPr>
                <w:rFonts w:ascii="宋体" w:hAnsi="宋体" w:cs="宋体" w:hint="eastAsia"/>
                <w:sz w:val="24"/>
              </w:rPr>
              <w:t>最高限价（元）</w:t>
            </w:r>
          </w:p>
        </w:tc>
        <w:tc>
          <w:tcPr>
            <w:tcW w:w="1417" w:type="dxa"/>
            <w:shd w:val="clear" w:color="auto" w:fill="F7F7F7"/>
            <w:tcMar>
              <w:top w:w="75" w:type="dxa"/>
              <w:left w:w="150" w:type="dxa"/>
              <w:bottom w:w="75" w:type="dxa"/>
              <w:right w:w="150" w:type="dxa"/>
            </w:tcMar>
            <w:vAlign w:val="center"/>
          </w:tcPr>
          <w:p w:rsidR="00A1552B" w:rsidRDefault="00037850">
            <w:pPr>
              <w:spacing w:line="240" w:lineRule="auto"/>
              <w:ind w:firstLineChars="50" w:firstLine="120"/>
              <w:rPr>
                <w:rFonts w:ascii="宋体" w:hAnsi="宋体" w:cs="宋体"/>
                <w:sz w:val="24"/>
              </w:rPr>
            </w:pPr>
            <w:r>
              <w:rPr>
                <w:rFonts w:ascii="宋体" w:hAnsi="宋体" w:cs="宋体" w:hint="eastAsia"/>
                <w:sz w:val="24"/>
              </w:rPr>
              <w:t>备注</w:t>
            </w:r>
          </w:p>
        </w:tc>
      </w:tr>
      <w:tr w:rsidR="00A1552B">
        <w:tc>
          <w:tcPr>
            <w:tcW w:w="548" w:type="dxa"/>
            <w:tcMar>
              <w:top w:w="75" w:type="dxa"/>
              <w:left w:w="150" w:type="dxa"/>
              <w:bottom w:w="75" w:type="dxa"/>
              <w:right w:w="150" w:type="dxa"/>
            </w:tcMar>
          </w:tcPr>
          <w:p w:rsidR="00A1552B" w:rsidRDefault="00037850">
            <w:pPr>
              <w:widowControl/>
              <w:spacing w:line="440" w:lineRule="exact"/>
              <w:ind w:right="60"/>
              <w:jc w:val="center"/>
              <w:rPr>
                <w:rFonts w:ascii="宋体" w:hAnsi="宋体" w:cs="宋体"/>
                <w:kern w:val="0"/>
                <w:sz w:val="24"/>
              </w:rPr>
            </w:pPr>
            <w:bookmarkStart w:id="0" w:name="B09_序号"/>
            <w:r>
              <w:rPr>
                <w:rFonts w:ascii="宋体" w:hAnsi="宋体" w:cs="宋体" w:hint="eastAsia"/>
                <w:kern w:val="0"/>
                <w:sz w:val="24"/>
              </w:rPr>
              <w:t>1</w:t>
            </w:r>
            <w:bookmarkEnd w:id="0"/>
          </w:p>
        </w:tc>
        <w:tc>
          <w:tcPr>
            <w:tcW w:w="3262" w:type="dxa"/>
            <w:tcMar>
              <w:top w:w="75" w:type="dxa"/>
              <w:left w:w="150" w:type="dxa"/>
              <w:bottom w:w="75" w:type="dxa"/>
              <w:right w:w="150" w:type="dxa"/>
            </w:tcMar>
          </w:tcPr>
          <w:p w:rsidR="00A1552B" w:rsidRDefault="00CD1694">
            <w:pPr>
              <w:widowControl/>
              <w:spacing w:line="440" w:lineRule="exact"/>
              <w:ind w:right="60"/>
              <w:rPr>
                <w:rFonts w:ascii="宋体" w:hAnsi="宋体" w:cs="宋体"/>
                <w:kern w:val="0"/>
                <w:sz w:val="24"/>
              </w:rPr>
            </w:pPr>
            <w:r w:rsidRPr="00CD1694">
              <w:rPr>
                <w:rFonts w:ascii="宋体" w:hAnsi="宋体" w:cs="宋体" w:hint="eastAsia"/>
                <w:color w:val="000000"/>
                <w:kern w:val="0"/>
                <w:sz w:val="24"/>
              </w:rPr>
              <w:t>玉环市农村基层防汛预报预警体系建设项目</w:t>
            </w:r>
          </w:p>
        </w:tc>
        <w:tc>
          <w:tcPr>
            <w:tcW w:w="3003" w:type="dxa"/>
            <w:tcMar>
              <w:top w:w="75" w:type="dxa"/>
              <w:left w:w="150" w:type="dxa"/>
              <w:bottom w:w="75" w:type="dxa"/>
              <w:right w:w="150" w:type="dxa"/>
            </w:tcMar>
            <w:vAlign w:val="center"/>
          </w:tcPr>
          <w:p w:rsidR="00A1552B" w:rsidRDefault="00037850">
            <w:pPr>
              <w:spacing w:line="240" w:lineRule="auto"/>
              <w:ind w:firstLineChars="100" w:firstLine="240"/>
              <w:rPr>
                <w:rFonts w:ascii="宋体" w:hAnsi="宋体" w:cs="宋体"/>
                <w:color w:val="000000" w:themeColor="text1"/>
                <w:sz w:val="24"/>
              </w:rPr>
            </w:pPr>
            <w:r>
              <w:rPr>
                <w:rFonts w:ascii="宋体" w:hAnsi="宋体" w:cs="宋体"/>
                <w:color w:val="000000" w:themeColor="text1"/>
                <w:sz w:val="24"/>
              </w:rPr>
              <w:t>3878090</w:t>
            </w:r>
          </w:p>
        </w:tc>
        <w:tc>
          <w:tcPr>
            <w:tcW w:w="1417" w:type="dxa"/>
            <w:tcMar>
              <w:top w:w="75" w:type="dxa"/>
              <w:left w:w="150" w:type="dxa"/>
              <w:bottom w:w="75" w:type="dxa"/>
              <w:right w:w="150" w:type="dxa"/>
            </w:tcMar>
            <w:vAlign w:val="center"/>
          </w:tcPr>
          <w:p w:rsidR="00A1552B" w:rsidRDefault="00037850">
            <w:pPr>
              <w:spacing w:line="240" w:lineRule="auto"/>
              <w:rPr>
                <w:rFonts w:ascii="宋体" w:hAnsi="宋体" w:cs="宋体"/>
                <w:sz w:val="24"/>
              </w:rPr>
            </w:pPr>
            <w:r>
              <w:rPr>
                <w:rFonts w:ascii="宋体" w:hAnsi="宋体" w:cs="宋体" w:hint="eastAsia"/>
                <w:sz w:val="24"/>
              </w:rPr>
              <w:t>详见</w:t>
            </w:r>
            <w:r>
              <w:rPr>
                <w:rFonts w:ascii="宋体" w:hAnsi="宋体" w:cs="宋体"/>
                <w:sz w:val="24"/>
              </w:rPr>
              <w:t>招标文件</w:t>
            </w:r>
          </w:p>
        </w:tc>
      </w:tr>
    </w:tbl>
    <w:p w:rsidR="00A1552B" w:rsidRDefault="00037850">
      <w:pPr>
        <w:spacing w:line="240" w:lineRule="auto"/>
        <w:ind w:firstLineChars="200" w:firstLine="482"/>
        <w:rPr>
          <w:rFonts w:ascii="宋体" w:hAnsi="宋体" w:cs="宋体"/>
          <w:sz w:val="24"/>
        </w:rPr>
      </w:pPr>
      <w:r>
        <w:rPr>
          <w:rFonts w:ascii="宋体" w:hAnsi="宋体" w:cs="宋体" w:hint="eastAsia"/>
          <w:b/>
          <w:bCs/>
          <w:sz w:val="24"/>
        </w:rPr>
        <w:t>五、投标供应商资格要求：</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1、符合《中华人民共和国政府采购法》第二十二条（一）至（六）规定的供应商应当具备的条件和</w:t>
      </w:r>
      <w:proofErr w:type="gramStart"/>
      <w:r>
        <w:rPr>
          <w:rFonts w:ascii="宋体" w:hAnsi="宋体" w:cs="宋体" w:hint="eastAsia"/>
          <w:kern w:val="0"/>
          <w:szCs w:val="21"/>
          <w:shd w:val="clear" w:color="auto" w:fill="FFFFFF"/>
        </w:rPr>
        <w:t>浙财采监</w:t>
      </w:r>
      <w:proofErr w:type="gramEnd"/>
      <w:r>
        <w:rPr>
          <w:rFonts w:ascii="宋体" w:hAnsi="宋体" w:cs="宋体" w:hint="eastAsia"/>
          <w:kern w:val="0"/>
          <w:szCs w:val="21"/>
          <w:shd w:val="clear" w:color="auto" w:fill="FFFFFF"/>
        </w:rPr>
        <w:t>【2013】24号《关于规范政府采购供应商资格设定及资格审查的通知》第六条规定； </w:t>
      </w:r>
    </w:p>
    <w:p w:rsidR="00A1552B" w:rsidRDefault="00037850" w:rsidP="006808C2">
      <w:pPr>
        <w:adjustRightInd w:val="0"/>
        <w:snapToGrid w:val="0"/>
        <w:ind w:leftChars="1" w:left="2" w:firstLineChars="189" w:firstLine="397"/>
        <w:rPr>
          <w:rFonts w:ascii="宋体" w:hAnsi="宋体" w:cs="宋体"/>
          <w:color w:val="000000" w:themeColor="text1"/>
          <w:kern w:val="0"/>
          <w:szCs w:val="21"/>
          <w:shd w:val="clear" w:color="auto" w:fill="FFFFFF"/>
        </w:rPr>
      </w:pPr>
      <w:r>
        <w:rPr>
          <w:rFonts w:ascii="宋体" w:hAnsi="宋体" w:cs="宋体" w:hint="eastAsia"/>
          <w:color w:val="000000" w:themeColor="text1"/>
          <w:kern w:val="0"/>
          <w:szCs w:val="21"/>
          <w:shd w:val="clear" w:color="auto" w:fill="FFFFFF"/>
        </w:rPr>
        <w:t>2、供应商的特定资格条件：</w:t>
      </w:r>
    </w:p>
    <w:p w:rsidR="00A1552B" w:rsidRDefault="00037850" w:rsidP="006808C2">
      <w:pPr>
        <w:adjustRightInd w:val="0"/>
        <w:snapToGrid w:val="0"/>
        <w:ind w:leftChars="1" w:left="2" w:firstLineChars="189" w:firstLine="397"/>
        <w:rPr>
          <w:rFonts w:ascii="宋体" w:hAnsi="宋体" w:cs="宋体"/>
          <w:color w:val="000000" w:themeColor="text1"/>
          <w:kern w:val="0"/>
          <w:szCs w:val="21"/>
          <w:shd w:val="clear" w:color="auto" w:fill="FFFFFF"/>
        </w:rPr>
      </w:pPr>
      <w:r>
        <w:rPr>
          <w:rFonts w:ascii="宋体" w:hAnsi="宋体" w:cs="宋体" w:hint="eastAsia"/>
          <w:color w:val="000000" w:themeColor="text1"/>
          <w:kern w:val="0"/>
          <w:szCs w:val="21"/>
          <w:shd w:val="clear" w:color="auto" w:fill="FFFFFF"/>
        </w:rPr>
        <w:t>须具备工程咨询</w:t>
      </w:r>
      <w:proofErr w:type="gramStart"/>
      <w:r>
        <w:rPr>
          <w:rFonts w:ascii="宋体" w:hAnsi="宋体" w:cs="宋体" w:hint="eastAsia"/>
          <w:color w:val="000000" w:themeColor="text1"/>
          <w:kern w:val="0"/>
          <w:szCs w:val="21"/>
          <w:shd w:val="clear" w:color="auto" w:fill="FFFFFF"/>
        </w:rPr>
        <w:t>单位甲级</w:t>
      </w:r>
      <w:proofErr w:type="gramEnd"/>
      <w:r>
        <w:rPr>
          <w:rFonts w:ascii="宋体" w:hAnsi="宋体" w:cs="宋体" w:hint="eastAsia"/>
          <w:color w:val="000000" w:themeColor="text1"/>
          <w:kern w:val="0"/>
          <w:szCs w:val="21"/>
          <w:shd w:val="clear" w:color="auto" w:fill="FFFFFF"/>
        </w:rPr>
        <w:t>资质的供应商。</w:t>
      </w:r>
    </w:p>
    <w:p w:rsidR="00A1552B" w:rsidRDefault="00037850">
      <w:pPr>
        <w:adjustRightInd w:val="0"/>
        <w:snapToGrid w:val="0"/>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3、供应商及拟派项目经理2016年1月1日至投标响应截止时间前无行贿犯罪记录（以中国裁判</w:t>
      </w:r>
      <w:proofErr w:type="gramStart"/>
      <w:r>
        <w:rPr>
          <w:rFonts w:ascii="宋体" w:hAnsi="宋体" w:cs="宋体" w:hint="eastAsia"/>
          <w:kern w:val="0"/>
          <w:szCs w:val="21"/>
          <w:shd w:val="clear" w:color="auto" w:fill="FFFFFF"/>
        </w:rPr>
        <w:t>文书网</w:t>
      </w:r>
      <w:proofErr w:type="gramEnd"/>
      <w:r>
        <w:rPr>
          <w:rFonts w:ascii="宋体" w:hAnsi="宋体" w:cs="宋体" w:hint="eastAsia"/>
          <w:kern w:val="0"/>
          <w:szCs w:val="21"/>
          <w:shd w:val="clear" w:color="auto" w:fill="FFFFFF"/>
        </w:rPr>
        <w:t>查询结果为准）；</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4、供应商未被列入失信被执行人、重大税收违法案件当事人名单、政府采购严重违法失信行为记录名单【以 “信用中国”网站（www.creditchina.gov.cn）、中国政府采购网（www.ccgp.gov.cn）查询结果为准】；</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6、本项目不接受联合体投标。</w:t>
      </w:r>
    </w:p>
    <w:p w:rsidR="00A1552B" w:rsidRDefault="00037850">
      <w:pPr>
        <w:spacing w:line="240" w:lineRule="auto"/>
        <w:ind w:firstLineChars="150" w:firstLine="361"/>
        <w:rPr>
          <w:rFonts w:ascii="宋体" w:hAnsi="宋体" w:cs="宋体"/>
          <w:b/>
          <w:bCs/>
          <w:sz w:val="24"/>
        </w:rPr>
      </w:pPr>
      <w:r>
        <w:rPr>
          <w:rFonts w:ascii="宋体" w:hAnsi="宋体" w:cs="宋体" w:hint="eastAsia"/>
          <w:b/>
          <w:bCs/>
          <w:sz w:val="24"/>
        </w:rPr>
        <w:t>六、 招标文件发售时间、地址、方式、售价：</w:t>
      </w:r>
    </w:p>
    <w:p w:rsidR="00A1552B" w:rsidRDefault="00037850">
      <w:pPr>
        <w:widowControl/>
        <w:spacing w:line="340" w:lineRule="exact"/>
        <w:ind w:leftChars="200" w:left="945" w:hangingChars="250" w:hanging="525"/>
        <w:rPr>
          <w:rFonts w:ascii="宋体" w:hAnsi="宋体"/>
          <w:color w:val="000000"/>
          <w:kern w:val="0"/>
          <w:szCs w:val="21"/>
        </w:rPr>
      </w:pPr>
      <w:r>
        <w:rPr>
          <w:rFonts w:ascii="宋体" w:hAnsi="宋体" w:hint="eastAsia"/>
          <w:color w:val="000000"/>
          <w:kern w:val="0"/>
          <w:szCs w:val="21"/>
        </w:rPr>
        <w:t>1、获取方式：网上免费下载，下载地址为http://www.zjzfcg.gov.cn或https://www.yhjyzx.com</w:t>
      </w:r>
    </w:p>
    <w:p w:rsidR="00A1552B" w:rsidRDefault="00037850">
      <w:pPr>
        <w:widowControl/>
        <w:spacing w:line="340" w:lineRule="exact"/>
        <w:ind w:firstLineChars="200" w:firstLine="420"/>
        <w:rPr>
          <w:rFonts w:ascii="宋体" w:hAnsi="宋体"/>
          <w:color w:val="000000"/>
          <w:kern w:val="0"/>
          <w:szCs w:val="21"/>
        </w:rPr>
      </w:pPr>
      <w:r>
        <w:rPr>
          <w:rFonts w:ascii="宋体" w:hAnsi="宋体" w:hint="eastAsia"/>
          <w:color w:val="000000"/>
          <w:kern w:val="0"/>
          <w:szCs w:val="21"/>
        </w:rPr>
        <w:t>2、报名时间：2019年</w:t>
      </w:r>
      <w:r>
        <w:rPr>
          <w:rFonts w:ascii="宋体" w:hAnsi="宋体"/>
          <w:color w:val="000000"/>
          <w:kern w:val="0"/>
          <w:szCs w:val="21"/>
        </w:rPr>
        <w:t xml:space="preserve"> </w:t>
      </w:r>
      <w:r>
        <w:rPr>
          <w:rFonts w:ascii="宋体" w:hAnsi="宋体" w:hint="eastAsia"/>
          <w:color w:val="000000"/>
          <w:kern w:val="0"/>
          <w:szCs w:val="21"/>
        </w:rPr>
        <w:t>0</w:t>
      </w:r>
      <w:r w:rsidR="00FA6F07">
        <w:rPr>
          <w:rFonts w:ascii="宋体" w:hAnsi="宋体" w:hint="eastAsia"/>
          <w:color w:val="000000"/>
          <w:kern w:val="0"/>
          <w:szCs w:val="21"/>
        </w:rPr>
        <w:t>8</w:t>
      </w:r>
      <w:r>
        <w:rPr>
          <w:rFonts w:ascii="宋体" w:hAnsi="宋体"/>
          <w:color w:val="000000"/>
          <w:kern w:val="0"/>
          <w:szCs w:val="21"/>
        </w:rPr>
        <w:t xml:space="preserve"> </w:t>
      </w:r>
      <w:r>
        <w:rPr>
          <w:rFonts w:ascii="宋体" w:hAnsi="宋体" w:hint="eastAsia"/>
          <w:color w:val="000000"/>
          <w:kern w:val="0"/>
          <w:szCs w:val="21"/>
        </w:rPr>
        <w:t>月</w:t>
      </w:r>
      <w:r w:rsidR="00FA6F07">
        <w:rPr>
          <w:rFonts w:ascii="宋体" w:hAnsi="宋体" w:hint="eastAsia"/>
          <w:color w:val="000000"/>
          <w:kern w:val="0"/>
          <w:szCs w:val="21"/>
        </w:rPr>
        <w:t>05</w:t>
      </w:r>
      <w:r>
        <w:rPr>
          <w:rFonts w:ascii="宋体" w:hAnsi="宋体"/>
          <w:color w:val="000000"/>
          <w:kern w:val="0"/>
          <w:szCs w:val="21"/>
        </w:rPr>
        <w:t xml:space="preserve"> </w:t>
      </w:r>
      <w:r>
        <w:rPr>
          <w:rFonts w:ascii="宋体" w:hAnsi="宋体" w:hint="eastAsia"/>
          <w:color w:val="000000"/>
          <w:kern w:val="0"/>
          <w:szCs w:val="21"/>
        </w:rPr>
        <w:t>日至2019年</w:t>
      </w:r>
      <w:r>
        <w:rPr>
          <w:rFonts w:ascii="宋体" w:hAnsi="宋体"/>
          <w:color w:val="000000"/>
          <w:kern w:val="0"/>
          <w:szCs w:val="21"/>
        </w:rPr>
        <w:t xml:space="preserve"> </w:t>
      </w:r>
      <w:r>
        <w:rPr>
          <w:rFonts w:ascii="宋体" w:hAnsi="宋体" w:hint="eastAsia"/>
          <w:color w:val="000000"/>
          <w:kern w:val="0"/>
          <w:szCs w:val="21"/>
        </w:rPr>
        <w:t>08</w:t>
      </w:r>
      <w:r>
        <w:rPr>
          <w:rFonts w:ascii="宋体" w:hAnsi="宋体"/>
          <w:color w:val="000000"/>
          <w:kern w:val="0"/>
          <w:szCs w:val="21"/>
        </w:rPr>
        <w:t xml:space="preserve"> </w:t>
      </w:r>
      <w:r>
        <w:rPr>
          <w:rFonts w:ascii="宋体" w:hAnsi="宋体" w:hint="eastAsia"/>
          <w:color w:val="000000"/>
          <w:kern w:val="0"/>
          <w:szCs w:val="21"/>
        </w:rPr>
        <w:t xml:space="preserve">月 </w:t>
      </w:r>
      <w:r w:rsidR="00FA6F07">
        <w:rPr>
          <w:rFonts w:ascii="宋体" w:hAnsi="宋体" w:hint="eastAsia"/>
          <w:color w:val="000000"/>
          <w:kern w:val="0"/>
          <w:szCs w:val="21"/>
        </w:rPr>
        <w:t>12</w:t>
      </w:r>
      <w:r>
        <w:rPr>
          <w:rFonts w:ascii="宋体" w:hAnsi="宋体"/>
          <w:color w:val="000000"/>
          <w:kern w:val="0"/>
          <w:szCs w:val="21"/>
        </w:rPr>
        <w:t xml:space="preserve"> </w:t>
      </w:r>
      <w:r>
        <w:rPr>
          <w:rFonts w:ascii="宋体" w:hAnsi="宋体" w:hint="eastAsia"/>
          <w:color w:val="000000"/>
          <w:kern w:val="0"/>
          <w:szCs w:val="21"/>
        </w:rPr>
        <w:t>日（双休日及法定节假日除外）</w:t>
      </w:r>
    </w:p>
    <w:p w:rsidR="00A1552B" w:rsidRDefault="00037850">
      <w:pPr>
        <w:widowControl/>
        <w:spacing w:line="340" w:lineRule="exact"/>
        <w:ind w:firstLineChars="400" w:firstLine="840"/>
        <w:rPr>
          <w:rFonts w:ascii="宋体" w:hAnsi="宋体"/>
          <w:color w:val="000000"/>
          <w:kern w:val="0"/>
          <w:szCs w:val="21"/>
        </w:rPr>
      </w:pPr>
      <w:r>
        <w:rPr>
          <w:rFonts w:ascii="宋体" w:hAnsi="宋体" w:hint="eastAsia"/>
          <w:color w:val="000000"/>
          <w:kern w:val="0"/>
          <w:szCs w:val="21"/>
        </w:rPr>
        <w:t>上午：8:30-11:30      下午：14：30-17:00</w:t>
      </w:r>
    </w:p>
    <w:p w:rsidR="00A1552B" w:rsidRDefault="00037850">
      <w:pPr>
        <w:widowControl/>
        <w:spacing w:line="340" w:lineRule="exact"/>
        <w:ind w:firstLineChars="200" w:firstLine="420"/>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、报名地址：玉环市</w:t>
      </w:r>
      <w:proofErr w:type="gramStart"/>
      <w:r>
        <w:rPr>
          <w:rFonts w:ascii="宋体" w:hAnsi="宋体" w:hint="eastAsia"/>
          <w:color w:val="000000"/>
          <w:kern w:val="0"/>
          <w:szCs w:val="21"/>
        </w:rPr>
        <w:t>榴</w:t>
      </w:r>
      <w:proofErr w:type="gramEnd"/>
      <w:r>
        <w:rPr>
          <w:rFonts w:ascii="宋体" w:hAnsi="宋体" w:hint="eastAsia"/>
          <w:color w:val="000000"/>
          <w:kern w:val="0"/>
          <w:szCs w:val="21"/>
        </w:rPr>
        <w:t>岛大道机电公司员工1号楼402室浙江建友工程咨询有限公司；</w:t>
      </w:r>
    </w:p>
    <w:p w:rsidR="00A1552B" w:rsidRDefault="00037850">
      <w:pPr>
        <w:adjustRightInd w:val="0"/>
        <w:snapToGrid w:val="0"/>
        <w:ind w:leftChars="1" w:left="2" w:firstLineChars="189" w:firstLine="455"/>
        <w:rPr>
          <w:rFonts w:ascii="宋体" w:hAnsi="宋体" w:cs="宋体"/>
          <w:kern w:val="0"/>
          <w:szCs w:val="21"/>
          <w:shd w:val="clear" w:color="auto" w:fill="FFFFFF"/>
        </w:rPr>
      </w:pPr>
      <w:r>
        <w:rPr>
          <w:rFonts w:ascii="宋体" w:hAnsi="宋体" w:cs="宋体" w:hint="eastAsia"/>
          <w:b/>
          <w:bCs/>
          <w:kern w:val="0"/>
          <w:sz w:val="24"/>
          <w:shd w:val="clear" w:color="auto" w:fill="FFFFFF"/>
        </w:rPr>
        <w:lastRenderedPageBreak/>
        <w:t>七、 招标响应文件提交截止时间：</w:t>
      </w:r>
      <w:r>
        <w:rPr>
          <w:rFonts w:ascii="宋体" w:hAnsi="宋体" w:cs="宋体" w:hint="eastAsia"/>
          <w:b/>
          <w:color w:val="000000"/>
          <w:kern w:val="0"/>
          <w:szCs w:val="21"/>
          <w:shd w:val="clear" w:color="auto" w:fill="FFFFFF"/>
        </w:rPr>
        <w:t>2019年08月</w:t>
      </w:r>
      <w:r w:rsidR="00FA6F07">
        <w:rPr>
          <w:rFonts w:ascii="宋体" w:hAnsi="宋体" w:cs="宋体" w:hint="eastAsia"/>
          <w:b/>
          <w:color w:val="000000"/>
          <w:kern w:val="0"/>
          <w:szCs w:val="21"/>
          <w:shd w:val="clear" w:color="auto" w:fill="FFFFFF"/>
        </w:rPr>
        <w:t>27</w:t>
      </w:r>
      <w:r>
        <w:rPr>
          <w:rFonts w:ascii="宋体" w:hAnsi="宋体" w:cs="宋体" w:hint="eastAsia"/>
          <w:b/>
          <w:color w:val="000000"/>
          <w:kern w:val="0"/>
          <w:szCs w:val="21"/>
          <w:shd w:val="clear" w:color="auto" w:fill="FFFFFF"/>
        </w:rPr>
        <w:t>日</w:t>
      </w:r>
      <w:r>
        <w:rPr>
          <w:rFonts w:ascii="宋体" w:hAnsi="宋体" w:cs="宋体"/>
          <w:b/>
          <w:color w:val="000000"/>
          <w:kern w:val="0"/>
          <w:szCs w:val="21"/>
          <w:shd w:val="clear" w:color="auto" w:fill="FFFFFF"/>
        </w:rPr>
        <w:t xml:space="preserve"> </w:t>
      </w:r>
      <w:r>
        <w:rPr>
          <w:rFonts w:ascii="宋体" w:hAnsi="宋体" w:cs="宋体" w:hint="eastAsia"/>
          <w:b/>
          <w:color w:val="000000"/>
          <w:kern w:val="0"/>
          <w:szCs w:val="21"/>
          <w:shd w:val="clear" w:color="auto" w:fill="FFFFFF"/>
        </w:rPr>
        <w:t>上午 09:30:00</w:t>
      </w:r>
    </w:p>
    <w:p w:rsidR="00A1552B" w:rsidRDefault="00037850">
      <w:pPr>
        <w:adjustRightInd w:val="0"/>
        <w:snapToGrid w:val="0"/>
        <w:ind w:leftChars="1" w:left="2" w:firstLineChars="189" w:firstLine="455"/>
        <w:rPr>
          <w:color w:val="000000"/>
          <w:kern w:val="0"/>
          <w:szCs w:val="21"/>
        </w:rPr>
      </w:pPr>
      <w:r>
        <w:rPr>
          <w:rFonts w:ascii="宋体" w:hAnsi="宋体" w:cs="宋体" w:hint="eastAsia"/>
          <w:b/>
          <w:bCs/>
          <w:kern w:val="0"/>
          <w:sz w:val="24"/>
          <w:shd w:val="clear" w:color="auto" w:fill="FFFFFF"/>
        </w:rPr>
        <w:t>八、 招标响应文件提交地址、开标地址：</w:t>
      </w:r>
      <w:r>
        <w:rPr>
          <w:rFonts w:hint="eastAsia"/>
          <w:color w:val="000000"/>
          <w:kern w:val="0"/>
          <w:szCs w:val="21"/>
        </w:rPr>
        <w:t>招标响应文件密封送交到玉环市公共资源交易中心二楼开标室（二）（玉环市新城中路与长治路（南一路）交叉路口），逾期或不符合规定的投标响应文件恕不接受。</w:t>
      </w:r>
    </w:p>
    <w:p w:rsidR="00A1552B" w:rsidRDefault="00037850">
      <w:pPr>
        <w:adjustRightInd w:val="0"/>
        <w:snapToGrid w:val="0"/>
        <w:ind w:leftChars="1" w:left="2" w:firstLineChars="189" w:firstLine="455"/>
        <w:rPr>
          <w:rFonts w:ascii="宋体" w:hAnsi="宋体" w:cs="宋体"/>
          <w:kern w:val="0"/>
          <w:szCs w:val="21"/>
          <w:shd w:val="clear" w:color="auto" w:fill="FFFFFF"/>
        </w:rPr>
      </w:pPr>
      <w:r>
        <w:rPr>
          <w:rFonts w:ascii="宋体" w:hAnsi="宋体" w:cs="宋体" w:hint="eastAsia"/>
          <w:b/>
          <w:bCs/>
          <w:kern w:val="0"/>
          <w:sz w:val="24"/>
          <w:shd w:val="clear" w:color="auto" w:fill="FFFFFF"/>
        </w:rPr>
        <w:t>九、 投标响应文件开启时间：</w:t>
      </w:r>
      <w:r>
        <w:rPr>
          <w:rFonts w:ascii="宋体" w:hAnsi="宋体" w:cs="宋体" w:hint="eastAsia"/>
          <w:b/>
          <w:color w:val="000000"/>
          <w:kern w:val="0"/>
          <w:szCs w:val="21"/>
          <w:shd w:val="clear" w:color="auto" w:fill="FFFFFF"/>
        </w:rPr>
        <w:t>2019年</w:t>
      </w:r>
      <w:r>
        <w:rPr>
          <w:rFonts w:ascii="宋体" w:hAnsi="宋体" w:cs="宋体"/>
          <w:b/>
          <w:color w:val="000000"/>
          <w:kern w:val="0"/>
          <w:szCs w:val="21"/>
          <w:shd w:val="clear" w:color="auto" w:fill="FFFFFF"/>
        </w:rPr>
        <w:t xml:space="preserve"> </w:t>
      </w:r>
      <w:r>
        <w:rPr>
          <w:rFonts w:ascii="宋体" w:hAnsi="宋体" w:cs="宋体" w:hint="eastAsia"/>
          <w:b/>
          <w:color w:val="000000"/>
          <w:kern w:val="0"/>
          <w:szCs w:val="21"/>
          <w:shd w:val="clear" w:color="auto" w:fill="FFFFFF"/>
        </w:rPr>
        <w:t>08月</w:t>
      </w:r>
      <w:r>
        <w:rPr>
          <w:rFonts w:ascii="宋体" w:hAnsi="宋体" w:cs="宋体"/>
          <w:b/>
          <w:color w:val="000000"/>
          <w:kern w:val="0"/>
          <w:szCs w:val="21"/>
          <w:shd w:val="clear" w:color="auto" w:fill="FFFFFF"/>
        </w:rPr>
        <w:t xml:space="preserve"> </w:t>
      </w:r>
      <w:r w:rsidR="00FA6F07">
        <w:rPr>
          <w:rFonts w:ascii="宋体" w:hAnsi="宋体" w:cs="宋体" w:hint="eastAsia"/>
          <w:b/>
          <w:color w:val="000000"/>
          <w:kern w:val="0"/>
          <w:szCs w:val="21"/>
          <w:shd w:val="clear" w:color="auto" w:fill="FFFFFF"/>
        </w:rPr>
        <w:t>27</w:t>
      </w:r>
      <w:r>
        <w:rPr>
          <w:rFonts w:ascii="宋体" w:hAnsi="宋体" w:cs="宋体"/>
          <w:b/>
          <w:color w:val="000000"/>
          <w:kern w:val="0"/>
          <w:szCs w:val="21"/>
          <w:shd w:val="clear" w:color="auto" w:fill="FFFFFF"/>
        </w:rPr>
        <w:t xml:space="preserve"> </w:t>
      </w:r>
      <w:r>
        <w:rPr>
          <w:rFonts w:ascii="宋体" w:hAnsi="宋体" w:cs="宋体" w:hint="eastAsia"/>
          <w:b/>
          <w:color w:val="000000"/>
          <w:kern w:val="0"/>
          <w:szCs w:val="21"/>
          <w:shd w:val="clear" w:color="auto" w:fill="FFFFFF"/>
        </w:rPr>
        <w:t>日上午</w:t>
      </w:r>
      <w:r>
        <w:rPr>
          <w:rFonts w:ascii="宋体" w:hAnsi="宋体" w:cs="宋体"/>
          <w:b/>
          <w:color w:val="000000"/>
          <w:kern w:val="0"/>
          <w:szCs w:val="21"/>
          <w:shd w:val="clear" w:color="auto" w:fill="FFFFFF"/>
        </w:rPr>
        <w:t xml:space="preserve"> </w:t>
      </w:r>
      <w:r>
        <w:rPr>
          <w:rFonts w:ascii="宋体" w:hAnsi="宋体" w:cs="宋体" w:hint="eastAsia"/>
          <w:b/>
          <w:color w:val="000000"/>
          <w:kern w:val="0"/>
          <w:szCs w:val="21"/>
          <w:shd w:val="clear" w:color="auto" w:fill="FFFFFF"/>
        </w:rPr>
        <w:t>09:30:00</w:t>
      </w:r>
    </w:p>
    <w:p w:rsidR="00A1552B" w:rsidRDefault="00037850">
      <w:pPr>
        <w:adjustRightInd w:val="0"/>
        <w:snapToGrid w:val="0"/>
        <w:ind w:leftChars="1" w:left="2" w:firstLineChars="189" w:firstLine="455"/>
        <w:rPr>
          <w:rFonts w:ascii="宋体" w:hAnsi="宋体" w:cs="宋体"/>
          <w:b/>
          <w:bCs/>
          <w:kern w:val="0"/>
          <w:sz w:val="24"/>
          <w:shd w:val="clear" w:color="auto" w:fill="FFFFFF"/>
        </w:rPr>
      </w:pPr>
      <w:r>
        <w:rPr>
          <w:rFonts w:ascii="宋体" w:hAnsi="宋体" w:cs="宋体" w:hint="eastAsia"/>
          <w:b/>
          <w:bCs/>
          <w:kern w:val="0"/>
          <w:sz w:val="24"/>
          <w:shd w:val="clear" w:color="auto" w:fill="FFFFFF"/>
        </w:rPr>
        <w:t>十、其他事项：</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1、本项目公告期限为3个工作日，供应商认为采购文件使自己的权益受到损害的，可以自收到采购文件之日（发售截止日之后收到采购文件的，以发售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kern w:val="0"/>
          <w:szCs w:val="21"/>
          <w:shd w:val="clear" w:color="auto" w:fill="FFFFFF"/>
        </w:rPr>
        <w:t>作出</w:t>
      </w:r>
      <w:proofErr w:type="gramEnd"/>
      <w:r>
        <w:rPr>
          <w:rFonts w:ascii="宋体" w:hAnsi="宋体" w:cs="宋体" w:hint="eastAsia"/>
          <w:kern w:val="0"/>
          <w:szCs w:val="21"/>
          <w:shd w:val="clear" w:color="auto" w:fill="FFFFFF"/>
        </w:rPr>
        <w:t>答复的，可以在答复期满后十五个工作日内向同级政府采购监督管理部门投诉。</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2、购买招标文件时须提交的文件资料</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2.1、供应商报名登记表（格式见附件）；</w:t>
      </w:r>
    </w:p>
    <w:p w:rsidR="00A1552B" w:rsidRDefault="00037850">
      <w:pPr>
        <w:widowControl/>
        <w:ind w:firstLineChars="200" w:firstLine="420"/>
        <w:jc w:val="left"/>
        <w:rPr>
          <w:kern w:val="0"/>
          <w:szCs w:val="21"/>
          <w:shd w:val="clear" w:color="auto" w:fill="FFFFFF"/>
        </w:rPr>
      </w:pPr>
      <w:r>
        <w:rPr>
          <w:rFonts w:ascii="宋体" w:hAnsi="宋体" w:cs="宋体" w:hint="eastAsia"/>
          <w:kern w:val="0"/>
          <w:szCs w:val="21"/>
          <w:shd w:val="clear" w:color="auto" w:fill="FFFFFF"/>
        </w:rPr>
        <w:t>2.2、</w:t>
      </w:r>
      <w:r>
        <w:rPr>
          <w:rFonts w:hint="eastAsia"/>
          <w:kern w:val="0"/>
          <w:szCs w:val="21"/>
          <w:shd w:val="clear" w:color="auto" w:fill="FFFFFF"/>
        </w:rPr>
        <w:t>企业法人营业执照副本（复印件加盖公章）；</w:t>
      </w:r>
    </w:p>
    <w:p w:rsidR="00A1552B" w:rsidRDefault="00037850">
      <w:pPr>
        <w:adjustRightInd w:val="0"/>
        <w:snapToGrid w:val="0"/>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2.3、单位介绍信或授权委托书原件，授权代表的身份证原件及复印件（格式见附件）。</w:t>
      </w:r>
    </w:p>
    <w:p w:rsidR="00A1552B" w:rsidRDefault="00037850" w:rsidP="006808C2">
      <w:pPr>
        <w:adjustRightInd w:val="0"/>
        <w:snapToGrid w:val="0"/>
        <w:ind w:leftChars="1" w:left="2" w:firstLineChars="189" w:firstLine="397"/>
        <w:rPr>
          <w:rFonts w:ascii="宋体" w:hAnsi="宋体" w:cs="宋体"/>
          <w:kern w:val="0"/>
          <w:szCs w:val="21"/>
          <w:shd w:val="clear" w:color="auto" w:fill="FFFFFF"/>
        </w:rPr>
      </w:pPr>
      <w:r>
        <w:rPr>
          <w:rFonts w:ascii="宋体" w:hAnsi="宋体" w:cs="宋体" w:hint="eastAsia"/>
          <w:kern w:val="0"/>
          <w:szCs w:val="21"/>
          <w:shd w:val="clear" w:color="auto" w:fill="FFFFFF"/>
        </w:rPr>
        <w:t>2.4、资质证书复印件</w:t>
      </w:r>
      <w:r w:rsidR="006808C2" w:rsidRPr="006808C2">
        <w:rPr>
          <w:rFonts w:ascii="宋体" w:hAnsi="宋体" w:cs="宋体" w:hint="eastAsia"/>
          <w:kern w:val="0"/>
          <w:szCs w:val="21"/>
          <w:shd w:val="clear" w:color="auto" w:fill="FFFFFF"/>
        </w:rPr>
        <w:t>（复印件加盖公章）</w:t>
      </w:r>
      <w:r>
        <w:rPr>
          <w:rFonts w:ascii="宋体" w:hAnsi="宋体" w:cs="宋体" w:hint="eastAsia"/>
          <w:kern w:val="0"/>
          <w:szCs w:val="21"/>
          <w:shd w:val="clear" w:color="auto" w:fill="FFFFFF"/>
        </w:rPr>
        <w:t>；</w:t>
      </w:r>
    </w:p>
    <w:p w:rsidR="00A1552B" w:rsidRDefault="00037850">
      <w:pPr>
        <w:widowControl/>
        <w:ind w:firstLineChars="200" w:firstLine="420"/>
        <w:jc w:val="left"/>
        <w:rPr>
          <w:kern w:val="0"/>
          <w:szCs w:val="21"/>
          <w:shd w:val="clear" w:color="auto" w:fill="FFFFFF"/>
        </w:rPr>
      </w:pPr>
      <w:r>
        <w:rPr>
          <w:rFonts w:hint="eastAsia"/>
          <w:kern w:val="0"/>
          <w:szCs w:val="21"/>
          <w:shd w:val="clear" w:color="auto" w:fill="FFFFFF"/>
        </w:rPr>
        <w:t>以上证件、证书、资料均需提供复印件并加盖单位公章，所提供的资料字迹清晰并整理后装订成册。资料齐全者方可报名。</w:t>
      </w:r>
    </w:p>
    <w:p w:rsidR="00A1552B" w:rsidRDefault="00037850">
      <w:pPr>
        <w:adjustRightInd w:val="0"/>
        <w:snapToGrid w:val="0"/>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3、其他事项</w:t>
      </w:r>
    </w:p>
    <w:p w:rsidR="00A1552B" w:rsidRDefault="00037850">
      <w:pPr>
        <w:adjustRightInd w:val="0"/>
        <w:snapToGrid w:val="0"/>
        <w:ind w:left="2" w:firstLineChars="200" w:firstLine="420"/>
        <w:rPr>
          <w:rFonts w:ascii="宋体" w:hAnsi="宋体" w:cs="宋体"/>
          <w:kern w:val="0"/>
          <w:szCs w:val="21"/>
        </w:rPr>
      </w:pPr>
      <w:r>
        <w:rPr>
          <w:rFonts w:ascii="宋体" w:hAnsi="宋体" w:cs="宋体" w:hint="eastAsia"/>
          <w:kern w:val="0"/>
          <w:szCs w:val="21"/>
        </w:rPr>
        <w:t>3.1.供应商采用网上下载的方式获取采购文件，下载采购文件后如参加投标需将“报名登记表（格式见附件）”在招标文件发售截止时间前以书面形式提交采购代理机构；</w:t>
      </w:r>
    </w:p>
    <w:p w:rsidR="00A1552B" w:rsidRDefault="00037850">
      <w:pPr>
        <w:adjustRightInd w:val="0"/>
        <w:snapToGrid w:val="0"/>
        <w:ind w:left="2"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3.2.潜在供应商可在浙江政府采购网http://www.zjzfcg.gov.cn进行免费注册，具体详见浙江政府采购</w:t>
      </w:r>
      <w:proofErr w:type="gramStart"/>
      <w:r>
        <w:rPr>
          <w:rFonts w:ascii="宋体" w:hAnsi="宋体" w:cs="宋体" w:hint="eastAsia"/>
          <w:kern w:val="0"/>
          <w:szCs w:val="21"/>
          <w:shd w:val="clear" w:color="auto" w:fill="FFFFFF"/>
        </w:rPr>
        <w:t>网供应商注册</w:t>
      </w:r>
      <w:proofErr w:type="gramEnd"/>
      <w:r>
        <w:rPr>
          <w:rFonts w:ascii="宋体" w:hAnsi="宋体" w:cs="宋体" w:hint="eastAsia"/>
          <w:kern w:val="0"/>
          <w:szCs w:val="21"/>
          <w:shd w:val="clear" w:color="auto" w:fill="FFFFFF"/>
        </w:rPr>
        <w:t>要求。  </w:t>
      </w:r>
    </w:p>
    <w:p w:rsidR="00A1552B" w:rsidRDefault="00037850">
      <w:pPr>
        <w:adjustRightInd w:val="0"/>
        <w:snapToGrid w:val="0"/>
        <w:ind w:left="2"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3.3.供应商认为采购公告、招标文件、采购过程和中标、成交结果使自己的权益受到损害的，可以在知道或者应知其权益受到损害之日起七个工作日内，以书面形式向采购组织机构提出质疑书面质疑.质疑受理地点：玉环市</w:t>
      </w:r>
      <w:proofErr w:type="gramStart"/>
      <w:r>
        <w:rPr>
          <w:rFonts w:ascii="宋体" w:hAnsi="宋体" w:cs="宋体" w:hint="eastAsia"/>
          <w:kern w:val="0"/>
          <w:szCs w:val="21"/>
          <w:shd w:val="clear" w:color="auto" w:fill="FFFFFF"/>
        </w:rPr>
        <w:t>榴</w:t>
      </w:r>
      <w:proofErr w:type="gramEnd"/>
      <w:r>
        <w:rPr>
          <w:rFonts w:ascii="宋体" w:hAnsi="宋体" w:cs="宋体" w:hint="eastAsia"/>
          <w:kern w:val="0"/>
          <w:szCs w:val="21"/>
          <w:shd w:val="clear" w:color="auto" w:fill="FFFFFF"/>
        </w:rPr>
        <w:t>岛大道机电公司员工宿舍楼1号楼402室；联系人： 林先生 联系电话：0576-81715809 </w:t>
      </w:r>
    </w:p>
    <w:p w:rsidR="00A1552B" w:rsidRDefault="00037850">
      <w:pPr>
        <w:tabs>
          <w:tab w:val="left" w:pos="1985"/>
        </w:tabs>
        <w:spacing w:line="240" w:lineRule="atLeast"/>
        <w:ind w:left="630" w:hangingChars="300" w:hanging="630"/>
        <w:rPr>
          <w:rFonts w:asciiTheme="majorEastAsia" w:eastAsiaTheme="majorEastAsia" w:hAnsiTheme="majorEastAsia"/>
        </w:rPr>
      </w:pPr>
      <w:r>
        <w:rPr>
          <w:rFonts w:asciiTheme="majorEastAsia" w:eastAsiaTheme="majorEastAsia" w:hAnsiTheme="majorEastAsia"/>
        </w:rPr>
        <w:t>)</w:t>
      </w:r>
    </w:p>
    <w:p w:rsidR="00A1552B" w:rsidRDefault="00037850">
      <w:pPr>
        <w:spacing w:line="400" w:lineRule="exact"/>
        <w:ind w:firstLineChars="200" w:firstLine="482"/>
        <w:rPr>
          <w:rFonts w:ascii="宋体" w:hAnsi="宋体" w:cs="宋体"/>
          <w:b/>
          <w:bCs/>
          <w:color w:val="000000"/>
          <w:kern w:val="1"/>
          <w:sz w:val="24"/>
        </w:rPr>
      </w:pPr>
      <w:r>
        <w:rPr>
          <w:rFonts w:ascii="宋体" w:hAnsi="宋体" w:cs="宋体" w:hint="eastAsia"/>
          <w:b/>
          <w:bCs/>
          <w:sz w:val="24"/>
        </w:rPr>
        <w:t>十一.</w:t>
      </w:r>
      <w:r>
        <w:rPr>
          <w:rFonts w:ascii="宋体" w:hAnsi="宋体" w:cs="宋体" w:hint="eastAsia"/>
          <w:b/>
          <w:bCs/>
          <w:color w:val="000000"/>
          <w:kern w:val="1"/>
          <w:sz w:val="24"/>
        </w:rPr>
        <w:t>联系方式：</w:t>
      </w:r>
    </w:p>
    <w:p w:rsidR="00A1552B" w:rsidRDefault="00037850">
      <w:pPr>
        <w:spacing w:line="400" w:lineRule="exact"/>
        <w:ind w:firstLineChars="200" w:firstLine="420"/>
        <w:rPr>
          <w:rFonts w:ascii="宋体" w:hAnsi="宋体" w:cs="宋体"/>
          <w:color w:val="000000"/>
          <w:kern w:val="0"/>
          <w:szCs w:val="21"/>
        </w:rPr>
      </w:pPr>
      <w:r>
        <w:rPr>
          <w:rFonts w:ascii="宋体" w:hAnsi="宋体" w:cs="Arial" w:hint="eastAsia"/>
          <w:color w:val="000000"/>
          <w:kern w:val="1"/>
          <w:szCs w:val="21"/>
        </w:rPr>
        <w:t>采购方：</w:t>
      </w:r>
      <w:r>
        <w:rPr>
          <w:rFonts w:asciiTheme="majorEastAsia" w:eastAsiaTheme="majorEastAsia" w:hAnsiTheme="majorEastAsia" w:cs="Arial" w:hint="eastAsia"/>
          <w:bCs/>
          <w:szCs w:val="21"/>
        </w:rPr>
        <w:t>玉环市农业农村和水利局</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color w:val="000000"/>
          <w:kern w:val="0"/>
          <w:szCs w:val="21"/>
        </w:rPr>
        <w:t>采购方联系人：</w:t>
      </w:r>
      <w:r>
        <w:rPr>
          <w:rFonts w:ascii="宋体" w:hAnsi="宋体" w:cs="Arial" w:hint="eastAsia"/>
          <w:color w:val="000000"/>
          <w:kern w:val="0"/>
          <w:szCs w:val="21"/>
        </w:rPr>
        <w:t>董先生</w:t>
      </w:r>
      <w:r>
        <w:rPr>
          <w:rFonts w:ascii="宋体" w:hAnsi="宋体" w:cs="Arial"/>
          <w:color w:val="000000"/>
          <w:kern w:val="0"/>
          <w:szCs w:val="21"/>
        </w:rPr>
        <w:t xml:space="preserve">； </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color w:val="000000"/>
          <w:kern w:val="0"/>
          <w:szCs w:val="21"/>
        </w:rPr>
        <w:t>联系电话：</w:t>
      </w:r>
      <w:r>
        <w:rPr>
          <w:rFonts w:ascii="宋体" w:hAnsi="宋体" w:cs="Arial" w:hint="eastAsia"/>
          <w:color w:val="000000"/>
          <w:kern w:val="0"/>
          <w:szCs w:val="21"/>
        </w:rPr>
        <w:t>0576-87218979</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hint="eastAsia"/>
          <w:color w:val="000000"/>
          <w:kern w:val="0"/>
          <w:szCs w:val="21"/>
        </w:rPr>
        <w:lastRenderedPageBreak/>
        <w:t>地点：玉环市玉城</w:t>
      </w:r>
      <w:proofErr w:type="gramStart"/>
      <w:r>
        <w:rPr>
          <w:rFonts w:ascii="宋体" w:hAnsi="宋体" w:cs="Arial" w:hint="eastAsia"/>
          <w:color w:val="000000"/>
          <w:kern w:val="0"/>
          <w:szCs w:val="21"/>
        </w:rPr>
        <w:t>街道玉兴西路</w:t>
      </w:r>
      <w:proofErr w:type="gramEnd"/>
      <w:r>
        <w:rPr>
          <w:rFonts w:ascii="宋体" w:hAnsi="宋体" w:cs="Arial" w:hint="eastAsia"/>
          <w:color w:val="000000"/>
          <w:kern w:val="0"/>
          <w:szCs w:val="21"/>
        </w:rPr>
        <w:t>18号</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hint="eastAsia"/>
          <w:color w:val="000000"/>
          <w:kern w:val="0"/>
          <w:szCs w:val="21"/>
        </w:rPr>
        <w:t>采购代理方：浙江建友工程咨询有限公司</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hint="eastAsia"/>
          <w:color w:val="000000"/>
          <w:kern w:val="0"/>
          <w:szCs w:val="21"/>
        </w:rPr>
        <w:t xml:space="preserve">采购代理方联系人：林先生； </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hint="eastAsia"/>
          <w:color w:val="000000"/>
          <w:kern w:val="0"/>
          <w:szCs w:val="21"/>
        </w:rPr>
        <w:t>联系电话：0576-81715809</w:t>
      </w:r>
    </w:p>
    <w:p w:rsidR="00A1552B" w:rsidRDefault="00037850">
      <w:pPr>
        <w:tabs>
          <w:tab w:val="left" w:pos="8925"/>
        </w:tabs>
        <w:spacing w:line="500" w:lineRule="exact"/>
        <w:ind w:right="-62" w:firstLine="420"/>
        <w:rPr>
          <w:rFonts w:ascii="宋体" w:hAnsi="宋体" w:cs="Arial"/>
          <w:color w:val="000000"/>
          <w:kern w:val="0"/>
          <w:szCs w:val="21"/>
        </w:rPr>
      </w:pPr>
      <w:r>
        <w:rPr>
          <w:rFonts w:ascii="宋体" w:hAnsi="宋体" w:cs="Arial" w:hint="eastAsia"/>
          <w:color w:val="000000"/>
          <w:kern w:val="0"/>
          <w:szCs w:val="21"/>
        </w:rPr>
        <w:t>地点：玉环市</w:t>
      </w:r>
      <w:proofErr w:type="gramStart"/>
      <w:r>
        <w:rPr>
          <w:rFonts w:ascii="宋体" w:hAnsi="宋体" w:cs="Arial" w:hint="eastAsia"/>
          <w:color w:val="000000"/>
          <w:kern w:val="0"/>
          <w:szCs w:val="21"/>
        </w:rPr>
        <w:t>榴</w:t>
      </w:r>
      <w:proofErr w:type="gramEnd"/>
      <w:r>
        <w:rPr>
          <w:rFonts w:ascii="宋体" w:hAnsi="宋体" w:cs="Arial" w:hint="eastAsia"/>
          <w:color w:val="000000"/>
          <w:kern w:val="0"/>
          <w:szCs w:val="21"/>
        </w:rPr>
        <w:t>岛大道机电公司1单元402室</w:t>
      </w:r>
    </w:p>
    <w:p w:rsidR="00A1552B" w:rsidRDefault="00037850">
      <w:pPr>
        <w:tabs>
          <w:tab w:val="left" w:pos="8820"/>
        </w:tabs>
        <w:snapToGrid w:val="0"/>
        <w:spacing w:line="420" w:lineRule="exact"/>
        <w:ind w:right="44" w:firstLineChars="200" w:firstLine="420"/>
        <w:rPr>
          <w:rFonts w:ascii="宋体" w:hAnsi="宋体" w:cs="Arial"/>
          <w:color w:val="000000"/>
          <w:kern w:val="0"/>
          <w:szCs w:val="21"/>
        </w:rPr>
      </w:pPr>
      <w:r>
        <w:rPr>
          <w:rFonts w:ascii="宋体" w:hAnsi="宋体" w:cs="Arial" w:hint="eastAsia"/>
          <w:color w:val="000000"/>
          <w:kern w:val="0"/>
          <w:szCs w:val="21"/>
        </w:rPr>
        <w:t>同级政府采购监督管理部门：玉环市财政局政府采购监督管理科</w:t>
      </w:r>
    </w:p>
    <w:p w:rsidR="00A1552B" w:rsidRDefault="00037850">
      <w:pPr>
        <w:tabs>
          <w:tab w:val="left" w:pos="8820"/>
        </w:tabs>
        <w:snapToGrid w:val="0"/>
        <w:spacing w:line="420" w:lineRule="exact"/>
        <w:ind w:right="44" w:firstLineChars="200" w:firstLine="420"/>
        <w:rPr>
          <w:rFonts w:ascii="宋体" w:hAnsi="宋体" w:cs="Arial"/>
          <w:color w:val="000000"/>
          <w:kern w:val="0"/>
          <w:szCs w:val="21"/>
        </w:rPr>
      </w:pPr>
      <w:r>
        <w:rPr>
          <w:rFonts w:ascii="宋体" w:hAnsi="宋体" w:cs="Arial" w:hint="eastAsia"/>
          <w:color w:val="000000"/>
          <w:kern w:val="0"/>
          <w:szCs w:val="21"/>
        </w:rPr>
        <w:t>联系电话：</w:t>
      </w:r>
      <w:r>
        <w:rPr>
          <w:rFonts w:ascii="宋体" w:hAnsi="宋体" w:cs="Arial"/>
          <w:color w:val="000000"/>
          <w:kern w:val="0"/>
          <w:szCs w:val="21"/>
        </w:rPr>
        <w:t>0576-87250185</w:t>
      </w:r>
    </w:p>
    <w:p w:rsidR="00A1552B" w:rsidRDefault="00A1552B">
      <w:pPr>
        <w:tabs>
          <w:tab w:val="left" w:pos="1985"/>
        </w:tabs>
        <w:spacing w:line="240" w:lineRule="atLeast"/>
        <w:ind w:leftChars="200" w:left="420" w:firstLineChars="50" w:firstLine="105"/>
        <w:rPr>
          <w:rFonts w:asciiTheme="majorEastAsia" w:eastAsiaTheme="majorEastAsia" w:hAnsiTheme="majorEastAsia"/>
        </w:rPr>
      </w:pPr>
    </w:p>
    <w:p w:rsidR="00A1552B" w:rsidRDefault="00A1552B">
      <w:pPr>
        <w:tabs>
          <w:tab w:val="left" w:pos="1985"/>
        </w:tabs>
        <w:spacing w:line="240" w:lineRule="atLeast"/>
        <w:ind w:leftChars="200" w:left="420" w:firstLineChars="50" w:firstLine="105"/>
        <w:rPr>
          <w:rFonts w:asciiTheme="majorEastAsia" w:eastAsiaTheme="majorEastAsia" w:hAnsiTheme="majorEastAsia"/>
        </w:rPr>
      </w:pPr>
    </w:p>
    <w:p w:rsidR="00A1552B" w:rsidRDefault="00A1552B">
      <w:pPr>
        <w:tabs>
          <w:tab w:val="left" w:pos="1985"/>
        </w:tabs>
        <w:spacing w:line="240" w:lineRule="atLeast"/>
        <w:ind w:leftChars="200" w:left="420" w:firstLineChars="50" w:firstLine="105"/>
        <w:rPr>
          <w:rFonts w:asciiTheme="majorEastAsia" w:eastAsiaTheme="majorEastAsia" w:hAnsiTheme="majorEastAsia"/>
        </w:rPr>
      </w:pPr>
    </w:p>
    <w:p w:rsidR="00A1552B" w:rsidRDefault="00A1552B">
      <w:pPr>
        <w:tabs>
          <w:tab w:val="left" w:pos="1985"/>
        </w:tabs>
        <w:spacing w:line="240" w:lineRule="atLeast"/>
        <w:ind w:leftChars="200" w:left="420" w:firstLineChars="50" w:firstLine="105"/>
        <w:rPr>
          <w:rFonts w:asciiTheme="majorEastAsia" w:eastAsiaTheme="majorEastAsia" w:hAnsiTheme="majorEastAsia"/>
        </w:rPr>
      </w:pPr>
    </w:p>
    <w:p w:rsidR="00A1552B" w:rsidRDefault="00A1552B">
      <w:pPr>
        <w:tabs>
          <w:tab w:val="left" w:pos="1985"/>
        </w:tabs>
        <w:spacing w:line="240" w:lineRule="atLeast"/>
        <w:ind w:leftChars="200" w:left="420" w:firstLineChars="50" w:firstLine="105"/>
        <w:rPr>
          <w:rFonts w:asciiTheme="majorEastAsia" w:eastAsiaTheme="majorEastAsia" w:hAnsiTheme="majorEastAsia"/>
        </w:rPr>
      </w:pPr>
    </w:p>
    <w:p w:rsidR="00A1552B" w:rsidRDefault="00037850">
      <w:pPr>
        <w:tabs>
          <w:tab w:val="left" w:pos="1985"/>
        </w:tabs>
        <w:spacing w:line="240" w:lineRule="atLeast"/>
        <w:jc w:val="right"/>
        <w:rPr>
          <w:rFonts w:asciiTheme="majorEastAsia" w:eastAsiaTheme="majorEastAsia" w:hAnsiTheme="majorEastAsia"/>
        </w:rPr>
      </w:pPr>
      <w:r>
        <w:rPr>
          <w:rFonts w:asciiTheme="majorEastAsia" w:eastAsiaTheme="majorEastAsia" w:hAnsiTheme="majorEastAsia" w:hint="eastAsia"/>
        </w:rPr>
        <w:t>2019年</w:t>
      </w:r>
      <w:r w:rsidR="00FA6F07">
        <w:rPr>
          <w:rFonts w:asciiTheme="majorEastAsia" w:eastAsiaTheme="majorEastAsia" w:hAnsiTheme="majorEastAsia" w:hint="eastAsia"/>
        </w:rPr>
        <w:t>08</w:t>
      </w:r>
      <w:r>
        <w:rPr>
          <w:rFonts w:asciiTheme="majorEastAsia" w:eastAsiaTheme="majorEastAsia" w:hAnsiTheme="majorEastAsia" w:hint="eastAsia"/>
        </w:rPr>
        <w:t>月</w:t>
      </w:r>
      <w:r w:rsidR="00FA6F07">
        <w:rPr>
          <w:rFonts w:asciiTheme="majorEastAsia" w:eastAsiaTheme="majorEastAsia" w:hAnsiTheme="majorEastAsia" w:hint="eastAsia"/>
        </w:rPr>
        <w:t>05</w:t>
      </w:r>
      <w:r w:rsidR="00F70A19">
        <w:rPr>
          <w:rFonts w:asciiTheme="majorEastAsia" w:eastAsiaTheme="majorEastAsia" w:hAnsiTheme="majorEastAsia" w:hint="eastAsia"/>
        </w:rPr>
        <w:t>日</w:t>
      </w:r>
    </w:p>
    <w:p w:rsidR="00A1552B" w:rsidRDefault="00A1552B">
      <w:pPr>
        <w:tabs>
          <w:tab w:val="left" w:pos="1985"/>
        </w:tabs>
        <w:spacing w:line="240" w:lineRule="atLeast"/>
        <w:ind w:right="420"/>
        <w:rPr>
          <w:rFonts w:asciiTheme="majorEastAsia" w:eastAsiaTheme="majorEastAsia" w:hAnsiTheme="majorEastAsia"/>
        </w:rPr>
      </w:pPr>
    </w:p>
    <w:p w:rsidR="00A1552B" w:rsidRDefault="00A1552B">
      <w:pPr>
        <w:tabs>
          <w:tab w:val="left" w:pos="1985"/>
        </w:tabs>
        <w:spacing w:line="240" w:lineRule="atLeast"/>
        <w:jc w:val="right"/>
        <w:rPr>
          <w:rFonts w:asciiTheme="majorEastAsia" w:eastAsiaTheme="majorEastAsia" w:hAnsiTheme="majorEastAsia"/>
        </w:rPr>
      </w:pPr>
    </w:p>
    <w:p w:rsidR="00A1552B" w:rsidRDefault="00037850">
      <w:pPr>
        <w:widowControl/>
        <w:spacing w:line="240" w:lineRule="auto"/>
        <w:jc w:val="left"/>
        <w:rPr>
          <w:rFonts w:asciiTheme="majorEastAsia" w:eastAsiaTheme="majorEastAsia" w:hAnsiTheme="majorEastAsia"/>
          <w:b/>
          <w:bCs/>
          <w:kern w:val="44"/>
          <w:sz w:val="40"/>
          <w:szCs w:val="44"/>
        </w:rPr>
      </w:pPr>
      <w:bookmarkStart w:id="1" w:name="_Toc520815738"/>
      <w:r>
        <w:rPr>
          <w:rFonts w:asciiTheme="majorEastAsia" w:eastAsiaTheme="majorEastAsia" w:hAnsiTheme="majorEastAsia"/>
          <w:sz w:val="40"/>
        </w:rPr>
        <w:br w:type="page"/>
      </w:r>
    </w:p>
    <w:p w:rsidR="00A1552B" w:rsidRDefault="00037850">
      <w:pPr>
        <w:pStyle w:val="1"/>
        <w:tabs>
          <w:tab w:val="left" w:pos="1985"/>
        </w:tabs>
        <w:spacing w:line="360" w:lineRule="auto"/>
        <w:jc w:val="center"/>
      </w:pPr>
      <w:r>
        <w:rPr>
          <w:rFonts w:asciiTheme="majorEastAsia" w:eastAsiaTheme="majorEastAsia" w:hAnsiTheme="majorEastAsia" w:hint="eastAsia"/>
          <w:sz w:val="40"/>
        </w:rPr>
        <w:lastRenderedPageBreak/>
        <w:t>第二部分</w:t>
      </w:r>
      <w:r>
        <w:rPr>
          <w:rFonts w:asciiTheme="majorEastAsia" w:eastAsiaTheme="majorEastAsia" w:hAnsiTheme="majorEastAsia"/>
          <w:sz w:val="40"/>
        </w:rPr>
        <w:t xml:space="preserve"> </w:t>
      </w:r>
      <w:r>
        <w:rPr>
          <w:rFonts w:asciiTheme="majorEastAsia" w:eastAsiaTheme="majorEastAsia" w:hAnsiTheme="majorEastAsia" w:hint="eastAsia"/>
          <w:sz w:val="40"/>
        </w:rPr>
        <w:t>投标人须知</w:t>
      </w:r>
      <w:bookmarkEnd w:id="1"/>
    </w:p>
    <w:p w:rsidR="00A1552B" w:rsidRDefault="00037850">
      <w:pPr>
        <w:pStyle w:val="20"/>
        <w:tabs>
          <w:tab w:val="left" w:pos="1985"/>
        </w:tabs>
        <w:spacing w:line="276" w:lineRule="auto"/>
        <w:jc w:val="center"/>
        <w:rPr>
          <w:rFonts w:asciiTheme="majorEastAsia" w:eastAsiaTheme="majorEastAsia" w:hAnsiTheme="majorEastAsia"/>
        </w:rPr>
      </w:pPr>
      <w:bookmarkStart w:id="2" w:name="_Toc520815739"/>
      <w:proofErr w:type="gramStart"/>
      <w:r>
        <w:rPr>
          <w:rFonts w:asciiTheme="majorEastAsia" w:eastAsiaTheme="majorEastAsia" w:hAnsiTheme="majorEastAsia" w:hint="eastAsia"/>
        </w:rPr>
        <w:t>一</w:t>
      </w:r>
      <w:proofErr w:type="gramEnd"/>
      <w:r>
        <w:rPr>
          <w:rFonts w:asciiTheme="majorEastAsia" w:eastAsiaTheme="majorEastAsia" w:hAnsiTheme="majorEastAsia"/>
        </w:rPr>
        <w:t xml:space="preserve"> </w:t>
      </w:r>
      <w:r>
        <w:rPr>
          <w:rFonts w:asciiTheme="majorEastAsia" w:eastAsiaTheme="majorEastAsia" w:hAnsiTheme="majorEastAsia" w:hint="eastAsia"/>
        </w:rPr>
        <w:t>说 明</w:t>
      </w:r>
      <w:bookmarkEnd w:id="2"/>
    </w:p>
    <w:p w:rsidR="00A1552B" w:rsidRDefault="00037850">
      <w:pPr>
        <w:numPr>
          <w:ilvl w:val="0"/>
          <w:numId w:val="5"/>
        </w:numPr>
        <w:tabs>
          <w:tab w:val="left" w:pos="1985"/>
        </w:tabs>
        <w:spacing w:line="400" w:lineRule="exact"/>
        <w:ind w:left="426" w:hangingChars="202" w:hanging="426"/>
        <w:rPr>
          <w:rFonts w:asciiTheme="majorEastAsia" w:eastAsiaTheme="majorEastAsia" w:hAnsiTheme="majorEastAsia"/>
          <w:b/>
          <w:bCs/>
        </w:rPr>
      </w:pPr>
      <w:r>
        <w:rPr>
          <w:rFonts w:asciiTheme="majorEastAsia" w:eastAsiaTheme="majorEastAsia" w:hAnsiTheme="majorEastAsia" w:hint="eastAsia"/>
          <w:b/>
          <w:bCs/>
        </w:rPr>
        <w:t xml:space="preserve">  本次招标是按照</w:t>
      </w:r>
      <w:r>
        <w:rPr>
          <w:rFonts w:asciiTheme="majorEastAsia" w:eastAsiaTheme="majorEastAsia" w:hAnsiTheme="majorEastAsia" w:hint="eastAsia"/>
          <w:b/>
          <w:bCs/>
          <w:szCs w:val="21"/>
        </w:rPr>
        <w:t>《中华人民共和国政府采购法》、《中华人民共和国政府采购法实施条例》、《政府采购货物和服务招标投标管理办法》（财政部令第87号）</w:t>
      </w:r>
      <w:r>
        <w:rPr>
          <w:rFonts w:asciiTheme="majorEastAsia" w:eastAsiaTheme="majorEastAsia" w:hAnsiTheme="majorEastAsia" w:hint="eastAsia"/>
          <w:b/>
          <w:bCs/>
        </w:rPr>
        <w:t>等法律及有关法规组织和实施的。</w:t>
      </w:r>
    </w:p>
    <w:p w:rsidR="00A1552B" w:rsidRDefault="00037850">
      <w:pPr>
        <w:numPr>
          <w:ilvl w:val="0"/>
          <w:numId w:val="5"/>
        </w:numPr>
        <w:tabs>
          <w:tab w:val="left" w:pos="1985"/>
        </w:tabs>
        <w:spacing w:line="400" w:lineRule="exact"/>
        <w:ind w:left="424" w:hangingChars="202" w:hanging="42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bCs/>
        </w:rPr>
        <w:t>适用范围</w:t>
      </w:r>
    </w:p>
    <w:p w:rsidR="00A1552B" w:rsidRDefault="00037850">
      <w:pPr>
        <w:tabs>
          <w:tab w:val="left" w:pos="1985"/>
        </w:tabs>
        <w:spacing w:line="400" w:lineRule="exact"/>
        <w:ind w:leftChars="300" w:left="630"/>
        <w:rPr>
          <w:rFonts w:asciiTheme="majorEastAsia" w:eastAsiaTheme="majorEastAsia" w:hAnsiTheme="majorEastAsia"/>
        </w:rPr>
      </w:pPr>
      <w:r>
        <w:rPr>
          <w:rFonts w:asciiTheme="majorEastAsia" w:eastAsiaTheme="majorEastAsia" w:hAnsiTheme="majorEastAsia" w:hint="eastAsia"/>
        </w:rPr>
        <w:t>本招标文件适用于该项目的招标、投标、开标、资格审查及信用信息查询、评标、定标、合同、验收等行为（法律、法规另有规定的，从其规定）。</w:t>
      </w:r>
    </w:p>
    <w:p w:rsidR="00A1552B" w:rsidRDefault="00037850">
      <w:pPr>
        <w:numPr>
          <w:ilvl w:val="0"/>
          <w:numId w:val="5"/>
        </w:numPr>
        <w:tabs>
          <w:tab w:val="left" w:pos="1985"/>
        </w:tabs>
        <w:spacing w:line="400" w:lineRule="exact"/>
        <w:ind w:left="424" w:hangingChars="202" w:hanging="42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bCs/>
        </w:rPr>
        <w:t>定义</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3.1  “采购人”系指招标公告中载明的本项目的采购人。</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3.2  “采购机构”系指招标公告中载明的本项目的采购机构。</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3.3  “投标人”系指是指响应招标、参加投标竞争的法人、其他组织或者自然人。</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3.4  “负责人”系指法人企业的法定负责人，或其他组织为法律、行政法规规定代表单位行使职权的主要负责人，或自然人本人。</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3.5  “公章”系指单位法定名称章。</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3.6  “</w:t>
      </w:r>
      <w:r>
        <w:rPr>
          <w:rFonts w:asciiTheme="majorEastAsia" w:eastAsiaTheme="majorEastAsia" w:hAnsiTheme="majorEastAsia" w:hint="eastAsia"/>
          <w:u w:val="single"/>
        </w:rPr>
        <w:t>▲</w:t>
      </w:r>
      <w:r>
        <w:rPr>
          <w:rFonts w:asciiTheme="majorEastAsia" w:eastAsiaTheme="majorEastAsia" w:hAnsiTheme="majorEastAsia" w:hint="eastAsia"/>
        </w:rPr>
        <w:t>” 系指实质性要求条款。</w:t>
      </w:r>
    </w:p>
    <w:p w:rsidR="00A1552B" w:rsidRDefault="00037850">
      <w:pPr>
        <w:tabs>
          <w:tab w:val="left" w:pos="1985"/>
        </w:tabs>
        <w:spacing w:line="400" w:lineRule="exact"/>
        <w:ind w:leftChars="-202" w:left="-424" w:firstLineChars="200" w:firstLine="422"/>
        <w:rPr>
          <w:rFonts w:asciiTheme="majorEastAsia" w:eastAsiaTheme="majorEastAsia" w:hAnsiTheme="majorEastAsia"/>
          <w:b/>
          <w:bCs/>
        </w:rPr>
      </w:pPr>
      <w:r>
        <w:rPr>
          <w:rFonts w:asciiTheme="majorEastAsia" w:eastAsiaTheme="majorEastAsia" w:hAnsiTheme="majorEastAsia" w:hint="eastAsia"/>
          <w:b/>
          <w:bCs/>
        </w:rPr>
        <w:t>4.   采购项目需要落实的政府采购政策</w:t>
      </w:r>
    </w:p>
    <w:p w:rsidR="00A1552B" w:rsidRDefault="00037850">
      <w:pPr>
        <w:tabs>
          <w:tab w:val="left" w:pos="1985"/>
        </w:tabs>
        <w:spacing w:line="400" w:lineRule="exact"/>
        <w:ind w:left="630" w:hangingChars="300" w:hanging="6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A1552B" w:rsidRDefault="00037850">
      <w:pPr>
        <w:tabs>
          <w:tab w:val="left" w:pos="1985"/>
        </w:tabs>
        <w:spacing w:line="4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4.2  节能环保要求</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 xml:space="preserve">4.2.2 </w:t>
      </w:r>
      <w:r>
        <w:rPr>
          <w:rFonts w:asciiTheme="majorEastAsia" w:eastAsiaTheme="majorEastAsia" w:hAnsiTheme="majorEastAsia" w:hint="eastAsia"/>
          <w:u w:val="single"/>
        </w:rPr>
        <w:t>▲</w:t>
      </w:r>
      <w:r>
        <w:rPr>
          <w:rFonts w:asciiTheme="majorEastAsia" w:eastAsiaTheme="majorEastAsia" w:hAnsiTheme="majorEastAsia" w:hint="eastAsia"/>
          <w:b/>
          <w:bCs/>
          <w:u w:val="single"/>
        </w:rPr>
        <w:t>采购人拟采购的产品属于政府强制采购的节能产品品目清单范围的，投标人未按招标文件要求提供国家确定的认证机构出具的、处于有效期之内的节能产品认证证书，投标无效。</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4.3   小型、微型企业价格扣除。</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4.3.1 小型、微型企业应当同时符合以下条件：</w:t>
      </w:r>
    </w:p>
    <w:p w:rsidR="00A1552B" w:rsidRDefault="00037850">
      <w:pPr>
        <w:tabs>
          <w:tab w:val="left" w:pos="1985"/>
        </w:tabs>
        <w:spacing w:line="400" w:lineRule="exact"/>
        <w:ind w:leftChars="-202" w:left="-424" w:firstLineChars="500" w:firstLine="1050"/>
        <w:rPr>
          <w:rFonts w:asciiTheme="majorEastAsia" w:eastAsiaTheme="majorEastAsia" w:hAnsiTheme="majorEastAsia"/>
        </w:rPr>
      </w:pPr>
      <w:r>
        <w:rPr>
          <w:rFonts w:asciiTheme="majorEastAsia" w:eastAsiaTheme="majorEastAsia" w:hAnsiTheme="majorEastAsia" w:hint="eastAsia"/>
        </w:rPr>
        <w:lastRenderedPageBreak/>
        <w:t>（1）符合中小企业划分标准；</w:t>
      </w:r>
    </w:p>
    <w:p w:rsidR="00A1552B" w:rsidRDefault="00037850">
      <w:pPr>
        <w:tabs>
          <w:tab w:val="left" w:pos="1985"/>
        </w:tabs>
        <w:spacing w:line="400" w:lineRule="exact"/>
        <w:ind w:leftChars="300" w:left="1260" w:hangingChars="300" w:hanging="63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b/>
          <w:bCs/>
        </w:rPr>
        <w:t>提供本企业制造的货物、承担的工程或者服务，或者提供其他小型、微型企业制造的货物。本项所称货物不包括使用大型企业注册商标的货物。小型、微型企业提供中型企业制造的货物的，视同为中型企业。</w:t>
      </w:r>
    </w:p>
    <w:p w:rsidR="00A1552B" w:rsidRDefault="00037850">
      <w:pPr>
        <w:tabs>
          <w:tab w:val="left" w:pos="1985"/>
        </w:tabs>
        <w:spacing w:line="400" w:lineRule="exact"/>
        <w:ind w:left="840" w:hangingChars="400" w:hanging="840"/>
        <w:rPr>
          <w:rFonts w:asciiTheme="majorEastAsia" w:eastAsiaTheme="majorEastAsia" w:hAnsiTheme="majorEastAsia"/>
        </w:rPr>
      </w:pPr>
      <w:r>
        <w:rPr>
          <w:rFonts w:asciiTheme="majorEastAsia" w:eastAsiaTheme="majorEastAsia" w:hAnsiTheme="majorEastAsia" w:hint="eastAsia"/>
        </w:rPr>
        <w:t xml:space="preserve">4.3.2  </w:t>
      </w:r>
      <w:r>
        <w:rPr>
          <w:rFonts w:ascii="新宋体" w:eastAsia="新宋体" w:hAnsi="新宋体" w:hint="eastAsia"/>
          <w:szCs w:val="21"/>
        </w:rPr>
        <w:t>中小企业的划分标准依据《关于印发中小企业划型标准规定的通知》（工信部联企业〔2011〕300号）文件执行。符合条件的中小微型企业提供《中小企业声明函》（详见</w:t>
      </w:r>
      <w:proofErr w:type="gramStart"/>
      <w:r>
        <w:rPr>
          <w:rFonts w:ascii="新宋体" w:eastAsia="新宋体" w:hAnsi="新宋体" w:hint="eastAsia"/>
          <w:szCs w:val="21"/>
        </w:rPr>
        <w:t>附件八</w:t>
      </w:r>
      <w:proofErr w:type="gramEnd"/>
      <w:r>
        <w:rPr>
          <w:rFonts w:ascii="新宋体" w:eastAsia="新宋体" w:hAnsi="新宋体" w:hint="eastAsia"/>
          <w:szCs w:val="21"/>
        </w:rPr>
        <w:t>-10）方可享受评审中价格扣除政策。</w:t>
      </w:r>
    </w:p>
    <w:p w:rsidR="00A1552B" w:rsidRDefault="00037850">
      <w:pPr>
        <w:tabs>
          <w:tab w:val="left" w:pos="1985"/>
        </w:tabs>
        <w:spacing w:line="400" w:lineRule="exact"/>
        <w:ind w:left="840" w:hangingChars="400" w:hanging="840"/>
        <w:rPr>
          <w:rFonts w:asciiTheme="majorEastAsia" w:eastAsiaTheme="majorEastAsia" w:hAnsiTheme="majorEastAsia"/>
        </w:rPr>
      </w:pPr>
      <w:r>
        <w:rPr>
          <w:rFonts w:asciiTheme="majorEastAsia" w:eastAsiaTheme="majorEastAsia" w:hAnsiTheme="majorEastAsia" w:hint="eastAsia"/>
        </w:rPr>
        <w:t>4.3.3  对于非专门面向此类企业的项目，对小型和微型企业产品的投标价格给予6 %的扣除，用扣除后的价格参与评审。</w:t>
      </w:r>
    </w:p>
    <w:p w:rsidR="00A1552B" w:rsidRDefault="00037850">
      <w:pPr>
        <w:tabs>
          <w:tab w:val="left" w:pos="1985"/>
        </w:tabs>
        <w:spacing w:line="400" w:lineRule="exact"/>
        <w:ind w:left="840" w:hangingChars="400" w:hanging="840"/>
        <w:rPr>
          <w:rFonts w:asciiTheme="majorEastAsia" w:eastAsiaTheme="majorEastAsia" w:hAnsiTheme="majorEastAsia"/>
        </w:rPr>
      </w:pPr>
      <w:r>
        <w:rPr>
          <w:rFonts w:asciiTheme="majorEastAsia" w:eastAsiaTheme="majorEastAsia" w:hAnsiTheme="majorEastAsia" w:hint="eastAsia"/>
        </w:rPr>
        <w:t>4.3.4  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r>
        <w:rPr>
          <w:rFonts w:ascii="新宋体" w:eastAsia="新宋体" w:hAnsi="新宋体" w:hint="eastAsia"/>
          <w:szCs w:val="21"/>
        </w:rPr>
        <w:t>组成联合体的大中型企业和其他自然人、法人或者其他组织，与小型、微型企业之间不得存在投资关系。</w:t>
      </w:r>
    </w:p>
    <w:p w:rsidR="00A1552B" w:rsidRDefault="00037850">
      <w:pPr>
        <w:tabs>
          <w:tab w:val="left" w:pos="1985"/>
        </w:tabs>
        <w:spacing w:line="400" w:lineRule="exact"/>
        <w:ind w:firstLineChars="400" w:firstLine="840"/>
        <w:rPr>
          <w:rFonts w:asciiTheme="majorEastAsia" w:eastAsiaTheme="majorEastAsia" w:hAnsiTheme="majorEastAsia"/>
        </w:rPr>
      </w:pPr>
      <w:r>
        <w:rPr>
          <w:rFonts w:asciiTheme="majorEastAsia" w:eastAsiaTheme="majorEastAsia" w:hAnsiTheme="majorEastAsia" w:hint="eastAsia"/>
        </w:rPr>
        <w:t>联合体各方均为小型、微型企业的，联合体视同为小型、微型企业。</w:t>
      </w:r>
    </w:p>
    <w:p w:rsidR="00A1552B" w:rsidRDefault="00037850">
      <w:pPr>
        <w:tabs>
          <w:tab w:val="left" w:pos="1985"/>
        </w:tabs>
        <w:spacing w:line="400" w:lineRule="exact"/>
        <w:ind w:left="840" w:hangingChars="400" w:hanging="840"/>
        <w:rPr>
          <w:rFonts w:asciiTheme="majorEastAsia" w:eastAsiaTheme="majorEastAsia" w:hAnsiTheme="majorEastAsia"/>
        </w:rPr>
      </w:pPr>
      <w:r>
        <w:rPr>
          <w:rFonts w:asciiTheme="majorEastAsia" w:eastAsiaTheme="majorEastAsia" w:hAnsiTheme="majorEastAsia" w:hint="eastAsia"/>
        </w:rPr>
        <w:t>4.3.5  符合《关于促进残疾人就业政府采购政策的通知》（财库〔2017〕141号）规定的条件并提供《残疾人福利性单位声明函》（见</w:t>
      </w:r>
      <w:proofErr w:type="gramStart"/>
      <w:r>
        <w:rPr>
          <w:rFonts w:asciiTheme="majorEastAsia" w:eastAsiaTheme="majorEastAsia" w:hAnsiTheme="majorEastAsia" w:hint="eastAsia"/>
        </w:rPr>
        <w:t>附件八</w:t>
      </w:r>
      <w:proofErr w:type="gramEnd"/>
      <w:r>
        <w:rPr>
          <w:rFonts w:asciiTheme="majorEastAsia" w:eastAsiaTheme="majorEastAsia" w:hAnsiTheme="majorEastAsia" w:hint="eastAsia"/>
        </w:rPr>
        <w:t>-11）的残疾人福利性单位视同小型、微型企业；</w:t>
      </w:r>
    </w:p>
    <w:p w:rsidR="00A1552B" w:rsidRDefault="00037850">
      <w:pPr>
        <w:tabs>
          <w:tab w:val="left" w:pos="1985"/>
        </w:tabs>
        <w:spacing w:line="400" w:lineRule="exact"/>
        <w:ind w:left="840" w:hangingChars="400" w:hanging="840"/>
        <w:rPr>
          <w:rFonts w:asciiTheme="majorEastAsia" w:eastAsiaTheme="majorEastAsia" w:hAnsiTheme="majorEastAsia"/>
        </w:rPr>
      </w:pPr>
      <w:r>
        <w:rPr>
          <w:rFonts w:asciiTheme="majorEastAsia" w:eastAsiaTheme="majorEastAsia" w:hAnsiTheme="majorEastAsia" w:hint="eastAsia"/>
        </w:rPr>
        <w:t>4.3.6  符合《关于政府采购支持监狱企业发展有关问题的通知》（财库[2014]68号）规定的监狱企业并提供由省级以上监狱管理局、戒毒管理局（含新疆生产建设兵团）出具的属于监狱企业证明文件（见</w:t>
      </w:r>
      <w:proofErr w:type="gramStart"/>
      <w:r>
        <w:rPr>
          <w:rFonts w:asciiTheme="majorEastAsia" w:eastAsiaTheme="majorEastAsia" w:hAnsiTheme="majorEastAsia" w:hint="eastAsia"/>
        </w:rPr>
        <w:t>附件八</w:t>
      </w:r>
      <w:proofErr w:type="gramEnd"/>
      <w:r>
        <w:rPr>
          <w:rFonts w:asciiTheme="majorEastAsia" w:eastAsiaTheme="majorEastAsia" w:hAnsiTheme="majorEastAsia" w:hint="eastAsia"/>
        </w:rPr>
        <w:t>-12），视同为小型、微型企业。</w:t>
      </w:r>
    </w:p>
    <w:p w:rsidR="00A1552B" w:rsidRDefault="00037850">
      <w:pPr>
        <w:tabs>
          <w:tab w:val="left" w:pos="1985"/>
        </w:tabs>
        <w:spacing w:line="400" w:lineRule="exact"/>
        <w:rPr>
          <w:rFonts w:asciiTheme="majorEastAsia" w:eastAsiaTheme="majorEastAsia" w:hAnsiTheme="majorEastAsia"/>
          <w:b/>
          <w:u w:val="single"/>
        </w:rPr>
      </w:pPr>
      <w:r>
        <w:rPr>
          <w:rFonts w:asciiTheme="majorEastAsia" w:eastAsiaTheme="majorEastAsia" w:hAnsiTheme="majorEastAsia" w:hint="eastAsia"/>
        </w:rPr>
        <w:t>5.</w:t>
      </w:r>
      <w:r>
        <w:rPr>
          <w:rFonts w:asciiTheme="majorEastAsia" w:eastAsiaTheme="majorEastAsia" w:hAnsiTheme="majorEastAsia" w:hint="eastAsia"/>
          <w:b/>
        </w:rPr>
        <w:t>询问、质疑、投诉</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5.1供应商询问</w:t>
      </w:r>
    </w:p>
    <w:p w:rsidR="00A1552B" w:rsidRDefault="00037850">
      <w:pPr>
        <w:tabs>
          <w:tab w:val="left" w:pos="1985"/>
        </w:tabs>
        <w:spacing w:line="400" w:lineRule="exact"/>
        <w:ind w:leftChars="400" w:left="840"/>
        <w:rPr>
          <w:rFonts w:asciiTheme="majorEastAsia" w:eastAsiaTheme="majorEastAsia" w:hAnsiTheme="majorEastAsia"/>
          <w:bCs/>
        </w:rPr>
      </w:pPr>
      <w:r>
        <w:rPr>
          <w:rFonts w:asciiTheme="majorEastAsia" w:eastAsiaTheme="majorEastAsia" w:hAnsiTheme="majorEastAsia" w:hint="eastAsia"/>
          <w:bCs/>
        </w:rPr>
        <w:t>供应商可以就采购文件中特定资格条件、采购需求、评分办法及采购过程中有关采购活动事项向采购人提出询问，采购人应当及时</w:t>
      </w:r>
      <w:proofErr w:type="gramStart"/>
      <w:r>
        <w:rPr>
          <w:rFonts w:asciiTheme="majorEastAsia" w:eastAsiaTheme="majorEastAsia" w:hAnsiTheme="majorEastAsia" w:hint="eastAsia"/>
          <w:bCs/>
        </w:rPr>
        <w:t>作出</w:t>
      </w:r>
      <w:proofErr w:type="gramEnd"/>
      <w:r>
        <w:rPr>
          <w:rFonts w:asciiTheme="majorEastAsia" w:eastAsiaTheme="majorEastAsia" w:hAnsiTheme="majorEastAsia" w:hint="eastAsia"/>
          <w:bCs/>
        </w:rPr>
        <w:t>答复。但答复的内容不得涉及商业秘密。</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5.2供应商质疑</w:t>
      </w:r>
    </w:p>
    <w:p w:rsidR="00A1552B" w:rsidRDefault="00037850">
      <w:pPr>
        <w:tabs>
          <w:tab w:val="left" w:pos="1985"/>
        </w:tabs>
        <w:spacing w:line="400" w:lineRule="exact"/>
        <w:ind w:left="840" w:hangingChars="400" w:hanging="840"/>
        <w:rPr>
          <w:rFonts w:asciiTheme="majorEastAsia" w:eastAsiaTheme="majorEastAsia" w:hAnsiTheme="majorEastAsia"/>
          <w:bCs/>
        </w:rPr>
      </w:pPr>
      <w:r>
        <w:rPr>
          <w:rFonts w:asciiTheme="majorEastAsia" w:eastAsiaTheme="majorEastAsia" w:hAnsiTheme="majorEastAsia" w:hint="eastAsia"/>
          <w:bCs/>
        </w:rPr>
        <w:t>5.2.1提出质疑的供应商应当是参与所质疑项目采购活动的供应商。潜在供应商已依法获取其可质疑的采购文件的，可以对该文件提出质疑。</w:t>
      </w:r>
    </w:p>
    <w:p w:rsidR="00A1552B" w:rsidRDefault="00037850">
      <w:pPr>
        <w:tabs>
          <w:tab w:val="left" w:pos="1985"/>
        </w:tabs>
        <w:spacing w:line="400" w:lineRule="exact"/>
        <w:ind w:left="840" w:hangingChars="400" w:hanging="840"/>
        <w:rPr>
          <w:rFonts w:asciiTheme="majorEastAsia" w:eastAsiaTheme="majorEastAsia" w:hAnsiTheme="majorEastAsia"/>
          <w:bCs/>
        </w:rPr>
      </w:pPr>
      <w:r>
        <w:rPr>
          <w:rFonts w:asciiTheme="majorEastAsia" w:eastAsiaTheme="majorEastAsia" w:hAnsiTheme="majorEastAsia" w:hint="eastAsia"/>
          <w:bCs/>
        </w:rPr>
        <w:t>5.2.2供应商认为采购文件、采购过程和中标、成交结果使自己的权益受到损害的，可以在知道或者应知其权益受到损害之日起七个工作日内，以书面形式向采购人或者采购机构提出质疑。如果招标文件质疑有效期内未收到有关质疑的，视为供应</w:t>
      </w:r>
      <w:proofErr w:type="gramStart"/>
      <w:r>
        <w:rPr>
          <w:rFonts w:asciiTheme="majorEastAsia" w:eastAsiaTheme="majorEastAsia" w:hAnsiTheme="majorEastAsia" w:hint="eastAsia"/>
          <w:bCs/>
        </w:rPr>
        <w:t>商完全</w:t>
      </w:r>
      <w:proofErr w:type="gramEnd"/>
      <w:r>
        <w:rPr>
          <w:rFonts w:asciiTheme="majorEastAsia" w:eastAsiaTheme="majorEastAsia" w:hAnsiTheme="majorEastAsia" w:hint="eastAsia"/>
          <w:bCs/>
        </w:rPr>
        <w:t>同意招标文件所有条款。且对于招标文件相关表述以及未尽事宜如有争议，以采购单位解释为准。</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lastRenderedPageBreak/>
        <w:t>5.2.3投标人应知其权益受到损害之日，是指：</w:t>
      </w:r>
    </w:p>
    <w:p w:rsidR="00A1552B" w:rsidRDefault="00037850">
      <w:pPr>
        <w:tabs>
          <w:tab w:val="left" w:pos="1985"/>
        </w:tabs>
        <w:spacing w:line="400" w:lineRule="exact"/>
        <w:ind w:left="1470" w:hangingChars="700" w:hanging="1470"/>
        <w:jc w:val="left"/>
        <w:rPr>
          <w:rFonts w:asciiTheme="majorEastAsia" w:eastAsiaTheme="majorEastAsia" w:hAnsiTheme="majorEastAsia"/>
          <w:bCs/>
        </w:rPr>
      </w:pPr>
      <w:r>
        <w:rPr>
          <w:rFonts w:asciiTheme="majorEastAsia" w:eastAsiaTheme="majorEastAsia" w:hAnsiTheme="majorEastAsia" w:hint="eastAsia"/>
          <w:bCs/>
        </w:rPr>
        <w:t>（一）对采购文件提出质疑的，为供应商获得采购文件之日或者采购文件公告期限届满之日起计算，且应当在采购响应截止时间之前提出；</w:t>
      </w:r>
    </w:p>
    <w:p w:rsidR="00A1552B" w:rsidRDefault="00037850">
      <w:pPr>
        <w:tabs>
          <w:tab w:val="left" w:pos="1985"/>
        </w:tabs>
        <w:spacing w:line="400" w:lineRule="exact"/>
        <w:ind w:left="1260" w:hangingChars="600" w:hanging="1260"/>
        <w:rPr>
          <w:rFonts w:asciiTheme="majorEastAsia" w:eastAsiaTheme="majorEastAsia" w:hAnsiTheme="majorEastAsia"/>
          <w:bCs/>
        </w:rPr>
      </w:pPr>
      <w:r>
        <w:rPr>
          <w:rFonts w:asciiTheme="majorEastAsia" w:eastAsiaTheme="majorEastAsia" w:hAnsiTheme="majorEastAsia" w:hint="eastAsia"/>
          <w:bCs/>
        </w:rPr>
        <w:t>（二）对采购过程提出质疑的，为各采购程序环节结束之日起计算，对同一采购程序环节的质疑，供应商须一次性提出；</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（三）对中标或者成交结果提出质疑的，为中标或者成交结果公告期限届满之日起计算。</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5.2.4供应商提出质疑应当提交质疑函和必要的证明材料。质疑</w:t>
      </w:r>
      <w:proofErr w:type="gramStart"/>
      <w:r>
        <w:rPr>
          <w:rFonts w:asciiTheme="majorEastAsia" w:eastAsiaTheme="majorEastAsia" w:hAnsiTheme="majorEastAsia" w:hint="eastAsia"/>
          <w:bCs/>
        </w:rPr>
        <w:t>函应当</w:t>
      </w:r>
      <w:proofErr w:type="gramEnd"/>
      <w:r>
        <w:rPr>
          <w:rFonts w:asciiTheme="majorEastAsia" w:eastAsiaTheme="majorEastAsia" w:hAnsiTheme="majorEastAsia" w:hint="eastAsia"/>
          <w:bCs/>
        </w:rPr>
        <w:t>包括下列内容：</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5.2.4.1供应商的姓名或者名称、地址、邮编、联系人及联系电话；</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5.2.4.2质疑项目的名称、编号；</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5.2.4.3具体、明确的质疑事项和与质疑事项相关的请求；</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5.2.4.4事实依据；</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5.2.4.5必要的法律依据；</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5.2.4.6提出质疑的日期。</w:t>
      </w:r>
    </w:p>
    <w:p w:rsidR="00A1552B" w:rsidRDefault="00037850">
      <w:pPr>
        <w:tabs>
          <w:tab w:val="left" w:pos="1985"/>
        </w:tabs>
        <w:spacing w:line="400" w:lineRule="exact"/>
        <w:ind w:leftChars="400" w:left="840"/>
        <w:rPr>
          <w:rFonts w:asciiTheme="majorEastAsia" w:eastAsiaTheme="majorEastAsia" w:hAnsiTheme="majorEastAsia"/>
          <w:bCs/>
        </w:rPr>
      </w:pPr>
      <w:r>
        <w:rPr>
          <w:rFonts w:asciiTheme="majorEastAsia" w:eastAsiaTheme="majorEastAsia" w:hAnsiTheme="majorEastAsia" w:hint="eastAsia"/>
          <w:bCs/>
        </w:rPr>
        <w:t>供应商提交的质疑函需一式三份。供应商为自然人的，应当由本人签字；供应商为法人或者其他组织的，应当由法定代表人、主要负责人，或者其授权代表签字或者盖章，并加盖公章。</w:t>
      </w:r>
    </w:p>
    <w:p w:rsidR="00A1552B" w:rsidRDefault="00037850">
      <w:pPr>
        <w:tabs>
          <w:tab w:val="left" w:pos="1985"/>
        </w:tabs>
        <w:spacing w:line="400" w:lineRule="exact"/>
        <w:ind w:left="840" w:hangingChars="400" w:hanging="840"/>
        <w:rPr>
          <w:rFonts w:asciiTheme="majorEastAsia" w:eastAsiaTheme="majorEastAsia" w:hAnsiTheme="majorEastAsia"/>
          <w:bCs/>
        </w:rPr>
      </w:pPr>
      <w:r>
        <w:rPr>
          <w:rFonts w:asciiTheme="majorEastAsia" w:eastAsiaTheme="majorEastAsia" w:hAnsiTheme="majorEastAsia" w:hint="eastAsia"/>
          <w:bCs/>
        </w:rPr>
        <w:t>5.2.5采购人或者采购机构应当在收到供应商的书面质疑后七个工作日内</w:t>
      </w:r>
      <w:proofErr w:type="gramStart"/>
      <w:r>
        <w:rPr>
          <w:rFonts w:asciiTheme="majorEastAsia" w:eastAsiaTheme="majorEastAsia" w:hAnsiTheme="majorEastAsia" w:hint="eastAsia"/>
          <w:bCs/>
        </w:rPr>
        <w:t>作出</w:t>
      </w:r>
      <w:proofErr w:type="gramEnd"/>
      <w:r>
        <w:rPr>
          <w:rFonts w:asciiTheme="majorEastAsia" w:eastAsiaTheme="majorEastAsia" w:hAnsiTheme="majorEastAsia" w:hint="eastAsia"/>
          <w:bCs/>
        </w:rPr>
        <w:t>答复，并以书面形式通知质疑供应商和其他与质疑处理结果有利害关系的政府采购当事人，但答复的内容不得涉及商业秘密。</w:t>
      </w:r>
    </w:p>
    <w:p w:rsidR="00A1552B" w:rsidRDefault="00037850">
      <w:pPr>
        <w:tabs>
          <w:tab w:val="left" w:pos="1985"/>
        </w:tabs>
        <w:spacing w:line="400" w:lineRule="exact"/>
        <w:ind w:left="840" w:hangingChars="400" w:hanging="840"/>
        <w:rPr>
          <w:rFonts w:asciiTheme="majorEastAsia" w:eastAsiaTheme="majorEastAsia" w:hAnsiTheme="majorEastAsia"/>
          <w:bCs/>
        </w:rPr>
      </w:pPr>
      <w:r>
        <w:rPr>
          <w:rFonts w:asciiTheme="majorEastAsia" w:eastAsiaTheme="majorEastAsia" w:hAnsiTheme="majorEastAsia" w:hint="eastAsia"/>
          <w:bCs/>
        </w:rPr>
        <w:t>5.2.6询问或者质疑事项可能影响采购结果的，采购人应当暂停签订合同，已经签订合同的，应当中止履行合同。</w:t>
      </w:r>
    </w:p>
    <w:p w:rsidR="00A1552B" w:rsidRDefault="00037850">
      <w:pPr>
        <w:tabs>
          <w:tab w:val="left" w:pos="1985"/>
        </w:tabs>
        <w:spacing w:line="400" w:lineRule="exact"/>
        <w:ind w:left="840" w:hangingChars="400" w:hanging="840"/>
        <w:rPr>
          <w:rFonts w:asciiTheme="majorEastAsia" w:eastAsiaTheme="majorEastAsia" w:hAnsiTheme="majorEastAsia"/>
          <w:bCs/>
        </w:rPr>
      </w:pPr>
      <w:r>
        <w:rPr>
          <w:rFonts w:asciiTheme="majorEastAsia" w:eastAsiaTheme="majorEastAsia" w:hAnsiTheme="majorEastAsia" w:hint="eastAsia"/>
          <w:bCs/>
        </w:rPr>
        <w:t>5.2</w:t>
      </w:r>
      <w:r>
        <w:rPr>
          <w:rFonts w:asciiTheme="majorEastAsia" w:eastAsiaTheme="majorEastAsia" w:hAnsiTheme="majorEastAsia" w:hint="eastAsia"/>
          <w:bCs/>
          <w:color w:val="000000" w:themeColor="text1"/>
        </w:rPr>
        <w:t>.7质疑接收人：林先生；联系电话：057</w:t>
      </w:r>
      <w:r>
        <w:rPr>
          <w:rFonts w:asciiTheme="majorEastAsia" w:eastAsiaTheme="majorEastAsia" w:hAnsiTheme="majorEastAsia"/>
          <w:bCs/>
          <w:color w:val="000000" w:themeColor="text1"/>
        </w:rPr>
        <w:t>6</w:t>
      </w:r>
      <w:r>
        <w:rPr>
          <w:rFonts w:asciiTheme="majorEastAsia" w:eastAsiaTheme="majorEastAsia" w:hAnsiTheme="majorEastAsia" w:hint="eastAsia"/>
          <w:bCs/>
          <w:color w:val="000000" w:themeColor="text1"/>
        </w:rPr>
        <w:t>-</w:t>
      </w:r>
      <w:r>
        <w:rPr>
          <w:rFonts w:asciiTheme="majorEastAsia" w:eastAsiaTheme="majorEastAsia" w:hAnsiTheme="majorEastAsia"/>
          <w:bCs/>
          <w:color w:val="000000" w:themeColor="text1"/>
        </w:rPr>
        <w:t>81715809</w:t>
      </w:r>
      <w:r>
        <w:rPr>
          <w:rFonts w:asciiTheme="majorEastAsia" w:eastAsiaTheme="majorEastAsia" w:hAnsiTheme="majorEastAsia" w:hint="eastAsia"/>
          <w:bCs/>
          <w:color w:val="000000" w:themeColor="text1"/>
        </w:rPr>
        <w:t xml:space="preserve"> ，地址：玉环市</w:t>
      </w:r>
      <w:proofErr w:type="gramStart"/>
      <w:r>
        <w:rPr>
          <w:rFonts w:asciiTheme="majorEastAsia" w:eastAsiaTheme="majorEastAsia" w:hAnsiTheme="majorEastAsia" w:hint="eastAsia"/>
          <w:bCs/>
          <w:color w:val="000000" w:themeColor="text1"/>
        </w:rPr>
        <w:t>榴</w:t>
      </w:r>
      <w:proofErr w:type="gramEnd"/>
      <w:r>
        <w:rPr>
          <w:rFonts w:asciiTheme="majorEastAsia" w:eastAsiaTheme="majorEastAsia" w:hAnsiTheme="majorEastAsia" w:hint="eastAsia"/>
          <w:bCs/>
          <w:color w:val="000000" w:themeColor="text1"/>
        </w:rPr>
        <w:t>岛大道机电公司宿舍楼1单元402室。</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5.3供应商投诉</w:t>
      </w:r>
    </w:p>
    <w:p w:rsidR="00A1552B" w:rsidRDefault="00037850">
      <w:pPr>
        <w:tabs>
          <w:tab w:val="left" w:pos="1985"/>
        </w:tabs>
        <w:spacing w:line="400" w:lineRule="exact"/>
        <w:ind w:left="840" w:hangingChars="400" w:hanging="840"/>
        <w:rPr>
          <w:rFonts w:asciiTheme="majorEastAsia" w:eastAsiaTheme="majorEastAsia" w:hAnsiTheme="majorEastAsia"/>
          <w:bCs/>
        </w:rPr>
      </w:pPr>
      <w:r>
        <w:rPr>
          <w:rFonts w:asciiTheme="majorEastAsia" w:eastAsiaTheme="majorEastAsia" w:hAnsiTheme="majorEastAsia" w:hint="eastAsia"/>
          <w:bCs/>
        </w:rPr>
        <w:t>5.3.1质疑供应商对采购人、采购机构的答复不满意或者采购人、采购机构未在规定的时间内</w:t>
      </w:r>
      <w:proofErr w:type="gramStart"/>
      <w:r>
        <w:rPr>
          <w:rFonts w:asciiTheme="majorEastAsia" w:eastAsiaTheme="majorEastAsia" w:hAnsiTheme="majorEastAsia" w:hint="eastAsia"/>
          <w:bCs/>
        </w:rPr>
        <w:t>作出</w:t>
      </w:r>
      <w:proofErr w:type="gramEnd"/>
      <w:r>
        <w:rPr>
          <w:rFonts w:asciiTheme="majorEastAsia" w:eastAsiaTheme="majorEastAsia" w:hAnsiTheme="majorEastAsia" w:hint="eastAsia"/>
          <w:bCs/>
        </w:rPr>
        <w:t>答复的，可以在答复期满后十五个工作日内向同级政府采购监督管理部门提出投诉。</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5.3.2供应</w:t>
      </w:r>
      <w:proofErr w:type="gramStart"/>
      <w:r>
        <w:rPr>
          <w:rFonts w:asciiTheme="majorEastAsia" w:eastAsiaTheme="majorEastAsia" w:hAnsiTheme="majorEastAsia" w:hint="eastAsia"/>
          <w:bCs/>
        </w:rPr>
        <w:t>商投诉</w:t>
      </w:r>
      <w:proofErr w:type="gramEnd"/>
      <w:r>
        <w:rPr>
          <w:rFonts w:asciiTheme="majorEastAsia" w:eastAsiaTheme="majorEastAsia" w:hAnsiTheme="majorEastAsia" w:hint="eastAsia"/>
          <w:bCs/>
        </w:rPr>
        <w:t>的事项不得超出已质疑事项的范围，基于质疑答复内容提出的投诉事项除外。</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bCs/>
        </w:rPr>
        <w:t>5.3.3供应</w:t>
      </w:r>
      <w:proofErr w:type="gramStart"/>
      <w:r>
        <w:rPr>
          <w:rFonts w:asciiTheme="majorEastAsia" w:eastAsiaTheme="majorEastAsia" w:hAnsiTheme="majorEastAsia" w:hint="eastAsia"/>
          <w:bCs/>
        </w:rPr>
        <w:t>商投诉</w:t>
      </w:r>
      <w:proofErr w:type="gramEnd"/>
      <w:r>
        <w:rPr>
          <w:rFonts w:asciiTheme="majorEastAsia" w:eastAsiaTheme="majorEastAsia" w:hAnsiTheme="majorEastAsia" w:hint="eastAsia"/>
          <w:bCs/>
        </w:rPr>
        <w:t>应当有明确的请求和必要的证明材料。</w:t>
      </w:r>
    </w:p>
    <w:p w:rsidR="00A1552B" w:rsidRDefault="00037850">
      <w:pPr>
        <w:tabs>
          <w:tab w:val="left" w:pos="1985"/>
        </w:tabs>
        <w:spacing w:line="400" w:lineRule="exact"/>
        <w:rPr>
          <w:rFonts w:asciiTheme="majorEastAsia" w:eastAsiaTheme="majorEastAsia" w:hAnsiTheme="majorEastAsia"/>
          <w:bCs/>
        </w:rPr>
      </w:pPr>
      <w:r>
        <w:rPr>
          <w:rFonts w:asciiTheme="majorEastAsia" w:eastAsiaTheme="majorEastAsia" w:hAnsiTheme="majorEastAsia" w:hint="eastAsia"/>
        </w:rPr>
        <w:t>5.3.5</w:t>
      </w:r>
      <w:r>
        <w:rPr>
          <w:rFonts w:asciiTheme="majorEastAsia" w:eastAsiaTheme="majorEastAsia" w:hAnsiTheme="majorEastAsia" w:hint="eastAsia"/>
          <w:bCs/>
        </w:rPr>
        <w:t>以联合体形</w:t>
      </w:r>
      <w:proofErr w:type="gramStart"/>
      <w:r>
        <w:rPr>
          <w:rFonts w:asciiTheme="majorEastAsia" w:eastAsiaTheme="majorEastAsia" w:hAnsiTheme="majorEastAsia" w:hint="eastAsia"/>
          <w:bCs/>
        </w:rPr>
        <w:t>式参加</w:t>
      </w:r>
      <w:proofErr w:type="gramEnd"/>
      <w:r>
        <w:rPr>
          <w:rFonts w:asciiTheme="majorEastAsia" w:eastAsiaTheme="majorEastAsia" w:hAnsiTheme="majorEastAsia" w:hint="eastAsia"/>
          <w:bCs/>
        </w:rPr>
        <w:t>政府采购活动的，其投诉应当由组成联合体的所有供应商共同提出。</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6.投标人代表</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指全权代表投标人参加投标活动并签署投标文件的人。如果投标人代表不是法定代表人，须</w:t>
      </w:r>
      <w:r>
        <w:rPr>
          <w:rFonts w:asciiTheme="majorEastAsia" w:eastAsiaTheme="majorEastAsia" w:hAnsiTheme="majorEastAsia" w:hint="eastAsia"/>
        </w:rPr>
        <w:lastRenderedPageBreak/>
        <w:t>持有《法定代表人（或</w:t>
      </w:r>
      <w:r>
        <w:rPr>
          <w:rFonts w:asciiTheme="majorEastAsia" w:eastAsiaTheme="majorEastAsia" w:hAnsiTheme="majorEastAsia"/>
        </w:rPr>
        <w:t>负责人</w:t>
      </w:r>
      <w:r>
        <w:rPr>
          <w:rFonts w:asciiTheme="majorEastAsia" w:eastAsiaTheme="majorEastAsia" w:hAnsiTheme="majorEastAsia" w:hint="eastAsia"/>
        </w:rPr>
        <w:t>）授权书》（见附件十）。</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7.投标费用</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投标人应承担所有与准备和参加投标有关费用，不论投标的结果如何，</w:t>
      </w:r>
      <w:r>
        <w:rPr>
          <w:rFonts w:asciiTheme="majorEastAsia" w:eastAsiaTheme="majorEastAsia" w:hAnsiTheme="majorEastAsia" w:hint="eastAsia"/>
          <w:szCs w:val="21"/>
        </w:rPr>
        <w:t>采购代理机构</w:t>
      </w:r>
      <w:r>
        <w:rPr>
          <w:rFonts w:asciiTheme="majorEastAsia" w:eastAsiaTheme="majorEastAsia" w:hAnsiTheme="majorEastAsia" w:hint="eastAsia"/>
        </w:rPr>
        <w:t>和采购人均无义务和责任承担这些费用。</w:t>
      </w:r>
    </w:p>
    <w:p w:rsidR="00A1552B" w:rsidRDefault="00037850">
      <w:pPr>
        <w:tabs>
          <w:tab w:val="left" w:pos="1985"/>
        </w:tabs>
        <w:spacing w:line="400" w:lineRule="exact"/>
        <w:ind w:left="635" w:hangingChars="301" w:hanging="635"/>
        <w:rPr>
          <w:rFonts w:asciiTheme="majorEastAsia" w:eastAsiaTheme="majorEastAsia" w:hAnsiTheme="majorEastAsia"/>
        </w:rPr>
      </w:pPr>
      <w:r>
        <w:rPr>
          <w:rFonts w:asciiTheme="majorEastAsia" w:eastAsiaTheme="majorEastAsia" w:hAnsiTheme="majorEastAsia" w:hint="eastAsia"/>
          <w:b/>
        </w:rPr>
        <w:t>8.</w:t>
      </w:r>
      <w:r>
        <w:rPr>
          <w:rFonts w:asciiTheme="majorEastAsia" w:eastAsiaTheme="majorEastAsia" w:hAnsiTheme="majorEastAsia" w:hint="eastAsia"/>
          <w:b/>
          <w:u w:val="single"/>
        </w:rPr>
        <w:t>▲为本项目提供整体设计、规范编制或者项目管理、监理、检测等服务的投标人，不得参加本项目投标活动。</w:t>
      </w:r>
    </w:p>
    <w:p w:rsidR="00A1552B" w:rsidRDefault="00037850">
      <w:pPr>
        <w:tabs>
          <w:tab w:val="left" w:pos="1985"/>
        </w:tabs>
        <w:spacing w:line="400" w:lineRule="exact"/>
        <w:rPr>
          <w:rFonts w:asciiTheme="majorEastAsia" w:eastAsiaTheme="majorEastAsia" w:hAnsiTheme="majorEastAsia"/>
          <w:b/>
        </w:rPr>
      </w:pPr>
      <w:r>
        <w:rPr>
          <w:rFonts w:asciiTheme="majorEastAsia" w:eastAsiaTheme="majorEastAsia" w:hAnsiTheme="majorEastAsia" w:hint="eastAsia"/>
          <w:b/>
        </w:rPr>
        <w:t>9.现场勘查</w:t>
      </w:r>
    </w:p>
    <w:p w:rsidR="00A1552B" w:rsidRDefault="00037850">
      <w:pPr>
        <w:tabs>
          <w:tab w:val="left" w:pos="1985"/>
        </w:tabs>
        <w:spacing w:line="400" w:lineRule="exact"/>
        <w:ind w:left="630" w:hangingChars="300" w:hanging="630"/>
        <w:rPr>
          <w:rFonts w:asciiTheme="majorEastAsia" w:eastAsiaTheme="majorEastAsia" w:hAnsiTheme="majorEastAsia"/>
          <w:b/>
        </w:rPr>
      </w:pPr>
      <w:r>
        <w:rPr>
          <w:rFonts w:asciiTheme="majorEastAsia" w:eastAsiaTheme="majorEastAsia" w:hAnsiTheme="majorEastAsia" w:hint="eastAsia"/>
        </w:rPr>
        <w:t>9.1</w:t>
      </w:r>
      <w:r>
        <w:rPr>
          <w:rFonts w:asciiTheme="majorEastAsia" w:eastAsiaTheme="majorEastAsia" w:hAnsiTheme="majorEastAsia" w:hint="eastAsia"/>
          <w:szCs w:val="21"/>
        </w:rPr>
        <w:t>采购代理机构</w:t>
      </w:r>
      <w:r>
        <w:rPr>
          <w:rFonts w:asciiTheme="majorEastAsia" w:eastAsiaTheme="majorEastAsia" w:hAnsiTheme="majorEastAsia" w:hint="eastAsia"/>
        </w:rPr>
        <w:t>不组织现场踏勘，投标人应自行踏勘，获取有关编制投标文件和签署合同所涉及现场的资料。投标人承担踏勘现场所发生的自身费用。</w:t>
      </w:r>
      <w:r>
        <w:rPr>
          <w:rFonts w:asciiTheme="majorEastAsia" w:eastAsiaTheme="majorEastAsia" w:hAnsiTheme="majorEastAsia" w:hint="eastAsia"/>
          <w:b/>
        </w:rPr>
        <w:t>（现场踏勘联系人：详见招标公告采购人信息）</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9.2</w:t>
      </w:r>
      <w:r>
        <w:rPr>
          <w:rFonts w:asciiTheme="majorEastAsia" w:eastAsiaTheme="majorEastAsia" w:hAnsiTheme="majorEastAsia" w:hint="eastAsia"/>
          <w:szCs w:val="21"/>
        </w:rPr>
        <w:t>采购代理机构和采购人</w:t>
      </w:r>
      <w:r>
        <w:rPr>
          <w:rFonts w:asciiTheme="majorEastAsia" w:eastAsiaTheme="majorEastAsia" w:hAnsiTheme="majorEastAsia" w:hint="eastAsia"/>
        </w:rPr>
        <w:t>向投标人提供的有关现场的数据和资料，是</w:t>
      </w:r>
      <w:r>
        <w:rPr>
          <w:rFonts w:asciiTheme="majorEastAsia" w:eastAsiaTheme="majorEastAsia" w:hAnsiTheme="majorEastAsia" w:hint="eastAsia"/>
          <w:szCs w:val="21"/>
        </w:rPr>
        <w:t>采购代理机构和采购人</w:t>
      </w:r>
      <w:r>
        <w:rPr>
          <w:rFonts w:asciiTheme="majorEastAsia" w:eastAsiaTheme="majorEastAsia" w:hAnsiTheme="majorEastAsia" w:hint="eastAsia"/>
        </w:rPr>
        <w:t>现有的能被投标人利用的资料，采购代理机构对投标人做出的任何推论、理解和结论均不负责任。</w:t>
      </w:r>
    </w:p>
    <w:p w:rsidR="00A1552B" w:rsidRDefault="00037850">
      <w:pPr>
        <w:tabs>
          <w:tab w:val="left" w:pos="1985"/>
        </w:tabs>
        <w:spacing w:line="400" w:lineRule="exact"/>
        <w:ind w:left="632" w:hangingChars="300" w:hanging="632"/>
        <w:rPr>
          <w:rFonts w:ascii="宋体" w:hAnsi="宋体"/>
          <w:b/>
          <w:color w:val="000000" w:themeColor="text1"/>
          <w:szCs w:val="21"/>
        </w:rPr>
      </w:pPr>
      <w:r>
        <w:rPr>
          <w:rFonts w:asciiTheme="majorEastAsia" w:eastAsiaTheme="majorEastAsia" w:hAnsiTheme="majorEastAsia" w:hint="eastAsia"/>
          <w:b/>
          <w:color w:val="000000" w:themeColor="text1"/>
        </w:rPr>
        <w:t>10.</w:t>
      </w:r>
      <w:r>
        <w:rPr>
          <w:rFonts w:ascii="宋体" w:hAnsi="宋体" w:hint="eastAsia"/>
          <w:b/>
          <w:color w:val="000000" w:themeColor="text1"/>
          <w:szCs w:val="21"/>
        </w:rPr>
        <w:t>本项目代理服务费按人民币叁万</w:t>
      </w:r>
      <w:r>
        <w:rPr>
          <w:rFonts w:ascii="宋体" w:hAnsi="宋体"/>
          <w:b/>
          <w:color w:val="000000" w:themeColor="text1"/>
          <w:szCs w:val="21"/>
        </w:rPr>
        <w:t>元整(</w:t>
      </w:r>
      <w:r>
        <w:rPr>
          <w:rFonts w:ascii="宋体" w:hAnsi="宋体" w:hint="eastAsia"/>
          <w:b/>
          <w:color w:val="000000" w:themeColor="text1"/>
          <w:szCs w:val="21"/>
        </w:rPr>
        <w:t>含</w:t>
      </w:r>
      <w:r>
        <w:rPr>
          <w:rFonts w:ascii="宋体" w:hAnsi="宋体"/>
          <w:b/>
          <w:color w:val="000000" w:themeColor="text1"/>
          <w:szCs w:val="21"/>
        </w:rPr>
        <w:t>评标专家费)</w:t>
      </w:r>
      <w:r>
        <w:rPr>
          <w:rFonts w:ascii="宋体" w:hAnsi="宋体" w:hint="eastAsia"/>
          <w:b/>
          <w:color w:val="000000" w:themeColor="text1"/>
          <w:szCs w:val="21"/>
        </w:rPr>
        <w:t>向中标供应商收取代理服务费。</w:t>
      </w:r>
    </w:p>
    <w:p w:rsidR="00A1552B" w:rsidRDefault="00A1552B">
      <w:pPr>
        <w:tabs>
          <w:tab w:val="left" w:pos="1985"/>
        </w:tabs>
        <w:spacing w:line="400" w:lineRule="exact"/>
        <w:ind w:left="632" w:hangingChars="300" w:hanging="632"/>
        <w:jc w:val="left"/>
        <w:rPr>
          <w:rFonts w:asciiTheme="majorEastAsia" w:eastAsiaTheme="majorEastAsia" w:hAnsiTheme="majorEastAsia"/>
          <w:b/>
        </w:rPr>
      </w:pPr>
    </w:p>
    <w:p w:rsidR="00A1552B" w:rsidRDefault="00037850">
      <w:pPr>
        <w:pStyle w:val="20"/>
        <w:tabs>
          <w:tab w:val="left" w:pos="1985"/>
        </w:tabs>
        <w:jc w:val="center"/>
        <w:rPr>
          <w:rFonts w:asciiTheme="majorEastAsia" w:eastAsiaTheme="majorEastAsia" w:hAnsiTheme="majorEastAsia"/>
        </w:rPr>
      </w:pPr>
      <w:bookmarkStart w:id="3" w:name="_Toc520815740"/>
      <w:r>
        <w:rPr>
          <w:rFonts w:asciiTheme="majorEastAsia" w:eastAsiaTheme="majorEastAsia" w:hAnsiTheme="majorEastAsia" w:hint="eastAsia"/>
        </w:rPr>
        <w:t>二招标文件</w:t>
      </w:r>
      <w:bookmarkEnd w:id="3"/>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1.招标文件由招标文件目录所列内容及相关资料组成。</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1.1与本项目有关的澄清或者修改的内容为招标文件的组成部分。</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b/>
          <w:bCs/>
        </w:rPr>
        <w:t>招标文件的澄清、修改</w:t>
      </w:r>
    </w:p>
    <w:p w:rsidR="00A1552B" w:rsidRDefault="00037850">
      <w:pPr>
        <w:tabs>
          <w:tab w:val="left" w:pos="1985"/>
        </w:tabs>
        <w:ind w:left="630" w:hangingChars="300" w:hanging="630"/>
        <w:rPr>
          <w:rFonts w:asciiTheme="majorEastAsia" w:eastAsiaTheme="majorEastAsia" w:hAnsiTheme="majorEastAsia"/>
        </w:rPr>
      </w:pPr>
      <w:r>
        <w:rPr>
          <w:rFonts w:asciiTheme="majorEastAsia" w:eastAsiaTheme="majorEastAsia" w:hAnsiTheme="majorEastAsia" w:hint="eastAsia"/>
        </w:rPr>
        <w:t>2.1已获取招标文件的潜在投标人，若有问题需要澄清，应于投标截止时间前，以书面形式向采购机构提出，采购机构与采购人研究后，对认为有必要回答的问题，将以书面解答形式通知所有招标文件收受人。</w:t>
      </w:r>
    </w:p>
    <w:p w:rsidR="00A1552B" w:rsidRDefault="00037850">
      <w:pPr>
        <w:tabs>
          <w:tab w:val="left" w:pos="1985"/>
        </w:tabs>
        <w:ind w:left="630" w:hangingChars="300" w:hanging="630"/>
        <w:rPr>
          <w:rFonts w:asciiTheme="majorEastAsia" w:eastAsiaTheme="majorEastAsia" w:hAnsiTheme="majorEastAsia"/>
        </w:rPr>
      </w:pPr>
      <w:r>
        <w:rPr>
          <w:rFonts w:asciiTheme="majorEastAsia" w:eastAsiaTheme="majorEastAsia" w:hAnsiTheme="majorEastAsia" w:hint="eastAsia"/>
        </w:rPr>
        <w:t>2.2采购机构如对已发出的招标文件进行必要澄清或者修改的，将在发布招标公告的网站上发布更正公告，同时视情况延长投标截止时间和开标时间。该澄清或者修改的内容为招标文件的组成部分。</w:t>
      </w:r>
    </w:p>
    <w:p w:rsidR="00A1552B" w:rsidRDefault="00037850">
      <w:pPr>
        <w:tabs>
          <w:tab w:val="left" w:pos="1985"/>
        </w:tabs>
        <w:ind w:firstLineChars="300" w:firstLine="630"/>
        <w:rPr>
          <w:rFonts w:asciiTheme="majorEastAsia" w:eastAsiaTheme="majorEastAsia" w:hAnsiTheme="majorEastAsia"/>
        </w:rPr>
      </w:pPr>
      <w:r>
        <w:rPr>
          <w:rFonts w:asciiTheme="majorEastAsia" w:eastAsiaTheme="majorEastAsia" w:hAnsiTheme="majorEastAsia" w:hint="eastAsia"/>
          <w:u w:val="single"/>
        </w:rPr>
        <w:t>▲</w:t>
      </w:r>
      <w:r>
        <w:rPr>
          <w:rFonts w:asciiTheme="majorEastAsia" w:eastAsiaTheme="majorEastAsia" w:hAnsiTheme="majorEastAsia" w:hint="eastAsia"/>
          <w:b/>
          <w:bCs/>
          <w:u w:val="single"/>
        </w:rPr>
        <w:t>投标文件未按招标文件的澄清、修改的内容编制，又不符合实质性要求的，投标无效。</w:t>
      </w:r>
    </w:p>
    <w:p w:rsidR="00A1552B" w:rsidRDefault="00037850">
      <w:pPr>
        <w:pStyle w:val="20"/>
        <w:tabs>
          <w:tab w:val="left" w:pos="1985"/>
        </w:tabs>
        <w:jc w:val="center"/>
        <w:rPr>
          <w:rFonts w:asciiTheme="majorEastAsia" w:eastAsiaTheme="majorEastAsia" w:hAnsiTheme="majorEastAsia"/>
        </w:rPr>
      </w:pPr>
      <w:bookmarkStart w:id="4" w:name="_Toc520815741"/>
      <w:r>
        <w:rPr>
          <w:rFonts w:asciiTheme="majorEastAsia" w:eastAsiaTheme="majorEastAsia" w:hAnsiTheme="majorEastAsia" w:hint="eastAsia"/>
        </w:rPr>
        <w:t>三  投标文件的编制</w:t>
      </w:r>
      <w:bookmarkEnd w:id="4"/>
    </w:p>
    <w:p w:rsidR="00A1552B" w:rsidRDefault="00037850">
      <w:pPr>
        <w:tabs>
          <w:tab w:val="left" w:pos="1985"/>
        </w:tabs>
        <w:spacing w:line="420" w:lineRule="exact"/>
        <w:ind w:left="632" w:hangingChars="301" w:hanging="632"/>
        <w:rPr>
          <w:rFonts w:asciiTheme="majorEastAsia" w:eastAsiaTheme="majorEastAsia" w:hAnsiTheme="majorEastAsia"/>
          <w:b/>
          <w:u w:val="single"/>
        </w:rPr>
      </w:pPr>
      <w:r>
        <w:rPr>
          <w:rFonts w:asciiTheme="majorEastAsia" w:eastAsiaTheme="majorEastAsia" w:hAnsiTheme="majorEastAsia" w:hint="eastAsia"/>
        </w:rPr>
        <w:t>1．投标人应认真阅读招标文件中所有事项格式、条款和技术规范等。</w:t>
      </w:r>
      <w:r>
        <w:rPr>
          <w:rFonts w:asciiTheme="majorEastAsia" w:eastAsiaTheme="majorEastAsia" w:hAnsiTheme="majorEastAsia" w:hint="eastAsia"/>
          <w:b/>
          <w:u w:val="single"/>
        </w:rPr>
        <w:t>▲投标人没有按照招标文件要求提交全部资料，或者没有对招标文件各个方面做出明确响应，导致投标</w:t>
      </w:r>
      <w:r>
        <w:rPr>
          <w:rFonts w:asciiTheme="majorEastAsia" w:eastAsiaTheme="majorEastAsia" w:hAnsiTheme="majorEastAsia" w:hint="eastAsia"/>
          <w:b/>
          <w:u w:val="single"/>
        </w:rPr>
        <w:lastRenderedPageBreak/>
        <w:t>被拒绝的风险由投标人自行承担。</w:t>
      </w:r>
    </w:p>
    <w:p w:rsidR="00A1552B" w:rsidRDefault="00037850">
      <w:pPr>
        <w:tabs>
          <w:tab w:val="left" w:pos="1985"/>
        </w:tabs>
        <w:spacing w:line="420" w:lineRule="exact"/>
        <w:ind w:left="632" w:hangingChars="301" w:hanging="632"/>
        <w:rPr>
          <w:rFonts w:asciiTheme="majorEastAsia" w:eastAsiaTheme="majorEastAsia" w:hAnsiTheme="majorEastAsia"/>
        </w:rPr>
      </w:pPr>
      <w:r>
        <w:rPr>
          <w:rFonts w:asciiTheme="majorEastAsia" w:eastAsiaTheme="majorEastAsia" w:hAnsiTheme="majorEastAsia" w:hint="eastAsia"/>
        </w:rPr>
        <w:t xml:space="preserve">2．  </w:t>
      </w:r>
      <w:r>
        <w:rPr>
          <w:rFonts w:asciiTheme="majorEastAsia" w:eastAsiaTheme="majorEastAsia" w:hAnsiTheme="majorEastAsia" w:hint="eastAsia"/>
          <w:b/>
          <w:u w:val="single"/>
        </w:rPr>
        <w:t>▲投标人应保证所提供文件资料的真实性，所有文件资料必须是针对本次投标的。如发现投标人提供了虚假文件资料，其投标将被拒绝，并自行承担相应的法律责任。</w:t>
      </w:r>
    </w:p>
    <w:p w:rsidR="00A1552B" w:rsidRDefault="00037850">
      <w:pPr>
        <w:spacing w:line="420" w:lineRule="exact"/>
        <w:rPr>
          <w:rFonts w:asciiTheme="majorEastAsia" w:eastAsiaTheme="majorEastAsia" w:hAnsiTheme="majorEastAsia"/>
        </w:rPr>
      </w:pPr>
      <w:r>
        <w:rPr>
          <w:rFonts w:asciiTheme="majorEastAsia" w:eastAsiaTheme="majorEastAsia" w:hAnsiTheme="majorEastAsia" w:hint="eastAsia"/>
        </w:rPr>
        <w:t>3．投标文件的构成：</w:t>
      </w:r>
    </w:p>
    <w:p w:rsidR="00A1552B" w:rsidRDefault="00037850">
      <w:pPr>
        <w:spacing w:line="420" w:lineRule="exact"/>
        <w:rPr>
          <w:rFonts w:asciiTheme="majorEastAsia" w:eastAsiaTheme="majorEastAsia" w:hAnsiTheme="majorEastAsia"/>
        </w:rPr>
      </w:pPr>
      <w:r>
        <w:rPr>
          <w:rFonts w:asciiTheme="majorEastAsia" w:eastAsiaTheme="majorEastAsia" w:hAnsiTheme="majorEastAsia" w:hint="eastAsia"/>
        </w:rPr>
        <w:t>3.1投标文件由技术资信标和商务（报价）</w:t>
      </w:r>
      <w:proofErr w:type="gramStart"/>
      <w:r>
        <w:rPr>
          <w:rFonts w:asciiTheme="majorEastAsia" w:eastAsiaTheme="majorEastAsia" w:hAnsiTheme="majorEastAsia" w:hint="eastAsia"/>
        </w:rPr>
        <w:t>标两部分</w:t>
      </w:r>
      <w:proofErr w:type="gramEnd"/>
      <w:r>
        <w:rPr>
          <w:rFonts w:asciiTheme="majorEastAsia" w:eastAsiaTheme="majorEastAsia" w:hAnsiTheme="majorEastAsia" w:hint="eastAsia"/>
        </w:rPr>
        <w:t>构成：</w:t>
      </w:r>
    </w:p>
    <w:p w:rsidR="00A1552B" w:rsidRDefault="00037850">
      <w:pPr>
        <w:spacing w:line="420" w:lineRule="exact"/>
        <w:ind w:firstLineChars="250" w:firstLine="525"/>
        <w:rPr>
          <w:rFonts w:asciiTheme="majorEastAsia" w:eastAsiaTheme="majorEastAsia" w:hAnsiTheme="majorEastAsia"/>
          <w:bCs/>
        </w:rPr>
      </w:pPr>
      <w:r>
        <w:rPr>
          <w:rFonts w:asciiTheme="majorEastAsia" w:eastAsiaTheme="majorEastAsia" w:hAnsiTheme="majorEastAsia" w:hint="eastAsia"/>
          <w:bCs/>
        </w:rPr>
        <w:t>技术资信标</w:t>
      </w:r>
    </w:p>
    <w:p w:rsidR="00A1552B" w:rsidRDefault="00037850">
      <w:pPr>
        <w:pStyle w:val="aff3"/>
        <w:numPr>
          <w:ilvl w:val="0"/>
          <w:numId w:val="6"/>
        </w:numPr>
        <w:spacing w:line="420" w:lineRule="exact"/>
        <w:ind w:firstLineChars="0"/>
        <w:rPr>
          <w:rFonts w:asciiTheme="majorEastAsia" w:eastAsiaTheme="majorEastAsia" w:hAnsiTheme="majorEastAsia"/>
          <w:bCs/>
        </w:rPr>
      </w:pPr>
      <w:r>
        <w:rPr>
          <w:rFonts w:asciiTheme="majorEastAsia" w:eastAsiaTheme="majorEastAsia" w:hAnsiTheme="majorEastAsia" w:hint="eastAsia"/>
          <w:bCs/>
        </w:rPr>
        <w:t>投标函                                                     （附件一）</w:t>
      </w:r>
    </w:p>
    <w:p w:rsidR="00A1552B" w:rsidRDefault="00037850">
      <w:pPr>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rPr>
        <w:t>2）主要从</w:t>
      </w:r>
      <w:r>
        <w:rPr>
          <w:rFonts w:asciiTheme="majorEastAsia" w:eastAsiaTheme="majorEastAsia" w:hAnsiTheme="majorEastAsia"/>
        </w:rPr>
        <w:t>业</w:t>
      </w:r>
      <w:r>
        <w:rPr>
          <w:rFonts w:asciiTheme="majorEastAsia" w:eastAsiaTheme="majorEastAsia" w:hAnsiTheme="majorEastAsia" w:hint="eastAsia"/>
        </w:rPr>
        <w:t>人员</w:t>
      </w:r>
      <w:r>
        <w:rPr>
          <w:rFonts w:asciiTheme="majorEastAsia" w:eastAsiaTheme="majorEastAsia" w:hAnsiTheme="majorEastAsia"/>
        </w:rPr>
        <w:t>及其技术资格一览表</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(附件四)</w:t>
      </w:r>
    </w:p>
    <w:p w:rsidR="00A1552B" w:rsidRDefault="00037850">
      <w:pPr>
        <w:spacing w:line="420" w:lineRule="exact"/>
        <w:ind w:leftChars="200" w:left="420"/>
        <w:rPr>
          <w:rFonts w:asciiTheme="majorEastAsia" w:eastAsiaTheme="majorEastAsia" w:hAnsiTheme="majorEastAsia"/>
        </w:rPr>
      </w:pPr>
      <w:r>
        <w:rPr>
          <w:rFonts w:asciiTheme="majorEastAsia" w:eastAsiaTheme="majorEastAsia" w:hAnsiTheme="majorEastAsia" w:hint="eastAsia"/>
        </w:rPr>
        <w:t>3）投标产品</w:t>
      </w:r>
      <w:r>
        <w:rPr>
          <w:rFonts w:asciiTheme="majorEastAsia" w:eastAsiaTheme="majorEastAsia" w:hAnsiTheme="majorEastAsia"/>
        </w:rPr>
        <w:t>一览表</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（附件五）</w:t>
      </w:r>
    </w:p>
    <w:p w:rsidR="00A1552B" w:rsidRDefault="00037850">
      <w:pPr>
        <w:spacing w:line="420" w:lineRule="exact"/>
        <w:ind w:leftChars="200" w:left="420"/>
        <w:rPr>
          <w:rFonts w:asciiTheme="majorEastAsia" w:eastAsiaTheme="majorEastAsia" w:hAnsiTheme="majorEastAsia"/>
        </w:rPr>
      </w:pPr>
      <w:r>
        <w:rPr>
          <w:rFonts w:asciiTheme="majorEastAsia" w:eastAsiaTheme="majorEastAsia" w:hAnsiTheme="majorEastAsia" w:hint="eastAsia"/>
        </w:rPr>
        <w:t>4) 技术、</w:t>
      </w:r>
      <w:r>
        <w:rPr>
          <w:rFonts w:asciiTheme="majorEastAsia" w:eastAsiaTheme="majorEastAsia" w:hAnsiTheme="majorEastAsia"/>
        </w:rPr>
        <w:t>商务</w:t>
      </w:r>
      <w:r>
        <w:rPr>
          <w:rFonts w:asciiTheme="majorEastAsia" w:eastAsiaTheme="majorEastAsia" w:hAnsiTheme="majorEastAsia" w:hint="eastAsia"/>
        </w:rPr>
        <w:t>规格条款偏离表                                   （附件六）</w:t>
      </w:r>
    </w:p>
    <w:p w:rsidR="00A1552B" w:rsidRDefault="00037850">
      <w:pPr>
        <w:spacing w:line="420" w:lineRule="exact"/>
        <w:ind w:leftChars="200" w:left="420"/>
        <w:rPr>
          <w:rFonts w:asciiTheme="majorEastAsia" w:eastAsiaTheme="majorEastAsia" w:hAnsiTheme="majorEastAsia"/>
        </w:rPr>
      </w:pPr>
      <w:r>
        <w:rPr>
          <w:rFonts w:asciiTheme="majorEastAsia" w:eastAsiaTheme="majorEastAsia" w:hAnsiTheme="majorEastAsia" w:hint="eastAsia"/>
        </w:rPr>
        <w:t>5）项目</w:t>
      </w:r>
      <w:r>
        <w:rPr>
          <w:rFonts w:asciiTheme="majorEastAsia" w:eastAsiaTheme="majorEastAsia" w:hAnsiTheme="majorEastAsia"/>
        </w:rPr>
        <w:t>业绩表</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（附件七）</w:t>
      </w:r>
    </w:p>
    <w:p w:rsidR="00A1552B" w:rsidRDefault="00037850">
      <w:pPr>
        <w:spacing w:line="420" w:lineRule="exact"/>
        <w:ind w:leftChars="200" w:left="420"/>
        <w:rPr>
          <w:rFonts w:asciiTheme="majorEastAsia" w:eastAsiaTheme="majorEastAsia" w:hAnsiTheme="majorEastAsia"/>
        </w:rPr>
      </w:pPr>
      <w:r>
        <w:rPr>
          <w:rFonts w:asciiTheme="majorEastAsia" w:eastAsiaTheme="majorEastAsia" w:hAnsiTheme="majorEastAsia" w:hint="eastAsia"/>
        </w:rPr>
        <w:t>6）资格、资信证明文件：                                       （附件八）</w:t>
      </w:r>
    </w:p>
    <w:p w:rsidR="00A1552B" w:rsidRDefault="00037850">
      <w:pPr>
        <w:spacing w:line="420" w:lineRule="exact"/>
        <w:ind w:leftChars="400" w:left="840"/>
        <w:rPr>
          <w:rFonts w:asciiTheme="majorEastAsia" w:eastAsiaTheme="majorEastAsia" w:hAnsiTheme="majorEastAsia"/>
        </w:rPr>
      </w:pPr>
      <w:r>
        <w:rPr>
          <w:rFonts w:asciiTheme="majorEastAsia" w:eastAsiaTheme="majorEastAsia" w:hAnsiTheme="majorEastAsia" w:hint="eastAsia"/>
        </w:rPr>
        <w:t>（1）法定代表人（或负责人）授权书</w:t>
      </w:r>
    </w:p>
    <w:p w:rsidR="00A1552B" w:rsidRDefault="00037850">
      <w:pPr>
        <w:spacing w:line="420" w:lineRule="exact"/>
        <w:ind w:leftChars="400" w:left="840"/>
        <w:rPr>
          <w:rFonts w:asciiTheme="majorEastAsia" w:eastAsiaTheme="majorEastAsia" w:hAnsiTheme="majorEastAsia"/>
        </w:rPr>
      </w:pPr>
      <w:r>
        <w:rPr>
          <w:rFonts w:asciiTheme="majorEastAsia" w:eastAsiaTheme="majorEastAsia" w:hAnsiTheme="majorEastAsia" w:hint="eastAsia"/>
        </w:rPr>
        <w:t>（2）投标人基本情况表</w:t>
      </w:r>
    </w:p>
    <w:p w:rsidR="00A1552B" w:rsidRDefault="00037850">
      <w:pPr>
        <w:spacing w:line="420" w:lineRule="exact"/>
        <w:ind w:leftChars="400" w:left="1260" w:hangingChars="200" w:hanging="420"/>
        <w:rPr>
          <w:rFonts w:asciiTheme="majorEastAsia" w:eastAsiaTheme="majorEastAsia" w:hAnsiTheme="majorEastAsia"/>
        </w:rPr>
      </w:pPr>
      <w:r>
        <w:rPr>
          <w:rFonts w:asciiTheme="majorEastAsia" w:eastAsiaTheme="majorEastAsia" w:hAnsiTheme="majorEastAsia" w:hint="eastAsia"/>
        </w:rPr>
        <w:t>（3）投标人有效营业执照及税务登记证</w:t>
      </w:r>
      <w:r>
        <w:rPr>
          <w:rFonts w:asciiTheme="majorEastAsia" w:eastAsiaTheme="majorEastAsia" w:hAnsiTheme="majorEastAsia" w:hint="eastAsia"/>
          <w:szCs w:val="21"/>
        </w:rPr>
        <w:t>（或五证合一证书或三证合一证书）</w:t>
      </w:r>
      <w:r>
        <w:rPr>
          <w:rFonts w:asciiTheme="majorEastAsia" w:eastAsiaTheme="majorEastAsia" w:hAnsiTheme="majorEastAsia" w:hint="eastAsia"/>
        </w:rPr>
        <w:t>（复印件加盖投标人公章）；</w:t>
      </w:r>
    </w:p>
    <w:p w:rsidR="00A1552B" w:rsidRDefault="00037850">
      <w:pPr>
        <w:spacing w:line="420" w:lineRule="exact"/>
        <w:ind w:leftChars="400" w:left="1260" w:hangingChars="200" w:hanging="420"/>
        <w:rPr>
          <w:rFonts w:asciiTheme="majorEastAsia" w:eastAsiaTheme="majorEastAsia" w:hAnsiTheme="majorEastAsia"/>
        </w:rPr>
      </w:pPr>
      <w:r>
        <w:rPr>
          <w:rFonts w:asciiTheme="majorEastAsia" w:eastAsiaTheme="majorEastAsia" w:hAnsiTheme="majorEastAsia" w:hint="eastAsia"/>
        </w:rPr>
        <w:t>（4）如分公司参与投标提供</w:t>
      </w:r>
      <w:proofErr w:type="gramStart"/>
      <w:r>
        <w:rPr>
          <w:rFonts w:asciiTheme="majorEastAsia" w:eastAsiaTheme="majorEastAsia" w:hAnsiTheme="majorEastAsia" w:hint="eastAsia"/>
        </w:rPr>
        <w:t>浙财采监</w:t>
      </w:r>
      <w:proofErr w:type="gramEnd"/>
      <w:r>
        <w:rPr>
          <w:rFonts w:asciiTheme="majorEastAsia" w:eastAsiaTheme="majorEastAsia" w:hAnsiTheme="majorEastAsia" w:hint="eastAsia"/>
        </w:rPr>
        <w:t>【2013】24号《关于规范政府采购供应商资格设定及资格审查的通知》第六条规定的相关证明材料（如需，复印件加盖投标人公章）</w:t>
      </w:r>
    </w:p>
    <w:p w:rsidR="00A1552B" w:rsidRDefault="00037850">
      <w:pPr>
        <w:spacing w:line="420" w:lineRule="exact"/>
        <w:ind w:leftChars="400" w:left="840"/>
        <w:rPr>
          <w:rFonts w:asciiTheme="majorEastAsia" w:eastAsiaTheme="majorEastAsia" w:hAnsiTheme="majorEastAsia"/>
        </w:rPr>
      </w:pPr>
      <w:r>
        <w:rPr>
          <w:rFonts w:asciiTheme="majorEastAsia" w:eastAsiaTheme="majorEastAsia" w:hAnsiTheme="majorEastAsia" w:hint="eastAsia"/>
        </w:rPr>
        <w:t>（5）投标人认证证书、资质证书等（如有，复印件加盖投标人公章）</w:t>
      </w:r>
    </w:p>
    <w:p w:rsidR="00A1552B" w:rsidRDefault="00037850">
      <w:pPr>
        <w:spacing w:line="420" w:lineRule="exact"/>
        <w:ind w:leftChars="400" w:left="840"/>
        <w:rPr>
          <w:rFonts w:asciiTheme="majorEastAsia" w:eastAsiaTheme="majorEastAsia" w:hAnsiTheme="majorEastAsia"/>
        </w:rPr>
      </w:pPr>
      <w:r>
        <w:rPr>
          <w:rFonts w:asciiTheme="majorEastAsia" w:eastAsiaTheme="majorEastAsia" w:hAnsiTheme="majorEastAsia" w:hint="eastAsia"/>
        </w:rPr>
        <w:t>（6）产品通过国家权威部门的各种检验检测报告、证书等（如有，复印件加盖投标人公章）</w:t>
      </w:r>
    </w:p>
    <w:p w:rsidR="00A1552B" w:rsidRDefault="00037850">
      <w:pPr>
        <w:spacing w:line="420" w:lineRule="exact"/>
        <w:ind w:leftChars="400" w:left="840"/>
        <w:rPr>
          <w:rFonts w:asciiTheme="majorEastAsia" w:eastAsiaTheme="majorEastAsia" w:hAnsiTheme="majorEastAsia"/>
        </w:rPr>
      </w:pPr>
      <w:r>
        <w:rPr>
          <w:rFonts w:asciiTheme="majorEastAsia" w:eastAsiaTheme="majorEastAsia" w:hAnsiTheme="majorEastAsia" w:hint="eastAsia"/>
        </w:rPr>
        <w:t>（7）投标人2018年度资产负债表及利润表（复印件加盖投标人公章）</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（8）无重大违法记录声明书具有良好商业信誉声明书</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（9）诚信投标承诺书</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（10）中小企业声明函（如有）</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（11）残疾人福利性单位声明函（如有）</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（12）监狱企业的证明文件（如有）</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（13）节能环保产品声明函（如有）</w:t>
      </w:r>
    </w:p>
    <w:p w:rsidR="00A1552B" w:rsidRDefault="00037850">
      <w:pPr>
        <w:spacing w:line="420" w:lineRule="exact"/>
        <w:ind w:leftChars="200" w:left="420" w:firstLineChars="200" w:firstLine="420"/>
        <w:rPr>
          <w:rFonts w:asciiTheme="majorEastAsia" w:eastAsiaTheme="majorEastAsia" w:hAnsiTheme="majorEastAsia"/>
        </w:rPr>
      </w:pPr>
      <w:r>
        <w:rPr>
          <w:rFonts w:asciiTheme="majorEastAsia" w:eastAsiaTheme="majorEastAsia" w:hAnsiTheme="majorEastAsia" w:hint="eastAsia"/>
        </w:rPr>
        <w:t>（14）节能（环保）产品清单（如有）</w:t>
      </w:r>
    </w:p>
    <w:p w:rsidR="00A1552B" w:rsidRDefault="00037850">
      <w:pPr>
        <w:spacing w:line="420" w:lineRule="exact"/>
        <w:ind w:leftChars="200" w:left="420"/>
        <w:rPr>
          <w:rFonts w:asciiTheme="minorEastAsia" w:eastAsiaTheme="minorEastAsia" w:hAnsiTheme="minorEastAsia"/>
        </w:rPr>
      </w:pPr>
      <w:r>
        <w:rPr>
          <w:rFonts w:asciiTheme="majorEastAsia" w:eastAsiaTheme="majorEastAsia" w:hAnsiTheme="majorEastAsia" w:hint="eastAsia"/>
        </w:rPr>
        <w:t>（招标文件中若为实质性要求和条件的证明材料必须提供。非实质性要求和条件的证明材料则各投标人根据自身情况提供，若因未提供而造成不利评审的风险则由各投标人自行承担。）</w:t>
      </w:r>
      <w:r>
        <w:rPr>
          <w:rFonts w:asciiTheme="minorEastAsia" w:eastAsiaTheme="minorEastAsia" w:hAnsiTheme="minorEastAsia" w:hint="eastAsia"/>
        </w:rPr>
        <w:t xml:space="preserve">               </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lastRenderedPageBreak/>
        <w:t>7）技术方案                                                    （附件九）</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8）施工组织方案                                               （附件十）</w:t>
      </w:r>
    </w:p>
    <w:p w:rsidR="00A1552B" w:rsidRDefault="00037850">
      <w:pPr>
        <w:spacing w:line="420" w:lineRule="exact"/>
        <w:ind w:firstLineChars="200" w:firstLine="420"/>
        <w:rPr>
          <w:rFonts w:asciiTheme="minorEastAsia" w:eastAsiaTheme="minorEastAsia" w:hAnsiTheme="minorEastAsia"/>
        </w:rPr>
      </w:pPr>
      <w:r>
        <w:rPr>
          <w:rFonts w:asciiTheme="minorEastAsia" w:eastAsiaTheme="minorEastAsia" w:hAnsiTheme="minorEastAsia" w:hint="eastAsia"/>
        </w:rPr>
        <w:t>9)项目实施进度计划表                                          （附件十一）</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）售后服务方案                                               （附件十二）</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）优惠措施（如有）                                           （附件十三）</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）投标人认为需要提供的其他技术资料 （如有）                  （附件十四）</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r>
        <w:rPr>
          <w:rFonts w:asciiTheme="minorEastAsia" w:eastAsiaTheme="minorEastAsia" w:hAnsiTheme="minorEastAsia" w:hint="eastAsia"/>
        </w:rPr>
        <w:t>）政府采购活动现场确认声明书                                 （附件十五）</w:t>
      </w:r>
    </w:p>
    <w:p w:rsidR="00A1552B" w:rsidRDefault="00037850">
      <w:pPr>
        <w:spacing w:line="420" w:lineRule="exact"/>
        <w:ind w:leftChars="200" w:left="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）投标文件外层</w:t>
      </w:r>
      <w:r>
        <w:rPr>
          <w:rFonts w:asciiTheme="minorEastAsia" w:eastAsiaTheme="minorEastAsia" w:hAnsiTheme="minorEastAsia"/>
        </w:rPr>
        <w:t>包装封面</w:t>
      </w:r>
      <w:r>
        <w:rPr>
          <w:rFonts w:asciiTheme="minorEastAsia" w:eastAsiaTheme="minorEastAsia" w:hAnsiTheme="minorEastAsia" w:hint="eastAsia"/>
        </w:rPr>
        <w:t>格式                                     （附件十六）</w:t>
      </w:r>
    </w:p>
    <w:p w:rsidR="00A1552B" w:rsidRDefault="00037850">
      <w:pPr>
        <w:spacing w:line="420" w:lineRule="exact"/>
        <w:ind w:leftChars="200" w:left="420"/>
        <w:rPr>
          <w:rFonts w:asciiTheme="majorEastAsia" w:eastAsiaTheme="majorEastAsia" w:hAnsiTheme="majorEastAsia"/>
          <w:u w:val="single"/>
        </w:rPr>
      </w:pPr>
      <w:r>
        <w:rPr>
          <w:rFonts w:asciiTheme="majorEastAsia" w:eastAsiaTheme="majorEastAsia" w:hAnsiTheme="majorEastAsia" w:hint="eastAsia"/>
          <w:u w:val="single"/>
        </w:rPr>
        <w:t>▲投标人可在招标文件中对招标货物的技术规格和要求选用替代标准，但这些替代标准必须相当于或优于招标文件中提出的相应要求，并使采购人满意，同时在技术偏离表中做出详细说明。</w:t>
      </w:r>
    </w:p>
    <w:p w:rsidR="00A1552B" w:rsidRDefault="00037850">
      <w:pPr>
        <w:spacing w:line="420" w:lineRule="exact"/>
        <w:ind w:leftChars="200" w:left="420"/>
        <w:rPr>
          <w:rFonts w:asciiTheme="majorEastAsia" w:eastAsiaTheme="majorEastAsia" w:hAnsiTheme="majorEastAsia"/>
          <w:bCs/>
        </w:rPr>
      </w:pPr>
      <w:r>
        <w:rPr>
          <w:rFonts w:asciiTheme="majorEastAsia" w:eastAsiaTheme="majorEastAsia" w:hAnsiTheme="majorEastAsia" w:hint="eastAsia"/>
          <w:bCs/>
        </w:rPr>
        <w:t>商务（报价）标</w:t>
      </w:r>
    </w:p>
    <w:p w:rsidR="00A1552B" w:rsidRDefault="00037850">
      <w:pPr>
        <w:spacing w:line="420" w:lineRule="exact"/>
        <w:ind w:leftChars="200" w:left="420"/>
        <w:rPr>
          <w:rFonts w:asciiTheme="majorEastAsia" w:eastAsiaTheme="majorEastAsia" w:hAnsiTheme="majorEastAsia"/>
          <w:bCs/>
        </w:rPr>
      </w:pPr>
      <w:r>
        <w:rPr>
          <w:rFonts w:asciiTheme="majorEastAsia" w:eastAsiaTheme="majorEastAsia" w:hAnsiTheme="majorEastAsia" w:hint="eastAsia"/>
          <w:bCs/>
        </w:rPr>
        <w:t>1）开标一览表                                                （附件二）</w:t>
      </w:r>
    </w:p>
    <w:p w:rsidR="00A1552B" w:rsidRDefault="00037850">
      <w:pPr>
        <w:spacing w:line="420" w:lineRule="exact"/>
        <w:ind w:leftChars="200" w:left="420"/>
        <w:rPr>
          <w:rFonts w:asciiTheme="majorEastAsia" w:eastAsiaTheme="majorEastAsia" w:hAnsiTheme="majorEastAsia"/>
        </w:rPr>
      </w:pPr>
      <w:r>
        <w:rPr>
          <w:rFonts w:asciiTheme="majorEastAsia" w:eastAsiaTheme="majorEastAsia" w:hAnsiTheme="majorEastAsia" w:hint="eastAsia"/>
          <w:bCs/>
        </w:rPr>
        <w:t xml:space="preserve">2）投标报价明细表 </w:t>
      </w:r>
      <w:r>
        <w:rPr>
          <w:rFonts w:asciiTheme="majorEastAsia" w:eastAsiaTheme="majorEastAsia" w:hAnsiTheme="majorEastAsia" w:hint="eastAsia"/>
        </w:rPr>
        <w:t xml:space="preserve">                                           （附件三）</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3.2投标文件格式</w:t>
      </w:r>
    </w:p>
    <w:p w:rsidR="00A1552B" w:rsidRDefault="00037850">
      <w:pPr>
        <w:tabs>
          <w:tab w:val="left" w:pos="1985"/>
        </w:tabs>
        <w:spacing w:line="420" w:lineRule="exact"/>
        <w:ind w:leftChars="199" w:left="838" w:hangingChars="200" w:hanging="420"/>
        <w:rPr>
          <w:rFonts w:asciiTheme="majorEastAsia" w:eastAsiaTheme="majorEastAsia" w:hAnsiTheme="majorEastAsia"/>
        </w:rPr>
      </w:pPr>
      <w:r>
        <w:rPr>
          <w:rFonts w:asciiTheme="majorEastAsia" w:eastAsiaTheme="majorEastAsia" w:hAnsiTheme="majorEastAsia" w:hint="eastAsia"/>
        </w:rPr>
        <w:t>1）投标人应根据招标文件中所提供的格式，内容填写并按上述顺序要求编排及装订成册，编制文件目录以方便审核，并分别装于技术资信标和商务（报价）标中。投标人不按上述要求制作和编排而导致投标文件被误读或查找不到有效文件是投标人的风险。</w:t>
      </w:r>
    </w:p>
    <w:p w:rsidR="00A1552B" w:rsidRDefault="00037850">
      <w:pPr>
        <w:tabs>
          <w:tab w:val="left" w:pos="1985"/>
        </w:tabs>
        <w:spacing w:line="420" w:lineRule="exact"/>
        <w:ind w:firstLineChars="200" w:firstLine="420"/>
        <w:rPr>
          <w:rFonts w:asciiTheme="majorEastAsia" w:eastAsiaTheme="majorEastAsia" w:hAnsiTheme="majorEastAsia"/>
        </w:rPr>
      </w:pPr>
      <w:r>
        <w:rPr>
          <w:rFonts w:asciiTheme="majorEastAsia" w:eastAsiaTheme="majorEastAsia" w:hAnsiTheme="majorEastAsia" w:hint="eastAsia"/>
        </w:rPr>
        <w:t>2）投标文件中所涉及资质信用证明文件必须将复印件装订入内，并保证与原件相符；</w:t>
      </w:r>
    </w:p>
    <w:p w:rsidR="00A1552B" w:rsidRDefault="00037850">
      <w:pPr>
        <w:tabs>
          <w:tab w:val="left" w:pos="1985"/>
        </w:tabs>
        <w:spacing w:line="420" w:lineRule="exact"/>
        <w:rPr>
          <w:rFonts w:asciiTheme="majorEastAsia" w:eastAsiaTheme="majorEastAsia" w:hAnsiTheme="majorEastAsia"/>
          <w:b/>
        </w:rPr>
      </w:pPr>
      <w:r>
        <w:rPr>
          <w:rFonts w:asciiTheme="majorEastAsia" w:eastAsiaTheme="majorEastAsia" w:hAnsiTheme="majorEastAsia" w:hint="eastAsia"/>
          <w:b/>
        </w:rPr>
        <w:t>4投标报价</w:t>
      </w:r>
    </w:p>
    <w:p w:rsidR="00A1552B" w:rsidRDefault="00037850">
      <w:pPr>
        <w:pStyle w:val="af0"/>
        <w:snapToGrid w:val="0"/>
        <w:spacing w:line="360" w:lineRule="auto"/>
        <w:jc w:val="left"/>
        <w:rPr>
          <w:rFonts w:hAnsi="宋体"/>
          <w:szCs w:val="21"/>
          <w:u w:val="single"/>
        </w:rPr>
      </w:pPr>
      <w:r>
        <w:rPr>
          <w:rFonts w:asciiTheme="majorEastAsia" w:eastAsiaTheme="majorEastAsia" w:hAnsiTheme="majorEastAsia" w:hint="eastAsia"/>
        </w:rPr>
        <w:t>4.1▲</w:t>
      </w:r>
      <w:r>
        <w:rPr>
          <w:rFonts w:hAnsi="宋体"/>
          <w:szCs w:val="21"/>
          <w:u w:val="single"/>
        </w:rPr>
        <w:t>投标报价是履行合同的最终价格，应包括货款、标准附件、备品备件、专用工具、包装、运输、装卸、保险、税金、货到就位以及安装、调试、培训</w:t>
      </w:r>
      <w:r>
        <w:rPr>
          <w:rFonts w:hAnsi="宋体" w:hint="eastAsia"/>
          <w:szCs w:val="21"/>
          <w:u w:val="single"/>
        </w:rPr>
        <w:t>、招投标、审计</w:t>
      </w:r>
      <w:r>
        <w:rPr>
          <w:rFonts w:hAnsi="宋体"/>
          <w:szCs w:val="21"/>
          <w:u w:val="single"/>
        </w:rPr>
        <w:t>等一切税金和费用。</w:t>
      </w:r>
    </w:p>
    <w:p w:rsidR="00A1552B" w:rsidRDefault="00037850">
      <w:pPr>
        <w:tabs>
          <w:tab w:val="left" w:pos="1985"/>
        </w:tabs>
        <w:spacing w:line="420" w:lineRule="exact"/>
        <w:ind w:left="424" w:hangingChars="202" w:hanging="424"/>
        <w:rPr>
          <w:rFonts w:asciiTheme="majorEastAsia" w:eastAsiaTheme="majorEastAsia" w:hAnsiTheme="majorEastAsia"/>
        </w:rPr>
      </w:pPr>
      <w:r>
        <w:rPr>
          <w:rFonts w:asciiTheme="majorEastAsia" w:eastAsiaTheme="majorEastAsia" w:hAnsiTheme="majorEastAsia" w:hint="eastAsia"/>
        </w:rPr>
        <w:t>4.2投标人</w:t>
      </w:r>
      <w:r>
        <w:rPr>
          <w:rFonts w:asciiTheme="majorEastAsia" w:eastAsiaTheme="majorEastAsia" w:hAnsiTheme="majorEastAsia" w:hint="eastAsia"/>
          <w:szCs w:val="21"/>
        </w:rPr>
        <w:t>必须按第四部分附件二的</w:t>
      </w:r>
      <w:r>
        <w:rPr>
          <w:rFonts w:asciiTheme="majorEastAsia" w:eastAsiaTheme="majorEastAsia" w:hAnsiTheme="majorEastAsia" w:hint="eastAsia"/>
          <w:b/>
          <w:bCs/>
          <w:szCs w:val="21"/>
        </w:rPr>
        <w:t>开标一览表</w:t>
      </w:r>
      <w:r>
        <w:rPr>
          <w:rFonts w:asciiTheme="majorEastAsia" w:eastAsiaTheme="majorEastAsia" w:hAnsiTheme="majorEastAsia" w:hint="eastAsia"/>
          <w:szCs w:val="21"/>
        </w:rPr>
        <w:t>（统一格式）、附件三的</w:t>
      </w:r>
      <w:r>
        <w:rPr>
          <w:rFonts w:asciiTheme="majorEastAsia" w:eastAsiaTheme="majorEastAsia" w:hAnsiTheme="majorEastAsia" w:hint="eastAsia"/>
          <w:b/>
          <w:bCs/>
          <w:szCs w:val="21"/>
        </w:rPr>
        <w:t>投标报价明细</w:t>
      </w:r>
      <w:r>
        <w:rPr>
          <w:rFonts w:asciiTheme="majorEastAsia" w:eastAsiaTheme="majorEastAsia" w:hAnsiTheme="majorEastAsia"/>
          <w:b/>
          <w:bCs/>
          <w:szCs w:val="21"/>
        </w:rPr>
        <w:t>表</w:t>
      </w:r>
      <w:r>
        <w:rPr>
          <w:rFonts w:asciiTheme="majorEastAsia" w:eastAsiaTheme="majorEastAsia" w:hAnsiTheme="majorEastAsia" w:hint="eastAsia"/>
          <w:szCs w:val="21"/>
        </w:rPr>
        <w:t>（统一格式）的内容填写产品单价、合价及其他事项，并由法定代表人或授权代表签署。</w:t>
      </w:r>
    </w:p>
    <w:p w:rsidR="00A1552B" w:rsidRDefault="00037850">
      <w:pPr>
        <w:tabs>
          <w:tab w:val="left" w:pos="1985"/>
        </w:tabs>
        <w:spacing w:line="420" w:lineRule="exact"/>
        <w:ind w:left="424" w:hangingChars="202" w:hanging="424"/>
        <w:rPr>
          <w:rFonts w:asciiTheme="majorEastAsia" w:eastAsiaTheme="majorEastAsia" w:hAnsiTheme="majorEastAsia"/>
        </w:rPr>
      </w:pPr>
      <w:r>
        <w:rPr>
          <w:rFonts w:asciiTheme="majorEastAsia" w:eastAsiaTheme="majorEastAsia" w:hAnsiTheme="majorEastAsia" w:hint="eastAsia"/>
        </w:rPr>
        <w:t>4.3</w:t>
      </w:r>
      <w:r>
        <w:rPr>
          <w:rFonts w:asciiTheme="majorEastAsia" w:eastAsiaTheme="majorEastAsia" w:hAnsiTheme="majorEastAsia" w:hint="eastAsia"/>
          <w:b/>
          <w:u w:val="single"/>
        </w:rPr>
        <w:t>▲所有投标均以人民币报价，</w:t>
      </w:r>
      <w:r>
        <w:rPr>
          <w:rFonts w:asciiTheme="majorEastAsia" w:eastAsiaTheme="majorEastAsia" w:hAnsiTheme="majorEastAsia" w:hint="eastAsia"/>
        </w:rPr>
        <w:t>投标人如需外汇购入某些货物，须折合成人民币计入投标报价中。</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4.4</w:t>
      </w:r>
      <w:r>
        <w:rPr>
          <w:rFonts w:asciiTheme="majorEastAsia" w:eastAsiaTheme="majorEastAsia" w:hAnsiTheme="majorEastAsia" w:hint="eastAsia"/>
          <w:b/>
          <w:u w:val="single"/>
        </w:rPr>
        <w:t>▲采购代理机构和采购人不接受任何选择报价，对每一项只允许一个报价</w:t>
      </w:r>
      <w:r>
        <w:rPr>
          <w:rFonts w:asciiTheme="majorEastAsia" w:eastAsiaTheme="majorEastAsia" w:hAnsiTheme="majorEastAsia" w:hint="eastAsia"/>
        </w:rPr>
        <w:t>。</w:t>
      </w:r>
    </w:p>
    <w:p w:rsidR="00A1552B" w:rsidRDefault="00037850">
      <w:pPr>
        <w:tabs>
          <w:tab w:val="left" w:pos="1985"/>
        </w:tabs>
        <w:spacing w:line="420" w:lineRule="exact"/>
        <w:ind w:left="424" w:hangingChars="202" w:hanging="424"/>
        <w:rPr>
          <w:rFonts w:asciiTheme="majorEastAsia" w:eastAsiaTheme="majorEastAsia" w:hAnsiTheme="majorEastAsia"/>
        </w:rPr>
      </w:pPr>
      <w:r>
        <w:rPr>
          <w:rFonts w:asciiTheme="majorEastAsia" w:eastAsiaTheme="majorEastAsia" w:hAnsiTheme="majorEastAsia" w:hint="eastAsia"/>
        </w:rPr>
        <w:t>4.5采购代理机构和采购人要求分类报价是为了方便评标，但在任何情况下不限制采购人以其认为最合适的条款、条件签订合同的权利。</w:t>
      </w:r>
    </w:p>
    <w:p w:rsidR="00A1552B" w:rsidRDefault="00037850">
      <w:pPr>
        <w:tabs>
          <w:tab w:val="left" w:pos="1985"/>
        </w:tabs>
        <w:spacing w:line="420" w:lineRule="exact"/>
        <w:ind w:left="424" w:hangingChars="202" w:hanging="424"/>
        <w:rPr>
          <w:rFonts w:asciiTheme="majorEastAsia" w:eastAsiaTheme="majorEastAsia" w:hAnsiTheme="majorEastAsia"/>
        </w:rPr>
      </w:pPr>
      <w:r>
        <w:rPr>
          <w:rFonts w:asciiTheme="majorEastAsia" w:eastAsiaTheme="majorEastAsia" w:hAnsiTheme="majorEastAsia" w:hint="eastAsia"/>
        </w:rPr>
        <w:t>4.6 投标人所报的投标价在合同执行过程中是固定不变的，不得以任何理由予以变更。任何包含价格调整的要求，将被认为是非实质性响应投标而予以拒绝。所有的投标报价均为</w:t>
      </w:r>
      <w:r>
        <w:rPr>
          <w:rFonts w:asciiTheme="majorEastAsia" w:eastAsiaTheme="majorEastAsia" w:hAnsiTheme="majorEastAsia" w:hint="eastAsia"/>
        </w:rPr>
        <w:lastRenderedPageBreak/>
        <w:t>货物到买方指定的工地价。</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4.7最低报价不能作为中标的保证。</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5．投标有效期</w:t>
      </w:r>
    </w:p>
    <w:p w:rsidR="00A1552B" w:rsidRDefault="00037850" w:rsidP="006808C2">
      <w:pPr>
        <w:tabs>
          <w:tab w:val="left" w:pos="1985"/>
        </w:tabs>
        <w:ind w:leftChars="7" w:left="639" w:hangingChars="297" w:hanging="624"/>
        <w:outlineLvl w:val="0"/>
        <w:rPr>
          <w:rFonts w:asciiTheme="majorEastAsia" w:eastAsiaTheme="majorEastAsia" w:hAnsiTheme="majorEastAsia"/>
          <w:b/>
          <w:szCs w:val="21"/>
        </w:rPr>
      </w:pPr>
      <w:bookmarkStart w:id="5" w:name="_Toc520815742"/>
      <w:r>
        <w:rPr>
          <w:rFonts w:asciiTheme="majorEastAsia" w:eastAsiaTheme="majorEastAsia" w:hAnsiTheme="majorEastAsia" w:hint="eastAsia"/>
        </w:rPr>
        <w:t>5.1</w:t>
      </w:r>
      <w:r>
        <w:rPr>
          <w:rFonts w:asciiTheme="majorEastAsia" w:eastAsiaTheme="majorEastAsia" w:hAnsiTheme="majorEastAsia" w:hint="eastAsia"/>
          <w:b/>
          <w:u w:val="single"/>
        </w:rPr>
        <w:t>▲自开标之日起120天内投标应保持有效。投标有效期短于这个规定期限的投标将</w:t>
      </w:r>
      <w:r>
        <w:rPr>
          <w:rFonts w:asciiTheme="majorEastAsia" w:eastAsiaTheme="majorEastAsia" w:hAnsiTheme="majorEastAsia" w:hint="eastAsia"/>
          <w:b/>
          <w:szCs w:val="21"/>
          <w:u w:val="single"/>
        </w:rPr>
        <w:t>视为未满足招标文件实质性要求作无效标处理。</w:t>
      </w:r>
      <w:bookmarkEnd w:id="5"/>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5.2特殊情况下，在原投标有效期截止前，采购人可与投标人协商延长投标有效期，这种要求和答复均以书面形式进行。投标人可拒绝接受延期要求，同意延长投标有效期的投标人不得修改投标文件。</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6．投标文件的签署和规定</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6.1</w:t>
      </w:r>
      <w:r>
        <w:rPr>
          <w:rFonts w:asciiTheme="majorEastAsia" w:eastAsiaTheme="majorEastAsia" w:hAnsiTheme="majorEastAsia" w:hint="eastAsia"/>
          <w:u w:val="single"/>
        </w:rPr>
        <w:t>▲投标人应提供“技术资信标”、“商务（报价）标”各</w:t>
      </w:r>
      <w:r>
        <w:rPr>
          <w:rFonts w:asciiTheme="majorEastAsia" w:eastAsiaTheme="majorEastAsia" w:hAnsiTheme="majorEastAsia" w:hint="eastAsia"/>
          <w:b/>
          <w:bCs/>
          <w:u w:val="single"/>
        </w:rPr>
        <w:t>一式五份</w:t>
      </w:r>
      <w:r>
        <w:rPr>
          <w:rFonts w:asciiTheme="majorEastAsia" w:eastAsiaTheme="majorEastAsia" w:hAnsiTheme="majorEastAsia" w:hint="eastAsia"/>
          <w:u w:val="single"/>
        </w:rPr>
        <w:t>的投标文件，并分别装订成册。其中</w:t>
      </w:r>
      <w:r>
        <w:rPr>
          <w:rFonts w:asciiTheme="majorEastAsia" w:eastAsiaTheme="majorEastAsia" w:hAnsiTheme="majorEastAsia" w:hint="eastAsia"/>
          <w:b/>
          <w:u w:val="single"/>
        </w:rPr>
        <w:t>正本一份、副本四份</w:t>
      </w:r>
      <w:r>
        <w:rPr>
          <w:rFonts w:asciiTheme="majorEastAsia" w:eastAsiaTheme="majorEastAsia" w:hAnsiTheme="majorEastAsia" w:hint="eastAsia"/>
          <w:u w:val="single"/>
        </w:rPr>
        <w:t>，每套投标文件的封面应清楚标明“正本”或“副本”字样，若“正本”与“副本”不符，以“正本”为准。</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7.2投标文件的正本必须打印或用不褪色的墨水书写，并由法定代表人或其授权代表签署，副本可用正本的复印。</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7.3</w:t>
      </w:r>
      <w:r>
        <w:rPr>
          <w:rFonts w:asciiTheme="majorEastAsia" w:eastAsiaTheme="majorEastAsia" w:hAnsiTheme="majorEastAsia" w:hint="eastAsia"/>
          <w:u w:val="single"/>
        </w:rPr>
        <w:t>▲投标文件如有修改和增删必须由法定代表人或其授权代表在修改和增删处</w:t>
      </w:r>
      <w:proofErr w:type="gramStart"/>
      <w:r>
        <w:rPr>
          <w:rFonts w:asciiTheme="majorEastAsia" w:eastAsiaTheme="majorEastAsia" w:hAnsiTheme="majorEastAsia" w:hint="eastAsia"/>
          <w:u w:val="single"/>
        </w:rPr>
        <w:t>旁签署</w:t>
      </w:r>
      <w:proofErr w:type="gramEnd"/>
      <w:r>
        <w:rPr>
          <w:rFonts w:asciiTheme="majorEastAsia" w:eastAsiaTheme="majorEastAsia" w:hAnsiTheme="majorEastAsia" w:hint="eastAsia"/>
          <w:u w:val="single"/>
        </w:rPr>
        <w:t>或盖章，方才有效</w:t>
      </w:r>
      <w:r>
        <w:rPr>
          <w:rFonts w:asciiTheme="majorEastAsia" w:eastAsiaTheme="majorEastAsia" w:hAnsiTheme="majorEastAsia" w:hint="eastAsia"/>
        </w:rPr>
        <w:t>。</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7.4投标文件字迹模糊或在关键的技术、商务条款上表述不清楚，将可能导致其投标被拒绝。</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8．投标文件的密封及标记</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8.1</w:t>
      </w:r>
      <w:r>
        <w:rPr>
          <w:rFonts w:asciiTheme="majorEastAsia" w:eastAsiaTheme="majorEastAsia" w:hAnsiTheme="majorEastAsia" w:hint="eastAsia"/>
          <w:u w:val="single"/>
        </w:rPr>
        <w:t>▲投标人必须将投标文件的“技术资信标”、“商务（报价）标”分别单独密封，且在各自的密封袋上标明“技术资信标”、“商务（报价）标”字样。</w:t>
      </w:r>
      <w:r>
        <w:rPr>
          <w:rFonts w:asciiTheme="majorEastAsia" w:eastAsiaTheme="majorEastAsia" w:hAnsiTheme="majorEastAsia" w:hint="eastAsia"/>
        </w:rPr>
        <w:t>封皮上写明投标</w:t>
      </w:r>
      <w:r>
        <w:rPr>
          <w:rFonts w:asciiTheme="majorEastAsia" w:eastAsiaTheme="majorEastAsia" w:hAnsiTheme="majorEastAsia" w:hint="eastAsia"/>
          <w:b/>
        </w:rPr>
        <w:t>项目名称、项目编号、投标人名称</w:t>
      </w:r>
      <w:r>
        <w:rPr>
          <w:rFonts w:asciiTheme="majorEastAsia" w:eastAsiaTheme="majorEastAsia" w:hAnsiTheme="majorEastAsia" w:hint="eastAsia"/>
          <w:szCs w:val="21"/>
        </w:rPr>
        <w:t>（详见招标文件附件）。</w:t>
      </w:r>
    </w:p>
    <w:p w:rsidR="00A1552B" w:rsidRDefault="00037850">
      <w:pPr>
        <w:tabs>
          <w:tab w:val="left" w:pos="1985"/>
        </w:tabs>
        <w:spacing w:line="420" w:lineRule="exact"/>
        <w:ind w:left="630" w:hangingChars="300" w:hanging="630"/>
        <w:rPr>
          <w:rFonts w:asciiTheme="majorEastAsia" w:eastAsiaTheme="majorEastAsia" w:hAnsiTheme="majorEastAsia"/>
        </w:rPr>
      </w:pPr>
      <w:r>
        <w:rPr>
          <w:rFonts w:asciiTheme="majorEastAsia" w:eastAsiaTheme="majorEastAsia" w:hAnsiTheme="majorEastAsia" w:hint="eastAsia"/>
        </w:rPr>
        <w:t>8.2如果投标人未按上述要求密封及加写标记，采购代理机构对投标文件的误投和提前启封不负责任。</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8.3</w:t>
      </w:r>
      <w:r>
        <w:rPr>
          <w:rFonts w:asciiTheme="majorEastAsia" w:eastAsiaTheme="majorEastAsia" w:hAnsiTheme="majorEastAsia" w:hint="eastAsia"/>
          <w:b/>
        </w:rPr>
        <w:t>合同等证明文件原件需装袋密封，封皮上写明项目名称、项目编号、投标人名称。</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szCs w:val="21"/>
        </w:rPr>
        <w:t>8.4</w:t>
      </w:r>
      <w:r>
        <w:rPr>
          <w:rFonts w:asciiTheme="majorEastAsia" w:eastAsiaTheme="majorEastAsia" w:hAnsiTheme="majorEastAsia" w:hint="eastAsia"/>
          <w:b/>
          <w:szCs w:val="21"/>
        </w:rPr>
        <w:t>为了落实节约能源，保护环境的政府采购政策，建议投标文件双面打印。</w:t>
      </w:r>
    </w:p>
    <w:p w:rsidR="00A1552B" w:rsidRDefault="00037850">
      <w:pPr>
        <w:pStyle w:val="20"/>
        <w:tabs>
          <w:tab w:val="left" w:pos="1985"/>
        </w:tabs>
        <w:jc w:val="center"/>
        <w:rPr>
          <w:rFonts w:asciiTheme="majorEastAsia" w:eastAsiaTheme="majorEastAsia" w:hAnsiTheme="majorEastAsia"/>
        </w:rPr>
      </w:pPr>
      <w:bookmarkStart w:id="6" w:name="_Toc520815743"/>
      <w:r>
        <w:rPr>
          <w:rFonts w:asciiTheme="majorEastAsia" w:eastAsiaTheme="majorEastAsia" w:hAnsiTheme="majorEastAsia" w:hint="eastAsia"/>
        </w:rPr>
        <w:t>四投标文件的递交</w:t>
      </w:r>
      <w:bookmarkEnd w:id="6"/>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1．投标文件的递交</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1.1</w:t>
      </w:r>
      <w:r>
        <w:rPr>
          <w:rFonts w:asciiTheme="majorEastAsia" w:eastAsiaTheme="majorEastAsia" w:hAnsiTheme="majorEastAsia" w:hint="eastAsia"/>
          <w:u w:val="single"/>
        </w:rPr>
        <w:t>▲</w:t>
      </w:r>
      <w:r>
        <w:rPr>
          <w:rFonts w:asciiTheme="majorEastAsia" w:eastAsiaTheme="majorEastAsia" w:hAnsiTheme="majorEastAsia" w:hint="eastAsia"/>
          <w:b/>
          <w:bCs/>
          <w:u w:val="single"/>
        </w:rPr>
        <w:t>投标文件必须在“招标公告”规定的投标截止时间前送达到指定</w:t>
      </w:r>
      <w:proofErr w:type="gramStart"/>
      <w:r>
        <w:rPr>
          <w:rFonts w:asciiTheme="majorEastAsia" w:eastAsiaTheme="majorEastAsia" w:hAnsiTheme="majorEastAsia" w:hint="eastAsia"/>
          <w:b/>
          <w:bCs/>
          <w:u w:val="single"/>
        </w:rPr>
        <w:t>的收标地点</w:t>
      </w:r>
      <w:proofErr w:type="gramEnd"/>
      <w:r>
        <w:rPr>
          <w:rFonts w:asciiTheme="majorEastAsia" w:eastAsiaTheme="majorEastAsia" w:hAnsiTheme="majorEastAsia" w:hint="eastAsia"/>
        </w:rPr>
        <w:t>。</w:t>
      </w:r>
    </w:p>
    <w:p w:rsidR="00A1552B" w:rsidRDefault="00037850">
      <w:pPr>
        <w:tabs>
          <w:tab w:val="left" w:pos="1985"/>
        </w:tabs>
        <w:ind w:left="567" w:hangingChars="270" w:hanging="567"/>
        <w:rPr>
          <w:rFonts w:asciiTheme="majorEastAsia" w:eastAsiaTheme="majorEastAsia" w:hAnsiTheme="majorEastAsia"/>
        </w:rPr>
      </w:pPr>
      <w:r>
        <w:rPr>
          <w:rFonts w:asciiTheme="majorEastAsia" w:eastAsiaTheme="majorEastAsia" w:hAnsiTheme="majorEastAsia" w:hint="eastAsia"/>
        </w:rPr>
        <w:t>1.2</w:t>
      </w:r>
      <w:r>
        <w:rPr>
          <w:rFonts w:asciiTheme="majorEastAsia" w:eastAsiaTheme="majorEastAsia" w:hAnsiTheme="majorEastAsia" w:hint="eastAsia"/>
          <w:b/>
          <w:u w:val="single"/>
        </w:rPr>
        <w:t>▲投标人如是法定代表人参加投标的，同时递交法定代表人有效身份证明（原件）。</w:t>
      </w:r>
    </w:p>
    <w:p w:rsidR="00A1552B" w:rsidRDefault="00037850">
      <w:pPr>
        <w:tabs>
          <w:tab w:val="left" w:pos="1985"/>
        </w:tabs>
        <w:ind w:left="567" w:hangingChars="270" w:hanging="567"/>
        <w:rPr>
          <w:rFonts w:asciiTheme="majorEastAsia" w:eastAsiaTheme="majorEastAsia" w:hAnsiTheme="majorEastAsia"/>
        </w:rPr>
      </w:pPr>
      <w:r>
        <w:rPr>
          <w:rFonts w:asciiTheme="majorEastAsia" w:eastAsiaTheme="majorEastAsia" w:hAnsiTheme="majorEastAsia" w:hint="eastAsia"/>
        </w:rPr>
        <w:t>1.3</w:t>
      </w:r>
      <w:r>
        <w:rPr>
          <w:rFonts w:asciiTheme="majorEastAsia" w:eastAsiaTheme="majorEastAsia" w:hAnsiTheme="majorEastAsia" w:hint="eastAsia"/>
          <w:b/>
          <w:u w:val="single"/>
        </w:rPr>
        <w:t>▲投标人如是授权代表参加投标的，同时递交法定代表人授权书（原件，如原件密封在投标文件技术资信标中，在技术资信标开启后经查验符合要求亦为有效）、授权代表</w:t>
      </w:r>
      <w:r>
        <w:rPr>
          <w:rFonts w:asciiTheme="majorEastAsia" w:eastAsiaTheme="majorEastAsia" w:hAnsiTheme="majorEastAsia" w:hint="eastAsia"/>
          <w:b/>
          <w:u w:val="single"/>
        </w:rPr>
        <w:lastRenderedPageBreak/>
        <w:t>有效身份证明（原件）。</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2．投标文件的补充、修改和撤回</w:t>
      </w:r>
    </w:p>
    <w:p w:rsidR="00A1552B" w:rsidRDefault="00037850">
      <w:pPr>
        <w:tabs>
          <w:tab w:val="left" w:pos="1985"/>
        </w:tabs>
        <w:ind w:left="567" w:hangingChars="270" w:hanging="567"/>
        <w:rPr>
          <w:rFonts w:asciiTheme="majorEastAsia" w:eastAsiaTheme="majorEastAsia" w:hAnsiTheme="majorEastAsia"/>
        </w:rPr>
      </w:pPr>
      <w:r>
        <w:rPr>
          <w:rFonts w:asciiTheme="majorEastAsia" w:eastAsiaTheme="majorEastAsia" w:hAnsiTheme="majorEastAsia" w:hint="eastAsia"/>
        </w:rPr>
        <w:t>2.1在投标截止时间前，投标人可以用书面形式对投标文件进行补充、修改，补充、修改文件须加盖单位公章，并由法定代表人或其授权代表签字或盖章，在投标截止时间以后，不能补充、修改投标文件。</w:t>
      </w:r>
    </w:p>
    <w:p w:rsidR="00A1552B" w:rsidRDefault="00037850">
      <w:pPr>
        <w:tabs>
          <w:tab w:val="left" w:pos="1985"/>
        </w:tabs>
        <w:ind w:left="567" w:hangingChars="270" w:hanging="567"/>
        <w:rPr>
          <w:rFonts w:asciiTheme="majorEastAsia" w:eastAsiaTheme="majorEastAsia" w:hAnsiTheme="majorEastAsia"/>
        </w:rPr>
      </w:pPr>
      <w:r>
        <w:rPr>
          <w:rFonts w:asciiTheme="majorEastAsia" w:eastAsiaTheme="majorEastAsia" w:hAnsiTheme="majorEastAsia" w:hint="eastAsia"/>
        </w:rPr>
        <w:t>2.2“投标文件修改”或“投标文件撤回通知”都应密封并在密封袋上写明投标项目名称、编号、标段号、投标人名称，并注明“投标文件修改”或“投标文件撤回通知”字样，投标文件修改将</w:t>
      </w:r>
      <w:r>
        <w:rPr>
          <w:rFonts w:asciiTheme="majorEastAsia" w:eastAsiaTheme="majorEastAsia" w:hAnsiTheme="majorEastAsia" w:hint="eastAsia"/>
          <w:bCs/>
          <w:szCs w:val="21"/>
        </w:rPr>
        <w:t>作为投标文件的组成部分</w:t>
      </w:r>
      <w:r>
        <w:rPr>
          <w:rFonts w:asciiTheme="majorEastAsia" w:eastAsiaTheme="majorEastAsia" w:hAnsiTheme="majorEastAsia" w:hint="eastAsia"/>
        </w:rPr>
        <w:t>。</w:t>
      </w:r>
    </w:p>
    <w:p w:rsidR="00A1552B" w:rsidRDefault="00037850">
      <w:pPr>
        <w:tabs>
          <w:tab w:val="left" w:pos="1985"/>
        </w:tabs>
        <w:ind w:left="567" w:hangingChars="270" w:hanging="567"/>
        <w:rPr>
          <w:rFonts w:asciiTheme="majorEastAsia" w:eastAsiaTheme="majorEastAsia" w:hAnsiTheme="majorEastAsia"/>
        </w:rPr>
      </w:pPr>
      <w:r>
        <w:rPr>
          <w:rFonts w:asciiTheme="majorEastAsia" w:eastAsiaTheme="majorEastAsia" w:hAnsiTheme="majorEastAsia" w:hint="eastAsia"/>
        </w:rPr>
        <w:t>2.3从投标截止日期起至投标有效期满这段时间内，投标人不能撤销投标文件。</w:t>
      </w:r>
    </w:p>
    <w:p w:rsidR="00A1552B" w:rsidRDefault="00037850">
      <w:pPr>
        <w:tabs>
          <w:tab w:val="left" w:pos="1985"/>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r>
        <w:rPr>
          <w:rFonts w:asciiTheme="majorEastAsia" w:eastAsiaTheme="majorEastAsia" w:hAnsiTheme="majorEastAsia" w:hint="eastAsia"/>
          <w:color w:val="000000" w:themeColor="text1"/>
          <w:u w:val="single"/>
        </w:rPr>
        <w:t>▲发生下列情况之一的投标文件将拒收:</w:t>
      </w:r>
    </w:p>
    <w:p w:rsidR="00A1552B" w:rsidRDefault="00037850">
      <w:pPr>
        <w:tabs>
          <w:tab w:val="left" w:pos="1985"/>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3.1</w:t>
      </w:r>
      <w:r>
        <w:rPr>
          <w:rFonts w:asciiTheme="majorEastAsia" w:eastAsiaTheme="majorEastAsia" w:hAnsiTheme="majorEastAsia" w:hint="eastAsia"/>
          <w:color w:val="000000" w:themeColor="text1"/>
          <w:u w:val="single"/>
        </w:rPr>
        <w:t>在投标截止时间以后送达的投标文件</w:t>
      </w:r>
      <w:r>
        <w:rPr>
          <w:rFonts w:asciiTheme="majorEastAsia" w:eastAsiaTheme="majorEastAsia" w:hAnsiTheme="majorEastAsia" w:hint="eastAsia"/>
          <w:color w:val="000000" w:themeColor="text1"/>
        </w:rPr>
        <w:t>；</w:t>
      </w:r>
    </w:p>
    <w:p w:rsidR="00A1552B" w:rsidRDefault="00037850">
      <w:pPr>
        <w:tabs>
          <w:tab w:val="left" w:pos="1985"/>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3.2</w:t>
      </w:r>
      <w:r>
        <w:rPr>
          <w:rFonts w:asciiTheme="majorEastAsia" w:eastAsiaTheme="majorEastAsia" w:hAnsiTheme="majorEastAsia" w:hint="eastAsia"/>
          <w:color w:val="000000" w:themeColor="text1"/>
          <w:u w:val="single"/>
        </w:rPr>
        <w:t>未密封或未装订的投标文件及由于包装不妥在送达途中严重破损或失散的投标文件；</w:t>
      </w:r>
    </w:p>
    <w:p w:rsidR="00A1552B" w:rsidRDefault="00037850">
      <w:pPr>
        <w:tabs>
          <w:tab w:val="left" w:pos="1985"/>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3.3</w:t>
      </w:r>
      <w:r>
        <w:rPr>
          <w:rFonts w:asciiTheme="majorEastAsia" w:eastAsiaTheme="majorEastAsia" w:hAnsiTheme="majorEastAsia" w:hint="eastAsia"/>
          <w:color w:val="000000" w:themeColor="text1"/>
          <w:u w:val="single"/>
        </w:rPr>
        <w:t>以电讯形式递交的投标文件</w:t>
      </w:r>
      <w:r>
        <w:rPr>
          <w:rFonts w:asciiTheme="majorEastAsia" w:eastAsiaTheme="majorEastAsia" w:hAnsiTheme="majorEastAsia" w:hint="eastAsia"/>
          <w:color w:val="000000" w:themeColor="text1"/>
        </w:rPr>
        <w:t>。</w:t>
      </w:r>
    </w:p>
    <w:p w:rsidR="00A1552B" w:rsidRDefault="00037850">
      <w:pPr>
        <w:tabs>
          <w:tab w:val="left" w:pos="1985"/>
        </w:tabs>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4.投标文件的无效处理</w:t>
      </w:r>
    </w:p>
    <w:p w:rsidR="00A1552B" w:rsidRDefault="00037850">
      <w:pPr>
        <w:tabs>
          <w:tab w:val="left" w:pos="1985"/>
        </w:tabs>
        <w:ind w:firstLineChars="300" w:firstLine="630"/>
        <w:rPr>
          <w:rFonts w:asciiTheme="majorEastAsia" w:eastAsiaTheme="majorEastAsia" w:hAnsiTheme="majorEastAsia"/>
        </w:rPr>
      </w:pPr>
      <w:r>
        <w:rPr>
          <w:rFonts w:asciiTheme="majorEastAsia" w:eastAsiaTheme="majorEastAsia" w:hAnsiTheme="majorEastAsia" w:hint="eastAsia"/>
        </w:rPr>
        <w:t>有招标文件第七部分第8项规定的情形之一的，投标无效。</w:t>
      </w:r>
    </w:p>
    <w:p w:rsidR="00A1552B" w:rsidRDefault="00A1552B">
      <w:pPr>
        <w:tabs>
          <w:tab w:val="left" w:pos="1985"/>
        </w:tabs>
        <w:rPr>
          <w:rFonts w:asciiTheme="majorEastAsia" w:eastAsiaTheme="majorEastAsia" w:hAnsiTheme="majorEastAsia"/>
        </w:rPr>
      </w:pPr>
    </w:p>
    <w:p w:rsidR="00A1552B" w:rsidRDefault="00037850">
      <w:pPr>
        <w:pStyle w:val="20"/>
        <w:tabs>
          <w:tab w:val="left" w:pos="1985"/>
        </w:tabs>
        <w:jc w:val="center"/>
        <w:rPr>
          <w:rFonts w:asciiTheme="majorEastAsia" w:eastAsiaTheme="majorEastAsia" w:hAnsiTheme="majorEastAsia"/>
        </w:rPr>
      </w:pPr>
      <w:bookmarkStart w:id="7" w:name="_Toc520815744"/>
      <w:r>
        <w:rPr>
          <w:rFonts w:asciiTheme="majorEastAsia" w:eastAsiaTheme="majorEastAsia" w:hAnsiTheme="majorEastAsia" w:hint="eastAsia"/>
        </w:rPr>
        <w:t>五 开标和评标</w:t>
      </w:r>
      <w:bookmarkEnd w:id="7"/>
    </w:p>
    <w:p w:rsidR="00A1552B" w:rsidRDefault="00037850">
      <w:pPr>
        <w:numPr>
          <w:ilvl w:val="0"/>
          <w:numId w:val="7"/>
        </w:numPr>
        <w:tabs>
          <w:tab w:val="left" w:pos="1985"/>
        </w:tabs>
        <w:spacing w:line="420" w:lineRule="exact"/>
        <w:rPr>
          <w:rFonts w:asciiTheme="majorEastAsia" w:eastAsiaTheme="majorEastAsia" w:hAnsiTheme="majorEastAsia"/>
          <w:b/>
        </w:rPr>
      </w:pPr>
      <w:r>
        <w:rPr>
          <w:rFonts w:asciiTheme="majorEastAsia" w:eastAsiaTheme="majorEastAsia" w:hAnsiTheme="majorEastAsia" w:hint="eastAsia"/>
          <w:b/>
        </w:rPr>
        <w:t>开标</w:t>
      </w:r>
    </w:p>
    <w:p w:rsidR="00A1552B" w:rsidRDefault="00037850">
      <w:pPr>
        <w:numPr>
          <w:ilvl w:val="1"/>
          <w:numId w:val="8"/>
        </w:numPr>
        <w:tabs>
          <w:tab w:val="left" w:pos="1985"/>
        </w:tabs>
        <w:spacing w:line="460" w:lineRule="exact"/>
        <w:ind w:left="525" w:hangingChars="250" w:hanging="525"/>
        <w:rPr>
          <w:rFonts w:asciiTheme="majorEastAsia" w:eastAsiaTheme="majorEastAsia" w:hAnsiTheme="majorEastAsia"/>
          <w:b/>
        </w:rPr>
      </w:pPr>
      <w:r>
        <w:rPr>
          <w:rFonts w:asciiTheme="majorEastAsia" w:eastAsiaTheme="majorEastAsia" w:hAnsiTheme="majorEastAsia" w:hint="eastAsia"/>
          <w:bCs/>
        </w:rPr>
        <w:t>开标在招标文件确定的时间、地点进行。</w:t>
      </w:r>
      <w:r>
        <w:rPr>
          <w:rFonts w:asciiTheme="majorEastAsia" w:eastAsiaTheme="majorEastAsia" w:hAnsiTheme="majorEastAsia" w:hint="eastAsia"/>
          <w:b/>
        </w:rPr>
        <w:t xml:space="preserve"> </w:t>
      </w:r>
    </w:p>
    <w:p w:rsidR="00A1552B" w:rsidRDefault="00037850">
      <w:pPr>
        <w:numPr>
          <w:ilvl w:val="1"/>
          <w:numId w:val="8"/>
        </w:numPr>
        <w:tabs>
          <w:tab w:val="left" w:pos="1985"/>
        </w:tabs>
        <w:spacing w:line="460" w:lineRule="exact"/>
        <w:ind w:left="525" w:hangingChars="250" w:hanging="525"/>
        <w:rPr>
          <w:rFonts w:asciiTheme="majorEastAsia" w:eastAsiaTheme="majorEastAsia" w:hAnsiTheme="majorEastAsia"/>
        </w:rPr>
      </w:pPr>
      <w:r>
        <w:rPr>
          <w:rFonts w:asciiTheme="majorEastAsia" w:eastAsiaTheme="majorEastAsia" w:hAnsiTheme="majorEastAsia" w:hint="eastAsia"/>
        </w:rPr>
        <w:t>开标由采购代理机构主持，开标时邀请所有投标人代表参加，参加开标的代表应准时出席并签名报到以证明其出席。评标委员会成员不得参加开标活动。</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1.3参加开标大会的投标人应签署不存在影响公平竞争的《政府采购活动现场确认声明书》。未参加开标大会，但被确定为中标人的，应补签《政府采购活动现场确认声明书》。</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1.4开标时，应当由投标人推选的代表检查投标文件的密封情况；经确认无误后，由采购代理机构工作人员按投标人提交采购响应文件的先后顺序当众拆封、清点采购响应文件（包括正本、副本）数量并宣布投标人名称、投标价格和招标文件规定的需要宣布的其他内容，然后送评标室评审；对不符合装订要求的采购响应文件，由现场工作人员退还投标人代表。采购代理机构指定专人作好记录，存档备查。</w:t>
      </w:r>
    </w:p>
    <w:p w:rsidR="00A1552B" w:rsidRDefault="00037850">
      <w:pPr>
        <w:tabs>
          <w:tab w:val="left" w:pos="1985"/>
        </w:tabs>
        <w:spacing w:line="420" w:lineRule="exact"/>
        <w:ind w:left="630" w:hangingChars="300" w:hanging="630"/>
        <w:rPr>
          <w:rFonts w:asciiTheme="majorEastAsia" w:eastAsiaTheme="majorEastAsia" w:hAnsiTheme="majorEastAsia"/>
          <w:b/>
          <w:bCs/>
        </w:rPr>
      </w:pPr>
      <w:r>
        <w:rPr>
          <w:rFonts w:asciiTheme="majorEastAsia" w:eastAsiaTheme="majorEastAsia" w:hAnsiTheme="majorEastAsia" w:hint="eastAsia"/>
        </w:rPr>
        <w:t>1.5开标过程应当由采购人或者采购机构负责记录，由参加开标的各投标人代表和相关工作人员签字确认后随采购文件一并存档。</w:t>
      </w:r>
    </w:p>
    <w:p w:rsidR="00A1552B" w:rsidRDefault="00037850">
      <w:pPr>
        <w:tabs>
          <w:tab w:val="left" w:pos="1985"/>
        </w:tabs>
        <w:spacing w:line="420" w:lineRule="exact"/>
        <w:ind w:left="630" w:hangingChars="300" w:hanging="630"/>
        <w:rPr>
          <w:rFonts w:asciiTheme="majorEastAsia" w:eastAsiaTheme="majorEastAsia" w:hAnsiTheme="majorEastAsia"/>
        </w:rPr>
      </w:pPr>
      <w:r>
        <w:rPr>
          <w:rFonts w:asciiTheme="majorEastAsia" w:eastAsiaTheme="majorEastAsia" w:hAnsiTheme="majorEastAsia" w:hint="eastAsia"/>
        </w:rPr>
        <w:t>1.6投标人代表对开标过程和开标记录有疑义，以及认为采购人、采购代理机构相关工作人</w:t>
      </w:r>
      <w:r>
        <w:rPr>
          <w:rFonts w:asciiTheme="majorEastAsia" w:eastAsiaTheme="majorEastAsia" w:hAnsiTheme="majorEastAsia" w:hint="eastAsia"/>
        </w:rPr>
        <w:lastRenderedPageBreak/>
        <w:t>员有需要回避的情形的，应当场提出询问或者回避申请。采购人、采购机构对投标人代表提出的询问或者回避申请应当及时处理。</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1.7投标人代表未参加开标会的，视同认可开标结果。</w:t>
      </w:r>
    </w:p>
    <w:p w:rsidR="00A1552B" w:rsidRDefault="00037850">
      <w:pPr>
        <w:tabs>
          <w:tab w:val="left" w:pos="1985"/>
        </w:tabs>
        <w:spacing w:line="420" w:lineRule="exac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hint="eastAsia"/>
          <w:b/>
          <w:bCs/>
        </w:rPr>
        <w:t>资格审查</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2.1开标后，采购人依法对投标人的资格进行审查。</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2.2资格性审查内容包括但不仅限于随投标文件一同提交的法定代表人有效身份证明（原件）或投标人代表有效身份证件（原件）、有效营业执照（复印件），以及其他合格投标人的资质要求。</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2.3通过资格性审查视作具备投标资格，审查不合格的投标文件将不予接受。投标人提交的资料若有缺失，或无法证明符合本项目对合格投标人的资质要求，经采购人认定为资格性审查不通过，其投标文件将不进入后续详细评审程序。</w:t>
      </w:r>
    </w:p>
    <w:p w:rsidR="00A1552B" w:rsidRDefault="00037850">
      <w:pPr>
        <w:tabs>
          <w:tab w:val="left" w:pos="1985"/>
        </w:tabs>
        <w:spacing w:line="420" w:lineRule="exact"/>
        <w:rPr>
          <w:rFonts w:asciiTheme="majorEastAsia" w:eastAsiaTheme="majorEastAsia" w:hAnsiTheme="majorEastAsia"/>
          <w:b/>
        </w:rPr>
      </w:pPr>
      <w:r>
        <w:rPr>
          <w:rFonts w:asciiTheme="majorEastAsia" w:eastAsiaTheme="majorEastAsia" w:hAnsiTheme="majorEastAsia" w:hint="eastAsia"/>
          <w:b/>
        </w:rPr>
        <w:t>3.信用信息查询</w:t>
      </w:r>
    </w:p>
    <w:p w:rsidR="00A1552B" w:rsidRDefault="00037850">
      <w:pPr>
        <w:tabs>
          <w:tab w:val="left" w:pos="1985"/>
        </w:tabs>
        <w:spacing w:line="420" w:lineRule="exact"/>
        <w:ind w:left="630" w:hangingChars="300" w:hanging="630"/>
        <w:rPr>
          <w:rFonts w:asciiTheme="majorEastAsia" w:eastAsiaTheme="majorEastAsia" w:hAnsiTheme="majorEastAsia"/>
          <w:bCs/>
        </w:rPr>
      </w:pPr>
      <w:r>
        <w:rPr>
          <w:rFonts w:asciiTheme="majorEastAsia" w:eastAsiaTheme="majorEastAsia" w:hAnsiTheme="majorEastAsia" w:hint="eastAsia"/>
          <w:bCs/>
        </w:rPr>
        <w:t>3</w:t>
      </w:r>
      <w:r>
        <w:rPr>
          <w:rFonts w:asciiTheme="majorEastAsia" w:eastAsiaTheme="majorEastAsia" w:hAnsiTheme="majorEastAsia"/>
          <w:bCs/>
        </w:rPr>
        <w:t>.1信用信息查询渠道及截止时间：采购机构将通过“信用中国”网站(www.creditchina.gov.cn)、中国政府采购网(www.ccgp.gov.cn)渠道查询投标人投标截止时间前的信用记录。</w:t>
      </w:r>
    </w:p>
    <w:p w:rsidR="00A1552B" w:rsidRDefault="00037850">
      <w:pPr>
        <w:tabs>
          <w:tab w:val="left" w:pos="1985"/>
        </w:tabs>
        <w:spacing w:line="420" w:lineRule="exact"/>
        <w:ind w:left="630" w:hangingChars="300" w:hanging="630"/>
        <w:rPr>
          <w:rFonts w:asciiTheme="majorEastAsia" w:eastAsiaTheme="majorEastAsia" w:hAnsiTheme="majorEastAsia"/>
          <w:bCs/>
        </w:rPr>
      </w:pPr>
      <w:r>
        <w:rPr>
          <w:rFonts w:asciiTheme="majorEastAsia" w:eastAsiaTheme="majorEastAsia" w:hAnsiTheme="majorEastAsia" w:hint="eastAsia"/>
          <w:bCs/>
        </w:rPr>
        <w:t>3</w:t>
      </w:r>
      <w:r>
        <w:rPr>
          <w:rFonts w:asciiTheme="majorEastAsia" w:eastAsiaTheme="majorEastAsia" w:hAnsiTheme="majorEastAsia"/>
          <w:bCs/>
        </w:rPr>
        <w:t>.2信用信息查询记录和证据留存的具体方式：现场查询的投标人的信用记录、查询结果经确认后将与采购文件一起存档。</w:t>
      </w:r>
    </w:p>
    <w:p w:rsidR="00A1552B" w:rsidRDefault="00037850">
      <w:pPr>
        <w:tabs>
          <w:tab w:val="left" w:pos="1985"/>
        </w:tabs>
        <w:spacing w:line="420" w:lineRule="exact"/>
        <w:ind w:left="630" w:hangingChars="300" w:hanging="630"/>
        <w:rPr>
          <w:rFonts w:asciiTheme="majorEastAsia" w:eastAsiaTheme="majorEastAsia" w:hAnsiTheme="majorEastAsia"/>
          <w:bCs/>
        </w:rPr>
      </w:pPr>
      <w:r>
        <w:rPr>
          <w:rFonts w:asciiTheme="majorEastAsia" w:eastAsiaTheme="majorEastAsia" w:hAnsiTheme="majorEastAsia" w:hint="eastAsia"/>
          <w:bCs/>
        </w:rPr>
        <w:t>3</w:t>
      </w:r>
      <w:r>
        <w:rPr>
          <w:rFonts w:asciiTheme="majorEastAsia" w:eastAsiaTheme="majorEastAsia" w:hAnsiTheme="majorEastAsia"/>
          <w:bCs/>
        </w:rPr>
        <w:t>.3信用信息的使用规则：经查询列入失信被执行人名单、重大税收违法案件当事人名单、政府采购严重违法失信行为记录名单的投标人将被拒绝参与政府采购活动。</w:t>
      </w:r>
    </w:p>
    <w:p w:rsidR="00A1552B" w:rsidRDefault="00037850">
      <w:pPr>
        <w:tabs>
          <w:tab w:val="left" w:pos="1985"/>
        </w:tabs>
        <w:spacing w:line="420" w:lineRule="exact"/>
        <w:ind w:left="630" w:hangingChars="300" w:hanging="630"/>
        <w:rPr>
          <w:rFonts w:asciiTheme="majorEastAsia" w:eastAsiaTheme="majorEastAsia" w:hAnsiTheme="majorEastAsia"/>
          <w:bCs/>
        </w:rPr>
      </w:pPr>
      <w:r>
        <w:rPr>
          <w:rFonts w:asciiTheme="majorEastAsia" w:eastAsiaTheme="majorEastAsia" w:hAnsiTheme="majorEastAsia" w:hint="eastAsia"/>
          <w:bCs/>
        </w:rPr>
        <w:t>3</w:t>
      </w:r>
      <w:r>
        <w:rPr>
          <w:rFonts w:asciiTheme="majorEastAsia" w:eastAsiaTheme="majorEastAsia" w:hAnsiTheme="majorEastAsia"/>
          <w:bCs/>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1552B" w:rsidRDefault="00037850">
      <w:pPr>
        <w:tabs>
          <w:tab w:val="left" w:pos="1985"/>
        </w:tabs>
        <w:spacing w:line="420" w:lineRule="exact"/>
        <w:rPr>
          <w:rFonts w:asciiTheme="majorEastAsia" w:eastAsiaTheme="majorEastAsia" w:hAnsiTheme="majorEastAsia"/>
          <w:b/>
        </w:rPr>
      </w:pPr>
      <w:r>
        <w:rPr>
          <w:rFonts w:asciiTheme="majorEastAsia" w:eastAsiaTheme="majorEastAsia" w:hAnsiTheme="majorEastAsia" w:hint="eastAsia"/>
          <w:b/>
        </w:rPr>
        <w:t xml:space="preserve">4.评标委员会                                                                                                                                                                                                                               </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4.1</w:t>
      </w:r>
      <w:r>
        <w:rPr>
          <w:rFonts w:asciiTheme="majorEastAsia" w:eastAsiaTheme="majorEastAsia" w:hAnsiTheme="majorEastAsia" w:hint="eastAsia"/>
          <w:bCs/>
          <w:szCs w:val="21"/>
        </w:rPr>
        <w:t>采购代理机构</w:t>
      </w:r>
      <w:r>
        <w:rPr>
          <w:rFonts w:asciiTheme="majorEastAsia" w:eastAsiaTheme="majorEastAsia" w:hAnsiTheme="majorEastAsia" w:hint="eastAsia"/>
        </w:rPr>
        <w:t>依法组建评标委员会，评标委员会的成员在评标过程中必须严格遵守《政府采购法》等有关法律、法规的规定。</w:t>
      </w:r>
    </w:p>
    <w:p w:rsidR="00A1552B" w:rsidRDefault="00037850">
      <w:pPr>
        <w:tabs>
          <w:tab w:val="left" w:pos="1985"/>
        </w:tabs>
        <w:spacing w:line="420" w:lineRule="exact"/>
        <w:rPr>
          <w:rFonts w:asciiTheme="majorEastAsia" w:eastAsiaTheme="majorEastAsia" w:hAnsiTheme="majorEastAsia"/>
          <w:b/>
        </w:rPr>
      </w:pPr>
      <w:r>
        <w:rPr>
          <w:rFonts w:asciiTheme="majorEastAsia" w:eastAsiaTheme="majorEastAsia" w:hAnsiTheme="majorEastAsia" w:hint="eastAsia"/>
          <w:b/>
        </w:rPr>
        <w:t>5．评标过程的保密性</w:t>
      </w:r>
    </w:p>
    <w:p w:rsidR="00A1552B" w:rsidRDefault="00037850">
      <w:pPr>
        <w:tabs>
          <w:tab w:val="left" w:pos="1985"/>
        </w:tabs>
        <w:spacing w:line="420" w:lineRule="exact"/>
        <w:ind w:left="567" w:hangingChars="270" w:hanging="567"/>
        <w:rPr>
          <w:rFonts w:asciiTheme="majorEastAsia" w:eastAsiaTheme="majorEastAsia" w:hAnsiTheme="majorEastAsia"/>
        </w:rPr>
      </w:pPr>
      <w:r>
        <w:rPr>
          <w:rFonts w:asciiTheme="majorEastAsia" w:eastAsiaTheme="majorEastAsia" w:hAnsiTheme="majorEastAsia" w:hint="eastAsia"/>
        </w:rPr>
        <w:t>5.1开标后直至向中标人授予合同时止，凡与评审有关的资料均不得向投标人及与评标无关人员透露。如果投标人在评标过程中试图向</w:t>
      </w:r>
      <w:r>
        <w:rPr>
          <w:rFonts w:asciiTheme="majorEastAsia" w:eastAsiaTheme="majorEastAsia" w:hAnsiTheme="majorEastAsia" w:hint="eastAsia"/>
          <w:bCs/>
          <w:szCs w:val="21"/>
        </w:rPr>
        <w:t>采购代理机构和采购人</w:t>
      </w:r>
      <w:r>
        <w:rPr>
          <w:rFonts w:asciiTheme="majorEastAsia" w:eastAsiaTheme="majorEastAsia" w:hAnsiTheme="majorEastAsia" w:hint="eastAsia"/>
        </w:rPr>
        <w:t>施加影响，其投标将被拒绝。</w:t>
      </w:r>
    </w:p>
    <w:p w:rsidR="00A1552B" w:rsidRDefault="00037850">
      <w:pPr>
        <w:tabs>
          <w:tab w:val="left" w:pos="1985"/>
        </w:tabs>
        <w:spacing w:line="420" w:lineRule="exact"/>
        <w:rPr>
          <w:rFonts w:asciiTheme="majorEastAsia" w:eastAsiaTheme="majorEastAsia" w:hAnsiTheme="majorEastAsia"/>
          <w:bCs/>
          <w:szCs w:val="21"/>
        </w:rPr>
      </w:pPr>
      <w:r>
        <w:rPr>
          <w:rFonts w:asciiTheme="majorEastAsia" w:eastAsiaTheme="majorEastAsia" w:hAnsiTheme="majorEastAsia" w:hint="eastAsia"/>
          <w:b/>
        </w:rPr>
        <w:t>6．评标</w:t>
      </w:r>
    </w:p>
    <w:p w:rsidR="00A1552B" w:rsidRDefault="00037850">
      <w:pPr>
        <w:tabs>
          <w:tab w:val="left" w:pos="180"/>
          <w:tab w:val="left" w:pos="1985"/>
        </w:tabs>
        <w:spacing w:line="460" w:lineRule="exact"/>
        <w:ind w:leftChars="8" w:left="542" w:hangingChars="250" w:hanging="525"/>
        <w:rPr>
          <w:rFonts w:asciiTheme="majorEastAsia" w:eastAsiaTheme="majorEastAsia" w:hAnsiTheme="majorEastAsia"/>
        </w:rPr>
      </w:pPr>
      <w:r>
        <w:rPr>
          <w:rFonts w:asciiTheme="majorEastAsia" w:eastAsiaTheme="majorEastAsia" w:hAnsiTheme="majorEastAsia" w:hint="eastAsia"/>
          <w:bCs/>
          <w:szCs w:val="21"/>
        </w:rPr>
        <w:t>6.1评标委员会对符合资格的投标人的投标文件进行符合性审查，符合性审查</w:t>
      </w:r>
      <w:r>
        <w:rPr>
          <w:rFonts w:asciiTheme="majorEastAsia" w:eastAsiaTheme="majorEastAsia" w:hAnsiTheme="majorEastAsia" w:hint="eastAsia"/>
        </w:rPr>
        <w:t>内容包括但不仅限于随投标文件一同提交的法定代表人有效身份证明（原件，如需）、</w:t>
      </w:r>
      <w:r>
        <w:rPr>
          <w:rFonts w:asciiTheme="majorEastAsia" w:eastAsiaTheme="majorEastAsia" w:hAnsiTheme="majorEastAsia" w:hint="eastAsia"/>
          <w:bCs/>
          <w:szCs w:val="21"/>
        </w:rPr>
        <w:t>投标人信用</w:t>
      </w:r>
      <w:r>
        <w:rPr>
          <w:rFonts w:asciiTheme="majorEastAsia" w:eastAsiaTheme="majorEastAsia" w:hAnsiTheme="majorEastAsia" w:hint="eastAsia"/>
          <w:bCs/>
          <w:szCs w:val="21"/>
        </w:rPr>
        <w:lastRenderedPageBreak/>
        <w:t>信息查询</w:t>
      </w:r>
      <w:r>
        <w:rPr>
          <w:rFonts w:asciiTheme="majorEastAsia" w:eastAsiaTheme="majorEastAsia" w:hAnsiTheme="majorEastAsia" w:hint="eastAsia"/>
        </w:rPr>
        <w:t>记录以及投标文件所提交证明材料是否能证明符合本项目对合格投标人的实质性要求。审查不合格的投标文件将不予接受。投标人提交的资料若有缺失，经</w:t>
      </w:r>
      <w:r>
        <w:rPr>
          <w:rFonts w:asciiTheme="majorEastAsia" w:eastAsiaTheme="majorEastAsia" w:hAnsiTheme="majorEastAsia" w:hint="eastAsia"/>
          <w:bCs/>
          <w:szCs w:val="21"/>
        </w:rPr>
        <w:t>评标委员会</w:t>
      </w:r>
      <w:r>
        <w:rPr>
          <w:rFonts w:asciiTheme="majorEastAsia" w:eastAsiaTheme="majorEastAsia" w:hAnsiTheme="majorEastAsia" w:hint="eastAsia"/>
        </w:rPr>
        <w:t>认定为符合性审查不通过，其投标文件将不进入后续详细评审程序。</w:t>
      </w:r>
    </w:p>
    <w:p w:rsidR="00A1552B" w:rsidRDefault="00037850">
      <w:pPr>
        <w:tabs>
          <w:tab w:val="left" w:pos="180"/>
          <w:tab w:val="left" w:pos="1985"/>
        </w:tabs>
        <w:spacing w:line="460" w:lineRule="exact"/>
        <w:ind w:leftChars="8" w:left="542" w:hangingChars="250" w:hanging="525"/>
        <w:rPr>
          <w:rFonts w:asciiTheme="majorEastAsia" w:eastAsiaTheme="majorEastAsia" w:hAnsiTheme="majorEastAsia"/>
          <w:bCs/>
          <w:szCs w:val="21"/>
        </w:rPr>
      </w:pPr>
      <w:r>
        <w:rPr>
          <w:rFonts w:asciiTheme="majorEastAsia" w:eastAsiaTheme="majorEastAsia" w:hAnsiTheme="majorEastAsia" w:hint="eastAsia"/>
          <w:bCs/>
          <w:szCs w:val="21"/>
        </w:rPr>
        <w:t>6.2</w:t>
      </w:r>
      <w:r>
        <w:rPr>
          <w:rFonts w:asciiTheme="majorEastAsia" w:eastAsiaTheme="majorEastAsia" w:hAnsiTheme="majorEastAsia" w:hint="eastAsia"/>
          <w:bCs/>
          <w:szCs w:val="21"/>
          <w:u w:val="single"/>
        </w:rPr>
        <w:t>▲没有满足招标文件的实质性要求</w:t>
      </w:r>
      <w:r>
        <w:rPr>
          <w:rFonts w:asciiTheme="majorEastAsia" w:eastAsiaTheme="majorEastAsia" w:hAnsiTheme="majorEastAsia" w:hint="eastAsia"/>
          <w:szCs w:val="21"/>
          <w:u w:val="single"/>
        </w:rPr>
        <w:t>的投标作无效标处理。</w:t>
      </w:r>
      <w:r>
        <w:rPr>
          <w:rFonts w:asciiTheme="majorEastAsia" w:eastAsiaTheme="majorEastAsia" w:hAnsiTheme="majorEastAsia" w:hint="eastAsia"/>
          <w:szCs w:val="21"/>
        </w:rPr>
        <w:t>评标委员会决定投标的实质性要求只根据投标文件本身的内容，而不寻求外部的证据。投标人不得通过修正或撤消不合要求的偏离或保留从而使其投标成为实质上响应的投标。</w:t>
      </w:r>
    </w:p>
    <w:p w:rsidR="00A1552B" w:rsidRDefault="00037850">
      <w:pPr>
        <w:tabs>
          <w:tab w:val="left" w:pos="1985"/>
        </w:tabs>
        <w:spacing w:line="460" w:lineRule="exact"/>
        <w:ind w:left="525" w:hangingChars="250" w:hanging="525"/>
        <w:rPr>
          <w:rFonts w:asciiTheme="majorEastAsia" w:eastAsiaTheme="majorEastAsia" w:hAnsiTheme="majorEastAsia"/>
          <w:bCs/>
          <w:szCs w:val="21"/>
        </w:rPr>
      </w:pPr>
      <w:r>
        <w:rPr>
          <w:rFonts w:asciiTheme="majorEastAsia" w:eastAsiaTheme="majorEastAsia" w:hAnsiTheme="majorEastAsia" w:hint="eastAsia"/>
          <w:bCs/>
          <w:szCs w:val="21"/>
        </w:rPr>
        <w:t>6.3评标委员按照招标文件中规定的评标方法和标准，对投标文件进行商务和技术评估，综合比较与评价。</w:t>
      </w:r>
    </w:p>
    <w:p w:rsidR="00A1552B" w:rsidRDefault="00037850">
      <w:pPr>
        <w:tabs>
          <w:tab w:val="left" w:pos="1985"/>
        </w:tabs>
        <w:spacing w:line="460" w:lineRule="exact"/>
        <w:ind w:left="525" w:hangingChars="250" w:hanging="525"/>
        <w:rPr>
          <w:rFonts w:asciiTheme="majorEastAsia" w:eastAsiaTheme="majorEastAsia" w:hAnsiTheme="majorEastAsia"/>
          <w:bCs/>
          <w:szCs w:val="21"/>
        </w:rPr>
      </w:pPr>
      <w:r>
        <w:rPr>
          <w:rFonts w:asciiTheme="majorEastAsia" w:eastAsiaTheme="majorEastAsia" w:hAnsiTheme="majorEastAsia" w:hint="eastAsia"/>
          <w:bCs/>
          <w:szCs w:val="21"/>
        </w:rPr>
        <w:t>6.4</w:t>
      </w:r>
      <w:r>
        <w:rPr>
          <w:rFonts w:asciiTheme="majorEastAsia" w:eastAsiaTheme="majorEastAsia" w:hAnsiTheme="majorEastAsia" w:hint="eastAsia"/>
          <w:bCs/>
          <w:szCs w:val="21"/>
          <w:u w:val="single"/>
        </w:rPr>
        <w:t>▲投标人存在下列情况之一的，投标无效：</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w:t>
      </w:r>
      <w:r>
        <w:rPr>
          <w:rFonts w:asciiTheme="majorEastAsia" w:eastAsiaTheme="majorEastAsia" w:hAnsiTheme="majorEastAsia" w:hint="eastAsia"/>
          <w:bCs/>
          <w:szCs w:val="21"/>
          <w:u w:val="single"/>
        </w:rPr>
        <w:t>投标文件未按招标文件要求加盖单位公章的；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（2）</w:t>
      </w:r>
      <w:r>
        <w:rPr>
          <w:rFonts w:asciiTheme="majorEastAsia" w:eastAsiaTheme="majorEastAsia" w:hAnsiTheme="majorEastAsia" w:hint="eastAsia"/>
          <w:bCs/>
          <w:szCs w:val="21"/>
          <w:u w:val="single"/>
        </w:rPr>
        <w:t>无法定代表人签字（盖章）或其授权代表签字的；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（3）</w:t>
      </w:r>
      <w:r>
        <w:rPr>
          <w:rFonts w:asciiTheme="majorEastAsia" w:eastAsiaTheme="majorEastAsia" w:hAnsiTheme="majorEastAsia"/>
          <w:bCs/>
          <w:szCs w:val="21"/>
          <w:u w:val="single"/>
        </w:rPr>
        <w:t>不具备招标文件中规定的资格要求的</w:t>
      </w:r>
      <w:r>
        <w:rPr>
          <w:rFonts w:asciiTheme="majorEastAsia" w:eastAsiaTheme="majorEastAsia" w:hAnsiTheme="majorEastAsia" w:hint="eastAsia"/>
          <w:bCs/>
          <w:szCs w:val="21"/>
          <w:u w:val="single"/>
        </w:rPr>
        <w:t xml:space="preserve">； </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（4）</w:t>
      </w:r>
      <w:r>
        <w:rPr>
          <w:rFonts w:asciiTheme="majorEastAsia" w:eastAsiaTheme="majorEastAsia" w:hAnsiTheme="majorEastAsia" w:hint="eastAsia"/>
          <w:bCs/>
          <w:szCs w:val="21"/>
          <w:u w:val="single"/>
        </w:rPr>
        <w:t>明显不符合招标文件中主要技术规格、技术标准的；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（5）</w:t>
      </w:r>
      <w:r>
        <w:rPr>
          <w:rFonts w:asciiTheme="majorEastAsia" w:eastAsiaTheme="majorEastAsia" w:hAnsiTheme="majorEastAsia" w:hint="eastAsia"/>
          <w:bCs/>
          <w:szCs w:val="21"/>
          <w:u w:val="single"/>
        </w:rPr>
        <w:t>投标文件内容不全或关键字迹模糊无法辨认的；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（6）</w:t>
      </w:r>
      <w:r>
        <w:rPr>
          <w:rFonts w:asciiTheme="majorEastAsia" w:eastAsiaTheme="majorEastAsia" w:hAnsiTheme="majorEastAsia" w:hint="eastAsia"/>
          <w:bCs/>
          <w:szCs w:val="21"/>
          <w:u w:val="single"/>
        </w:rPr>
        <w:t>投标文件中提供虚假材料、技术指标及参数；</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（7）</w:t>
      </w:r>
      <w:r>
        <w:rPr>
          <w:rFonts w:asciiTheme="majorEastAsia" w:eastAsiaTheme="majorEastAsia" w:hAnsiTheme="majorEastAsia"/>
          <w:bCs/>
          <w:szCs w:val="21"/>
          <w:u w:val="single"/>
        </w:rPr>
        <w:t>商务</w:t>
      </w:r>
      <w:r>
        <w:rPr>
          <w:rFonts w:asciiTheme="majorEastAsia" w:eastAsiaTheme="majorEastAsia" w:hAnsiTheme="majorEastAsia" w:hint="eastAsia"/>
          <w:bCs/>
          <w:szCs w:val="21"/>
          <w:u w:val="single"/>
        </w:rPr>
        <w:t>报价</w:t>
      </w:r>
      <w:r>
        <w:rPr>
          <w:rFonts w:asciiTheme="majorEastAsia" w:eastAsiaTheme="majorEastAsia" w:hAnsiTheme="majorEastAsia"/>
          <w:bCs/>
          <w:szCs w:val="21"/>
          <w:u w:val="single"/>
        </w:rPr>
        <w:t>超过招标文件中规定的预算金额或者最高限价的</w:t>
      </w:r>
      <w:r>
        <w:rPr>
          <w:rFonts w:asciiTheme="majorEastAsia" w:eastAsiaTheme="majorEastAsia" w:hAnsiTheme="majorEastAsia" w:hint="eastAsia"/>
          <w:bCs/>
          <w:szCs w:val="21"/>
          <w:u w:val="single"/>
        </w:rPr>
        <w:t>（以项目具体情况而定）；</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（8）</w:t>
      </w:r>
      <w:r>
        <w:rPr>
          <w:rFonts w:asciiTheme="majorEastAsia" w:eastAsiaTheme="majorEastAsia" w:hAnsiTheme="majorEastAsia" w:hint="eastAsia"/>
          <w:bCs/>
          <w:szCs w:val="21"/>
          <w:u w:val="single"/>
        </w:rPr>
        <w:t>投标人代表没有法定代表人合法、有效委托的；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（9）</w:t>
      </w:r>
      <w:r>
        <w:rPr>
          <w:rFonts w:asciiTheme="majorEastAsia" w:eastAsiaTheme="majorEastAsia" w:hAnsiTheme="majorEastAsia"/>
          <w:bCs/>
          <w:szCs w:val="21"/>
          <w:u w:val="single"/>
        </w:rPr>
        <w:t>投标文件含有采购人不能接受的附加条件的</w:t>
      </w:r>
      <w:r>
        <w:rPr>
          <w:rFonts w:asciiTheme="majorEastAsia" w:eastAsiaTheme="majorEastAsia" w:hAnsiTheme="majorEastAsia" w:hint="eastAsia"/>
          <w:bCs/>
          <w:szCs w:val="21"/>
          <w:u w:val="single"/>
        </w:rPr>
        <w:t>；</w:t>
      </w:r>
    </w:p>
    <w:p w:rsidR="00A1552B" w:rsidRDefault="00037850">
      <w:pPr>
        <w:tabs>
          <w:tab w:val="left" w:pos="1985"/>
        </w:tabs>
        <w:spacing w:line="460" w:lineRule="exact"/>
        <w:ind w:leftChars="200" w:left="1050" w:hangingChars="300" w:hanging="630"/>
        <w:rPr>
          <w:rFonts w:asciiTheme="majorEastAsia" w:eastAsiaTheme="majorEastAsia" w:hAnsiTheme="majorEastAsia"/>
          <w:bCs/>
          <w:szCs w:val="21"/>
          <w:u w:val="single"/>
        </w:rPr>
      </w:pPr>
      <w:r>
        <w:rPr>
          <w:rFonts w:asciiTheme="majorEastAsia" w:eastAsiaTheme="majorEastAsia" w:hAnsiTheme="majorEastAsia" w:hint="eastAsia"/>
          <w:bCs/>
          <w:szCs w:val="21"/>
        </w:rPr>
        <w:t>（10）</w:t>
      </w:r>
      <w:r>
        <w:rPr>
          <w:rFonts w:asciiTheme="majorEastAsia" w:eastAsiaTheme="majorEastAsia" w:hAnsiTheme="majorEastAsia"/>
          <w:bCs/>
          <w:szCs w:val="21"/>
          <w:u w:val="single"/>
        </w:rPr>
        <w:t>投标人的报价明显低于其他通过符合性审查投标人的报价，有可能影响产品质量或者不能诚信履约的，应评标委员会要求未在评标现场合理的时间内提供书面说明及相关证明材料；</w:t>
      </w:r>
    </w:p>
    <w:p w:rsidR="00A1552B" w:rsidRDefault="00037850">
      <w:pPr>
        <w:tabs>
          <w:tab w:val="left" w:pos="1985"/>
        </w:tabs>
        <w:spacing w:line="460" w:lineRule="exact"/>
        <w:ind w:leftChars="200" w:left="1050" w:hangingChars="300" w:hanging="630"/>
        <w:rPr>
          <w:rFonts w:asciiTheme="majorEastAsia" w:eastAsiaTheme="majorEastAsia" w:hAnsiTheme="majorEastAsia"/>
          <w:bCs/>
          <w:szCs w:val="21"/>
          <w:u w:val="single"/>
        </w:rPr>
      </w:pPr>
      <w:r>
        <w:rPr>
          <w:rFonts w:asciiTheme="majorEastAsia" w:eastAsiaTheme="majorEastAsia" w:hAnsiTheme="majorEastAsia" w:hint="eastAsia"/>
          <w:bCs/>
          <w:szCs w:val="21"/>
        </w:rPr>
        <w:t>（11）</w:t>
      </w:r>
      <w:r>
        <w:rPr>
          <w:rFonts w:asciiTheme="majorEastAsia" w:eastAsiaTheme="majorEastAsia" w:hAnsiTheme="majorEastAsia" w:hint="eastAsia"/>
          <w:bCs/>
          <w:szCs w:val="21"/>
          <w:u w:val="single"/>
        </w:rPr>
        <w:t>在参加本项目政府采购活动前三年内有重大违法记录或在指定的信用信息查询渠道及截止时间前列入失信被执行人名单、重大税收违法案件当事人名单、政府采购严重违法失信行为记录名单的；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（12）</w:t>
      </w:r>
      <w:r>
        <w:rPr>
          <w:rFonts w:asciiTheme="majorEastAsia" w:eastAsiaTheme="majorEastAsia" w:hAnsiTheme="majorEastAsia" w:hint="eastAsia"/>
          <w:bCs/>
          <w:szCs w:val="21"/>
          <w:u w:val="single"/>
        </w:rPr>
        <w:t>不同投标人的投标文件由同一单位或者个人编制；</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（13）</w:t>
      </w:r>
      <w:r>
        <w:rPr>
          <w:rFonts w:asciiTheme="majorEastAsia" w:eastAsiaTheme="majorEastAsia" w:hAnsiTheme="majorEastAsia" w:hint="eastAsia"/>
          <w:bCs/>
          <w:szCs w:val="21"/>
          <w:u w:val="single"/>
        </w:rPr>
        <w:t>不同投标人委托同一单位或者个人办理投标事宜；</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（14）</w:t>
      </w:r>
      <w:r>
        <w:rPr>
          <w:rFonts w:asciiTheme="majorEastAsia" w:eastAsiaTheme="majorEastAsia" w:hAnsiTheme="majorEastAsia" w:hint="eastAsia"/>
          <w:bCs/>
          <w:szCs w:val="21"/>
          <w:u w:val="single"/>
        </w:rPr>
        <w:t>不同投标人的投标文件载明的项目管理成员或者联系人员为同一人；</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（15）</w:t>
      </w:r>
      <w:r>
        <w:rPr>
          <w:rFonts w:asciiTheme="majorEastAsia" w:eastAsiaTheme="majorEastAsia" w:hAnsiTheme="majorEastAsia" w:hint="eastAsia"/>
          <w:bCs/>
          <w:szCs w:val="21"/>
          <w:u w:val="single"/>
        </w:rPr>
        <w:t>不同投标人的投标文件异常一致或者投标报价呈规律性差异；</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（16）</w:t>
      </w:r>
      <w:r>
        <w:rPr>
          <w:rFonts w:asciiTheme="majorEastAsia" w:eastAsiaTheme="majorEastAsia" w:hAnsiTheme="majorEastAsia" w:hint="eastAsia"/>
          <w:bCs/>
          <w:szCs w:val="21"/>
          <w:u w:val="single"/>
        </w:rPr>
        <w:t>不同投标人的投标文件相互混装；</w:t>
      </w:r>
    </w:p>
    <w:p w:rsidR="00A1552B" w:rsidRDefault="00037850">
      <w:pPr>
        <w:tabs>
          <w:tab w:val="left" w:pos="1985"/>
        </w:tabs>
        <w:spacing w:line="460" w:lineRule="exact"/>
        <w:ind w:leftChars="200" w:left="1050" w:hangingChars="300" w:hanging="630"/>
        <w:rPr>
          <w:rFonts w:asciiTheme="majorEastAsia" w:eastAsiaTheme="majorEastAsia" w:hAnsiTheme="majorEastAsia"/>
          <w:bCs/>
          <w:szCs w:val="21"/>
          <w:u w:val="single"/>
        </w:rPr>
      </w:pPr>
      <w:r>
        <w:rPr>
          <w:rFonts w:asciiTheme="majorEastAsia" w:eastAsiaTheme="majorEastAsia" w:hAnsiTheme="majorEastAsia" w:hint="eastAsia"/>
          <w:bCs/>
          <w:szCs w:val="21"/>
        </w:rPr>
        <w:t>（17）</w:t>
      </w:r>
      <w:r>
        <w:rPr>
          <w:rFonts w:asciiTheme="majorEastAsia" w:eastAsiaTheme="majorEastAsia" w:hAnsiTheme="majorEastAsia" w:hint="eastAsia"/>
          <w:bCs/>
          <w:szCs w:val="21"/>
          <w:u w:val="single"/>
        </w:rPr>
        <w:t>违反公平竞争的原则，存在恶意串通，妨碍其他投标人的竞争行为，损害采购人</w:t>
      </w:r>
      <w:r>
        <w:rPr>
          <w:rFonts w:asciiTheme="majorEastAsia" w:eastAsiaTheme="majorEastAsia" w:hAnsiTheme="majorEastAsia" w:hint="eastAsia"/>
          <w:bCs/>
          <w:szCs w:val="21"/>
          <w:u w:val="single"/>
        </w:rPr>
        <w:lastRenderedPageBreak/>
        <w:t>或者其他投标人的合法权益的；</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（18）</w:t>
      </w:r>
      <w:r>
        <w:rPr>
          <w:rFonts w:asciiTheme="majorEastAsia" w:eastAsiaTheme="majorEastAsia" w:hAnsiTheme="majorEastAsia"/>
          <w:bCs/>
          <w:szCs w:val="21"/>
          <w:u w:val="single"/>
        </w:rPr>
        <w:t>法律、法规和招标文件规定的其他无效情形。</w:t>
      </w:r>
    </w:p>
    <w:p w:rsidR="00A1552B" w:rsidRDefault="00037850">
      <w:pPr>
        <w:tabs>
          <w:tab w:val="left" w:pos="1985"/>
        </w:tabs>
        <w:spacing w:line="460" w:lineRule="exact"/>
        <w:ind w:firstLineChars="500" w:firstLine="1050"/>
        <w:rPr>
          <w:rFonts w:asciiTheme="majorEastAsia" w:eastAsiaTheme="majorEastAsia" w:hAnsiTheme="majorEastAsia"/>
          <w:bCs/>
          <w:szCs w:val="21"/>
          <w:u w:val="single"/>
        </w:rPr>
      </w:pPr>
      <w:r>
        <w:rPr>
          <w:rFonts w:asciiTheme="majorEastAsia" w:eastAsiaTheme="majorEastAsia" w:hAnsiTheme="majorEastAsia" w:hint="eastAsia"/>
          <w:bCs/>
          <w:szCs w:val="21"/>
          <w:u w:val="single"/>
        </w:rPr>
        <w:t>以上有（12）至（16）情形之一的，还应视为投标人串通投标，并报同级财政部门处理。</w:t>
      </w:r>
    </w:p>
    <w:p w:rsidR="00A1552B" w:rsidRDefault="00037850">
      <w:pPr>
        <w:tabs>
          <w:tab w:val="left" w:pos="1985"/>
        </w:tabs>
        <w:spacing w:line="460" w:lineRule="exact"/>
        <w:rPr>
          <w:rFonts w:asciiTheme="majorEastAsia" w:eastAsiaTheme="majorEastAsia" w:hAnsiTheme="majorEastAsia"/>
          <w:bCs/>
          <w:szCs w:val="21"/>
        </w:rPr>
      </w:pPr>
      <w:r>
        <w:rPr>
          <w:rFonts w:asciiTheme="majorEastAsia" w:eastAsiaTheme="majorEastAsia" w:hAnsiTheme="majorEastAsia" w:hint="eastAsia"/>
          <w:bCs/>
          <w:szCs w:val="21"/>
        </w:rPr>
        <w:t>6.5投标文件商务报价出现前后不一致的，按照下列规定修正：</w:t>
      </w:r>
    </w:p>
    <w:p w:rsidR="00A1552B" w:rsidRDefault="00037850">
      <w:pPr>
        <w:tabs>
          <w:tab w:val="left" w:pos="1985"/>
        </w:tabs>
        <w:spacing w:line="460" w:lineRule="exact"/>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投标文件中开标一览表内容与</w:t>
      </w:r>
      <w:r>
        <w:rPr>
          <w:rFonts w:asciiTheme="majorEastAsia" w:eastAsiaTheme="majorEastAsia" w:hAnsiTheme="majorEastAsia" w:hint="eastAsia"/>
          <w:bCs/>
          <w:szCs w:val="21"/>
        </w:rPr>
        <w:t>分项报价表</w:t>
      </w:r>
      <w:r>
        <w:rPr>
          <w:rFonts w:asciiTheme="majorEastAsia" w:eastAsiaTheme="majorEastAsia" w:hAnsiTheme="majorEastAsia"/>
          <w:bCs/>
          <w:szCs w:val="21"/>
        </w:rPr>
        <w:t>内容不一致的，以开标一览表为准</w:t>
      </w:r>
      <w:r>
        <w:rPr>
          <w:rFonts w:asciiTheme="majorEastAsia" w:eastAsiaTheme="majorEastAsia" w:hAnsiTheme="majorEastAsia" w:hint="eastAsia"/>
          <w:bCs/>
          <w:szCs w:val="21"/>
        </w:rPr>
        <w:t>；</w:t>
      </w:r>
    </w:p>
    <w:p w:rsidR="00A1552B" w:rsidRDefault="00037850">
      <w:pPr>
        <w:tabs>
          <w:tab w:val="left" w:pos="1985"/>
        </w:tabs>
        <w:spacing w:line="460" w:lineRule="exact"/>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大写金额和小写金额不一致的，以大写金额为准</w:t>
      </w:r>
      <w:r>
        <w:rPr>
          <w:rFonts w:asciiTheme="majorEastAsia" w:eastAsiaTheme="majorEastAsia" w:hAnsiTheme="majorEastAsia" w:hint="eastAsia"/>
          <w:bCs/>
          <w:szCs w:val="21"/>
        </w:rPr>
        <w:t>；</w:t>
      </w:r>
    </w:p>
    <w:p w:rsidR="00A1552B" w:rsidRDefault="00037850">
      <w:pPr>
        <w:tabs>
          <w:tab w:val="left" w:pos="1985"/>
        </w:tabs>
        <w:spacing w:line="460" w:lineRule="exact"/>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单价金额小数点或者百分比有明显错位的，以开标一览表的总价为准，并修改单价</w:t>
      </w:r>
      <w:r>
        <w:rPr>
          <w:rFonts w:asciiTheme="majorEastAsia" w:eastAsiaTheme="majorEastAsia" w:hAnsiTheme="majorEastAsia" w:hint="eastAsia"/>
          <w:bCs/>
          <w:szCs w:val="21"/>
        </w:rPr>
        <w:t>；</w:t>
      </w:r>
    </w:p>
    <w:p w:rsidR="00A1552B" w:rsidRDefault="00037850">
      <w:pPr>
        <w:tabs>
          <w:tab w:val="left" w:pos="1985"/>
        </w:tabs>
        <w:spacing w:line="460" w:lineRule="exact"/>
        <w:ind w:firstLineChars="200" w:firstLine="420"/>
        <w:rPr>
          <w:rFonts w:asciiTheme="majorEastAsia" w:eastAsiaTheme="majorEastAsia" w:hAnsiTheme="majorEastAsia"/>
          <w:b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总价金额与按单价汇总金额不一致的，以单价金额计算结果为准。</w:t>
      </w:r>
    </w:p>
    <w:p w:rsidR="00A1552B" w:rsidRDefault="00037850">
      <w:pPr>
        <w:tabs>
          <w:tab w:val="left" w:pos="1985"/>
        </w:tabs>
        <w:spacing w:line="460" w:lineRule="exact"/>
        <w:ind w:leftChars="250" w:left="525"/>
        <w:rPr>
          <w:rFonts w:asciiTheme="majorEastAsia" w:eastAsiaTheme="majorEastAsia" w:hAnsiTheme="majorEastAsia"/>
          <w:bCs/>
          <w:szCs w:val="21"/>
          <w:u w:val="single"/>
        </w:rPr>
      </w:pPr>
      <w:r>
        <w:rPr>
          <w:rFonts w:asciiTheme="majorEastAsia" w:eastAsiaTheme="majorEastAsia" w:hAnsiTheme="majorEastAsia" w:hint="eastAsia"/>
          <w:bCs/>
          <w:szCs w:val="21"/>
          <w:u w:val="single"/>
        </w:rPr>
        <w:t>▲</w:t>
      </w:r>
      <w:r>
        <w:rPr>
          <w:rFonts w:asciiTheme="majorEastAsia" w:eastAsiaTheme="majorEastAsia" w:hAnsiTheme="majorEastAsia"/>
          <w:bCs/>
          <w:szCs w:val="21"/>
          <w:u w:val="single"/>
        </w:rPr>
        <w:t>同时出现两种以上不一致的，按照前款规定的顺序修正。</w:t>
      </w:r>
      <w:r>
        <w:rPr>
          <w:rFonts w:asciiTheme="majorEastAsia" w:eastAsiaTheme="majorEastAsia" w:hAnsiTheme="majorEastAsia" w:hint="eastAsia"/>
          <w:bCs/>
          <w:szCs w:val="21"/>
          <w:u w:val="single"/>
        </w:rPr>
        <w:t>如果投标人不接受对其价格错误进行修正，其投标无效。</w:t>
      </w:r>
    </w:p>
    <w:p w:rsidR="00A1552B" w:rsidRDefault="00037850">
      <w:pPr>
        <w:tabs>
          <w:tab w:val="left" w:pos="1365"/>
          <w:tab w:val="left" w:pos="1985"/>
        </w:tabs>
        <w:spacing w:line="460" w:lineRule="exac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6.6投标的评定</w:t>
      </w:r>
    </w:p>
    <w:p w:rsidR="00A1552B" w:rsidRDefault="00037850">
      <w:pPr>
        <w:tabs>
          <w:tab w:val="left" w:pos="1365"/>
          <w:tab w:val="left" w:pos="1985"/>
        </w:tabs>
        <w:spacing w:line="460" w:lineRule="exact"/>
        <w:ind w:leftChars="104" w:left="638" w:hangingChars="200" w:hanging="420"/>
        <w:rPr>
          <w:rFonts w:asciiTheme="majorEastAsia" w:eastAsiaTheme="majorEastAsia" w:hAnsiTheme="majorEastAsia"/>
          <w:szCs w:val="21"/>
        </w:rPr>
      </w:pPr>
      <w:r>
        <w:rPr>
          <w:rFonts w:asciiTheme="majorEastAsia" w:eastAsiaTheme="majorEastAsia" w:hAnsiTheme="majorEastAsia" w:hint="eastAsia"/>
          <w:szCs w:val="21"/>
        </w:rPr>
        <w:t>评标委员会除考虑投标人的投标报价的竞争有利性外，同时还应考虑以下几方面：</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（1）交货及竣工时间的满足性；</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（2）与合同条款规定的付款方式和条件的偏差；</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（3）质量保证措施的可行性；</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（4）产品的质量水平、先进性和设备配套的齐全性；</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（5）投标人在买方所在地为用户提供售后服务的保障措施；</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（6）投标人针对本项目安排的工程技术人员的业绩、素质、能力和信誉；</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（7）投标人的经营信誉、资信和实力；</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（8）投标人的同类业绩；</w:t>
      </w:r>
    </w:p>
    <w:p w:rsidR="00A1552B" w:rsidRDefault="00037850">
      <w:pPr>
        <w:tabs>
          <w:tab w:val="left" w:pos="1365"/>
          <w:tab w:val="left" w:pos="1985"/>
        </w:tabs>
        <w:spacing w:line="4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（9）投标人提出的使采购人满意的优惠条款。</w:t>
      </w:r>
    </w:p>
    <w:p w:rsidR="00A1552B" w:rsidRDefault="00037850">
      <w:pPr>
        <w:tabs>
          <w:tab w:val="left" w:pos="1365"/>
          <w:tab w:val="left" w:pos="1985"/>
        </w:tabs>
        <w:spacing w:line="460" w:lineRule="exact"/>
        <w:ind w:leftChars="30" w:left="798" w:hangingChars="350" w:hanging="735"/>
        <w:rPr>
          <w:rFonts w:asciiTheme="majorEastAsia" w:eastAsiaTheme="majorEastAsia" w:hAnsiTheme="majorEastAsia"/>
          <w:szCs w:val="21"/>
        </w:rPr>
      </w:pPr>
      <w:r>
        <w:rPr>
          <w:rFonts w:asciiTheme="majorEastAsia" w:eastAsiaTheme="majorEastAsia" w:hAnsiTheme="majorEastAsia" w:hint="eastAsia"/>
          <w:szCs w:val="21"/>
        </w:rPr>
        <w:t>6.7评标过程中遇到特殊情况，由评标委员会遵循公开、公正原则，采取投票方式按照少数服从多数原则决定。</w:t>
      </w:r>
    </w:p>
    <w:p w:rsidR="00A1552B" w:rsidRDefault="00037850">
      <w:pPr>
        <w:tabs>
          <w:tab w:val="left" w:pos="1985"/>
        </w:tabs>
        <w:spacing w:line="420" w:lineRule="exact"/>
        <w:ind w:left="630" w:hangingChars="300" w:hanging="630"/>
        <w:rPr>
          <w:rFonts w:asciiTheme="majorEastAsia" w:eastAsiaTheme="majorEastAsia" w:hAnsiTheme="majorEastAsia"/>
          <w:b/>
          <w:bCs/>
        </w:rPr>
      </w:pPr>
      <w:r>
        <w:rPr>
          <w:rFonts w:asciiTheme="majorEastAsia" w:eastAsiaTheme="majorEastAsia" w:hAnsiTheme="majorEastAsia" w:hint="eastAsia"/>
        </w:rPr>
        <w:t>7．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ajorEastAsia" w:eastAsiaTheme="majorEastAsia" w:hAnsiTheme="majorEastAsia" w:hint="eastAsia"/>
          <w:b/>
          <w:bCs/>
        </w:rPr>
        <w:t>详见招标文件第七部分“评标原则及方法”。</w:t>
      </w:r>
    </w:p>
    <w:p w:rsidR="00A1552B" w:rsidRDefault="00A1552B">
      <w:pPr>
        <w:tabs>
          <w:tab w:val="left" w:pos="1985"/>
        </w:tabs>
        <w:spacing w:line="420" w:lineRule="exact"/>
        <w:jc w:val="center"/>
        <w:rPr>
          <w:rFonts w:asciiTheme="majorEastAsia" w:eastAsiaTheme="majorEastAsia" w:hAnsiTheme="majorEastAsia"/>
          <w:b/>
          <w:bCs/>
          <w:sz w:val="32"/>
          <w:szCs w:val="32"/>
        </w:rPr>
      </w:pPr>
    </w:p>
    <w:p w:rsidR="00A1552B" w:rsidRDefault="00A1552B">
      <w:pPr>
        <w:tabs>
          <w:tab w:val="left" w:pos="1985"/>
        </w:tabs>
        <w:spacing w:line="420" w:lineRule="exact"/>
        <w:jc w:val="center"/>
        <w:rPr>
          <w:rFonts w:asciiTheme="majorEastAsia" w:eastAsiaTheme="majorEastAsia" w:hAnsiTheme="majorEastAsia"/>
          <w:b/>
          <w:bCs/>
          <w:sz w:val="32"/>
          <w:szCs w:val="32"/>
        </w:rPr>
      </w:pPr>
    </w:p>
    <w:p w:rsidR="00A1552B" w:rsidRDefault="00037850">
      <w:pPr>
        <w:tabs>
          <w:tab w:val="left" w:pos="1985"/>
        </w:tabs>
        <w:spacing w:line="420" w:lineRule="exac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六、定 标</w:t>
      </w:r>
    </w:p>
    <w:p w:rsidR="00A1552B" w:rsidRDefault="00037850">
      <w:pPr>
        <w:tabs>
          <w:tab w:val="left" w:pos="1985"/>
        </w:tabs>
        <w:spacing w:line="420" w:lineRule="exact"/>
        <w:rPr>
          <w:rFonts w:asciiTheme="majorEastAsia" w:eastAsiaTheme="majorEastAsia" w:hAnsiTheme="majorEastAsia"/>
          <w:b/>
          <w:bCs/>
        </w:rPr>
      </w:pPr>
      <w:r>
        <w:rPr>
          <w:rFonts w:asciiTheme="majorEastAsia" w:eastAsiaTheme="majorEastAsia" w:hAnsiTheme="majorEastAsia" w:hint="eastAsia"/>
          <w:b/>
          <w:bCs/>
        </w:rPr>
        <w:t>1.确定中标供应商</w:t>
      </w:r>
    </w:p>
    <w:p w:rsidR="00A1552B" w:rsidRDefault="00037850">
      <w:pPr>
        <w:tabs>
          <w:tab w:val="left" w:pos="1985"/>
        </w:tabs>
        <w:spacing w:line="420" w:lineRule="exact"/>
        <w:ind w:leftChars="300" w:left="630"/>
        <w:rPr>
          <w:rFonts w:asciiTheme="majorEastAsia" w:eastAsiaTheme="majorEastAsia" w:hAnsiTheme="majorEastAsia"/>
        </w:rPr>
      </w:pPr>
      <w:r>
        <w:rPr>
          <w:rFonts w:asciiTheme="majorEastAsia" w:eastAsiaTheme="majorEastAsia" w:hAnsiTheme="majorEastAsia" w:hint="eastAsia"/>
        </w:rPr>
        <w:t>采购机构将自评审结束之日起2个工作日内将评审报告送交采购人。采购人将自收到评审报告之日起5个工作日内在评审报告推荐的中标候选人中按顺序确定中标供应商。</w:t>
      </w:r>
    </w:p>
    <w:p w:rsidR="00A1552B" w:rsidRDefault="00037850">
      <w:pPr>
        <w:tabs>
          <w:tab w:val="left" w:pos="1985"/>
        </w:tabs>
        <w:spacing w:line="420" w:lineRule="exact"/>
        <w:rPr>
          <w:rFonts w:asciiTheme="majorEastAsia" w:eastAsiaTheme="majorEastAsia" w:hAnsiTheme="majorEastAsia"/>
          <w:b/>
          <w:bCs/>
        </w:rPr>
      </w:pPr>
      <w:r>
        <w:rPr>
          <w:rFonts w:asciiTheme="majorEastAsia" w:eastAsiaTheme="majorEastAsia" w:hAnsiTheme="majorEastAsia" w:hint="eastAsia"/>
          <w:b/>
          <w:bCs/>
        </w:rPr>
        <w:t>2.</w:t>
      </w:r>
      <w:r>
        <w:rPr>
          <w:rFonts w:asciiTheme="majorEastAsia" w:eastAsiaTheme="majorEastAsia" w:hAnsiTheme="majorEastAsia" w:hint="eastAsia"/>
          <w:b/>
        </w:rPr>
        <w:t>采购结果公告</w:t>
      </w:r>
    </w:p>
    <w:p w:rsidR="00A1552B" w:rsidRDefault="00037850">
      <w:pPr>
        <w:tabs>
          <w:tab w:val="left" w:pos="1985"/>
        </w:tabs>
        <w:spacing w:line="400" w:lineRule="exact"/>
        <w:ind w:left="632" w:hangingChars="300" w:hanging="632"/>
        <w:rPr>
          <w:rFonts w:asciiTheme="majorEastAsia" w:eastAsiaTheme="majorEastAsia" w:hAnsiTheme="majorEastAsia"/>
        </w:rPr>
      </w:pPr>
      <w:r>
        <w:rPr>
          <w:rFonts w:asciiTheme="majorEastAsia" w:eastAsiaTheme="majorEastAsia" w:hAnsiTheme="majorEastAsia" w:hint="eastAsia"/>
          <w:b/>
          <w:bCs/>
        </w:rPr>
        <w:t>2.1</w:t>
      </w:r>
      <w:r>
        <w:rPr>
          <w:rFonts w:asciiTheme="majorEastAsia" w:eastAsiaTheme="majorEastAsia" w:hAnsiTheme="majorEastAsia" w:hint="eastAsia"/>
        </w:rPr>
        <w:t>采购机构将在自中标供应商确定之日起2个工作日内，在“浙江省政府采购网”上公告，各投标人对评标结果如有异议，可在规定时间内以书面形式向采购代理机构</w:t>
      </w:r>
      <w:r>
        <w:rPr>
          <w:rFonts w:asciiTheme="majorEastAsia" w:eastAsiaTheme="majorEastAsia" w:hAnsiTheme="majorEastAsia" w:hint="eastAsia"/>
          <w:bCs/>
          <w:szCs w:val="21"/>
        </w:rPr>
        <w:t>提出由法定代表人或其授权的代表签字（盖章）并加盖公章的署名质疑函</w:t>
      </w:r>
      <w:r>
        <w:rPr>
          <w:rFonts w:asciiTheme="majorEastAsia" w:eastAsiaTheme="majorEastAsia" w:hAnsiTheme="majorEastAsia" w:hint="eastAsia"/>
        </w:rPr>
        <w:t>，并提供必要的证明材料，但需对质疑内容的真实性承担法律责任。</w:t>
      </w:r>
    </w:p>
    <w:p w:rsidR="00A1552B" w:rsidRDefault="00037850">
      <w:pPr>
        <w:tabs>
          <w:tab w:val="left" w:pos="1985"/>
        </w:tabs>
        <w:spacing w:line="420" w:lineRule="exact"/>
        <w:ind w:left="632" w:hangingChars="300" w:hanging="632"/>
        <w:rPr>
          <w:rFonts w:asciiTheme="majorEastAsia" w:eastAsiaTheme="majorEastAsia" w:hAnsiTheme="majorEastAsia"/>
        </w:rPr>
      </w:pPr>
      <w:r>
        <w:rPr>
          <w:rFonts w:asciiTheme="majorEastAsia" w:eastAsiaTheme="majorEastAsia" w:hAnsiTheme="majorEastAsia" w:hint="eastAsia"/>
          <w:b/>
          <w:bCs/>
        </w:rPr>
        <w:t>2.2</w:t>
      </w:r>
      <w:r>
        <w:rPr>
          <w:rFonts w:asciiTheme="majorEastAsia" w:eastAsiaTheme="majorEastAsia" w:hAnsiTheme="majorEastAsia" w:hint="eastAsia"/>
        </w:rPr>
        <w:t>中标结果公告内容包括采购人及其委托的采购机构的名称、地址、联系方式，项目名称和项目编号，中标人名称、地址和中标金额，主要中标标的</w:t>
      </w:r>
      <w:proofErr w:type="gramStart"/>
      <w:r>
        <w:rPr>
          <w:rFonts w:asciiTheme="majorEastAsia" w:eastAsiaTheme="majorEastAsia" w:hAnsiTheme="majorEastAsia" w:hint="eastAsia"/>
        </w:rPr>
        <w:t>的</w:t>
      </w:r>
      <w:proofErr w:type="gramEnd"/>
      <w:r>
        <w:rPr>
          <w:rFonts w:asciiTheme="majorEastAsia" w:eastAsiaTheme="majorEastAsia" w:hAnsiTheme="majorEastAsia" w:hint="eastAsia"/>
        </w:rPr>
        <w:t>名称、规格型号、数量、单价、服务要求，中标公告期限以及评审专家名单。</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b/>
          <w:bCs/>
        </w:rPr>
        <w:t>2.3</w:t>
      </w:r>
      <w:r>
        <w:rPr>
          <w:rFonts w:asciiTheme="majorEastAsia" w:eastAsiaTheme="majorEastAsia" w:hAnsiTheme="majorEastAsia" w:hint="eastAsia"/>
        </w:rPr>
        <w:t>公告期限为1个工作日</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b/>
          <w:bCs/>
        </w:rPr>
        <w:t>3.</w:t>
      </w:r>
      <w:r>
        <w:rPr>
          <w:rFonts w:asciiTheme="majorEastAsia" w:eastAsiaTheme="majorEastAsia" w:hAnsiTheme="majorEastAsia" w:hint="eastAsia"/>
          <w:b/>
        </w:rPr>
        <w:t>中标通知书</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3.1中标人确定后，采购代理机构将向中标人发出中标通知书，中标通知书以纸质盖章件为准。</w:t>
      </w:r>
    </w:p>
    <w:p w:rsidR="00A1552B" w:rsidRDefault="00037850">
      <w:pPr>
        <w:tabs>
          <w:tab w:val="left" w:pos="1985"/>
        </w:tabs>
        <w:spacing w:line="400" w:lineRule="exact"/>
        <w:rPr>
          <w:rFonts w:asciiTheme="majorEastAsia" w:eastAsiaTheme="majorEastAsia" w:hAnsiTheme="majorEastAsia"/>
          <w:b/>
          <w:bCs/>
        </w:rPr>
      </w:pPr>
      <w:r>
        <w:rPr>
          <w:rFonts w:asciiTheme="majorEastAsia" w:eastAsiaTheme="majorEastAsia" w:hAnsiTheme="majorEastAsia" w:hint="eastAsia"/>
        </w:rPr>
        <w:t>3.2中标通知书是合同的一个组成部分,对采购人和中标人均具有同等法律效力。</w:t>
      </w:r>
    </w:p>
    <w:p w:rsidR="00A1552B" w:rsidRDefault="00037850">
      <w:pPr>
        <w:tabs>
          <w:tab w:val="left" w:pos="1985"/>
        </w:tabs>
        <w:spacing w:line="420" w:lineRule="exact"/>
        <w:rPr>
          <w:rFonts w:asciiTheme="majorEastAsia" w:eastAsiaTheme="majorEastAsia" w:hAnsiTheme="majorEastAsia"/>
          <w:b/>
          <w:bCs/>
        </w:rPr>
      </w:pPr>
      <w:r>
        <w:rPr>
          <w:rFonts w:asciiTheme="majorEastAsia" w:eastAsiaTheme="majorEastAsia" w:hAnsiTheme="majorEastAsia" w:hint="eastAsia"/>
        </w:rPr>
        <w:t>。</w:t>
      </w:r>
    </w:p>
    <w:p w:rsidR="00A1552B" w:rsidRDefault="00037850">
      <w:pPr>
        <w:pStyle w:val="20"/>
        <w:tabs>
          <w:tab w:val="left" w:pos="1985"/>
        </w:tabs>
        <w:spacing w:line="400" w:lineRule="exact"/>
        <w:jc w:val="center"/>
        <w:rPr>
          <w:rFonts w:asciiTheme="majorEastAsia" w:eastAsiaTheme="majorEastAsia" w:hAnsiTheme="majorEastAsia"/>
        </w:rPr>
      </w:pPr>
      <w:bookmarkStart w:id="8" w:name="_Toc520815745"/>
      <w:r>
        <w:rPr>
          <w:rFonts w:asciiTheme="majorEastAsia" w:eastAsiaTheme="majorEastAsia" w:hAnsiTheme="majorEastAsia" w:hint="eastAsia"/>
        </w:rPr>
        <w:t>七  授予合同</w:t>
      </w:r>
      <w:bookmarkEnd w:id="8"/>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b/>
        </w:rPr>
        <w:t xml:space="preserve"> </w:t>
      </w:r>
    </w:p>
    <w:p w:rsidR="00A1552B" w:rsidRDefault="00037850">
      <w:pPr>
        <w:tabs>
          <w:tab w:val="left" w:pos="1985"/>
        </w:tabs>
        <w:spacing w:line="400" w:lineRule="exact"/>
        <w:rPr>
          <w:rFonts w:asciiTheme="majorEastAsia" w:eastAsiaTheme="majorEastAsia" w:hAnsiTheme="majorEastAsia"/>
          <w:b/>
        </w:rPr>
      </w:pPr>
      <w:r>
        <w:rPr>
          <w:rFonts w:asciiTheme="majorEastAsia" w:eastAsiaTheme="majorEastAsia" w:hAnsiTheme="majorEastAsia" w:hint="eastAsia"/>
          <w:b/>
        </w:rPr>
        <w:t>3．签订合同</w:t>
      </w:r>
    </w:p>
    <w:p w:rsidR="00A1552B" w:rsidRDefault="00037850">
      <w:pPr>
        <w:tabs>
          <w:tab w:val="left" w:pos="1985"/>
        </w:tabs>
        <w:spacing w:line="400" w:lineRule="exact"/>
        <w:ind w:left="630" w:hangingChars="300" w:hanging="630"/>
        <w:rPr>
          <w:rFonts w:asciiTheme="majorEastAsia" w:eastAsiaTheme="majorEastAsia" w:hAnsiTheme="majorEastAsia"/>
          <w:b/>
          <w:shd w:val="pct10" w:color="auto" w:fill="FFFFFF"/>
        </w:rPr>
      </w:pPr>
      <w:r>
        <w:rPr>
          <w:rFonts w:asciiTheme="majorEastAsia" w:eastAsiaTheme="majorEastAsia" w:hAnsiTheme="majorEastAsia" w:hint="eastAsia"/>
        </w:rPr>
        <w:t>3.1中标人应在中标公告发出后10个工作日内领取中标通知书，未领取中标通知书的中标人不得与采购人签订合同。</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3.2中标人应按中标通知书规定的时间、地点与采购人签订合同。</w:t>
      </w:r>
    </w:p>
    <w:p w:rsidR="00A1552B" w:rsidRDefault="00037850">
      <w:pPr>
        <w:tabs>
          <w:tab w:val="left" w:pos="1985"/>
        </w:tabs>
        <w:spacing w:line="400" w:lineRule="exact"/>
        <w:ind w:left="567" w:hangingChars="270" w:hanging="567"/>
        <w:rPr>
          <w:rFonts w:asciiTheme="majorEastAsia" w:eastAsiaTheme="majorEastAsia" w:hAnsiTheme="majorEastAsia"/>
        </w:rPr>
      </w:pPr>
      <w:r>
        <w:rPr>
          <w:rFonts w:asciiTheme="majorEastAsia" w:eastAsiaTheme="majorEastAsia" w:hAnsiTheme="majorEastAsia" w:hint="eastAsia"/>
        </w:rPr>
        <w:t>3.3招标文件、中标人的投标文件、投标修改文件、评标过程中有关澄清文件及经投标人和评标委员会双方签字的询标纪要（采购响应文件问题澄清记录）和中标通知书均作为合同附件。</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4</w:t>
      </w:r>
      <w:r>
        <w:rPr>
          <w:rFonts w:asciiTheme="majorEastAsia" w:eastAsiaTheme="majorEastAsia" w:hAnsiTheme="majorEastAsia" w:hint="eastAsia"/>
        </w:rPr>
        <w:t xml:space="preserve"> 中标人接到中标通知书后，在规定时间内借故否认已经承诺的条件而拒签合同的，采购人可以按照评审报告推荐的中标或者成交候选人名单排序，确定下一候选人为中标供应商，也可以重新开展政府采购活动。</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5</w:t>
      </w:r>
      <w:r>
        <w:rPr>
          <w:rFonts w:asciiTheme="majorEastAsia" w:eastAsiaTheme="majorEastAsia" w:hAnsiTheme="majorEastAsia" w:hint="eastAsia"/>
        </w:rPr>
        <w:t>如签订合同并生效后，供应商无故拒绝或延期，以违约处理，并按照合同条款处理追究</w:t>
      </w:r>
      <w:r>
        <w:rPr>
          <w:rFonts w:asciiTheme="majorEastAsia" w:eastAsiaTheme="majorEastAsia" w:hAnsiTheme="majorEastAsia" w:hint="eastAsia"/>
        </w:rPr>
        <w:lastRenderedPageBreak/>
        <w:t>民事责任。</w:t>
      </w:r>
    </w:p>
    <w:p w:rsidR="00A1552B" w:rsidRDefault="00037850">
      <w:pPr>
        <w:tabs>
          <w:tab w:val="left" w:pos="1985"/>
        </w:tabs>
        <w:spacing w:line="400" w:lineRule="exact"/>
        <w:ind w:left="630" w:hangingChars="300" w:hanging="630"/>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6</w:t>
      </w:r>
      <w:r>
        <w:rPr>
          <w:rFonts w:asciiTheme="majorEastAsia" w:eastAsiaTheme="majorEastAsia" w:hAnsiTheme="majorEastAsia" w:hint="eastAsia"/>
        </w:rPr>
        <w:t>上述行为同时列入政府采购严重违法失信行为记录名单以不良行为记录一次，并给予通报。</w:t>
      </w:r>
    </w:p>
    <w:p w:rsidR="00A1552B" w:rsidRDefault="00037850">
      <w:pPr>
        <w:tabs>
          <w:tab w:val="left" w:pos="1985"/>
        </w:tabs>
        <w:spacing w:line="400" w:lineRule="exact"/>
        <w:rPr>
          <w:rFonts w:asciiTheme="majorEastAsia" w:eastAsiaTheme="majorEastAsia" w:hAnsiTheme="majorEastAsia"/>
          <w:b/>
        </w:rPr>
      </w:pPr>
      <w:r>
        <w:rPr>
          <w:rFonts w:asciiTheme="majorEastAsia" w:eastAsiaTheme="majorEastAsia" w:hAnsiTheme="majorEastAsia" w:hint="eastAsia"/>
          <w:b/>
        </w:rPr>
        <w:t>4.履约保证金</w:t>
      </w:r>
    </w:p>
    <w:p w:rsidR="00A1552B" w:rsidRDefault="00037850">
      <w:pPr>
        <w:tabs>
          <w:tab w:val="left" w:pos="1985"/>
        </w:tabs>
        <w:spacing w:line="400" w:lineRule="exact"/>
        <w:ind w:left="567" w:hangingChars="270" w:hanging="567"/>
        <w:rPr>
          <w:rFonts w:asciiTheme="majorEastAsia" w:eastAsiaTheme="majorEastAsia" w:hAnsiTheme="majorEastAsia"/>
        </w:rPr>
      </w:pPr>
      <w:r>
        <w:rPr>
          <w:rFonts w:asciiTheme="majorEastAsia" w:eastAsiaTheme="majorEastAsia" w:hAnsiTheme="majorEastAsia" w:hint="eastAsia"/>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1552B" w:rsidRDefault="00037850">
      <w:pPr>
        <w:tabs>
          <w:tab w:val="left" w:pos="1985"/>
        </w:tabs>
        <w:spacing w:line="400" w:lineRule="exact"/>
        <w:ind w:left="567" w:hangingChars="270" w:hanging="567"/>
        <w:rPr>
          <w:rFonts w:asciiTheme="majorEastAsia" w:eastAsiaTheme="majorEastAsia" w:hAnsiTheme="majorEastAsia"/>
        </w:rPr>
      </w:pPr>
      <w:r>
        <w:rPr>
          <w:rFonts w:asciiTheme="majorEastAsia" w:eastAsiaTheme="majorEastAsia" w:hAnsiTheme="majorEastAsia" w:hint="eastAsia"/>
        </w:rPr>
        <w:t>4.2供应商在履行</w:t>
      </w:r>
      <w:proofErr w:type="gramStart"/>
      <w:r>
        <w:rPr>
          <w:rFonts w:asciiTheme="majorEastAsia" w:eastAsiaTheme="majorEastAsia" w:hAnsiTheme="majorEastAsia" w:hint="eastAsia"/>
        </w:rPr>
        <w:t>完合同</w:t>
      </w:r>
      <w:proofErr w:type="gramEnd"/>
      <w:r>
        <w:rPr>
          <w:rFonts w:asciiTheme="majorEastAsia" w:eastAsiaTheme="majorEastAsia" w:hAnsiTheme="majorEastAsia" w:hint="eastAsia"/>
        </w:rPr>
        <w:t>约定事项后，采购人应及时退还履约保证金。</w:t>
      </w:r>
    </w:p>
    <w:p w:rsidR="00A1552B" w:rsidRDefault="00037850">
      <w:pPr>
        <w:tabs>
          <w:tab w:val="left" w:pos="1985"/>
        </w:tabs>
        <w:spacing w:line="400" w:lineRule="exact"/>
        <w:ind w:left="567" w:hangingChars="270" w:hanging="56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4.3供应商以银行、保险公司出具保函形式提交履约保证金的，采购人不得拒收。</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 xml:space="preserve"> </w:t>
      </w:r>
    </w:p>
    <w:p w:rsidR="00A1552B" w:rsidRDefault="00037850">
      <w:pPr>
        <w:widowControl/>
        <w:tabs>
          <w:tab w:val="left" w:pos="1985"/>
        </w:tabs>
        <w:jc w:val="center"/>
        <w:rPr>
          <w:rFonts w:asciiTheme="majorEastAsia" w:eastAsiaTheme="majorEastAsia" w:hAnsiTheme="majorEastAsia"/>
          <w:b/>
          <w:bCs/>
          <w:sz w:val="32"/>
          <w:szCs w:val="32"/>
        </w:rPr>
      </w:pPr>
      <w:r>
        <w:rPr>
          <w:rFonts w:asciiTheme="majorEastAsia" w:eastAsiaTheme="majorEastAsia" w:hAnsiTheme="majorEastAsia" w:hint="eastAsia"/>
        </w:rPr>
        <w:t xml:space="preserve"> </w:t>
      </w:r>
      <w:r>
        <w:rPr>
          <w:rFonts w:asciiTheme="majorEastAsia" w:eastAsiaTheme="majorEastAsia" w:hAnsiTheme="majorEastAsia" w:hint="eastAsia"/>
          <w:b/>
          <w:bCs/>
          <w:sz w:val="32"/>
          <w:szCs w:val="32"/>
        </w:rPr>
        <w:t>八、验收</w:t>
      </w:r>
    </w:p>
    <w:p w:rsidR="00A1552B" w:rsidRDefault="00037850">
      <w:pPr>
        <w:widowControl/>
        <w:tabs>
          <w:tab w:val="left" w:pos="1985"/>
        </w:tabs>
        <w:rPr>
          <w:rFonts w:asciiTheme="majorEastAsia" w:eastAsiaTheme="majorEastAsia" w:hAnsiTheme="majorEastAsia"/>
        </w:rPr>
      </w:pPr>
      <w:r>
        <w:rPr>
          <w:rFonts w:asciiTheme="majorEastAsia" w:eastAsiaTheme="majorEastAsia" w:hAnsiTheme="majorEastAsia" w:hint="eastAsia"/>
        </w:rPr>
        <w:t>1.验收</w:t>
      </w:r>
    </w:p>
    <w:p w:rsidR="00A1552B" w:rsidRDefault="00037850">
      <w:pPr>
        <w:widowControl/>
        <w:tabs>
          <w:tab w:val="left" w:pos="1985"/>
        </w:tabs>
        <w:jc w:val="left"/>
        <w:rPr>
          <w:rFonts w:asciiTheme="majorEastAsia" w:eastAsiaTheme="majorEastAsia" w:hAnsiTheme="majorEastAsia"/>
        </w:rPr>
      </w:pPr>
      <w:r>
        <w:rPr>
          <w:rFonts w:asciiTheme="majorEastAsia" w:eastAsiaTheme="majorEastAsia" w:hAnsiTheme="majorEastAsia" w:hint="eastAsia"/>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1552B" w:rsidRDefault="00037850">
      <w:pPr>
        <w:widowControl/>
        <w:tabs>
          <w:tab w:val="left" w:pos="1985"/>
        </w:tabs>
        <w:jc w:val="left"/>
        <w:rPr>
          <w:rFonts w:asciiTheme="majorEastAsia" w:eastAsiaTheme="majorEastAsia" w:hAnsiTheme="majorEastAsia"/>
        </w:rPr>
      </w:pPr>
      <w:r>
        <w:rPr>
          <w:rFonts w:asciiTheme="majorEastAsia" w:eastAsiaTheme="majorEastAsia" w:hAnsiTheme="majorEastAsia" w:hint="eastAsia"/>
        </w:rPr>
        <w:t>1.2采购人可以邀请参加本项目的其他投标人或者第三方机构参与验收。参与验收的投标人或者第三方机构的意见作为</w:t>
      </w:r>
      <w:proofErr w:type="gramStart"/>
      <w:r>
        <w:rPr>
          <w:rFonts w:asciiTheme="majorEastAsia" w:eastAsiaTheme="majorEastAsia" w:hAnsiTheme="majorEastAsia" w:hint="eastAsia"/>
        </w:rPr>
        <w:t>验收书</w:t>
      </w:r>
      <w:proofErr w:type="gramEnd"/>
      <w:r>
        <w:rPr>
          <w:rFonts w:asciiTheme="majorEastAsia" w:eastAsiaTheme="majorEastAsia" w:hAnsiTheme="majorEastAsia" w:hint="eastAsia"/>
        </w:rPr>
        <w:t>的参考资料一并存档。</w:t>
      </w:r>
    </w:p>
    <w:p w:rsidR="00A1552B" w:rsidRDefault="00037850">
      <w:pPr>
        <w:widowControl/>
        <w:tabs>
          <w:tab w:val="left" w:pos="1985"/>
        </w:tabs>
        <w:jc w:val="left"/>
        <w:rPr>
          <w:rFonts w:asciiTheme="majorEastAsia" w:eastAsiaTheme="majorEastAsia" w:hAnsiTheme="majorEastAsia"/>
        </w:rPr>
      </w:pPr>
      <w:r>
        <w:rPr>
          <w:rFonts w:asciiTheme="majorEastAsia" w:eastAsiaTheme="majorEastAsia" w:hAnsiTheme="majorEastAsia" w:hint="eastAsia"/>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w:t>
      </w:r>
      <w:proofErr w:type="gramStart"/>
      <w:r>
        <w:rPr>
          <w:rFonts w:asciiTheme="majorEastAsia" w:eastAsiaTheme="majorEastAsia" w:hAnsiTheme="majorEastAsia" w:hint="eastAsia"/>
        </w:rPr>
        <w:t>料应当</w:t>
      </w:r>
      <w:proofErr w:type="gramEnd"/>
      <w:r>
        <w:rPr>
          <w:rFonts w:asciiTheme="majorEastAsia" w:eastAsiaTheme="majorEastAsia" w:hAnsiTheme="majorEastAsia" w:hint="eastAsia"/>
        </w:rPr>
        <w:t>存档备查。</w:t>
      </w:r>
    </w:p>
    <w:p w:rsidR="00A1552B" w:rsidRDefault="00037850">
      <w:pPr>
        <w:widowControl/>
        <w:tabs>
          <w:tab w:val="left" w:pos="1985"/>
        </w:tabs>
        <w:jc w:val="left"/>
        <w:rPr>
          <w:rFonts w:asciiTheme="majorEastAsia" w:eastAsiaTheme="majorEastAsia" w:hAnsiTheme="majorEastAsia"/>
        </w:rPr>
      </w:pPr>
      <w:r>
        <w:rPr>
          <w:rFonts w:asciiTheme="majorEastAsia" w:eastAsiaTheme="majorEastAsia" w:hAnsiTheme="majorEastAsia" w:hint="eastAsia"/>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A1552B" w:rsidRDefault="00A1552B">
      <w:pPr>
        <w:widowControl/>
        <w:tabs>
          <w:tab w:val="left" w:pos="1985"/>
        </w:tabs>
        <w:jc w:val="center"/>
        <w:rPr>
          <w:rFonts w:asciiTheme="majorEastAsia" w:eastAsiaTheme="majorEastAsia" w:hAnsiTheme="majorEastAsia"/>
        </w:rPr>
      </w:pPr>
    </w:p>
    <w:p w:rsidR="00A1552B" w:rsidRDefault="00037850">
      <w:pPr>
        <w:widowControl/>
        <w:spacing w:line="240" w:lineRule="auto"/>
        <w:jc w:val="left"/>
        <w:rPr>
          <w:rFonts w:ascii="宋体" w:hAnsi="宋体" w:cs="Arial"/>
          <w:b/>
          <w:kern w:val="0"/>
          <w:sz w:val="32"/>
          <w:szCs w:val="32"/>
        </w:rPr>
      </w:pPr>
      <w:bookmarkStart w:id="9" w:name="_Toc520815748"/>
      <w:r>
        <w:rPr>
          <w:rFonts w:ascii="宋体" w:hAnsi="宋体" w:cs="Arial"/>
          <w:b/>
          <w:kern w:val="0"/>
          <w:sz w:val="32"/>
          <w:szCs w:val="32"/>
        </w:rPr>
        <w:br w:type="page"/>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Arial"/>
          <w:b/>
          <w:kern w:val="0"/>
          <w:sz w:val="32"/>
          <w:szCs w:val="32"/>
        </w:rPr>
      </w:pPr>
      <w:r>
        <w:rPr>
          <w:rFonts w:ascii="宋体" w:hAnsi="宋体" w:cs="Arial" w:hint="eastAsia"/>
          <w:b/>
          <w:kern w:val="0"/>
          <w:sz w:val="32"/>
          <w:szCs w:val="32"/>
        </w:rPr>
        <w:lastRenderedPageBreak/>
        <w:t>第三</w:t>
      </w:r>
      <w:r>
        <w:rPr>
          <w:rFonts w:ascii="宋体" w:hAnsi="宋体" w:cs="Arial"/>
          <w:b/>
          <w:kern w:val="0"/>
          <w:sz w:val="32"/>
          <w:szCs w:val="32"/>
        </w:rPr>
        <w:t>部分</w:t>
      </w:r>
      <w:r>
        <w:rPr>
          <w:rFonts w:ascii="宋体" w:hAnsi="宋体" w:cs="Arial" w:hint="eastAsia"/>
          <w:b/>
          <w:kern w:val="0"/>
          <w:sz w:val="32"/>
          <w:szCs w:val="32"/>
        </w:rPr>
        <w:t xml:space="preserve">  合同</w:t>
      </w:r>
      <w:r>
        <w:rPr>
          <w:rFonts w:ascii="宋体" w:hAnsi="宋体" w:cs="Arial"/>
          <w:b/>
          <w:kern w:val="0"/>
          <w:sz w:val="32"/>
          <w:szCs w:val="32"/>
        </w:rPr>
        <w:t>格式</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 xml:space="preserve">招标编号： </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 xml:space="preserve">合同编号： </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政府采购计划（预算）确认书号：</w:t>
      </w:r>
      <w:r>
        <w:rPr>
          <w:rFonts w:ascii="宋体" w:hAnsi="宋体"/>
          <w:color w:val="000000"/>
          <w:szCs w:val="21"/>
          <w:u w:val="single"/>
        </w:rPr>
        <w:t xml:space="preserve">          </w:t>
      </w:r>
      <w:r>
        <w:rPr>
          <w:rFonts w:ascii="宋体" w:hAnsi="宋体" w:hint="eastAsia"/>
          <w:color w:val="000000"/>
          <w:szCs w:val="21"/>
          <w:u w:val="single"/>
        </w:rPr>
        <w:t>号</w:t>
      </w:r>
      <w:r>
        <w:rPr>
          <w:rFonts w:ascii="宋体" w:hAnsi="宋体" w:cs="Arial" w:hint="eastAsia"/>
          <w:kern w:val="0"/>
          <w:szCs w:val="21"/>
        </w:rPr>
        <w:t>采购人（以下称甲方）：</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供应商（以下称乙方）：</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 xml:space="preserve">代理机构： </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采购方式：公开招标</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Arial"/>
          <w:kern w:val="0"/>
          <w:szCs w:val="21"/>
        </w:rPr>
      </w:pPr>
      <w:r>
        <w:rPr>
          <w:rFonts w:ascii="宋体" w:hAnsi="宋体" w:cs="Arial" w:hint="eastAsia"/>
          <w:kern w:val="0"/>
          <w:szCs w:val="21"/>
        </w:rPr>
        <w:t>根据《中华人民共和国政府采购法》、《中华人民共和国合同法》等法律法规的规定，甲乙双方按照</w:t>
      </w:r>
      <w:r>
        <w:rPr>
          <w:rFonts w:ascii="宋体" w:hAnsi="宋体" w:cs="Arial" w:hint="eastAsia"/>
          <w:kern w:val="0"/>
          <w:szCs w:val="21"/>
          <w:u w:val="single"/>
        </w:rPr>
        <w:t xml:space="preserve">                                       </w:t>
      </w:r>
      <w:r>
        <w:rPr>
          <w:rFonts w:ascii="宋体" w:hAnsi="宋体" w:cs="Arial" w:hint="eastAsia"/>
          <w:kern w:val="0"/>
          <w:szCs w:val="21"/>
        </w:rPr>
        <w:t>采购结果签订本合同。</w:t>
      </w:r>
    </w:p>
    <w:p w:rsidR="00A1552B" w:rsidRDefault="00A15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Arial"/>
          <w:kern w:val="0"/>
          <w:szCs w:val="21"/>
        </w:rPr>
      </w:pP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第一条 合同组成</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本次政府采购活动的相关文件为本合同的组成部分，这些文件包括但不限于：</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（1）本合同文本；</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（2）采购文件与采购响应文件；</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（3）中标或成交通知书；</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组成本合同的所有文件必须为书面形式。政府采购合同备案时，须提供以上（1）、（3）两项，合同如有变更的，须提供变更协议。</w:t>
      </w:r>
    </w:p>
    <w:p w:rsidR="00A1552B" w:rsidRDefault="00A15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第二条 合同标的</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本次采购的是</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3846"/>
        <w:gridCol w:w="1276"/>
        <w:gridCol w:w="1134"/>
        <w:gridCol w:w="1583"/>
      </w:tblGrid>
      <w:tr w:rsidR="00A1552B">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rsidR="00A1552B" w:rsidRDefault="00037850">
            <w:pPr>
              <w:spacing w:before="156" w:after="156"/>
              <w:jc w:val="center"/>
              <w:rPr>
                <w:rFonts w:ascii="宋体" w:hAnsi="宋体"/>
                <w:b/>
                <w:szCs w:val="21"/>
              </w:rPr>
            </w:pPr>
            <w:r>
              <w:rPr>
                <w:rFonts w:ascii="宋体" w:hAnsi="宋体" w:hint="eastAsia"/>
                <w:b/>
                <w:szCs w:val="21"/>
              </w:rPr>
              <w:t>序号</w:t>
            </w:r>
          </w:p>
        </w:tc>
        <w:tc>
          <w:tcPr>
            <w:tcW w:w="3846" w:type="dxa"/>
            <w:tcBorders>
              <w:top w:val="single" w:sz="4" w:space="0" w:color="auto"/>
              <w:left w:val="single" w:sz="4" w:space="0" w:color="auto"/>
              <w:bottom w:val="single" w:sz="4" w:space="0" w:color="auto"/>
              <w:right w:val="single" w:sz="4" w:space="0" w:color="auto"/>
            </w:tcBorders>
            <w:vAlign w:val="center"/>
          </w:tcPr>
          <w:p w:rsidR="00A1552B" w:rsidRDefault="00037850">
            <w:pPr>
              <w:spacing w:before="156" w:after="156"/>
              <w:jc w:val="center"/>
              <w:rPr>
                <w:rFonts w:ascii="宋体" w:hAnsi="宋体"/>
                <w:b/>
                <w:szCs w:val="21"/>
              </w:rPr>
            </w:pPr>
            <w:r>
              <w:rPr>
                <w:rFonts w:ascii="宋体" w:hAnsi="宋体" w:hint="eastAsia"/>
                <w:b/>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rsidR="00A1552B" w:rsidRDefault="00037850">
            <w:pPr>
              <w:spacing w:before="156" w:after="156"/>
              <w:jc w:val="center"/>
              <w:rPr>
                <w:rFonts w:ascii="宋体" w:hAnsi="宋体"/>
                <w:b/>
                <w:szCs w:val="21"/>
              </w:rPr>
            </w:pPr>
            <w:r>
              <w:rPr>
                <w:rFonts w:ascii="宋体" w:hAnsi="宋体"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A1552B" w:rsidRDefault="00037850">
            <w:pPr>
              <w:spacing w:before="156" w:after="156"/>
              <w:jc w:val="center"/>
              <w:rPr>
                <w:rFonts w:ascii="宋体" w:hAnsi="宋体"/>
                <w:b/>
                <w:szCs w:val="21"/>
              </w:rPr>
            </w:pPr>
            <w:r>
              <w:rPr>
                <w:rFonts w:ascii="宋体" w:hAnsi="宋体" w:hint="eastAsia"/>
                <w:b/>
                <w:szCs w:val="21"/>
              </w:rPr>
              <w:t>数量</w:t>
            </w:r>
          </w:p>
        </w:tc>
        <w:tc>
          <w:tcPr>
            <w:tcW w:w="1583" w:type="dxa"/>
            <w:tcBorders>
              <w:top w:val="single" w:sz="4" w:space="0" w:color="auto"/>
              <w:left w:val="single" w:sz="4" w:space="0" w:color="auto"/>
              <w:bottom w:val="single" w:sz="4" w:space="0" w:color="auto"/>
              <w:right w:val="single" w:sz="4" w:space="0" w:color="auto"/>
            </w:tcBorders>
            <w:vAlign w:val="center"/>
          </w:tcPr>
          <w:p w:rsidR="00A1552B" w:rsidRDefault="00037850">
            <w:pPr>
              <w:spacing w:before="156" w:after="156"/>
              <w:jc w:val="center"/>
              <w:rPr>
                <w:rFonts w:ascii="宋体" w:hAnsi="宋体"/>
                <w:b/>
                <w:szCs w:val="21"/>
              </w:rPr>
            </w:pPr>
            <w:r>
              <w:rPr>
                <w:rFonts w:ascii="宋体" w:hAnsi="宋体" w:hint="eastAsia"/>
                <w:b/>
                <w:szCs w:val="21"/>
              </w:rPr>
              <w:t>采购金额</w:t>
            </w:r>
            <w:r>
              <w:rPr>
                <w:rFonts w:ascii="宋体" w:hAnsi="宋体"/>
                <w:b/>
                <w:szCs w:val="21"/>
              </w:rPr>
              <w:t>(</w:t>
            </w:r>
            <w:r>
              <w:rPr>
                <w:rFonts w:ascii="宋体" w:hAnsi="宋体" w:hint="eastAsia"/>
                <w:b/>
                <w:szCs w:val="21"/>
              </w:rPr>
              <w:t>元</w:t>
            </w:r>
            <w:r>
              <w:rPr>
                <w:rFonts w:ascii="宋体" w:hAnsi="宋体"/>
                <w:b/>
                <w:szCs w:val="21"/>
              </w:rPr>
              <w:t>)</w:t>
            </w:r>
          </w:p>
        </w:tc>
      </w:tr>
      <w:tr w:rsidR="00A1552B">
        <w:trPr>
          <w:trHeight w:val="546"/>
          <w:jc w:val="center"/>
        </w:trPr>
        <w:tc>
          <w:tcPr>
            <w:tcW w:w="900"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c>
          <w:tcPr>
            <w:tcW w:w="3854" w:type="dxa"/>
            <w:gridSpan w:val="2"/>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c>
          <w:tcPr>
            <w:tcW w:w="1583"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r>
      <w:tr w:rsidR="00A1552B">
        <w:trPr>
          <w:trHeight w:val="596"/>
          <w:jc w:val="center"/>
        </w:trPr>
        <w:tc>
          <w:tcPr>
            <w:tcW w:w="900"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jc w:val="center"/>
              <w:rPr>
                <w:rFonts w:ascii="宋体" w:hAnsi="宋体"/>
                <w:b/>
                <w:szCs w:val="21"/>
              </w:rPr>
            </w:pPr>
          </w:p>
        </w:tc>
        <w:tc>
          <w:tcPr>
            <w:tcW w:w="5130" w:type="dxa"/>
            <w:gridSpan w:val="3"/>
            <w:tcBorders>
              <w:top w:val="single" w:sz="4" w:space="0" w:color="auto"/>
              <w:left w:val="single" w:sz="4" w:space="0" w:color="auto"/>
              <w:bottom w:val="single" w:sz="4" w:space="0" w:color="auto"/>
              <w:right w:val="single" w:sz="4" w:space="0" w:color="auto"/>
            </w:tcBorders>
          </w:tcPr>
          <w:p w:rsidR="00A1552B" w:rsidRDefault="00037850">
            <w:pPr>
              <w:spacing w:before="156" w:after="156"/>
              <w:jc w:val="center"/>
              <w:rPr>
                <w:rFonts w:ascii="宋体" w:hAnsi="宋体"/>
                <w:b/>
                <w:szCs w:val="21"/>
              </w:rPr>
            </w:pPr>
            <w:r>
              <w:rPr>
                <w:rFonts w:ascii="宋体" w:hAnsi="宋体" w:hint="eastAsia"/>
                <w:b/>
                <w:szCs w:val="21"/>
              </w:rPr>
              <w:t>合</w:t>
            </w:r>
            <w:r>
              <w:rPr>
                <w:rFonts w:ascii="宋体" w:hAnsi="宋体"/>
                <w:b/>
                <w:szCs w:val="21"/>
              </w:rPr>
              <w:t xml:space="preserve"> </w:t>
            </w:r>
            <w:r>
              <w:rPr>
                <w:rFonts w:ascii="宋体" w:hAnsi="宋体" w:hint="eastAsia"/>
                <w:b/>
                <w:szCs w:val="21"/>
              </w:rPr>
              <w:t>计</w:t>
            </w:r>
          </w:p>
        </w:tc>
        <w:tc>
          <w:tcPr>
            <w:tcW w:w="1134"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c>
          <w:tcPr>
            <w:tcW w:w="1583" w:type="dxa"/>
            <w:tcBorders>
              <w:top w:val="single" w:sz="4" w:space="0" w:color="auto"/>
              <w:left w:val="single" w:sz="4" w:space="0" w:color="auto"/>
              <w:bottom w:val="single" w:sz="4" w:space="0" w:color="auto"/>
              <w:right w:val="single" w:sz="4" w:space="0" w:color="auto"/>
            </w:tcBorders>
          </w:tcPr>
          <w:p w:rsidR="00A1552B" w:rsidRDefault="00A1552B">
            <w:pPr>
              <w:spacing w:before="156" w:after="156"/>
              <w:rPr>
                <w:rFonts w:ascii="宋体" w:hAnsi="宋体"/>
                <w:szCs w:val="21"/>
              </w:rPr>
            </w:pPr>
          </w:p>
        </w:tc>
      </w:tr>
    </w:tbl>
    <w:p w:rsidR="00A1552B" w:rsidRDefault="00A15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第三条 合同价款及付款方式</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1、本合同项下总价款为（大写）人民币</w:t>
      </w:r>
      <w:r>
        <w:rPr>
          <w:rFonts w:ascii="宋体" w:hAnsi="宋体" w:cs="Arial" w:hint="eastAsia"/>
          <w:kern w:val="0"/>
          <w:szCs w:val="21"/>
          <w:u w:val="single"/>
        </w:rPr>
        <w:t xml:space="preserve">         </w:t>
      </w:r>
      <w:r>
        <w:rPr>
          <w:rFonts w:ascii="宋体" w:hAnsi="宋体" w:cs="Arial" w:hint="eastAsia"/>
          <w:kern w:val="0"/>
          <w:szCs w:val="21"/>
        </w:rPr>
        <w:t>，分项价款在“投标报价表”中明确。</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2、本合同总价款包括货物设计、材料、制造、包装、运输、安装、调试、检测、售后服务、税费等全部费用。</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3</w:t>
      </w:r>
      <w:r>
        <w:rPr>
          <w:rFonts w:ascii="宋体" w:hAnsi="宋体" w:cs="Arial" w:hint="eastAsia"/>
          <w:kern w:val="0"/>
          <w:szCs w:val="21"/>
        </w:rPr>
        <w:t>、本合同项下的采购资金付款</w:t>
      </w:r>
      <w:proofErr w:type="gramStart"/>
      <w:r>
        <w:rPr>
          <w:rFonts w:ascii="宋体" w:hAnsi="宋体" w:cs="Arial" w:hint="eastAsia"/>
          <w:kern w:val="0"/>
          <w:szCs w:val="21"/>
        </w:rPr>
        <w:t>进度按招投标</w:t>
      </w:r>
      <w:proofErr w:type="gramEnd"/>
      <w:r>
        <w:rPr>
          <w:rFonts w:ascii="宋体" w:hAnsi="宋体" w:cs="Arial" w:hint="eastAsia"/>
          <w:kern w:val="0"/>
          <w:szCs w:val="21"/>
        </w:rPr>
        <w:t>文件规定，分期付款：_________时支付_________；_________时支付_________；_________时支付_________；</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第四条 履约保证金</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lastRenderedPageBreak/>
        <w:t>1、本项目设置履约保证金，乙方应于_________（时间）向甲方提交履约保证金_______元。履约保证金在_________（时间）退还乙方。</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第五条 合同的变更和终止</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rsidR="00A1552B" w:rsidRDefault="00A15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第六条 合同的转让与分包</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乙方不得擅自部分或全部转让其应履行的合同义务。乙方分包的，应经过甲方书面同意。</w:t>
      </w:r>
    </w:p>
    <w:p w:rsidR="00A1552B" w:rsidRDefault="00A15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第七条 违约责任</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1</w:t>
      </w:r>
      <w:r>
        <w:rPr>
          <w:rFonts w:ascii="宋体" w:hAnsi="宋体" w:cs="Arial" w:hint="eastAsia"/>
          <w:kern w:val="0"/>
          <w:szCs w:val="21"/>
        </w:rPr>
        <w:t>、甲方无正当理由拒收货物的，甲方应向乙方偿付拒收货款总值的百分之五违约金。</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2</w:t>
      </w:r>
      <w:r>
        <w:rPr>
          <w:rFonts w:ascii="宋体" w:hAnsi="宋体" w:cs="Arial" w:hint="eastAsia"/>
          <w:kern w:val="0"/>
          <w:szCs w:val="21"/>
        </w:rPr>
        <w:t>、甲方无故逾期验收和办理货款支付手续的，甲方应按逾期付款总额每日万分之五向乙方支付违约金。</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3</w:t>
      </w:r>
      <w:r>
        <w:rPr>
          <w:rFonts w:ascii="宋体" w:hAnsi="宋体" w:cs="Arial" w:hint="eastAsia"/>
          <w:kern w:val="0"/>
          <w:szCs w:val="21"/>
        </w:rPr>
        <w:t>、乙方逾期交付货物的，乙方应按逾期交货总额每日千分之六向甲方支付违约金，由甲方从待付货款中扣除。逾期超过约定日期</w:t>
      </w:r>
      <w:r>
        <w:rPr>
          <w:rFonts w:ascii="宋体" w:hAnsi="宋体" w:cs="Arial"/>
          <w:kern w:val="0"/>
          <w:szCs w:val="21"/>
        </w:rPr>
        <w:t>10</w:t>
      </w:r>
      <w:r>
        <w:rPr>
          <w:rFonts w:ascii="宋体" w:hAnsi="宋体" w:cs="Arial" w:hint="eastAsia"/>
          <w:kern w:val="0"/>
          <w:szCs w:val="21"/>
        </w:rPr>
        <w:t>个工作日不能交货的，甲方可解除本合同。乙方因逾期交货或因其他违约行为导致甲方解除合同的，乙方应向甲方支付合同总值</w:t>
      </w:r>
      <w:r>
        <w:rPr>
          <w:rFonts w:ascii="宋体" w:hAnsi="宋体" w:cs="Arial"/>
          <w:kern w:val="0"/>
          <w:szCs w:val="21"/>
        </w:rPr>
        <w:t>5%</w:t>
      </w:r>
      <w:r>
        <w:rPr>
          <w:rFonts w:ascii="宋体" w:hAnsi="宋体" w:cs="Arial" w:hint="eastAsia"/>
          <w:kern w:val="0"/>
          <w:szCs w:val="21"/>
        </w:rPr>
        <w:t>的违约金，若造成甲方损失超过违约金的，超出部分由乙方继续承担赔偿责任。</w:t>
      </w:r>
      <w:r>
        <w:rPr>
          <w:rFonts w:ascii="宋体" w:hAnsi="宋体" w:cs="Arial"/>
          <w:kern w:val="0"/>
          <w:szCs w:val="21"/>
        </w:rPr>
        <w:t xml:space="preserve"> </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4</w:t>
      </w:r>
      <w:r>
        <w:rPr>
          <w:rFonts w:ascii="宋体" w:hAnsi="宋体" w:cs="Arial" w:hint="eastAsia"/>
          <w:kern w:val="0"/>
          <w:szCs w:val="21"/>
        </w:rPr>
        <w:t>、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rsidR="00A1552B" w:rsidRDefault="00A15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第八条 不可抗力事件处理</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1</w:t>
      </w:r>
      <w:r>
        <w:rPr>
          <w:rFonts w:ascii="宋体" w:hAnsi="宋体" w:cs="Arial" w:hint="eastAsia"/>
          <w:kern w:val="0"/>
          <w:szCs w:val="21"/>
        </w:rPr>
        <w:t>、在合同有效期内，任何一方因不可抗力事件导致不能履行合同的，合同履行期可延长，其延长期与不可抗力影响期相同。</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2</w:t>
      </w:r>
      <w:r>
        <w:rPr>
          <w:rFonts w:ascii="宋体" w:hAnsi="宋体" w:cs="Arial" w:hint="eastAsia"/>
          <w:kern w:val="0"/>
          <w:szCs w:val="21"/>
        </w:rPr>
        <w:t>、不可抗力事件发生后，应立即通知对方，并寄送有关权威机构出具的证明。</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3</w:t>
      </w:r>
      <w:r>
        <w:rPr>
          <w:rFonts w:ascii="宋体" w:hAnsi="宋体" w:cs="Arial" w:hint="eastAsia"/>
          <w:kern w:val="0"/>
          <w:szCs w:val="21"/>
        </w:rPr>
        <w:t>、不可抗力事件延续</w:t>
      </w:r>
      <w:r>
        <w:rPr>
          <w:rFonts w:ascii="宋体" w:hAnsi="宋体" w:cs="Arial"/>
          <w:kern w:val="0"/>
          <w:szCs w:val="21"/>
        </w:rPr>
        <w:t>120</w:t>
      </w:r>
      <w:r>
        <w:rPr>
          <w:rFonts w:ascii="宋体" w:hAnsi="宋体" w:cs="Arial" w:hint="eastAsia"/>
          <w:kern w:val="0"/>
          <w:szCs w:val="21"/>
        </w:rPr>
        <w:t>天以上，双方应通过友好协商，确定是否继续履行合同。</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第九条 争议的解决</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1、因履行本合同引起的或与本合同有关的争议，甲、乙双方应首先通过友好协商解决，如果协商不能解决争议，则采取以下第</w:t>
      </w:r>
      <w:r>
        <w:rPr>
          <w:rFonts w:ascii="宋体" w:hAnsi="宋体" w:cs="Arial" w:hint="eastAsia"/>
          <w:kern w:val="0"/>
          <w:szCs w:val="21"/>
          <w:u w:val="single"/>
        </w:rPr>
        <w:t xml:space="preserve">      </w:t>
      </w:r>
      <w:r>
        <w:rPr>
          <w:rFonts w:ascii="宋体" w:hAnsi="宋体" w:cs="Arial" w:hint="eastAsia"/>
          <w:kern w:val="0"/>
          <w:szCs w:val="21"/>
        </w:rPr>
        <w:t>种方式解决争议：</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（1）向甲方所在地有管辖权的人民法院提起诉讼；</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（2）向</w:t>
      </w:r>
      <w:r>
        <w:rPr>
          <w:rFonts w:ascii="宋体" w:hAnsi="宋体" w:cs="Arial" w:hint="eastAsia"/>
          <w:kern w:val="0"/>
          <w:szCs w:val="21"/>
          <w:u w:val="single"/>
        </w:rPr>
        <w:t xml:space="preserve">      </w:t>
      </w:r>
      <w:r>
        <w:rPr>
          <w:rFonts w:ascii="宋体" w:hAnsi="宋体" w:cs="Arial" w:hint="eastAsia"/>
          <w:kern w:val="0"/>
          <w:szCs w:val="21"/>
        </w:rPr>
        <w:t>仲裁委员申请仲裁。</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b/>
          <w:kern w:val="0"/>
          <w:szCs w:val="21"/>
        </w:rPr>
      </w:pPr>
      <w:r>
        <w:rPr>
          <w:rFonts w:ascii="宋体" w:hAnsi="宋体" w:cs="Arial" w:hint="eastAsia"/>
          <w:b/>
          <w:kern w:val="0"/>
          <w:szCs w:val="21"/>
        </w:rPr>
        <w:t>第十条 合同生效及备案</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1</w:t>
      </w:r>
      <w:r>
        <w:rPr>
          <w:rFonts w:ascii="宋体" w:hAnsi="宋体" w:cs="Arial" w:hint="eastAsia"/>
          <w:kern w:val="0"/>
          <w:szCs w:val="21"/>
        </w:rPr>
        <w:t>、合同经双方法定代表人或被授权人签字并加盖单位公章后生效。</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lastRenderedPageBreak/>
        <w:t>2</w:t>
      </w:r>
      <w:r>
        <w:rPr>
          <w:rFonts w:ascii="宋体" w:hAnsi="宋体" w:cs="Arial" w:hint="eastAsia"/>
          <w:kern w:val="0"/>
          <w:szCs w:val="21"/>
        </w:rPr>
        <w:t>、合同执行中涉及采购资金和采购内容修改或补充的，须经财政部门审批，并签书面补充协议报政府部门备案，方可作为主合同不可分割的一部分。</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kern w:val="0"/>
          <w:szCs w:val="21"/>
        </w:rPr>
        <w:t>3</w:t>
      </w:r>
      <w:r>
        <w:rPr>
          <w:rFonts w:ascii="宋体" w:hAnsi="宋体" w:cs="Arial" w:hint="eastAsia"/>
          <w:kern w:val="0"/>
          <w:szCs w:val="21"/>
        </w:rPr>
        <w:t>、本合同未尽事宜，遵照《中华人民共和国政府合同法》有关条文执行。</w:t>
      </w:r>
    </w:p>
    <w:p w:rsidR="00A1552B" w:rsidRDefault="00037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kern w:val="0"/>
          <w:szCs w:val="21"/>
        </w:rPr>
      </w:pPr>
      <w:r>
        <w:rPr>
          <w:rFonts w:ascii="宋体" w:hAnsi="宋体" w:cs="Arial" w:hint="eastAsia"/>
          <w:kern w:val="0"/>
          <w:szCs w:val="21"/>
        </w:rPr>
        <w:t>4、本合同一式</w:t>
      </w:r>
      <w:r>
        <w:rPr>
          <w:rFonts w:ascii="宋体" w:hAnsi="宋体" w:cs="Arial" w:hint="eastAsia"/>
          <w:kern w:val="0"/>
          <w:szCs w:val="21"/>
          <w:u w:val="single"/>
        </w:rPr>
        <w:t xml:space="preserve"> 陆</w:t>
      </w:r>
      <w:r>
        <w:rPr>
          <w:rFonts w:ascii="宋体" w:hAnsi="宋体" w:cs="Arial" w:hint="eastAsia"/>
          <w:kern w:val="0"/>
          <w:szCs w:val="21"/>
        </w:rPr>
        <w:t>份，甲乙双方各执</w:t>
      </w:r>
      <w:r>
        <w:rPr>
          <w:rFonts w:ascii="宋体" w:hAnsi="宋体" w:cs="Arial" w:hint="eastAsia"/>
          <w:kern w:val="0"/>
          <w:szCs w:val="21"/>
          <w:u w:val="single"/>
        </w:rPr>
        <w:t xml:space="preserve"> 叁</w:t>
      </w:r>
      <w:r>
        <w:rPr>
          <w:rFonts w:ascii="宋体" w:hAnsi="宋体" w:cs="Arial" w:hint="eastAsia"/>
          <w:kern w:val="0"/>
          <w:szCs w:val="21"/>
        </w:rPr>
        <w:t>份。</w:t>
      </w:r>
    </w:p>
    <w:p w:rsidR="00A1552B" w:rsidRDefault="00A1552B">
      <w:pPr>
        <w:snapToGrid w:val="0"/>
        <w:spacing w:beforeLines="50" w:before="120" w:afterLines="50" w:after="120"/>
        <w:jc w:val="center"/>
        <w:outlineLvl w:val="0"/>
        <w:rPr>
          <w:rFonts w:ascii="宋体" w:hAnsi="宋体" w:cs="Arial"/>
          <w:b/>
          <w:kern w:val="0"/>
          <w:szCs w:val="21"/>
        </w:rPr>
      </w:pPr>
    </w:p>
    <w:p w:rsidR="00A1552B" w:rsidRDefault="00037850">
      <w:pPr>
        <w:snapToGrid w:val="0"/>
        <w:spacing w:beforeLines="50" w:before="120" w:afterLines="50" w:after="120"/>
        <w:jc w:val="center"/>
        <w:outlineLvl w:val="0"/>
        <w:rPr>
          <w:rFonts w:ascii="宋体" w:hAnsi="宋体" w:cs="Arial"/>
          <w:b/>
          <w:kern w:val="0"/>
          <w:szCs w:val="21"/>
        </w:rPr>
      </w:pPr>
      <w:r>
        <w:rPr>
          <w:rFonts w:ascii="宋体" w:hAnsi="宋体" w:cs="Arial" w:hint="eastAsia"/>
          <w:b/>
          <w:kern w:val="0"/>
          <w:szCs w:val="21"/>
        </w:rPr>
        <w:t>二、特殊专用条款部分</w:t>
      </w:r>
    </w:p>
    <w:p w:rsidR="00A1552B" w:rsidRDefault="00037850">
      <w:pPr>
        <w:snapToGrid w:val="0"/>
        <w:spacing w:beforeLines="50" w:before="120" w:afterLines="50" w:after="120"/>
        <w:jc w:val="center"/>
        <w:outlineLvl w:val="0"/>
        <w:rPr>
          <w:rFonts w:ascii="宋体" w:hAnsi="宋体"/>
          <w:b/>
          <w:szCs w:val="21"/>
        </w:rPr>
      </w:pPr>
      <w:r>
        <w:rPr>
          <w:rFonts w:ascii="宋体" w:hAnsi="宋体" w:cs="Arial" w:hint="eastAsia"/>
          <w:b/>
          <w:kern w:val="0"/>
          <w:szCs w:val="21"/>
        </w:rPr>
        <w:t>（双方协商拟定）</w:t>
      </w:r>
    </w:p>
    <w:p w:rsidR="00A1552B" w:rsidRDefault="00037850">
      <w:pPr>
        <w:autoSpaceDE w:val="0"/>
        <w:autoSpaceDN w:val="0"/>
        <w:adjustRightInd w:val="0"/>
        <w:jc w:val="left"/>
        <w:rPr>
          <w:rFonts w:ascii="宋体" w:hAnsi="宋体"/>
          <w:szCs w:val="21"/>
        </w:rPr>
      </w:pPr>
      <w:r>
        <w:rPr>
          <w:rFonts w:ascii="宋体" w:hAnsi="宋体"/>
          <w:szCs w:val="21"/>
        </w:rPr>
        <w:t xml:space="preserve">甲方：                             乙方： </w:t>
      </w:r>
    </w:p>
    <w:p w:rsidR="00A1552B" w:rsidRDefault="00037850">
      <w:pPr>
        <w:autoSpaceDE w:val="0"/>
        <w:autoSpaceDN w:val="0"/>
        <w:adjustRightInd w:val="0"/>
        <w:jc w:val="left"/>
        <w:rPr>
          <w:rFonts w:ascii="宋体" w:hAnsi="宋体"/>
          <w:szCs w:val="21"/>
        </w:rPr>
      </w:pPr>
      <w:r>
        <w:rPr>
          <w:rFonts w:ascii="宋体" w:hAnsi="宋体"/>
          <w:szCs w:val="21"/>
        </w:rPr>
        <w:t xml:space="preserve">地址：                             地址： </w:t>
      </w:r>
    </w:p>
    <w:p w:rsidR="00A1552B" w:rsidRDefault="00037850">
      <w:pPr>
        <w:autoSpaceDE w:val="0"/>
        <w:autoSpaceDN w:val="0"/>
        <w:adjustRightInd w:val="0"/>
        <w:jc w:val="left"/>
        <w:rPr>
          <w:rFonts w:ascii="宋体" w:hAnsi="宋体"/>
          <w:szCs w:val="21"/>
        </w:rPr>
      </w:pPr>
      <w:r>
        <w:rPr>
          <w:rFonts w:ascii="宋体" w:hAnsi="宋体"/>
          <w:szCs w:val="21"/>
        </w:rPr>
        <w:t>法定代表人：                       法定代表人：</w:t>
      </w:r>
    </w:p>
    <w:p w:rsidR="00A1552B" w:rsidRDefault="00037850">
      <w:pPr>
        <w:autoSpaceDE w:val="0"/>
        <w:autoSpaceDN w:val="0"/>
        <w:adjustRightInd w:val="0"/>
        <w:jc w:val="left"/>
        <w:rPr>
          <w:rFonts w:ascii="宋体" w:hAnsi="宋体"/>
          <w:szCs w:val="21"/>
        </w:rPr>
      </w:pPr>
      <w:r>
        <w:rPr>
          <w:rFonts w:ascii="宋体" w:hAnsi="宋体"/>
          <w:szCs w:val="21"/>
        </w:rPr>
        <w:t xml:space="preserve">签订地点：                  </w:t>
      </w:r>
      <w:r>
        <w:rPr>
          <w:rFonts w:ascii="宋体" w:hAnsi="宋体" w:hint="eastAsia"/>
          <w:szCs w:val="21"/>
        </w:rPr>
        <w:t xml:space="preserve">       签订地点：</w:t>
      </w:r>
    </w:p>
    <w:p w:rsidR="00A1552B" w:rsidRDefault="00037850">
      <w:pPr>
        <w:autoSpaceDE w:val="0"/>
        <w:autoSpaceDN w:val="0"/>
        <w:adjustRightInd w:val="0"/>
        <w:jc w:val="left"/>
        <w:rPr>
          <w:rFonts w:ascii="宋体" w:hAnsi="宋体"/>
          <w:szCs w:val="21"/>
        </w:rPr>
      </w:pPr>
      <w:r>
        <w:rPr>
          <w:rFonts w:ascii="宋体" w:hAnsi="宋体"/>
          <w:szCs w:val="21"/>
        </w:rPr>
        <w:t>签订日期：      年  月  日</w:t>
      </w:r>
      <w:r>
        <w:rPr>
          <w:rFonts w:ascii="宋体" w:hAnsi="宋体" w:hint="eastAsia"/>
          <w:szCs w:val="21"/>
        </w:rPr>
        <w:t xml:space="preserve">         签订日期：      年     月     日  </w:t>
      </w:r>
    </w:p>
    <w:p w:rsidR="00A1552B" w:rsidRDefault="00037850">
      <w:pPr>
        <w:snapToGrid w:val="0"/>
        <w:spacing w:beforeLines="50" w:before="120" w:afterLines="50" w:after="120"/>
        <w:rPr>
          <w:rFonts w:ascii="宋体" w:hAnsi="宋体"/>
          <w:szCs w:val="21"/>
        </w:rPr>
      </w:pPr>
      <w:r>
        <w:rPr>
          <w:rFonts w:ascii="宋体" w:hAnsi="宋体" w:hint="eastAsia"/>
          <w:szCs w:val="21"/>
        </w:rPr>
        <w:t>甲方：</w:t>
      </w:r>
      <w:r>
        <w:rPr>
          <w:rFonts w:ascii="宋体" w:hAnsi="宋体"/>
          <w:szCs w:val="21"/>
        </w:rPr>
        <w:t xml:space="preserve">                             </w:t>
      </w:r>
      <w:r>
        <w:rPr>
          <w:rFonts w:ascii="宋体" w:hAnsi="宋体" w:hint="eastAsia"/>
          <w:szCs w:val="21"/>
        </w:rPr>
        <w:t>乙方：</w:t>
      </w:r>
      <w:r>
        <w:rPr>
          <w:rFonts w:ascii="宋体" w:hAnsi="宋体"/>
          <w:szCs w:val="21"/>
        </w:rPr>
        <w:t xml:space="preserve"> </w:t>
      </w:r>
    </w:p>
    <w:p w:rsidR="00A1552B" w:rsidRDefault="00037850">
      <w:pPr>
        <w:snapToGrid w:val="0"/>
        <w:spacing w:beforeLines="50" w:before="120" w:afterLines="50" w:after="120"/>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地址：</w:t>
      </w:r>
      <w:r>
        <w:rPr>
          <w:rFonts w:ascii="宋体" w:hAnsi="宋体"/>
          <w:szCs w:val="21"/>
        </w:rPr>
        <w:t xml:space="preserve"> </w:t>
      </w:r>
    </w:p>
    <w:p w:rsidR="00A1552B" w:rsidRDefault="00037850">
      <w:pPr>
        <w:snapToGrid w:val="0"/>
        <w:spacing w:beforeLines="50" w:before="120" w:afterLines="50" w:after="120"/>
        <w:rPr>
          <w:rFonts w:ascii="宋体" w:hAnsi="宋体"/>
          <w:szCs w:val="21"/>
        </w:rPr>
      </w:pPr>
      <w:r>
        <w:rPr>
          <w:rFonts w:ascii="宋体" w:hAnsi="宋体" w:hint="eastAsia"/>
          <w:szCs w:val="21"/>
        </w:rPr>
        <w:t>法定代表人或被授权人：</w:t>
      </w:r>
      <w:r>
        <w:rPr>
          <w:rFonts w:ascii="宋体" w:hAnsi="宋体"/>
          <w:szCs w:val="21"/>
        </w:rPr>
        <w:t xml:space="preserve">             </w:t>
      </w:r>
      <w:r>
        <w:rPr>
          <w:rFonts w:ascii="宋体" w:hAnsi="宋体" w:hint="eastAsia"/>
          <w:szCs w:val="21"/>
        </w:rPr>
        <w:t>法定代表人或被授权人：</w:t>
      </w:r>
    </w:p>
    <w:p w:rsidR="00A1552B" w:rsidRDefault="00037850">
      <w:pPr>
        <w:snapToGrid w:val="0"/>
        <w:spacing w:beforeLines="50" w:before="120" w:afterLines="50" w:after="120"/>
        <w:rPr>
          <w:rFonts w:ascii="宋体" w:hAnsi="宋体"/>
          <w:szCs w:val="21"/>
        </w:rPr>
      </w:pPr>
      <w:r>
        <w:rPr>
          <w:rFonts w:ascii="宋体" w:hAnsi="宋体" w:hint="eastAsia"/>
          <w:szCs w:val="21"/>
        </w:rPr>
        <w:t>签订地点：</w:t>
      </w:r>
      <w:r>
        <w:rPr>
          <w:rFonts w:ascii="宋体" w:hAnsi="宋体"/>
          <w:szCs w:val="21"/>
        </w:rPr>
        <w:t xml:space="preserve">                  </w:t>
      </w:r>
    </w:p>
    <w:p w:rsidR="00A1552B" w:rsidRDefault="00037850">
      <w:pPr>
        <w:snapToGrid w:val="0"/>
        <w:spacing w:beforeLines="50" w:before="120" w:afterLines="50" w:after="120"/>
        <w:rPr>
          <w:rFonts w:ascii="宋体" w:hAnsi="宋体"/>
          <w:szCs w:val="21"/>
        </w:rPr>
        <w:sectPr w:rsidR="00A1552B">
          <w:headerReference w:type="default" r:id="rId9"/>
          <w:footerReference w:type="even" r:id="rId10"/>
          <w:footerReference w:type="default" r:id="rId11"/>
          <w:headerReference w:type="first" r:id="rId12"/>
          <w:footerReference w:type="first" r:id="rId13"/>
          <w:pgSz w:w="11906" w:h="16838"/>
          <w:pgMar w:top="1440" w:right="1797" w:bottom="1440" w:left="1797" w:header="851" w:footer="851" w:gutter="0"/>
          <w:pgNumType w:fmt="numberInDash" w:start="1"/>
          <w:cols w:space="720"/>
          <w:titlePg/>
          <w:docGrid w:linePitch="312"/>
        </w:sectPr>
      </w:pPr>
      <w:r>
        <w:rPr>
          <w:rFonts w:ascii="宋体" w:hAnsi="宋体" w:hint="eastAsia"/>
          <w:szCs w:val="21"/>
        </w:rPr>
        <w:t>签订日期：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1552B" w:rsidRDefault="00037850">
      <w:pPr>
        <w:pStyle w:val="1"/>
        <w:tabs>
          <w:tab w:val="left" w:pos="1985"/>
        </w:tabs>
        <w:spacing w:line="276" w:lineRule="auto"/>
        <w:jc w:val="center"/>
        <w:rPr>
          <w:rFonts w:asciiTheme="majorEastAsia" w:eastAsiaTheme="majorEastAsia" w:hAnsiTheme="majorEastAsia"/>
        </w:rPr>
      </w:pPr>
      <w:r>
        <w:rPr>
          <w:rFonts w:asciiTheme="majorEastAsia" w:eastAsiaTheme="majorEastAsia" w:hAnsiTheme="majorEastAsia" w:hint="eastAsia"/>
        </w:rPr>
        <w:lastRenderedPageBreak/>
        <w:t>第四部分    附件</w:t>
      </w:r>
      <w:bookmarkEnd w:id="9"/>
    </w:p>
    <w:p w:rsidR="00A1552B" w:rsidRDefault="00037850">
      <w:pPr>
        <w:tabs>
          <w:tab w:val="left" w:pos="1985"/>
        </w:tabs>
        <w:rPr>
          <w:rFonts w:asciiTheme="majorEastAsia" w:eastAsiaTheme="majorEastAsia" w:hAnsiTheme="majorEastAsia"/>
          <w:b/>
        </w:rPr>
      </w:pPr>
      <w:r>
        <w:rPr>
          <w:rFonts w:asciiTheme="majorEastAsia" w:eastAsiaTheme="majorEastAsia" w:hAnsiTheme="majorEastAsia" w:hint="eastAsia"/>
        </w:rPr>
        <w:t xml:space="preserve"> </w:t>
      </w:r>
      <w:r>
        <w:rPr>
          <w:rFonts w:asciiTheme="majorEastAsia" w:eastAsiaTheme="majorEastAsia" w:hAnsiTheme="majorEastAsia" w:hint="eastAsia"/>
          <w:b/>
        </w:rPr>
        <w:t>附件一</w:t>
      </w:r>
    </w:p>
    <w:p w:rsidR="00A1552B" w:rsidRDefault="00037850">
      <w:pPr>
        <w:tabs>
          <w:tab w:val="left" w:pos="1985"/>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投 标 函</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致：</w:t>
      </w:r>
      <w:r>
        <w:rPr>
          <w:rFonts w:asciiTheme="majorEastAsia" w:eastAsiaTheme="majorEastAsia" w:hAnsiTheme="majorEastAsia" w:cs="Arial" w:hint="eastAsia"/>
          <w:bCs/>
          <w:szCs w:val="21"/>
        </w:rPr>
        <w:t>玉环市农业农村和水利局</w:t>
      </w:r>
    </w:p>
    <w:p w:rsidR="00A1552B" w:rsidRDefault="00037850">
      <w:pPr>
        <w:tabs>
          <w:tab w:val="left" w:pos="1985"/>
        </w:tabs>
        <w:spacing w:line="400" w:lineRule="exact"/>
        <w:ind w:firstLine="405"/>
        <w:rPr>
          <w:rFonts w:asciiTheme="majorEastAsia" w:eastAsiaTheme="majorEastAsia" w:hAnsiTheme="majorEastAsia"/>
        </w:rPr>
      </w:pPr>
      <w:r>
        <w:rPr>
          <w:rFonts w:asciiTheme="majorEastAsia" w:eastAsiaTheme="majorEastAsia" w:hAnsiTheme="majorEastAsia" w:hint="eastAsia"/>
        </w:rPr>
        <w:t>根据贵方为</w:t>
      </w:r>
      <w:r>
        <w:rPr>
          <w:rFonts w:asciiTheme="majorEastAsia" w:eastAsiaTheme="majorEastAsia" w:hAnsiTheme="majorEastAsia" w:hint="eastAsia"/>
          <w:u w:val="single"/>
        </w:rPr>
        <w:t xml:space="preserve">         </w:t>
      </w:r>
      <w:r>
        <w:rPr>
          <w:rFonts w:asciiTheme="majorEastAsia" w:eastAsiaTheme="majorEastAsia" w:hAnsiTheme="majorEastAsia" w:hint="eastAsia"/>
        </w:rPr>
        <w:t>项目（项目编号</w:t>
      </w:r>
      <w:r>
        <w:rPr>
          <w:rFonts w:asciiTheme="majorEastAsia" w:eastAsiaTheme="majorEastAsia" w:hAnsiTheme="majorEastAsia" w:hint="eastAsia"/>
          <w:u w:val="single"/>
        </w:rPr>
        <w:t xml:space="preserve">：            </w:t>
      </w:r>
      <w:r>
        <w:rPr>
          <w:rFonts w:asciiTheme="majorEastAsia" w:eastAsiaTheme="majorEastAsia" w:hAnsiTheme="majorEastAsia" w:hint="eastAsia"/>
        </w:rPr>
        <w:t>）的投标邀请，我方</w:t>
      </w:r>
      <w:r>
        <w:rPr>
          <w:rFonts w:asciiTheme="majorEastAsia" w:eastAsiaTheme="majorEastAsia" w:hAnsiTheme="majorEastAsia" w:hint="eastAsia"/>
          <w:u w:val="single"/>
        </w:rPr>
        <w:t xml:space="preserve">      　　</w:t>
      </w:r>
      <w:r>
        <w:rPr>
          <w:rFonts w:asciiTheme="majorEastAsia" w:eastAsiaTheme="majorEastAsia" w:hAnsiTheme="majorEastAsia" w:hint="eastAsia"/>
        </w:rPr>
        <w:t>（投标人名称）作为投标人正式授权</w:t>
      </w:r>
      <w:r>
        <w:rPr>
          <w:rFonts w:asciiTheme="majorEastAsia" w:eastAsiaTheme="majorEastAsia" w:hAnsiTheme="majorEastAsia" w:hint="eastAsia"/>
          <w:u w:val="single"/>
        </w:rPr>
        <w:t xml:space="preserve">　         </w:t>
      </w:r>
      <w:r>
        <w:rPr>
          <w:rFonts w:asciiTheme="majorEastAsia" w:eastAsiaTheme="majorEastAsia" w:hAnsiTheme="majorEastAsia" w:hint="eastAsia"/>
        </w:rPr>
        <w:t>（授权代表全名，职务）代表我方处理有关本投标的一切事宜。</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 xml:space="preserve">　　在此提交的投标文件中，包括如下内容，并已分别单独密封装袋：</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（1）按“投标人须知”要求编制的投标文件技术标</w:t>
      </w:r>
      <w:r>
        <w:rPr>
          <w:rFonts w:asciiTheme="majorEastAsia" w:eastAsiaTheme="majorEastAsia" w:hAnsiTheme="majorEastAsia" w:hint="eastAsia"/>
          <w:b/>
        </w:rPr>
        <w:t>【正本一份，副本四份】</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（2）按“投标人须知”要求编制的投标文件商务(报价)标</w:t>
      </w:r>
      <w:r>
        <w:rPr>
          <w:rFonts w:asciiTheme="majorEastAsia" w:eastAsiaTheme="majorEastAsia" w:hAnsiTheme="majorEastAsia" w:hint="eastAsia"/>
          <w:b/>
        </w:rPr>
        <w:t>【正本一份，副本四份】</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 xml:space="preserve">　　我方</w:t>
      </w:r>
      <w:proofErr w:type="gramStart"/>
      <w:r>
        <w:rPr>
          <w:rFonts w:asciiTheme="majorEastAsia" w:eastAsiaTheme="majorEastAsia" w:hAnsiTheme="majorEastAsia" w:hint="eastAsia"/>
        </w:rPr>
        <w:t>己完全</w:t>
      </w:r>
      <w:proofErr w:type="gramEnd"/>
      <w:r>
        <w:rPr>
          <w:rFonts w:asciiTheme="majorEastAsia" w:eastAsiaTheme="majorEastAsia" w:hAnsiTheme="majorEastAsia" w:hint="eastAsia"/>
        </w:rPr>
        <w:t>明白招标文件的所有条款要求，并重申以下几点：</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（一）本投标文件的有效期自投标截止日120天内有效，如中标，有效期将延至合同终止日为止；</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（二）我方已详细研究了招标文件的所有内容包括修改书（如有）和所有已提供的参考资料以及有关附件，我方完全理解并同意放弃在此方面提出含糊意见或误解的一切权力；</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（三）我方明白并愿意在规定的开标时间之后，投标人在投标有效期内撤回投标，投标保证金将不予退还；</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（四）我方同意提供按照贵方可能要求的与投标有关的一切数据或资料；</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（五）我方理解贵方不一定接受最低报价。</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（六）我方如果中标，将保证履行招标文件以及招标文件修改书（如有）中的全部责任和义务，按质、按量、按期完成《合同书》中的全部任务。</w:t>
      </w:r>
    </w:p>
    <w:p w:rsidR="00A1552B" w:rsidRDefault="00037850">
      <w:pPr>
        <w:tabs>
          <w:tab w:val="left" w:pos="1985"/>
        </w:tabs>
        <w:spacing w:line="400" w:lineRule="exact"/>
        <w:ind w:leftChars="200" w:left="420"/>
        <w:rPr>
          <w:rFonts w:asciiTheme="majorEastAsia" w:eastAsiaTheme="majorEastAsia" w:hAnsiTheme="majorEastAsia"/>
        </w:rPr>
      </w:pPr>
      <w:r>
        <w:rPr>
          <w:rFonts w:asciiTheme="majorEastAsia" w:eastAsiaTheme="majorEastAsia" w:hAnsiTheme="majorEastAsia" w:hint="eastAsia"/>
        </w:rPr>
        <w:t>（七）所有与本投标有关的函件请发往下列地址：</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 xml:space="preserve">地址 </w:t>
      </w:r>
      <w:r>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 xml:space="preserve">电话 </w:t>
      </w:r>
      <w:r>
        <w:rPr>
          <w:rFonts w:asciiTheme="majorEastAsia" w:eastAsiaTheme="majorEastAsia" w:hAnsiTheme="majorEastAsia" w:hint="eastAsia"/>
          <w:u w:val="single"/>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 xml:space="preserve">传真 </w:t>
      </w:r>
      <w:r>
        <w:rPr>
          <w:rFonts w:asciiTheme="majorEastAsia" w:eastAsiaTheme="majorEastAsia" w:hAnsiTheme="majorEastAsia" w:hint="eastAsia"/>
          <w:u w:val="single"/>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电子邮件</w:t>
      </w:r>
      <w:r>
        <w:rPr>
          <w:rFonts w:asciiTheme="majorEastAsia" w:eastAsiaTheme="majorEastAsia" w:hAnsiTheme="majorEastAsia" w:hint="eastAsia"/>
          <w:u w:val="single"/>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投标人名称</w:t>
      </w:r>
      <w:r>
        <w:rPr>
          <w:rFonts w:asciiTheme="majorEastAsia" w:eastAsiaTheme="majorEastAsia" w:hAnsiTheme="majorEastAsia" w:hint="eastAsia"/>
          <w:u w:val="single"/>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公章</w:t>
      </w:r>
      <w:r>
        <w:rPr>
          <w:rFonts w:asciiTheme="majorEastAsia" w:eastAsiaTheme="majorEastAsia" w:hAnsiTheme="majorEastAsia" w:hint="eastAsia"/>
          <w:u w:val="single"/>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授权代表</w:t>
      </w:r>
      <w:r>
        <w:rPr>
          <w:rFonts w:asciiTheme="majorEastAsia" w:eastAsiaTheme="majorEastAsia" w:hAnsiTheme="majorEastAsia" w:hint="eastAsia"/>
          <w:u w:val="single"/>
        </w:rPr>
        <w:t xml:space="preserve">                         </w:t>
      </w:r>
    </w:p>
    <w:p w:rsidR="00A1552B" w:rsidRDefault="00037850">
      <w:pPr>
        <w:tabs>
          <w:tab w:val="left" w:pos="1985"/>
        </w:tabs>
        <w:spacing w:line="400" w:lineRule="exact"/>
        <w:rPr>
          <w:rFonts w:asciiTheme="majorEastAsia" w:eastAsiaTheme="majorEastAsia" w:hAnsiTheme="majorEastAsia"/>
        </w:rPr>
      </w:pPr>
      <w:r>
        <w:rPr>
          <w:rFonts w:asciiTheme="majorEastAsia" w:eastAsiaTheme="majorEastAsia" w:hAnsiTheme="majorEastAsia" w:hint="eastAsia"/>
        </w:rPr>
        <w:t>日期</w:t>
      </w:r>
      <w:r>
        <w:rPr>
          <w:rFonts w:asciiTheme="majorEastAsia" w:eastAsiaTheme="majorEastAsia" w:hAnsiTheme="majorEastAsia" w:hint="eastAsia"/>
          <w:u w:val="single"/>
        </w:rPr>
        <w:t xml:space="preserve">                             </w:t>
      </w:r>
    </w:p>
    <w:p w:rsidR="00A1552B" w:rsidRDefault="00A1552B">
      <w:pPr>
        <w:tabs>
          <w:tab w:val="left" w:pos="1985"/>
        </w:tabs>
        <w:rPr>
          <w:rFonts w:asciiTheme="majorEastAsia" w:eastAsiaTheme="majorEastAsia" w:hAnsiTheme="majorEastAsia"/>
        </w:rPr>
      </w:pPr>
    </w:p>
    <w:p w:rsidR="00A1552B" w:rsidRDefault="00037850">
      <w:pPr>
        <w:widowControl/>
        <w:spacing w:line="240" w:lineRule="auto"/>
        <w:jc w:val="left"/>
        <w:rPr>
          <w:rFonts w:asciiTheme="majorEastAsia" w:eastAsiaTheme="majorEastAsia" w:hAnsiTheme="majorEastAsia"/>
          <w:b/>
        </w:rPr>
      </w:pPr>
      <w:r>
        <w:rPr>
          <w:rFonts w:asciiTheme="majorEastAsia" w:eastAsiaTheme="majorEastAsia" w:hAnsiTheme="majorEastAsia"/>
          <w:b/>
        </w:rPr>
        <w:br w:type="page"/>
      </w:r>
    </w:p>
    <w:p w:rsidR="00A1552B" w:rsidRDefault="00037850">
      <w:pPr>
        <w:tabs>
          <w:tab w:val="left" w:pos="1985"/>
        </w:tabs>
        <w:rPr>
          <w:rFonts w:asciiTheme="majorEastAsia" w:eastAsiaTheme="majorEastAsia" w:hAnsiTheme="majorEastAsia"/>
          <w:b/>
        </w:rPr>
      </w:pPr>
      <w:r>
        <w:rPr>
          <w:rFonts w:asciiTheme="majorEastAsia" w:eastAsiaTheme="majorEastAsia" w:hAnsiTheme="majorEastAsia" w:hint="eastAsia"/>
          <w:b/>
        </w:rPr>
        <w:lastRenderedPageBreak/>
        <w:t xml:space="preserve">附件二 </w:t>
      </w:r>
    </w:p>
    <w:p w:rsidR="00A1552B" w:rsidRDefault="00037850">
      <w:pPr>
        <w:tabs>
          <w:tab w:val="left" w:pos="1985"/>
        </w:tabs>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开标一览表</w:t>
      </w:r>
    </w:p>
    <w:p w:rsidR="00A1552B" w:rsidRDefault="00A1552B">
      <w:pPr>
        <w:tabs>
          <w:tab w:val="left" w:pos="1985"/>
        </w:tabs>
        <w:rPr>
          <w:rFonts w:asciiTheme="majorEastAsia" w:eastAsiaTheme="majorEastAsia" w:hAnsiTheme="majorEastAsia"/>
        </w:rPr>
      </w:pP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项目编号：                                                  　　（价格单位：人民币元）</w:t>
      </w:r>
    </w:p>
    <w:tbl>
      <w:tblPr>
        <w:tblW w:w="906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6"/>
        <w:gridCol w:w="1843"/>
        <w:gridCol w:w="4221"/>
        <w:gridCol w:w="1780"/>
      </w:tblGrid>
      <w:tr w:rsidR="00A1552B">
        <w:trPr>
          <w:cantSplit/>
          <w:trHeight w:val="534"/>
          <w:jc w:val="center"/>
        </w:trPr>
        <w:tc>
          <w:tcPr>
            <w:tcW w:w="3059" w:type="dxa"/>
            <w:gridSpan w:val="2"/>
            <w:tcBorders>
              <w:top w:val="single" w:sz="0" w:space="0" w:color="auto"/>
              <w:left w:val="single" w:sz="0" w:space="0" w:color="auto"/>
              <w:bottom w:val="single" w:sz="0" w:space="0" w:color="auto"/>
            </w:tcBorders>
            <w:vAlign w:val="center"/>
          </w:tcPr>
          <w:p w:rsidR="00A1552B" w:rsidRDefault="00037850">
            <w:pPr>
              <w:tabs>
                <w:tab w:val="left" w:pos="1985"/>
              </w:tabs>
              <w:ind w:rightChars="-10" w:right="-21"/>
              <w:jc w:val="center"/>
              <w:rPr>
                <w:rFonts w:asciiTheme="majorEastAsia" w:eastAsiaTheme="majorEastAsia" w:hAnsiTheme="majorEastAsia"/>
                <w:bCs/>
              </w:rPr>
            </w:pPr>
            <w:r>
              <w:rPr>
                <w:rFonts w:asciiTheme="majorEastAsia" w:eastAsiaTheme="majorEastAsia" w:hAnsiTheme="majorEastAsia" w:hint="eastAsia"/>
                <w:bCs/>
              </w:rPr>
              <w:t>投标项目</w:t>
            </w:r>
          </w:p>
        </w:tc>
        <w:tc>
          <w:tcPr>
            <w:tcW w:w="4221" w:type="dxa"/>
            <w:tcBorders>
              <w:top w:val="single" w:sz="0" w:space="0" w:color="auto"/>
              <w:bottom w:val="single" w:sz="0" w:space="0" w:color="auto"/>
              <w:right w:val="single" w:sz="0" w:space="0" w:color="auto"/>
            </w:tcBorders>
            <w:vAlign w:val="center"/>
          </w:tcPr>
          <w:p w:rsidR="00A1552B" w:rsidRDefault="00037850">
            <w:pPr>
              <w:tabs>
                <w:tab w:val="left" w:pos="1985"/>
              </w:tabs>
              <w:ind w:rightChars="-10" w:right="-21"/>
              <w:jc w:val="center"/>
              <w:rPr>
                <w:rFonts w:asciiTheme="majorEastAsia" w:eastAsiaTheme="majorEastAsia" w:hAnsiTheme="majorEastAsia"/>
                <w:bCs/>
              </w:rPr>
            </w:pPr>
            <w:r>
              <w:rPr>
                <w:rFonts w:ascii="宋体" w:eastAsiaTheme="majorEastAsia" w:hAnsi="宋体" w:hint="eastAsia"/>
                <w:bCs/>
              </w:rPr>
              <w:t>服务</w:t>
            </w:r>
            <w:r>
              <w:rPr>
                <w:rFonts w:ascii="宋体" w:eastAsiaTheme="majorEastAsia" w:hAnsi="宋体"/>
                <w:bCs/>
              </w:rPr>
              <w:t>期</w:t>
            </w:r>
          </w:p>
        </w:tc>
        <w:tc>
          <w:tcPr>
            <w:tcW w:w="1780" w:type="dxa"/>
            <w:tcBorders>
              <w:top w:val="single" w:sz="0" w:space="0" w:color="auto"/>
              <w:left w:val="single" w:sz="0" w:space="0" w:color="auto"/>
              <w:bottom w:val="single" w:sz="0" w:space="0" w:color="auto"/>
              <w:right w:val="single" w:sz="0" w:space="0" w:color="auto"/>
            </w:tcBorders>
            <w:vAlign w:val="center"/>
          </w:tcPr>
          <w:p w:rsidR="00A1552B" w:rsidRDefault="00037850">
            <w:pPr>
              <w:tabs>
                <w:tab w:val="left" w:pos="1985"/>
              </w:tabs>
              <w:ind w:rightChars="-10" w:right="-21"/>
              <w:jc w:val="center"/>
              <w:rPr>
                <w:rFonts w:asciiTheme="majorEastAsia" w:eastAsiaTheme="majorEastAsia" w:hAnsiTheme="majorEastAsia"/>
                <w:bCs/>
              </w:rPr>
            </w:pPr>
            <w:r>
              <w:rPr>
                <w:rFonts w:ascii="宋体" w:eastAsiaTheme="majorEastAsia" w:hAnsi="宋体" w:hint="eastAsia"/>
                <w:bCs/>
              </w:rPr>
              <w:t>备注</w:t>
            </w:r>
          </w:p>
        </w:tc>
      </w:tr>
      <w:tr w:rsidR="00A1552B">
        <w:trPr>
          <w:cantSplit/>
          <w:trHeight w:val="1069"/>
          <w:jc w:val="center"/>
        </w:trPr>
        <w:tc>
          <w:tcPr>
            <w:tcW w:w="3059" w:type="dxa"/>
            <w:gridSpan w:val="2"/>
            <w:tcBorders>
              <w:top w:val="single" w:sz="0" w:space="0" w:color="auto"/>
              <w:left w:val="single" w:sz="0" w:space="0" w:color="auto"/>
              <w:right w:val="single" w:sz="0" w:space="0" w:color="auto"/>
            </w:tcBorders>
            <w:vAlign w:val="center"/>
          </w:tcPr>
          <w:p w:rsidR="00A1552B" w:rsidRDefault="00CD1694">
            <w:pPr>
              <w:tabs>
                <w:tab w:val="left" w:pos="1985"/>
              </w:tabs>
              <w:spacing w:line="240" w:lineRule="auto"/>
              <w:ind w:rightChars="-10" w:right="-21"/>
              <w:rPr>
                <w:rFonts w:asciiTheme="majorEastAsia" w:eastAsiaTheme="majorEastAsia" w:hAnsiTheme="majorEastAsia"/>
                <w:bCs/>
                <w:szCs w:val="21"/>
              </w:rPr>
            </w:pPr>
            <w:r w:rsidRPr="00CD1694">
              <w:rPr>
                <w:rFonts w:asciiTheme="majorEastAsia" w:eastAsiaTheme="majorEastAsia" w:hAnsiTheme="majorEastAsia" w:hint="eastAsia"/>
              </w:rPr>
              <w:t>玉环市农村基层防汛预报预警体系建设项目</w:t>
            </w:r>
            <w:bookmarkStart w:id="10" w:name="_GoBack"/>
            <w:bookmarkEnd w:id="10"/>
          </w:p>
        </w:tc>
        <w:tc>
          <w:tcPr>
            <w:tcW w:w="4221" w:type="dxa"/>
            <w:tcBorders>
              <w:top w:val="single" w:sz="0" w:space="0" w:color="auto"/>
              <w:left w:val="single" w:sz="0" w:space="0" w:color="auto"/>
              <w:right w:val="single" w:sz="0" w:space="0" w:color="auto"/>
            </w:tcBorders>
            <w:vAlign w:val="center"/>
          </w:tcPr>
          <w:p w:rsidR="00A1552B" w:rsidRDefault="00A1552B">
            <w:pPr>
              <w:tabs>
                <w:tab w:val="left" w:pos="1985"/>
              </w:tabs>
              <w:spacing w:line="240" w:lineRule="auto"/>
              <w:ind w:rightChars="-10" w:right="-21"/>
              <w:rPr>
                <w:rFonts w:asciiTheme="majorEastAsia" w:eastAsiaTheme="majorEastAsia" w:hAnsiTheme="majorEastAsia"/>
                <w:bCs/>
              </w:rPr>
            </w:pPr>
          </w:p>
        </w:tc>
        <w:tc>
          <w:tcPr>
            <w:tcW w:w="1780" w:type="dxa"/>
            <w:tcBorders>
              <w:top w:val="single" w:sz="0" w:space="0" w:color="auto"/>
              <w:left w:val="single" w:sz="0" w:space="0" w:color="auto"/>
              <w:right w:val="single" w:sz="0" w:space="0" w:color="auto"/>
            </w:tcBorders>
            <w:vAlign w:val="center"/>
          </w:tcPr>
          <w:p w:rsidR="00A1552B" w:rsidRDefault="00A1552B">
            <w:pPr>
              <w:tabs>
                <w:tab w:val="left" w:pos="1985"/>
              </w:tabs>
              <w:spacing w:line="240" w:lineRule="auto"/>
              <w:ind w:rightChars="-10" w:right="-21"/>
              <w:rPr>
                <w:rFonts w:asciiTheme="majorEastAsia" w:eastAsiaTheme="majorEastAsia" w:hAnsiTheme="majorEastAsia"/>
                <w:bCs/>
              </w:rPr>
            </w:pPr>
          </w:p>
        </w:tc>
      </w:tr>
      <w:tr w:rsidR="00A1552B">
        <w:trPr>
          <w:cantSplit/>
          <w:trHeight w:val="780"/>
          <w:jc w:val="center"/>
        </w:trPr>
        <w:tc>
          <w:tcPr>
            <w:tcW w:w="1216" w:type="dxa"/>
            <w:vMerge w:val="restart"/>
            <w:tcBorders>
              <w:left w:val="single" w:sz="0" w:space="0" w:color="auto"/>
              <w:right w:val="single" w:sz="0" w:space="0" w:color="auto"/>
            </w:tcBorders>
            <w:vAlign w:val="center"/>
          </w:tcPr>
          <w:p w:rsidR="00A1552B" w:rsidRDefault="00037850">
            <w:pPr>
              <w:tabs>
                <w:tab w:val="left" w:pos="1985"/>
              </w:tabs>
              <w:ind w:rightChars="-10" w:right="-21"/>
              <w:rPr>
                <w:rFonts w:asciiTheme="majorEastAsia" w:eastAsiaTheme="majorEastAsia" w:hAnsiTheme="majorEastAsia"/>
                <w:bCs/>
              </w:rPr>
            </w:pPr>
            <w:r>
              <w:rPr>
                <w:rFonts w:asciiTheme="majorEastAsia" w:eastAsiaTheme="majorEastAsia" w:hAnsiTheme="majorEastAsia" w:hint="eastAsia"/>
                <w:bCs/>
              </w:rPr>
              <w:t>投标总价</w:t>
            </w:r>
          </w:p>
        </w:tc>
        <w:tc>
          <w:tcPr>
            <w:tcW w:w="1843" w:type="dxa"/>
            <w:tcBorders>
              <w:left w:val="single" w:sz="0" w:space="0" w:color="auto"/>
              <w:right w:val="single" w:sz="0" w:space="0" w:color="auto"/>
            </w:tcBorders>
            <w:vAlign w:val="center"/>
          </w:tcPr>
          <w:p w:rsidR="00A1552B" w:rsidRDefault="00037850">
            <w:pPr>
              <w:tabs>
                <w:tab w:val="left" w:pos="1985"/>
              </w:tabs>
              <w:ind w:rightChars="-10" w:right="-21"/>
              <w:rPr>
                <w:rFonts w:asciiTheme="majorEastAsia" w:eastAsiaTheme="majorEastAsia" w:hAnsiTheme="majorEastAsia"/>
                <w:bCs/>
              </w:rPr>
            </w:pPr>
            <w:r>
              <w:rPr>
                <w:rFonts w:asciiTheme="majorEastAsia" w:eastAsiaTheme="majorEastAsia" w:hAnsiTheme="majorEastAsia" w:hint="eastAsia"/>
                <w:bCs/>
              </w:rPr>
              <w:t>大写</w:t>
            </w:r>
          </w:p>
        </w:tc>
        <w:tc>
          <w:tcPr>
            <w:tcW w:w="6001" w:type="dxa"/>
            <w:gridSpan w:val="2"/>
            <w:tcBorders>
              <w:left w:val="single" w:sz="0" w:space="0" w:color="auto"/>
              <w:right w:val="single" w:sz="0" w:space="0" w:color="auto"/>
            </w:tcBorders>
          </w:tcPr>
          <w:p w:rsidR="00A1552B" w:rsidRDefault="00A1552B">
            <w:pPr>
              <w:tabs>
                <w:tab w:val="left" w:pos="1985"/>
              </w:tabs>
              <w:spacing w:beforeLines="100" w:before="312"/>
              <w:ind w:rightChars="-10" w:right="-21"/>
              <w:rPr>
                <w:rFonts w:asciiTheme="majorEastAsia" w:eastAsiaTheme="majorEastAsia" w:hAnsiTheme="majorEastAsia"/>
                <w:bCs/>
              </w:rPr>
            </w:pPr>
          </w:p>
        </w:tc>
      </w:tr>
      <w:tr w:rsidR="00A1552B">
        <w:trPr>
          <w:cantSplit/>
          <w:trHeight w:val="780"/>
          <w:jc w:val="center"/>
        </w:trPr>
        <w:tc>
          <w:tcPr>
            <w:tcW w:w="1216" w:type="dxa"/>
            <w:vMerge/>
            <w:tcBorders>
              <w:left w:val="single" w:sz="0" w:space="0" w:color="auto"/>
              <w:bottom w:val="single" w:sz="0" w:space="0" w:color="auto"/>
              <w:right w:val="single" w:sz="0" w:space="0" w:color="auto"/>
            </w:tcBorders>
            <w:vAlign w:val="center"/>
          </w:tcPr>
          <w:p w:rsidR="00A1552B" w:rsidRDefault="00A1552B">
            <w:pPr>
              <w:tabs>
                <w:tab w:val="left" w:pos="1985"/>
              </w:tabs>
              <w:ind w:rightChars="-10" w:right="-21"/>
              <w:rPr>
                <w:rFonts w:asciiTheme="majorEastAsia" w:eastAsiaTheme="majorEastAsia" w:hAnsiTheme="majorEastAsia"/>
                <w:bCs/>
              </w:rPr>
            </w:pPr>
          </w:p>
        </w:tc>
        <w:tc>
          <w:tcPr>
            <w:tcW w:w="1843" w:type="dxa"/>
            <w:tcBorders>
              <w:left w:val="single" w:sz="0" w:space="0" w:color="auto"/>
              <w:bottom w:val="single" w:sz="0" w:space="0" w:color="auto"/>
              <w:right w:val="single" w:sz="0" w:space="0" w:color="auto"/>
            </w:tcBorders>
            <w:vAlign w:val="center"/>
          </w:tcPr>
          <w:p w:rsidR="00A1552B" w:rsidRDefault="00037850">
            <w:pPr>
              <w:tabs>
                <w:tab w:val="left" w:pos="1985"/>
              </w:tabs>
              <w:ind w:rightChars="-10" w:right="-21"/>
              <w:rPr>
                <w:rFonts w:asciiTheme="majorEastAsia" w:eastAsiaTheme="majorEastAsia" w:hAnsiTheme="majorEastAsia"/>
                <w:bCs/>
              </w:rPr>
            </w:pPr>
            <w:r>
              <w:rPr>
                <w:rFonts w:asciiTheme="majorEastAsia" w:eastAsiaTheme="majorEastAsia" w:hAnsiTheme="majorEastAsia" w:hint="eastAsia"/>
                <w:bCs/>
              </w:rPr>
              <w:t xml:space="preserve">小写 </w:t>
            </w:r>
            <w:r>
              <w:rPr>
                <w:rFonts w:asciiTheme="majorEastAsia" w:eastAsiaTheme="majorEastAsia" w:hAnsiTheme="majorEastAsia" w:cs="Arial"/>
                <w:bCs/>
                <w:sz w:val="28"/>
                <w:szCs w:val="28"/>
              </w:rPr>
              <w:t>¥</w:t>
            </w:r>
          </w:p>
        </w:tc>
        <w:tc>
          <w:tcPr>
            <w:tcW w:w="6001" w:type="dxa"/>
            <w:gridSpan w:val="2"/>
            <w:tcBorders>
              <w:left w:val="single" w:sz="0" w:space="0" w:color="auto"/>
              <w:bottom w:val="single" w:sz="0" w:space="0" w:color="auto"/>
              <w:right w:val="single" w:sz="0" w:space="0" w:color="auto"/>
            </w:tcBorders>
          </w:tcPr>
          <w:p w:rsidR="00A1552B" w:rsidRDefault="00A1552B">
            <w:pPr>
              <w:widowControl/>
              <w:tabs>
                <w:tab w:val="left" w:pos="1985"/>
              </w:tabs>
              <w:jc w:val="left"/>
              <w:rPr>
                <w:rFonts w:asciiTheme="majorEastAsia" w:eastAsiaTheme="majorEastAsia" w:hAnsiTheme="majorEastAsia"/>
                <w:bCs/>
              </w:rPr>
            </w:pPr>
          </w:p>
        </w:tc>
      </w:tr>
    </w:tbl>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 xml:space="preserve">附注：1. </w:t>
      </w:r>
      <w:r>
        <w:rPr>
          <w:rFonts w:asciiTheme="majorEastAsia" w:eastAsiaTheme="majorEastAsia" w:hAnsiTheme="majorEastAsia" w:hint="eastAsia"/>
          <w:b/>
          <w:u w:val="single"/>
        </w:rPr>
        <w:t>▲此栏内投标总价应与附件三“投标报价明细表”中合计总价相一致。</w:t>
      </w:r>
    </w:p>
    <w:p w:rsidR="00A1552B" w:rsidRDefault="00037850">
      <w:pPr>
        <w:tabs>
          <w:tab w:val="left" w:pos="1985"/>
        </w:tabs>
        <w:ind w:leftChars="300" w:left="630"/>
        <w:rPr>
          <w:rFonts w:asciiTheme="majorEastAsia" w:eastAsiaTheme="majorEastAsia" w:hAnsiTheme="majorEastAsia"/>
        </w:rPr>
      </w:pPr>
      <w:r>
        <w:rPr>
          <w:rFonts w:asciiTheme="majorEastAsia" w:eastAsiaTheme="majorEastAsia" w:hAnsiTheme="majorEastAsia" w:hint="eastAsia"/>
        </w:rPr>
        <w:t xml:space="preserve">2. </w:t>
      </w:r>
      <w:r>
        <w:rPr>
          <w:rFonts w:asciiTheme="majorEastAsia" w:eastAsiaTheme="majorEastAsia" w:hAnsiTheme="majorEastAsia" w:hint="eastAsia"/>
          <w:b/>
          <w:u w:val="single"/>
        </w:rPr>
        <w:t>▲此表不得自行增减内容，不提供此表格将被视为没有满足招标文件的实质性要求</w:t>
      </w:r>
      <w:r>
        <w:rPr>
          <w:rFonts w:asciiTheme="majorEastAsia" w:eastAsiaTheme="majorEastAsia" w:hAnsiTheme="majorEastAsia" w:hint="eastAsia"/>
        </w:rPr>
        <w:t>。</w:t>
      </w:r>
    </w:p>
    <w:p w:rsidR="00A1552B" w:rsidRDefault="00037850">
      <w:pPr>
        <w:tabs>
          <w:tab w:val="left" w:pos="1985"/>
        </w:tabs>
        <w:ind w:leftChars="300" w:left="630"/>
        <w:rPr>
          <w:rFonts w:asciiTheme="majorEastAsia" w:eastAsiaTheme="majorEastAsia" w:hAnsiTheme="majorEastAsia"/>
        </w:rPr>
      </w:pPr>
      <w:r>
        <w:rPr>
          <w:rFonts w:asciiTheme="majorEastAsia" w:eastAsiaTheme="majorEastAsia" w:hAnsiTheme="majorEastAsia" w:hint="eastAsia"/>
        </w:rPr>
        <w:t xml:space="preserve">3. </w:t>
      </w:r>
      <w:r>
        <w:rPr>
          <w:rFonts w:asciiTheme="majorEastAsia" w:eastAsiaTheme="majorEastAsia" w:hAnsiTheme="majorEastAsia" w:hint="eastAsia"/>
          <w:b/>
          <w:u w:val="single"/>
        </w:rPr>
        <w:t>▲投标</w:t>
      </w:r>
      <w:r>
        <w:rPr>
          <w:rFonts w:asciiTheme="majorEastAsia" w:eastAsiaTheme="majorEastAsia" w:hAnsiTheme="majorEastAsia"/>
          <w:b/>
          <w:u w:val="single"/>
        </w:rPr>
        <w:t>报价包括提供相关服务的管理、设备、人员、耗材、利润、税金等全部费用</w:t>
      </w:r>
      <w:r>
        <w:rPr>
          <w:rFonts w:asciiTheme="majorEastAsia" w:eastAsiaTheme="majorEastAsia" w:hAnsiTheme="majorEastAsia" w:hint="eastAsia"/>
        </w:rPr>
        <w:t>。</w:t>
      </w: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037850">
      <w:pPr>
        <w:tabs>
          <w:tab w:val="left" w:pos="1985"/>
        </w:tabs>
        <w:rPr>
          <w:rFonts w:asciiTheme="majorEastAsia" w:eastAsiaTheme="majorEastAsia" w:hAnsiTheme="majorEastAsia"/>
          <w:sz w:val="22"/>
        </w:rPr>
      </w:pPr>
      <w:r>
        <w:rPr>
          <w:rFonts w:asciiTheme="majorEastAsia" w:eastAsiaTheme="majorEastAsia" w:hAnsiTheme="majorEastAsia" w:hint="eastAsia"/>
          <w:sz w:val="22"/>
        </w:rPr>
        <w:t>投标人全称（公章）：</w:t>
      </w:r>
    </w:p>
    <w:p w:rsidR="00A1552B" w:rsidRDefault="00037850">
      <w:pPr>
        <w:tabs>
          <w:tab w:val="left" w:pos="1985"/>
        </w:tabs>
        <w:rPr>
          <w:rFonts w:asciiTheme="majorEastAsia" w:eastAsiaTheme="majorEastAsia" w:hAnsiTheme="majorEastAsia"/>
          <w:sz w:val="22"/>
        </w:rPr>
      </w:pPr>
      <w:r>
        <w:rPr>
          <w:rFonts w:asciiTheme="majorEastAsia" w:eastAsiaTheme="majorEastAsia" w:hAnsiTheme="majorEastAsia" w:hint="eastAsia"/>
          <w:sz w:val="22"/>
        </w:rPr>
        <w:t>法定代表人或授权代表（签字或盖章）：</w:t>
      </w:r>
    </w:p>
    <w:p w:rsidR="00A1552B" w:rsidRDefault="00037850">
      <w:pPr>
        <w:tabs>
          <w:tab w:val="left" w:pos="1985"/>
        </w:tabs>
        <w:rPr>
          <w:rFonts w:asciiTheme="majorEastAsia" w:eastAsiaTheme="majorEastAsia" w:hAnsiTheme="majorEastAsia"/>
          <w:sz w:val="22"/>
        </w:rPr>
      </w:pPr>
      <w:r>
        <w:rPr>
          <w:rFonts w:asciiTheme="majorEastAsia" w:eastAsiaTheme="majorEastAsia" w:hAnsiTheme="majorEastAsia" w:hint="eastAsia"/>
          <w:sz w:val="22"/>
        </w:rPr>
        <w:t>日期：</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 xml:space="preserve"> </w:t>
      </w:r>
    </w:p>
    <w:p w:rsidR="00A1552B" w:rsidRDefault="00A1552B">
      <w:pPr>
        <w:tabs>
          <w:tab w:val="left" w:pos="1985"/>
        </w:tabs>
        <w:rPr>
          <w:rFonts w:asciiTheme="majorEastAsia" w:eastAsiaTheme="majorEastAsia" w:hAnsiTheme="majorEastAsia"/>
          <w:b/>
        </w:rPr>
      </w:pPr>
    </w:p>
    <w:p w:rsidR="00A1552B" w:rsidRDefault="00A1552B">
      <w:pPr>
        <w:tabs>
          <w:tab w:val="left" w:pos="1985"/>
        </w:tabs>
        <w:rPr>
          <w:rFonts w:asciiTheme="majorEastAsia" w:eastAsiaTheme="majorEastAsia" w:hAnsiTheme="majorEastAsia"/>
          <w:b/>
        </w:rPr>
      </w:pPr>
    </w:p>
    <w:p w:rsidR="00A1552B" w:rsidRDefault="00037850">
      <w:pPr>
        <w:tabs>
          <w:tab w:val="left" w:pos="1985"/>
        </w:tabs>
        <w:rPr>
          <w:rFonts w:asciiTheme="majorEastAsia" w:eastAsiaTheme="majorEastAsia" w:hAnsiTheme="majorEastAsia"/>
          <w:b/>
        </w:rPr>
      </w:pPr>
      <w:r>
        <w:rPr>
          <w:rFonts w:asciiTheme="majorEastAsia" w:eastAsiaTheme="majorEastAsia" w:hAnsiTheme="majorEastAsia" w:hint="eastAsia"/>
          <w:b/>
        </w:rPr>
        <w:lastRenderedPageBreak/>
        <w:t>附件三</w:t>
      </w:r>
    </w:p>
    <w:p w:rsidR="00A1552B" w:rsidRDefault="00037850">
      <w:pPr>
        <w:tabs>
          <w:tab w:val="left" w:pos="1985"/>
        </w:tabs>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投标报价明细表</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 xml:space="preserve">项目编号：                             </w:t>
      </w:r>
      <w:r>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（价格单位：人民币元）</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67"/>
        <w:gridCol w:w="1417"/>
        <w:gridCol w:w="1574"/>
        <w:gridCol w:w="2355"/>
        <w:gridCol w:w="1249"/>
      </w:tblGrid>
      <w:tr w:rsidR="00A1552B">
        <w:tc>
          <w:tcPr>
            <w:tcW w:w="535" w:type="dxa"/>
            <w:tcBorders>
              <w:top w:val="single" w:sz="12" w:space="0" w:color="auto"/>
              <w:left w:val="single" w:sz="12" w:space="0" w:color="auto"/>
              <w:bottom w:val="single" w:sz="4" w:space="0" w:color="000000"/>
            </w:tcBorders>
            <w:vAlign w:val="center"/>
          </w:tcPr>
          <w:p w:rsidR="00A1552B" w:rsidRDefault="00037850">
            <w:pPr>
              <w:tabs>
                <w:tab w:val="left" w:pos="1985"/>
              </w:tabs>
              <w:spacing w:line="240" w:lineRule="auto"/>
              <w:ind w:right="-11"/>
              <w:rPr>
                <w:rFonts w:asciiTheme="majorEastAsia" w:eastAsiaTheme="majorEastAsia" w:hAnsiTheme="majorEastAsia" w:cs="Arial"/>
                <w:b/>
                <w:bCs/>
              </w:rPr>
            </w:pPr>
            <w:r>
              <w:rPr>
                <w:rFonts w:asciiTheme="majorEastAsia" w:eastAsiaTheme="majorEastAsia" w:hAnsiTheme="majorEastAsia" w:cs="Arial" w:hint="eastAsia"/>
                <w:b/>
                <w:bCs/>
              </w:rPr>
              <w:t>序号</w:t>
            </w:r>
          </w:p>
        </w:tc>
        <w:tc>
          <w:tcPr>
            <w:tcW w:w="2267" w:type="dxa"/>
            <w:tcBorders>
              <w:top w:val="single" w:sz="12" w:space="0" w:color="auto"/>
              <w:bottom w:val="single" w:sz="4" w:space="0" w:color="000000"/>
            </w:tcBorders>
            <w:vAlign w:val="center"/>
          </w:tcPr>
          <w:p w:rsidR="00A1552B" w:rsidRDefault="00037850">
            <w:pPr>
              <w:tabs>
                <w:tab w:val="left" w:pos="1985"/>
              </w:tabs>
              <w:spacing w:line="240" w:lineRule="auto"/>
              <w:ind w:right="-11"/>
              <w:rPr>
                <w:rFonts w:asciiTheme="majorEastAsia" w:eastAsiaTheme="majorEastAsia" w:hAnsiTheme="majorEastAsia" w:cs="Arial"/>
                <w:b/>
                <w:bCs/>
              </w:rPr>
            </w:pPr>
            <w:r>
              <w:rPr>
                <w:rFonts w:asciiTheme="majorEastAsia" w:eastAsiaTheme="majorEastAsia" w:hAnsiTheme="majorEastAsia" w:cs="Arial" w:hint="eastAsia"/>
                <w:b/>
                <w:bCs/>
              </w:rPr>
              <w:t>内容</w:t>
            </w:r>
          </w:p>
        </w:tc>
        <w:tc>
          <w:tcPr>
            <w:tcW w:w="1417" w:type="dxa"/>
            <w:tcBorders>
              <w:top w:val="single" w:sz="12" w:space="0" w:color="auto"/>
              <w:bottom w:val="single" w:sz="4" w:space="0" w:color="000000"/>
            </w:tcBorders>
            <w:vAlign w:val="center"/>
          </w:tcPr>
          <w:p w:rsidR="00A1552B" w:rsidRDefault="00037850">
            <w:pPr>
              <w:tabs>
                <w:tab w:val="left" w:pos="1985"/>
              </w:tabs>
              <w:spacing w:line="240" w:lineRule="auto"/>
              <w:ind w:right="-11"/>
              <w:rPr>
                <w:rFonts w:asciiTheme="majorEastAsia" w:eastAsiaTheme="majorEastAsia" w:hAnsiTheme="majorEastAsia" w:cs="Arial"/>
                <w:b/>
                <w:bCs/>
              </w:rPr>
            </w:pPr>
            <w:r>
              <w:rPr>
                <w:rFonts w:asciiTheme="majorEastAsia" w:eastAsiaTheme="majorEastAsia" w:hAnsiTheme="majorEastAsia" w:cs="Arial" w:hint="eastAsia"/>
                <w:b/>
                <w:bCs/>
              </w:rPr>
              <w:t>单价（元）</w:t>
            </w:r>
          </w:p>
        </w:tc>
        <w:tc>
          <w:tcPr>
            <w:tcW w:w="1574" w:type="dxa"/>
            <w:tcBorders>
              <w:top w:val="single" w:sz="12" w:space="0" w:color="auto"/>
              <w:bottom w:val="single" w:sz="4" w:space="0" w:color="000000"/>
            </w:tcBorders>
            <w:vAlign w:val="center"/>
          </w:tcPr>
          <w:p w:rsidR="00A1552B" w:rsidRDefault="00037850">
            <w:pPr>
              <w:tabs>
                <w:tab w:val="left" w:pos="1985"/>
              </w:tabs>
              <w:spacing w:line="240" w:lineRule="auto"/>
              <w:ind w:right="-11" w:firstLineChars="350" w:firstLine="738"/>
              <w:rPr>
                <w:rFonts w:asciiTheme="majorEastAsia" w:eastAsiaTheme="majorEastAsia" w:hAnsiTheme="majorEastAsia" w:cs="Arial"/>
                <w:b/>
                <w:bCs/>
              </w:rPr>
            </w:pPr>
            <w:r>
              <w:rPr>
                <w:rFonts w:asciiTheme="majorEastAsia" w:eastAsiaTheme="majorEastAsia" w:hAnsiTheme="majorEastAsia" w:cs="Arial" w:hint="eastAsia"/>
                <w:b/>
                <w:bCs/>
              </w:rPr>
              <w:t>数量</w:t>
            </w:r>
          </w:p>
        </w:tc>
        <w:tc>
          <w:tcPr>
            <w:tcW w:w="2355" w:type="dxa"/>
            <w:tcBorders>
              <w:top w:val="single" w:sz="12" w:space="0" w:color="auto"/>
              <w:bottom w:val="single" w:sz="4" w:space="0" w:color="000000"/>
              <w:right w:val="single" w:sz="12" w:space="0" w:color="auto"/>
            </w:tcBorders>
            <w:vAlign w:val="center"/>
          </w:tcPr>
          <w:p w:rsidR="00A1552B" w:rsidRDefault="00037850">
            <w:pPr>
              <w:tabs>
                <w:tab w:val="left" w:pos="1985"/>
              </w:tabs>
              <w:spacing w:line="240" w:lineRule="auto"/>
              <w:ind w:right="-11" w:firstLineChars="150" w:firstLine="316"/>
              <w:rPr>
                <w:rFonts w:asciiTheme="majorEastAsia" w:eastAsiaTheme="majorEastAsia" w:hAnsiTheme="majorEastAsia" w:cs="Arial"/>
                <w:b/>
                <w:bCs/>
              </w:rPr>
            </w:pPr>
            <w:r>
              <w:rPr>
                <w:rFonts w:asciiTheme="majorEastAsia" w:eastAsiaTheme="majorEastAsia" w:hAnsiTheme="majorEastAsia" w:cs="Arial" w:hint="eastAsia"/>
                <w:b/>
                <w:bCs/>
              </w:rPr>
              <w:t>合计</w:t>
            </w:r>
          </w:p>
          <w:p w:rsidR="00A1552B" w:rsidRDefault="00A1552B">
            <w:pPr>
              <w:tabs>
                <w:tab w:val="left" w:pos="1985"/>
              </w:tabs>
              <w:spacing w:line="240" w:lineRule="auto"/>
              <w:ind w:right="-11" w:firstLineChars="100" w:firstLine="211"/>
              <w:rPr>
                <w:rFonts w:asciiTheme="majorEastAsia" w:eastAsiaTheme="majorEastAsia" w:hAnsiTheme="majorEastAsia" w:cs="Arial"/>
                <w:b/>
                <w:bCs/>
              </w:rPr>
            </w:pPr>
          </w:p>
        </w:tc>
        <w:tc>
          <w:tcPr>
            <w:tcW w:w="1249" w:type="dxa"/>
            <w:tcBorders>
              <w:top w:val="single" w:sz="12" w:space="0" w:color="auto"/>
              <w:bottom w:val="single" w:sz="4" w:space="0" w:color="000000"/>
              <w:right w:val="single" w:sz="12" w:space="0" w:color="auto"/>
            </w:tcBorders>
            <w:vAlign w:val="center"/>
          </w:tcPr>
          <w:p w:rsidR="00A1552B" w:rsidRDefault="00037850">
            <w:pPr>
              <w:tabs>
                <w:tab w:val="left" w:pos="1985"/>
              </w:tabs>
              <w:spacing w:line="240" w:lineRule="auto"/>
              <w:ind w:right="-11"/>
              <w:jc w:val="center"/>
              <w:rPr>
                <w:rFonts w:asciiTheme="majorEastAsia" w:eastAsiaTheme="majorEastAsia" w:hAnsiTheme="majorEastAsia" w:cs="Arial"/>
              </w:rPr>
            </w:pPr>
            <w:r>
              <w:rPr>
                <w:rFonts w:asciiTheme="majorEastAsia" w:eastAsiaTheme="majorEastAsia" w:hAnsiTheme="majorEastAsia" w:cs="Arial" w:hint="eastAsia"/>
                <w:b/>
                <w:bCs/>
              </w:rPr>
              <w:t>备注</w:t>
            </w: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037850">
            <w:pPr>
              <w:tabs>
                <w:tab w:val="left" w:pos="1985"/>
              </w:tabs>
              <w:rPr>
                <w:rFonts w:asciiTheme="majorEastAsia" w:eastAsiaTheme="majorEastAsia" w:hAnsiTheme="majorEastAsia" w:cs="Arial"/>
              </w:rPr>
            </w:pPr>
            <w:r>
              <w:rPr>
                <w:rFonts w:asciiTheme="majorEastAsia" w:eastAsiaTheme="majorEastAsia" w:hAnsiTheme="majorEastAsia" w:cs="Arial"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037850">
            <w:pPr>
              <w:tabs>
                <w:tab w:val="left" w:pos="1985"/>
              </w:tabs>
              <w:rPr>
                <w:rFonts w:asciiTheme="majorEastAsia" w:eastAsiaTheme="majorEastAsia" w:hAnsiTheme="majorEastAsia" w:cs="Arial"/>
              </w:rPr>
            </w:pPr>
            <w:r>
              <w:rPr>
                <w:rFonts w:asciiTheme="majorEastAsia" w:eastAsiaTheme="majorEastAsia" w:hAnsiTheme="majorEastAsia" w:cs="Arial" w:hint="eastAsia"/>
              </w:rPr>
              <w:t>管理</w:t>
            </w:r>
            <w:r>
              <w:rPr>
                <w:rFonts w:asciiTheme="majorEastAsia" w:eastAsiaTheme="majorEastAsia" w:hAnsiTheme="majorEastAsia" w:cs="Arial"/>
              </w:rPr>
              <w:t>费</w:t>
            </w: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trHeight w:val="454"/>
        </w:trPr>
        <w:tc>
          <w:tcPr>
            <w:tcW w:w="53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A1552B" w:rsidRDefault="00037850">
            <w:pPr>
              <w:tabs>
                <w:tab w:val="left" w:pos="1985"/>
              </w:tabs>
              <w:rPr>
                <w:rFonts w:asciiTheme="majorEastAsia" w:eastAsiaTheme="majorEastAsia" w:hAnsiTheme="majorEastAsia" w:cs="Arial"/>
              </w:rPr>
            </w:pPr>
            <w:r>
              <w:rPr>
                <w:rFonts w:asciiTheme="majorEastAsia" w:eastAsiaTheme="majorEastAsia" w:hAnsiTheme="majorEastAsia" w:cs="Arial" w:hint="eastAsia"/>
              </w:rPr>
              <w:t>税金</w:t>
            </w:r>
          </w:p>
        </w:tc>
        <w:tc>
          <w:tcPr>
            <w:tcW w:w="1417"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rPr>
                <w:rFonts w:asciiTheme="majorEastAsia" w:eastAsiaTheme="majorEastAsia" w:hAnsiTheme="majorEastAsia" w:cs="Arial"/>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A1552B" w:rsidRDefault="00A1552B">
            <w:pPr>
              <w:tabs>
                <w:tab w:val="left" w:pos="1985"/>
              </w:tabs>
              <w:ind w:right="-11"/>
              <w:rPr>
                <w:rFonts w:asciiTheme="majorEastAsia" w:eastAsiaTheme="majorEastAsia" w:hAnsiTheme="majorEastAsia" w:cs="Arial"/>
              </w:rPr>
            </w:pPr>
          </w:p>
        </w:tc>
      </w:tr>
      <w:tr w:rsidR="00A1552B">
        <w:trPr>
          <w:cantSplit/>
          <w:trHeight w:val="567"/>
        </w:trPr>
        <w:tc>
          <w:tcPr>
            <w:tcW w:w="4219" w:type="dxa"/>
            <w:gridSpan w:val="3"/>
            <w:tcBorders>
              <w:left w:val="single" w:sz="12" w:space="0" w:color="auto"/>
              <w:bottom w:val="single" w:sz="12" w:space="0" w:color="auto"/>
            </w:tcBorders>
            <w:vAlign w:val="center"/>
          </w:tcPr>
          <w:p w:rsidR="00A1552B" w:rsidRDefault="00037850">
            <w:pPr>
              <w:tabs>
                <w:tab w:val="left" w:pos="1985"/>
              </w:tabs>
              <w:spacing w:line="240" w:lineRule="auto"/>
              <w:ind w:right="-11"/>
              <w:rPr>
                <w:rFonts w:asciiTheme="majorEastAsia" w:eastAsiaTheme="majorEastAsia" w:hAnsiTheme="majorEastAsia" w:cs="Arial"/>
                <w:sz w:val="18"/>
              </w:rPr>
            </w:pPr>
            <w:r>
              <w:rPr>
                <w:rFonts w:asciiTheme="majorEastAsia" w:eastAsiaTheme="majorEastAsia" w:hAnsiTheme="majorEastAsia" w:cs="Arial" w:hint="eastAsia"/>
                <w:sz w:val="18"/>
              </w:rPr>
              <w:t>投标报价总计</w:t>
            </w:r>
          </w:p>
          <w:p w:rsidR="00A1552B" w:rsidRDefault="00037850">
            <w:pPr>
              <w:tabs>
                <w:tab w:val="left" w:pos="1985"/>
              </w:tabs>
              <w:spacing w:line="240" w:lineRule="auto"/>
              <w:ind w:right="-11"/>
              <w:rPr>
                <w:rFonts w:asciiTheme="majorEastAsia" w:eastAsiaTheme="majorEastAsia" w:hAnsiTheme="majorEastAsia" w:cs="Arial"/>
                <w:sz w:val="18"/>
              </w:rPr>
            </w:pPr>
            <w:r>
              <w:rPr>
                <w:rFonts w:asciiTheme="majorEastAsia" w:eastAsiaTheme="majorEastAsia" w:hAnsiTheme="majorEastAsia" w:cs="Arial" w:hint="eastAsia"/>
                <w:sz w:val="18"/>
              </w:rPr>
              <w:t>（应与开标一览表中投标总价相一致）</w:t>
            </w:r>
          </w:p>
        </w:tc>
        <w:tc>
          <w:tcPr>
            <w:tcW w:w="5178" w:type="dxa"/>
            <w:gridSpan w:val="3"/>
            <w:tcBorders>
              <w:bottom w:val="single" w:sz="12" w:space="0" w:color="auto"/>
              <w:right w:val="single" w:sz="12" w:space="0" w:color="auto"/>
            </w:tcBorders>
          </w:tcPr>
          <w:p w:rsidR="00A1552B" w:rsidRDefault="00A1552B">
            <w:pPr>
              <w:tabs>
                <w:tab w:val="left" w:pos="1985"/>
              </w:tabs>
              <w:spacing w:line="240" w:lineRule="auto"/>
              <w:rPr>
                <w:rFonts w:asciiTheme="majorEastAsia" w:eastAsiaTheme="majorEastAsia" w:hAnsiTheme="majorEastAsia"/>
                <w:bCs/>
                <w:sz w:val="22"/>
              </w:rPr>
            </w:pPr>
          </w:p>
        </w:tc>
      </w:tr>
    </w:tbl>
    <w:p w:rsidR="00A1552B" w:rsidRDefault="00037850">
      <w:pPr>
        <w:tabs>
          <w:tab w:val="left" w:pos="1985"/>
        </w:tabs>
        <w:spacing w:line="240" w:lineRule="auto"/>
        <w:rPr>
          <w:rFonts w:asciiTheme="majorEastAsia" w:eastAsiaTheme="majorEastAsia" w:hAnsiTheme="majorEastAsia"/>
          <w:sz w:val="18"/>
        </w:rPr>
      </w:pPr>
      <w:r>
        <w:rPr>
          <w:rFonts w:asciiTheme="majorEastAsia" w:eastAsiaTheme="majorEastAsia" w:hAnsiTheme="majorEastAsia" w:hint="eastAsia"/>
          <w:sz w:val="18"/>
        </w:rPr>
        <w:t>1.</w:t>
      </w:r>
      <w:r>
        <w:rPr>
          <w:rFonts w:asciiTheme="majorEastAsia" w:eastAsiaTheme="majorEastAsia" w:hAnsiTheme="majorEastAsia" w:hint="eastAsia"/>
          <w:b/>
          <w:sz w:val="18"/>
          <w:u w:val="single"/>
        </w:rPr>
        <w:t>相关</w:t>
      </w:r>
      <w:r>
        <w:rPr>
          <w:rFonts w:asciiTheme="majorEastAsia" w:eastAsiaTheme="majorEastAsia" w:hAnsiTheme="majorEastAsia"/>
          <w:b/>
          <w:sz w:val="18"/>
          <w:u w:val="single"/>
        </w:rPr>
        <w:t>其他所有</w:t>
      </w:r>
      <w:r>
        <w:rPr>
          <w:rFonts w:asciiTheme="majorEastAsia" w:eastAsiaTheme="majorEastAsia" w:hAnsiTheme="majorEastAsia" w:hint="eastAsia"/>
          <w:b/>
          <w:sz w:val="18"/>
          <w:u w:val="single"/>
        </w:rPr>
        <w:t>由</w:t>
      </w:r>
      <w:r>
        <w:rPr>
          <w:rFonts w:asciiTheme="majorEastAsia" w:eastAsiaTheme="majorEastAsia" w:hAnsiTheme="majorEastAsia"/>
          <w:b/>
          <w:sz w:val="18"/>
          <w:u w:val="single"/>
        </w:rPr>
        <w:t>投标人</w:t>
      </w:r>
      <w:r>
        <w:rPr>
          <w:rFonts w:asciiTheme="majorEastAsia" w:eastAsiaTheme="majorEastAsia" w:hAnsiTheme="majorEastAsia" w:hint="eastAsia"/>
          <w:b/>
          <w:sz w:val="18"/>
          <w:u w:val="single"/>
        </w:rPr>
        <w:t>自行</w:t>
      </w:r>
      <w:r>
        <w:rPr>
          <w:rFonts w:asciiTheme="majorEastAsia" w:eastAsiaTheme="majorEastAsia" w:hAnsiTheme="majorEastAsia"/>
          <w:b/>
          <w:sz w:val="18"/>
          <w:u w:val="single"/>
        </w:rPr>
        <w:t>计算填列</w:t>
      </w:r>
      <w:r>
        <w:rPr>
          <w:rFonts w:asciiTheme="majorEastAsia" w:eastAsiaTheme="majorEastAsia" w:hAnsiTheme="majorEastAsia"/>
          <w:sz w:val="18"/>
        </w:rPr>
        <w:t xml:space="preserve"> </w:t>
      </w:r>
      <w:r>
        <w:rPr>
          <w:rFonts w:asciiTheme="majorEastAsia" w:eastAsiaTheme="majorEastAsia" w:hAnsiTheme="majorEastAsia" w:hint="eastAsia"/>
          <w:sz w:val="18"/>
        </w:rPr>
        <w:t>；</w:t>
      </w: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投标人全称（公章）：</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法定代表人或授权代表（签字或盖章）：</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日期：</w:t>
      </w:r>
    </w:p>
    <w:p w:rsidR="00A1552B" w:rsidRDefault="00A1552B">
      <w:pPr>
        <w:jc w:val="left"/>
        <w:rPr>
          <w:rFonts w:ascii="宋体" w:hAnsi="宋体"/>
          <w:b/>
          <w:color w:val="000000"/>
          <w:szCs w:val="21"/>
        </w:rPr>
      </w:pPr>
    </w:p>
    <w:p w:rsidR="00A1552B" w:rsidRDefault="00A1552B">
      <w:pPr>
        <w:jc w:val="left"/>
        <w:rPr>
          <w:rFonts w:ascii="宋体" w:hAnsi="宋体"/>
          <w:b/>
          <w:color w:val="000000"/>
          <w:szCs w:val="21"/>
        </w:rPr>
      </w:pPr>
    </w:p>
    <w:p w:rsidR="00A1552B" w:rsidRDefault="00A1552B">
      <w:pPr>
        <w:jc w:val="left"/>
        <w:rPr>
          <w:rFonts w:ascii="宋体" w:hAnsi="宋体"/>
          <w:b/>
          <w:color w:val="000000"/>
          <w:szCs w:val="21"/>
        </w:rPr>
      </w:pPr>
    </w:p>
    <w:p w:rsidR="00A1552B" w:rsidRDefault="00A1552B">
      <w:pPr>
        <w:jc w:val="left"/>
        <w:rPr>
          <w:rFonts w:ascii="宋体" w:hAnsi="宋体"/>
          <w:b/>
          <w:color w:val="000000"/>
          <w:szCs w:val="21"/>
        </w:rPr>
      </w:pPr>
    </w:p>
    <w:p w:rsidR="00A1552B" w:rsidRDefault="00A1552B">
      <w:pPr>
        <w:jc w:val="left"/>
        <w:rPr>
          <w:rFonts w:ascii="宋体" w:hAnsi="宋体"/>
          <w:b/>
          <w:color w:val="000000"/>
          <w:szCs w:val="21"/>
        </w:rPr>
      </w:pPr>
    </w:p>
    <w:p w:rsidR="00A1552B" w:rsidRDefault="00A1552B">
      <w:pPr>
        <w:jc w:val="left"/>
        <w:rPr>
          <w:rFonts w:ascii="宋体" w:hAnsi="宋体"/>
          <w:b/>
          <w:color w:val="000000"/>
          <w:szCs w:val="21"/>
        </w:rPr>
      </w:pPr>
    </w:p>
    <w:p w:rsidR="00A1552B" w:rsidRDefault="00A1552B">
      <w:pPr>
        <w:adjustRightInd w:val="0"/>
        <w:textAlignment w:val="baseline"/>
        <w:rPr>
          <w:rFonts w:ascii="宋体" w:hAnsi="宋体"/>
          <w:szCs w:val="21"/>
        </w:rPr>
      </w:pPr>
    </w:p>
    <w:p w:rsidR="00A1552B" w:rsidRDefault="00A1552B">
      <w:pPr>
        <w:adjustRightInd w:val="0"/>
        <w:textAlignment w:val="baseline"/>
        <w:rPr>
          <w:rFonts w:ascii="宋体" w:hAnsi="宋体"/>
          <w:szCs w:val="21"/>
        </w:rPr>
      </w:pPr>
    </w:p>
    <w:p w:rsidR="00A1552B" w:rsidRDefault="00037850">
      <w:pPr>
        <w:widowControl/>
        <w:snapToGrid w:val="0"/>
        <w:jc w:val="left"/>
        <w:rPr>
          <w:rFonts w:ascii="宋体" w:hAnsi="宋体"/>
          <w:b/>
          <w:bCs/>
          <w:szCs w:val="21"/>
        </w:rPr>
      </w:pPr>
      <w:r>
        <w:rPr>
          <w:rFonts w:ascii="宋体" w:hAnsi="宋体" w:hint="eastAsia"/>
          <w:b/>
          <w:bCs/>
          <w:szCs w:val="21"/>
        </w:rPr>
        <w:lastRenderedPageBreak/>
        <w:t>附件</w:t>
      </w:r>
      <w:r>
        <w:rPr>
          <w:rFonts w:ascii="宋体" w:hAnsi="宋体"/>
          <w:b/>
          <w:bCs/>
          <w:szCs w:val="21"/>
        </w:rPr>
        <w:t>四</w:t>
      </w:r>
      <w:r>
        <w:rPr>
          <w:rFonts w:ascii="宋体" w:hAnsi="宋体" w:hint="eastAsia"/>
          <w:b/>
          <w:bCs/>
          <w:szCs w:val="21"/>
        </w:rPr>
        <w:t xml:space="preserve">  </w:t>
      </w:r>
    </w:p>
    <w:p w:rsidR="00A1552B" w:rsidRDefault="00037850">
      <w:pPr>
        <w:widowControl/>
        <w:snapToGrid w:val="0"/>
        <w:ind w:firstLineChars="850" w:firstLine="2560"/>
        <w:jc w:val="left"/>
        <w:rPr>
          <w:rFonts w:ascii="宋体" w:hAnsi="宋体"/>
          <w:sz w:val="30"/>
          <w:szCs w:val="30"/>
          <w:u w:val="single"/>
        </w:rPr>
      </w:pPr>
      <w:r>
        <w:rPr>
          <w:rFonts w:ascii="宋体" w:hAnsi="宋体" w:hint="eastAsia"/>
          <w:b/>
          <w:bCs/>
          <w:sz w:val="30"/>
          <w:szCs w:val="30"/>
        </w:rPr>
        <w:t>主要从业人员及其技术资格一览表</w:t>
      </w:r>
    </w:p>
    <w:p w:rsidR="00A1552B" w:rsidRDefault="00A1552B">
      <w:pPr>
        <w:jc w:val="center"/>
        <w:rPr>
          <w:rFonts w:ascii="宋体" w:hAnsi="宋体"/>
          <w:bCs/>
          <w:szCs w:val="21"/>
        </w:rPr>
      </w:pPr>
    </w:p>
    <w:p w:rsidR="00A1552B" w:rsidRDefault="00037850">
      <w:pPr>
        <w:adjustRightInd w:val="0"/>
        <w:textAlignment w:val="baseline"/>
        <w:rPr>
          <w:rFonts w:ascii="宋体" w:hAnsi="宋体" w:cs="Arial"/>
          <w:szCs w:val="21"/>
          <w:u w:val="single"/>
        </w:rPr>
      </w:pPr>
      <w:r>
        <w:rPr>
          <w:rFonts w:ascii="宋体" w:hAnsi="宋体" w:cs="Arial" w:hint="eastAsia"/>
          <w:szCs w:val="21"/>
        </w:rPr>
        <w:t>投标人：</w:t>
      </w:r>
      <w:r>
        <w:rPr>
          <w:rFonts w:ascii="宋体" w:hAnsi="宋体" w:cs="Arial" w:hint="eastAsia"/>
          <w:szCs w:val="21"/>
          <w:u w:val="single"/>
        </w:rPr>
        <w:t xml:space="preserve">                                 （盖章）</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019"/>
        <w:gridCol w:w="577"/>
        <w:gridCol w:w="680"/>
        <w:gridCol w:w="2327"/>
        <w:gridCol w:w="1387"/>
        <w:gridCol w:w="1765"/>
      </w:tblGrid>
      <w:tr w:rsidR="00A1552B">
        <w:trPr>
          <w:trHeight w:val="510"/>
        </w:trPr>
        <w:tc>
          <w:tcPr>
            <w:tcW w:w="683"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szCs w:val="21"/>
              </w:rPr>
            </w:pPr>
            <w:r>
              <w:rPr>
                <w:rFonts w:ascii="宋体" w:hAnsi="宋体" w:hint="eastAsia"/>
                <w:szCs w:val="21"/>
              </w:rPr>
              <w:t>项目</w:t>
            </w: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szCs w:val="21"/>
              </w:rPr>
            </w:pPr>
            <w:r>
              <w:rPr>
                <w:rFonts w:ascii="宋体" w:hAnsi="宋体" w:hint="eastAsia"/>
                <w:szCs w:val="21"/>
              </w:rPr>
              <w:t>姓名</w:t>
            </w: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szCs w:val="21"/>
              </w:rPr>
            </w:pPr>
            <w:r>
              <w:rPr>
                <w:rFonts w:ascii="宋体" w:hAnsi="宋体" w:hint="eastAsia"/>
                <w:szCs w:val="21"/>
              </w:rPr>
              <w:t>性别</w:t>
            </w: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szCs w:val="21"/>
              </w:rPr>
            </w:pPr>
            <w:r>
              <w:rPr>
                <w:rFonts w:ascii="宋体" w:hAnsi="宋体" w:hint="eastAsia"/>
                <w:szCs w:val="21"/>
              </w:rPr>
              <w:t>年龄</w:t>
            </w: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szCs w:val="21"/>
              </w:rPr>
            </w:pPr>
            <w:r>
              <w:rPr>
                <w:rFonts w:ascii="宋体" w:hAnsi="宋体" w:hint="eastAsia"/>
                <w:szCs w:val="21"/>
              </w:rPr>
              <w:t>持何种资格证</w:t>
            </w: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bCs/>
                <w:szCs w:val="21"/>
              </w:rPr>
            </w:pPr>
            <w:r>
              <w:rPr>
                <w:rFonts w:ascii="宋体" w:hAnsi="宋体" w:hint="eastAsia"/>
                <w:szCs w:val="21"/>
              </w:rPr>
              <w:t>岗位</w:t>
            </w: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jc w:val="center"/>
              <w:textAlignment w:val="baseline"/>
              <w:rPr>
                <w:rFonts w:ascii="宋体" w:hAnsi="宋体"/>
                <w:bCs/>
                <w:szCs w:val="21"/>
              </w:rPr>
            </w:pPr>
            <w:r>
              <w:rPr>
                <w:rFonts w:ascii="宋体" w:hAnsi="宋体" w:hint="eastAsia"/>
                <w:bCs/>
                <w:szCs w:val="21"/>
              </w:rPr>
              <w:t>从事本</w:t>
            </w:r>
          </w:p>
          <w:p w:rsidR="00A1552B" w:rsidRDefault="00037850">
            <w:pPr>
              <w:adjustRightInd w:val="0"/>
              <w:jc w:val="center"/>
              <w:textAlignment w:val="baseline"/>
              <w:rPr>
                <w:rFonts w:ascii="宋体" w:hAnsi="宋体"/>
                <w:bCs/>
                <w:szCs w:val="21"/>
              </w:rPr>
            </w:pPr>
            <w:r>
              <w:rPr>
                <w:rFonts w:ascii="宋体" w:hAnsi="宋体" w:hint="eastAsia"/>
                <w:bCs/>
                <w:szCs w:val="21"/>
              </w:rPr>
              <w:t>工作时间</w:t>
            </w:r>
          </w:p>
        </w:tc>
      </w:tr>
      <w:tr w:rsidR="00A1552B">
        <w:trPr>
          <w:trHeight w:val="510"/>
        </w:trPr>
        <w:tc>
          <w:tcPr>
            <w:tcW w:w="683" w:type="dxa"/>
            <w:vMerge w:val="restart"/>
            <w:tcBorders>
              <w:top w:val="single" w:sz="4" w:space="0" w:color="auto"/>
              <w:left w:val="single" w:sz="4" w:space="0" w:color="auto"/>
              <w:right w:val="single" w:sz="4" w:space="0" w:color="auto"/>
            </w:tcBorders>
            <w:vAlign w:val="center"/>
          </w:tcPr>
          <w:p w:rsidR="00A1552B" w:rsidRDefault="00037850">
            <w:pPr>
              <w:adjustRightInd w:val="0"/>
              <w:jc w:val="center"/>
              <w:textAlignment w:val="baseline"/>
              <w:rPr>
                <w:rFonts w:ascii="宋体" w:hAnsi="宋体" w:cs="Arial"/>
                <w:szCs w:val="21"/>
              </w:rPr>
            </w:pPr>
            <w:r>
              <w:rPr>
                <w:rFonts w:ascii="宋体" w:hAnsi="宋体" w:cs="Arial" w:hint="eastAsia"/>
                <w:szCs w:val="21"/>
              </w:rPr>
              <w:t>项</w:t>
            </w:r>
          </w:p>
          <w:p w:rsidR="00A1552B" w:rsidRDefault="00037850">
            <w:pPr>
              <w:adjustRightInd w:val="0"/>
              <w:jc w:val="center"/>
              <w:textAlignment w:val="baseline"/>
              <w:rPr>
                <w:rFonts w:ascii="宋体" w:hAnsi="宋体" w:cs="Arial"/>
                <w:szCs w:val="21"/>
              </w:rPr>
            </w:pPr>
            <w:r>
              <w:rPr>
                <w:rFonts w:ascii="宋体" w:hAnsi="宋体" w:cs="Arial" w:hint="eastAsia"/>
                <w:szCs w:val="21"/>
              </w:rPr>
              <w:t>目</w:t>
            </w:r>
          </w:p>
          <w:p w:rsidR="00A1552B" w:rsidRDefault="00037850">
            <w:pPr>
              <w:adjustRightInd w:val="0"/>
              <w:jc w:val="center"/>
              <w:textAlignment w:val="baseline"/>
              <w:rPr>
                <w:rFonts w:ascii="宋体" w:hAnsi="宋体" w:cs="Arial"/>
                <w:szCs w:val="21"/>
              </w:rPr>
            </w:pPr>
            <w:r>
              <w:rPr>
                <w:rFonts w:ascii="宋体" w:hAnsi="宋体" w:cs="Arial" w:hint="eastAsia"/>
                <w:szCs w:val="21"/>
              </w:rPr>
              <w:t>负</w:t>
            </w:r>
          </w:p>
          <w:p w:rsidR="00A1552B" w:rsidRDefault="00037850">
            <w:pPr>
              <w:adjustRightInd w:val="0"/>
              <w:jc w:val="center"/>
              <w:textAlignment w:val="baseline"/>
              <w:rPr>
                <w:rFonts w:ascii="宋体" w:hAnsi="宋体" w:cs="Arial"/>
                <w:szCs w:val="21"/>
              </w:rPr>
            </w:pPr>
            <w:proofErr w:type="gramStart"/>
            <w:r>
              <w:rPr>
                <w:rFonts w:ascii="宋体" w:hAnsi="宋体" w:cs="Arial" w:hint="eastAsia"/>
                <w:szCs w:val="21"/>
              </w:rPr>
              <w:t>责</w:t>
            </w:r>
            <w:proofErr w:type="gramEnd"/>
          </w:p>
          <w:p w:rsidR="00A1552B" w:rsidRDefault="00037850">
            <w:pPr>
              <w:adjustRightInd w:val="0"/>
              <w:jc w:val="center"/>
              <w:textAlignment w:val="baseline"/>
              <w:rPr>
                <w:rFonts w:ascii="宋体" w:hAnsi="宋体" w:cs="Arial"/>
                <w:szCs w:val="21"/>
              </w:rPr>
            </w:pPr>
            <w:r>
              <w:rPr>
                <w:rFonts w:ascii="宋体" w:hAnsi="宋体" w:cs="Arial" w:hint="eastAsia"/>
                <w:szCs w:val="21"/>
              </w:rPr>
              <w:t>人</w:t>
            </w: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bCs/>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val="restart"/>
            <w:tcBorders>
              <w:left w:val="single" w:sz="4" w:space="0" w:color="auto"/>
              <w:right w:val="single" w:sz="4" w:space="0" w:color="auto"/>
            </w:tcBorders>
            <w:vAlign w:val="center"/>
          </w:tcPr>
          <w:p w:rsidR="00A1552B" w:rsidRDefault="00037850">
            <w:pPr>
              <w:adjustRightInd w:val="0"/>
              <w:jc w:val="center"/>
              <w:textAlignment w:val="baseline"/>
              <w:rPr>
                <w:rFonts w:ascii="宋体" w:hAnsi="宋体" w:cs="Arial"/>
                <w:szCs w:val="21"/>
              </w:rPr>
            </w:pPr>
            <w:r>
              <w:rPr>
                <w:rFonts w:ascii="宋体" w:hAnsi="宋体" w:cs="Arial" w:hint="eastAsia"/>
                <w:szCs w:val="21"/>
              </w:rPr>
              <w:t>技</w:t>
            </w:r>
          </w:p>
          <w:p w:rsidR="00A1552B" w:rsidRDefault="00037850">
            <w:pPr>
              <w:adjustRightInd w:val="0"/>
              <w:jc w:val="center"/>
              <w:textAlignment w:val="baseline"/>
              <w:rPr>
                <w:rFonts w:ascii="宋体" w:hAnsi="宋体" w:cs="Arial"/>
                <w:szCs w:val="21"/>
              </w:rPr>
            </w:pPr>
            <w:r>
              <w:rPr>
                <w:rFonts w:ascii="宋体" w:hAnsi="宋体" w:cs="Arial" w:hint="eastAsia"/>
                <w:szCs w:val="21"/>
              </w:rPr>
              <w:t>术及其他</w:t>
            </w:r>
          </w:p>
          <w:p w:rsidR="00A1552B" w:rsidRDefault="00037850">
            <w:pPr>
              <w:adjustRightInd w:val="0"/>
              <w:jc w:val="center"/>
              <w:textAlignment w:val="baseline"/>
              <w:rPr>
                <w:rFonts w:ascii="宋体" w:hAnsi="宋体" w:cs="Arial"/>
                <w:szCs w:val="21"/>
              </w:rPr>
            </w:pPr>
            <w:r>
              <w:rPr>
                <w:rFonts w:ascii="宋体" w:hAnsi="宋体" w:cs="Arial" w:hint="eastAsia"/>
                <w:szCs w:val="21"/>
              </w:rPr>
              <w:t>人</w:t>
            </w:r>
          </w:p>
          <w:p w:rsidR="00A1552B" w:rsidRDefault="00037850">
            <w:pPr>
              <w:adjustRightInd w:val="0"/>
              <w:jc w:val="center"/>
              <w:textAlignment w:val="baseline"/>
              <w:rPr>
                <w:rFonts w:ascii="宋体" w:hAnsi="宋体" w:cs="Arial"/>
                <w:szCs w:val="21"/>
              </w:rPr>
            </w:pPr>
            <w:r>
              <w:rPr>
                <w:rFonts w:ascii="宋体" w:hAnsi="宋体" w:cs="Arial" w:hint="eastAsia"/>
                <w:szCs w:val="21"/>
              </w:rPr>
              <w:t>员</w:t>
            </w: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r>
      <w:tr w:rsidR="00A1552B">
        <w:trPr>
          <w:trHeight w:val="510"/>
        </w:trPr>
        <w:tc>
          <w:tcPr>
            <w:tcW w:w="683" w:type="dxa"/>
            <w:vMerge/>
            <w:tcBorders>
              <w:left w:val="single" w:sz="4" w:space="0" w:color="auto"/>
              <w:right w:val="single" w:sz="4" w:space="0" w:color="auto"/>
            </w:tcBorders>
            <w:vAlign w:val="center"/>
          </w:tcPr>
          <w:p w:rsidR="00A1552B" w:rsidRDefault="00A1552B">
            <w:pPr>
              <w:adjustRightInd w:val="0"/>
              <w:jc w:val="center"/>
              <w:textAlignment w:val="baseline"/>
              <w:rPr>
                <w:rFonts w:ascii="宋体" w:hAnsi="宋体" w:cs="Arial"/>
                <w:szCs w:val="21"/>
              </w:rPr>
            </w:pPr>
          </w:p>
        </w:tc>
        <w:tc>
          <w:tcPr>
            <w:tcW w:w="1019"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57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A1552B" w:rsidRDefault="00A1552B">
            <w:pPr>
              <w:jc w:val="center"/>
              <w:rPr>
                <w:rFonts w:ascii="宋体" w:hAnsi="宋体" w:cs="Arial"/>
                <w:szCs w:val="21"/>
              </w:rPr>
            </w:pPr>
          </w:p>
        </w:tc>
      </w:tr>
    </w:tbl>
    <w:p w:rsidR="00A1552B" w:rsidRDefault="00A1552B">
      <w:pPr>
        <w:adjustRightInd w:val="0"/>
        <w:snapToGrid w:val="0"/>
        <w:jc w:val="left"/>
        <w:rPr>
          <w:rFonts w:ascii="宋体" w:hAnsi="宋体"/>
          <w:szCs w:val="21"/>
        </w:rPr>
      </w:pPr>
    </w:p>
    <w:p w:rsidR="00A1552B" w:rsidRDefault="00037850">
      <w:pPr>
        <w:adjustRightInd w:val="0"/>
        <w:snapToGrid w:val="0"/>
        <w:jc w:val="left"/>
        <w:rPr>
          <w:rFonts w:ascii="宋体" w:hAnsi="宋体"/>
          <w:szCs w:val="21"/>
        </w:rPr>
      </w:pPr>
      <w:r>
        <w:rPr>
          <w:rFonts w:ascii="宋体" w:hAnsi="宋体" w:hint="eastAsia"/>
          <w:szCs w:val="21"/>
        </w:rPr>
        <w:t>注： 1、上表中行数</w:t>
      </w:r>
      <w:proofErr w:type="gramStart"/>
      <w:r>
        <w:rPr>
          <w:rFonts w:ascii="宋体" w:hAnsi="宋体" w:hint="eastAsia"/>
          <w:szCs w:val="21"/>
        </w:rPr>
        <w:t>不够可</w:t>
      </w:r>
      <w:proofErr w:type="gramEnd"/>
      <w:r>
        <w:rPr>
          <w:rFonts w:ascii="宋体" w:hAnsi="宋体" w:hint="eastAsia"/>
          <w:szCs w:val="21"/>
        </w:rPr>
        <w:t>自加，人员介绍、资格证书附后。</w:t>
      </w:r>
    </w:p>
    <w:p w:rsidR="00A1552B" w:rsidRDefault="00037850">
      <w:pPr>
        <w:adjustRightInd w:val="0"/>
        <w:snapToGrid w:val="0"/>
        <w:ind w:firstLineChars="250" w:firstLine="525"/>
        <w:jc w:val="left"/>
        <w:rPr>
          <w:rFonts w:ascii="宋体" w:hAnsi="宋体"/>
          <w:szCs w:val="21"/>
        </w:rPr>
      </w:pPr>
      <w:r>
        <w:rPr>
          <w:rFonts w:asciiTheme="majorEastAsia" w:eastAsiaTheme="majorEastAsia" w:hAnsiTheme="majorEastAsia" w:cs="Arial"/>
          <w:color w:val="000000"/>
        </w:rPr>
        <w:t>2</w:t>
      </w:r>
      <w:r>
        <w:rPr>
          <w:rFonts w:asciiTheme="majorEastAsia" w:eastAsiaTheme="majorEastAsia" w:hAnsiTheme="majorEastAsia" w:cs="Arial" w:hint="eastAsia"/>
          <w:color w:val="000000"/>
        </w:rPr>
        <w:t>. 技术负责、施工、设备材料、以及各主要专业工种负责人均应列入；</w:t>
      </w:r>
    </w:p>
    <w:p w:rsidR="00A1552B" w:rsidRDefault="00037850">
      <w:pPr>
        <w:spacing w:line="360" w:lineRule="exact"/>
        <w:ind w:firstLineChars="250" w:firstLine="525"/>
        <w:rPr>
          <w:rFonts w:asciiTheme="majorEastAsia" w:eastAsiaTheme="majorEastAsia" w:hAnsiTheme="majorEastAsia" w:cs="Arial"/>
          <w:color w:val="000000"/>
        </w:rPr>
      </w:pPr>
      <w:r>
        <w:rPr>
          <w:rFonts w:asciiTheme="majorEastAsia" w:eastAsiaTheme="majorEastAsia" w:hAnsiTheme="majorEastAsia" w:cs="Arial"/>
          <w:color w:val="000000"/>
        </w:rPr>
        <w:t>3</w:t>
      </w:r>
      <w:r>
        <w:rPr>
          <w:rFonts w:asciiTheme="majorEastAsia" w:eastAsiaTheme="majorEastAsia" w:hAnsiTheme="majorEastAsia" w:cs="Arial" w:hint="eastAsia"/>
          <w:color w:val="000000"/>
        </w:rPr>
        <w:t>. 列入本表人员如要更换，需经采购人同意，擅自更换或不到位属违约行为；</w:t>
      </w:r>
    </w:p>
    <w:p w:rsidR="00A1552B" w:rsidRDefault="00037850">
      <w:pPr>
        <w:spacing w:line="360" w:lineRule="exact"/>
        <w:ind w:firstLineChars="200" w:firstLine="422"/>
        <w:rPr>
          <w:rFonts w:asciiTheme="majorEastAsia" w:eastAsiaTheme="majorEastAsia" w:hAnsiTheme="majorEastAsia" w:cs="Arial"/>
          <w:b/>
          <w:color w:val="000000"/>
        </w:rPr>
      </w:pPr>
      <w:r>
        <w:rPr>
          <w:rFonts w:asciiTheme="majorEastAsia" w:eastAsiaTheme="majorEastAsia" w:hAnsiTheme="majorEastAsia" w:cs="Arial"/>
          <w:b/>
          <w:color w:val="000000"/>
        </w:rPr>
        <w:t>4</w:t>
      </w:r>
      <w:r>
        <w:rPr>
          <w:rFonts w:asciiTheme="majorEastAsia" w:eastAsiaTheme="majorEastAsia" w:hAnsiTheme="majorEastAsia" w:cs="Arial" w:hint="eastAsia"/>
          <w:b/>
          <w:color w:val="000000"/>
        </w:rPr>
        <w:t xml:space="preserve">. </w:t>
      </w:r>
      <w:r>
        <w:rPr>
          <w:rFonts w:asciiTheme="majorEastAsia" w:eastAsiaTheme="majorEastAsia" w:hAnsiTheme="majorEastAsia" w:hint="eastAsia"/>
          <w:b/>
          <w:bCs/>
          <w:color w:val="000000"/>
        </w:rPr>
        <w:t>相关资质</w:t>
      </w:r>
      <w:r>
        <w:rPr>
          <w:rFonts w:asciiTheme="majorEastAsia" w:eastAsiaTheme="majorEastAsia" w:hAnsiTheme="majorEastAsia" w:cs="Arial" w:hint="eastAsia"/>
          <w:b/>
          <w:color w:val="000000"/>
        </w:rPr>
        <w:t>证书及所在投标单位的</w:t>
      </w:r>
      <w:proofErr w:type="gramStart"/>
      <w:r>
        <w:rPr>
          <w:rFonts w:asciiTheme="majorEastAsia" w:eastAsiaTheme="majorEastAsia" w:hAnsiTheme="majorEastAsia" w:cs="Arial" w:hint="eastAsia"/>
          <w:b/>
          <w:color w:val="000000"/>
        </w:rPr>
        <w:t>社保证明</w:t>
      </w:r>
      <w:proofErr w:type="gramEnd"/>
      <w:r>
        <w:rPr>
          <w:rFonts w:asciiTheme="majorEastAsia" w:eastAsiaTheme="majorEastAsia" w:hAnsiTheme="majorEastAsia" w:cs="Arial" w:hint="eastAsia"/>
          <w:b/>
          <w:color w:val="000000"/>
        </w:rPr>
        <w:t>文件复印件附后，并加盖投标人公章。</w:t>
      </w:r>
    </w:p>
    <w:p w:rsidR="00A1552B" w:rsidRDefault="00A1552B">
      <w:pPr>
        <w:adjustRightInd w:val="0"/>
        <w:snapToGrid w:val="0"/>
        <w:jc w:val="left"/>
        <w:rPr>
          <w:rFonts w:ascii="宋体" w:hAnsi="宋体"/>
          <w:szCs w:val="21"/>
        </w:rPr>
      </w:pPr>
    </w:p>
    <w:p w:rsidR="00A1552B" w:rsidRDefault="00A1552B">
      <w:pPr>
        <w:adjustRightInd w:val="0"/>
        <w:ind w:firstLineChars="200" w:firstLine="420"/>
        <w:textAlignment w:val="baseline"/>
        <w:rPr>
          <w:rFonts w:ascii="宋体" w:hAnsi="宋体"/>
          <w:szCs w:val="21"/>
        </w:rPr>
      </w:pPr>
    </w:p>
    <w:p w:rsidR="00A1552B" w:rsidRDefault="00A1552B">
      <w:pPr>
        <w:adjustRightInd w:val="0"/>
        <w:ind w:firstLineChars="200" w:firstLine="420"/>
        <w:textAlignment w:val="baseline"/>
        <w:rPr>
          <w:rFonts w:ascii="宋体" w:hAnsi="宋体"/>
          <w:szCs w:val="21"/>
        </w:rPr>
      </w:pPr>
    </w:p>
    <w:p w:rsidR="00A1552B" w:rsidRDefault="00A1552B">
      <w:pPr>
        <w:adjustRightInd w:val="0"/>
        <w:textAlignment w:val="baseline"/>
        <w:rPr>
          <w:rFonts w:ascii="宋体" w:hAnsi="宋体"/>
          <w:szCs w:val="21"/>
        </w:rPr>
      </w:pPr>
    </w:p>
    <w:p w:rsidR="00A1552B" w:rsidRDefault="00A1552B">
      <w:pPr>
        <w:adjustRightInd w:val="0"/>
        <w:ind w:firstLineChars="200" w:firstLine="422"/>
        <w:textAlignment w:val="baseline"/>
        <w:rPr>
          <w:rFonts w:ascii="宋体" w:hAnsi="宋体"/>
          <w:b/>
          <w:szCs w:val="21"/>
        </w:rPr>
      </w:pPr>
    </w:p>
    <w:p w:rsidR="00A1552B" w:rsidRDefault="00037850">
      <w:pPr>
        <w:adjustRightInd w:val="0"/>
        <w:ind w:firstLineChars="200" w:firstLine="422"/>
        <w:textAlignment w:val="baseline"/>
        <w:rPr>
          <w:rFonts w:ascii="宋体" w:hAnsi="宋体"/>
          <w:b/>
          <w:szCs w:val="21"/>
        </w:rPr>
      </w:pPr>
      <w:r>
        <w:rPr>
          <w:rFonts w:ascii="宋体" w:hAnsi="宋体" w:hint="eastAsia"/>
          <w:b/>
          <w:szCs w:val="21"/>
        </w:rPr>
        <w:lastRenderedPageBreak/>
        <w:t>附件</w:t>
      </w:r>
      <w:r>
        <w:rPr>
          <w:rFonts w:ascii="宋体" w:hAnsi="宋体"/>
          <w:b/>
          <w:szCs w:val="21"/>
        </w:rPr>
        <w:t>五</w:t>
      </w:r>
    </w:p>
    <w:p w:rsidR="00A1552B" w:rsidRDefault="00037850">
      <w:pPr>
        <w:spacing w:beforeLines="50" w:before="156" w:afterLines="50" w:after="156"/>
        <w:rPr>
          <w:rFonts w:ascii="宋体" w:hAnsi="宋体"/>
          <w:b/>
          <w:color w:val="000000"/>
          <w:sz w:val="32"/>
          <w:szCs w:val="32"/>
        </w:rPr>
      </w:pPr>
      <w:r>
        <w:rPr>
          <w:rFonts w:ascii="宋体" w:hAnsi="宋体"/>
          <w:b/>
          <w:spacing w:val="20"/>
          <w:sz w:val="24"/>
          <w:szCs w:val="21"/>
        </w:rPr>
        <w:t xml:space="preserve">                   </w:t>
      </w:r>
      <w:r>
        <w:rPr>
          <w:rFonts w:ascii="宋体" w:hAnsi="宋体" w:hint="eastAsia"/>
          <w:b/>
          <w:color w:val="000000"/>
          <w:sz w:val="32"/>
          <w:szCs w:val="32"/>
        </w:rPr>
        <w:t>投标产品清单一览表</w:t>
      </w:r>
    </w:p>
    <w:tbl>
      <w:tblPr>
        <w:tblW w:w="90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0"/>
        <w:gridCol w:w="1889"/>
        <w:gridCol w:w="1257"/>
        <w:gridCol w:w="1257"/>
        <w:gridCol w:w="705"/>
        <w:gridCol w:w="705"/>
        <w:gridCol w:w="2491"/>
      </w:tblGrid>
      <w:tr w:rsidR="00A1552B">
        <w:trPr>
          <w:cantSplit/>
          <w:trHeight w:val="510"/>
          <w:jc w:val="center"/>
        </w:trPr>
        <w:tc>
          <w:tcPr>
            <w:tcW w:w="780" w:type="dxa"/>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序号</w:t>
            </w:r>
          </w:p>
        </w:tc>
        <w:tc>
          <w:tcPr>
            <w:tcW w:w="1889" w:type="dxa"/>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名称</w:t>
            </w:r>
          </w:p>
        </w:tc>
        <w:tc>
          <w:tcPr>
            <w:tcW w:w="1257" w:type="dxa"/>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品牌</w:t>
            </w:r>
          </w:p>
        </w:tc>
        <w:tc>
          <w:tcPr>
            <w:tcW w:w="1257" w:type="dxa"/>
            <w:tcBorders>
              <w:bottom w:val="single" w:sz="4" w:space="0" w:color="auto"/>
            </w:tcBorders>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型号、规格</w:t>
            </w:r>
          </w:p>
        </w:tc>
        <w:tc>
          <w:tcPr>
            <w:tcW w:w="705" w:type="dxa"/>
            <w:tcBorders>
              <w:right w:val="single" w:sz="4" w:space="0" w:color="auto"/>
            </w:tcBorders>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单位</w:t>
            </w:r>
          </w:p>
        </w:tc>
        <w:tc>
          <w:tcPr>
            <w:tcW w:w="705" w:type="dxa"/>
            <w:tcBorders>
              <w:left w:val="single" w:sz="4" w:space="0" w:color="auto"/>
            </w:tcBorders>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数量</w:t>
            </w:r>
          </w:p>
        </w:tc>
        <w:tc>
          <w:tcPr>
            <w:tcW w:w="2491" w:type="dxa"/>
            <w:vAlign w:val="center"/>
          </w:tcPr>
          <w:p w:rsidR="00A1552B" w:rsidRDefault="00037850">
            <w:pPr>
              <w:spacing w:beforeLines="50" w:before="156" w:afterLines="50" w:after="156" w:line="400" w:lineRule="exact"/>
              <w:jc w:val="center"/>
              <w:rPr>
                <w:rFonts w:ascii="宋体" w:hAnsi="宋体"/>
                <w:color w:val="000000"/>
                <w:szCs w:val="21"/>
              </w:rPr>
            </w:pPr>
            <w:r>
              <w:rPr>
                <w:rFonts w:ascii="宋体" w:hAnsi="宋体" w:hint="eastAsia"/>
                <w:color w:val="000000"/>
                <w:szCs w:val="21"/>
              </w:rPr>
              <w:t>设备特性描述</w:t>
            </w:r>
          </w:p>
        </w:tc>
      </w:tr>
      <w:tr w:rsidR="00A1552B">
        <w:trPr>
          <w:cantSplit/>
          <w:trHeight w:val="510"/>
          <w:jc w:val="center"/>
        </w:trPr>
        <w:tc>
          <w:tcPr>
            <w:tcW w:w="780"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889"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257" w:type="dxa"/>
          </w:tcPr>
          <w:p w:rsidR="00A1552B" w:rsidRDefault="00A1552B">
            <w:pPr>
              <w:spacing w:beforeLines="50" w:before="156" w:afterLines="50" w:after="156" w:line="400" w:lineRule="exact"/>
              <w:jc w:val="center"/>
              <w:rPr>
                <w:rFonts w:ascii="宋体" w:hAnsi="宋体"/>
                <w:color w:val="000000"/>
                <w:szCs w:val="21"/>
              </w:rPr>
            </w:pPr>
          </w:p>
        </w:tc>
        <w:tc>
          <w:tcPr>
            <w:tcW w:w="1257"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righ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lef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2491" w:type="dxa"/>
            <w:vAlign w:val="center"/>
          </w:tcPr>
          <w:p w:rsidR="00A1552B" w:rsidRDefault="00A1552B">
            <w:pPr>
              <w:spacing w:beforeLines="50" w:before="156" w:afterLines="50" w:after="156" w:line="400" w:lineRule="exact"/>
              <w:jc w:val="center"/>
              <w:rPr>
                <w:rFonts w:ascii="宋体" w:hAnsi="宋体"/>
                <w:color w:val="000000"/>
                <w:szCs w:val="21"/>
              </w:rPr>
            </w:pPr>
          </w:p>
        </w:tc>
      </w:tr>
      <w:tr w:rsidR="00A1552B">
        <w:trPr>
          <w:cantSplit/>
          <w:trHeight w:val="510"/>
          <w:jc w:val="center"/>
        </w:trPr>
        <w:tc>
          <w:tcPr>
            <w:tcW w:w="780"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889"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257" w:type="dxa"/>
          </w:tcPr>
          <w:p w:rsidR="00A1552B" w:rsidRDefault="00A1552B">
            <w:pPr>
              <w:spacing w:beforeLines="50" w:before="156" w:afterLines="50" w:after="156" w:line="400" w:lineRule="exact"/>
              <w:jc w:val="center"/>
              <w:rPr>
                <w:rFonts w:ascii="宋体" w:hAnsi="宋体"/>
                <w:color w:val="000000"/>
                <w:szCs w:val="21"/>
              </w:rPr>
            </w:pPr>
          </w:p>
        </w:tc>
        <w:tc>
          <w:tcPr>
            <w:tcW w:w="1257"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righ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lef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2491" w:type="dxa"/>
            <w:vAlign w:val="center"/>
          </w:tcPr>
          <w:p w:rsidR="00A1552B" w:rsidRDefault="00A1552B">
            <w:pPr>
              <w:spacing w:beforeLines="50" w:before="156" w:afterLines="50" w:after="156" w:line="400" w:lineRule="exact"/>
              <w:jc w:val="center"/>
              <w:rPr>
                <w:rFonts w:ascii="宋体" w:hAnsi="宋体"/>
                <w:color w:val="000000"/>
                <w:szCs w:val="21"/>
              </w:rPr>
            </w:pPr>
          </w:p>
        </w:tc>
      </w:tr>
      <w:tr w:rsidR="00A1552B">
        <w:trPr>
          <w:cantSplit/>
          <w:trHeight w:val="510"/>
          <w:jc w:val="center"/>
        </w:trPr>
        <w:tc>
          <w:tcPr>
            <w:tcW w:w="780"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889"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257" w:type="dxa"/>
          </w:tcPr>
          <w:p w:rsidR="00A1552B" w:rsidRDefault="00A1552B">
            <w:pPr>
              <w:spacing w:beforeLines="50" w:before="156" w:afterLines="50" w:after="156" w:line="400" w:lineRule="exact"/>
              <w:jc w:val="center"/>
              <w:rPr>
                <w:rFonts w:ascii="宋体" w:hAnsi="宋体"/>
                <w:color w:val="000000"/>
                <w:szCs w:val="21"/>
              </w:rPr>
            </w:pPr>
          </w:p>
        </w:tc>
        <w:tc>
          <w:tcPr>
            <w:tcW w:w="1257"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righ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lef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2491" w:type="dxa"/>
            <w:vAlign w:val="center"/>
          </w:tcPr>
          <w:p w:rsidR="00A1552B" w:rsidRDefault="00A1552B">
            <w:pPr>
              <w:spacing w:beforeLines="50" w:before="156" w:afterLines="50" w:after="156" w:line="400" w:lineRule="exact"/>
              <w:jc w:val="center"/>
              <w:rPr>
                <w:rFonts w:ascii="宋体" w:hAnsi="宋体"/>
                <w:color w:val="000000"/>
                <w:szCs w:val="21"/>
              </w:rPr>
            </w:pPr>
          </w:p>
        </w:tc>
      </w:tr>
      <w:tr w:rsidR="00A1552B">
        <w:trPr>
          <w:cantSplit/>
          <w:trHeight w:val="510"/>
          <w:jc w:val="center"/>
        </w:trPr>
        <w:tc>
          <w:tcPr>
            <w:tcW w:w="780"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889"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1257" w:type="dxa"/>
          </w:tcPr>
          <w:p w:rsidR="00A1552B" w:rsidRDefault="00A1552B">
            <w:pPr>
              <w:spacing w:beforeLines="50" w:before="156" w:afterLines="50" w:after="156" w:line="400" w:lineRule="exact"/>
              <w:jc w:val="center"/>
              <w:rPr>
                <w:rFonts w:ascii="宋体" w:hAnsi="宋体"/>
                <w:color w:val="000000"/>
                <w:szCs w:val="21"/>
              </w:rPr>
            </w:pPr>
          </w:p>
        </w:tc>
        <w:tc>
          <w:tcPr>
            <w:tcW w:w="1257" w:type="dxa"/>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righ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705" w:type="dxa"/>
            <w:tcBorders>
              <w:left w:val="single" w:sz="4" w:space="0" w:color="auto"/>
            </w:tcBorders>
            <w:vAlign w:val="center"/>
          </w:tcPr>
          <w:p w:rsidR="00A1552B" w:rsidRDefault="00A1552B">
            <w:pPr>
              <w:spacing w:beforeLines="50" w:before="156" w:afterLines="50" w:after="156" w:line="400" w:lineRule="exact"/>
              <w:jc w:val="center"/>
              <w:rPr>
                <w:rFonts w:ascii="宋体" w:hAnsi="宋体"/>
                <w:color w:val="000000"/>
                <w:szCs w:val="21"/>
              </w:rPr>
            </w:pPr>
          </w:p>
        </w:tc>
        <w:tc>
          <w:tcPr>
            <w:tcW w:w="2491" w:type="dxa"/>
            <w:vAlign w:val="center"/>
          </w:tcPr>
          <w:p w:rsidR="00A1552B" w:rsidRDefault="00A1552B">
            <w:pPr>
              <w:spacing w:beforeLines="50" w:before="156" w:afterLines="50" w:after="156" w:line="400" w:lineRule="exact"/>
              <w:jc w:val="center"/>
              <w:rPr>
                <w:rFonts w:ascii="宋体" w:hAnsi="宋体"/>
                <w:color w:val="000000"/>
                <w:szCs w:val="21"/>
              </w:rPr>
            </w:pPr>
          </w:p>
        </w:tc>
      </w:tr>
    </w:tbl>
    <w:p w:rsidR="00A1552B" w:rsidRDefault="00A1552B">
      <w:pPr>
        <w:rPr>
          <w:rFonts w:ascii="宋体" w:hAnsi="宋体"/>
          <w:szCs w:val="21"/>
        </w:rPr>
      </w:pPr>
    </w:p>
    <w:p w:rsidR="00A1552B" w:rsidRDefault="00037850">
      <w:pPr>
        <w:adjustRightInd w:val="0"/>
        <w:snapToGrid w:val="0"/>
        <w:ind w:firstLineChars="50" w:firstLine="105"/>
        <w:jc w:val="left"/>
        <w:rPr>
          <w:rFonts w:ascii="宋体" w:hAnsi="宋体"/>
          <w:szCs w:val="21"/>
        </w:rPr>
      </w:pPr>
      <w:r>
        <w:rPr>
          <w:rFonts w:ascii="宋体" w:hAnsi="宋体" w:hint="eastAsia"/>
          <w:szCs w:val="21"/>
        </w:rPr>
        <w:t>注：1、上表中行数</w:t>
      </w:r>
      <w:proofErr w:type="gramStart"/>
      <w:r>
        <w:rPr>
          <w:rFonts w:ascii="宋体" w:hAnsi="宋体" w:hint="eastAsia"/>
          <w:szCs w:val="21"/>
        </w:rPr>
        <w:t>不够可</w:t>
      </w:r>
      <w:proofErr w:type="gramEnd"/>
      <w:r>
        <w:rPr>
          <w:rFonts w:ascii="宋体" w:hAnsi="宋体" w:hint="eastAsia"/>
          <w:szCs w:val="21"/>
        </w:rPr>
        <w:t>自加</w:t>
      </w:r>
    </w:p>
    <w:p w:rsidR="00A1552B" w:rsidRDefault="00A1552B">
      <w:pPr>
        <w:adjustRightInd w:val="0"/>
        <w:snapToGrid w:val="0"/>
        <w:jc w:val="left"/>
        <w:rPr>
          <w:rFonts w:ascii="宋体" w:hAnsi="宋体"/>
          <w:szCs w:val="21"/>
        </w:rPr>
      </w:pPr>
    </w:p>
    <w:p w:rsidR="00A1552B" w:rsidRDefault="00A1552B">
      <w:pPr>
        <w:adjustRightInd w:val="0"/>
        <w:snapToGrid w:val="0"/>
        <w:jc w:val="left"/>
        <w:rPr>
          <w:rFonts w:ascii="宋体" w:hAnsi="宋体"/>
          <w:szCs w:val="21"/>
        </w:rPr>
      </w:pPr>
    </w:p>
    <w:p w:rsidR="00A1552B" w:rsidRDefault="00037850">
      <w:pPr>
        <w:ind w:firstLineChars="1500" w:firstLine="3750"/>
        <w:rPr>
          <w:rFonts w:ascii="宋体" w:hAnsi="宋体"/>
          <w:spacing w:val="20"/>
          <w:szCs w:val="21"/>
          <w:u w:val="single"/>
        </w:rPr>
      </w:pPr>
      <w:r>
        <w:rPr>
          <w:rFonts w:ascii="宋体" w:hAnsi="宋体"/>
          <w:spacing w:val="20"/>
          <w:szCs w:val="21"/>
        </w:rPr>
        <w:t>法定代表人或委托代理人</w:t>
      </w:r>
      <w:r>
        <w:rPr>
          <w:rFonts w:ascii="宋体" w:hAnsi="宋体" w:hint="eastAsia"/>
          <w:spacing w:val="20"/>
          <w:szCs w:val="21"/>
        </w:rPr>
        <w:t>签名：</w:t>
      </w:r>
      <w:r>
        <w:rPr>
          <w:rFonts w:ascii="宋体" w:hAnsi="宋体" w:hint="eastAsia"/>
          <w:spacing w:val="20"/>
          <w:szCs w:val="21"/>
          <w:u w:val="single"/>
        </w:rPr>
        <w:t xml:space="preserve">            </w:t>
      </w:r>
    </w:p>
    <w:p w:rsidR="00A1552B" w:rsidRDefault="00A1552B">
      <w:pPr>
        <w:ind w:firstLineChars="200" w:firstLine="500"/>
        <w:rPr>
          <w:rFonts w:ascii="宋体" w:hAnsi="宋体"/>
          <w:spacing w:val="20"/>
          <w:szCs w:val="21"/>
          <w:u w:val="single"/>
        </w:rPr>
      </w:pPr>
    </w:p>
    <w:p w:rsidR="00A1552B" w:rsidRDefault="00037850">
      <w:pPr>
        <w:ind w:firstLineChars="200" w:firstLine="500"/>
        <w:rPr>
          <w:rFonts w:ascii="宋体" w:hAnsi="宋体"/>
          <w:spacing w:val="20"/>
          <w:szCs w:val="21"/>
          <w:u w:val="single"/>
        </w:rPr>
      </w:pPr>
      <w:r>
        <w:rPr>
          <w:rFonts w:ascii="宋体" w:hAnsi="宋体" w:hint="eastAsia"/>
          <w:spacing w:val="20"/>
          <w:szCs w:val="21"/>
        </w:rPr>
        <w:t xml:space="preserve">                                     投标人盖章：</w:t>
      </w:r>
      <w:r>
        <w:rPr>
          <w:rFonts w:ascii="宋体" w:hAnsi="宋体" w:hint="eastAsia"/>
          <w:spacing w:val="20"/>
          <w:szCs w:val="21"/>
          <w:u w:val="single"/>
        </w:rPr>
        <w:t xml:space="preserve">            </w:t>
      </w:r>
    </w:p>
    <w:p w:rsidR="00A1552B" w:rsidRDefault="00A1552B">
      <w:pPr>
        <w:ind w:firstLineChars="200" w:firstLine="500"/>
        <w:rPr>
          <w:rFonts w:ascii="宋体" w:hAnsi="宋体"/>
          <w:spacing w:val="20"/>
          <w:szCs w:val="21"/>
          <w:u w:val="single"/>
        </w:rPr>
      </w:pPr>
    </w:p>
    <w:p w:rsidR="00A1552B" w:rsidRDefault="00037850">
      <w:pPr>
        <w:adjustRightInd w:val="0"/>
        <w:snapToGrid w:val="0"/>
        <w:jc w:val="left"/>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adjustRightInd w:val="0"/>
        <w:snapToGrid w:val="0"/>
        <w:jc w:val="left"/>
        <w:rPr>
          <w:rFonts w:ascii="宋体" w:hAnsi="宋体"/>
          <w:b/>
          <w:spacing w:val="20"/>
          <w:szCs w:val="21"/>
        </w:rPr>
      </w:pPr>
    </w:p>
    <w:p w:rsidR="00A1552B" w:rsidRDefault="00A1552B">
      <w:pPr>
        <w:rPr>
          <w:rFonts w:ascii="宋体" w:hAnsi="宋体"/>
          <w:b/>
          <w:spacing w:val="20"/>
          <w:szCs w:val="21"/>
        </w:rPr>
      </w:pPr>
    </w:p>
    <w:p w:rsidR="00A1552B" w:rsidRDefault="00037850">
      <w:pPr>
        <w:rPr>
          <w:rFonts w:hAnsi="宋体"/>
          <w:szCs w:val="21"/>
        </w:rPr>
      </w:pPr>
      <w:r>
        <w:rPr>
          <w:rFonts w:hAnsi="宋体" w:hint="eastAsia"/>
          <w:b/>
          <w:szCs w:val="21"/>
        </w:rPr>
        <w:t xml:space="preserve"> </w:t>
      </w:r>
      <w:r>
        <w:rPr>
          <w:rFonts w:hAnsi="宋体" w:hint="eastAsia"/>
          <w:b/>
          <w:szCs w:val="21"/>
        </w:rPr>
        <w:t>附件</w:t>
      </w:r>
      <w:r>
        <w:rPr>
          <w:rFonts w:hAnsi="宋体"/>
          <w:b/>
          <w:szCs w:val="21"/>
        </w:rPr>
        <w:t>六</w:t>
      </w:r>
      <w:r>
        <w:rPr>
          <w:rFonts w:hAnsi="宋体" w:hint="eastAsia"/>
          <w:b/>
          <w:szCs w:val="21"/>
        </w:rPr>
        <w:t xml:space="preserve">              </w:t>
      </w:r>
      <w:r>
        <w:rPr>
          <w:rFonts w:hAnsi="宋体" w:hint="eastAsia"/>
          <w:b/>
          <w:sz w:val="32"/>
          <w:szCs w:val="32"/>
        </w:rPr>
        <w:t xml:space="preserve">   </w:t>
      </w:r>
      <w:r>
        <w:rPr>
          <w:rFonts w:hAnsi="宋体" w:hint="eastAsia"/>
          <w:b/>
          <w:bCs/>
          <w:sz w:val="32"/>
          <w:szCs w:val="32"/>
        </w:rPr>
        <w:t>技术、商务规格偏离表</w:t>
      </w:r>
    </w:p>
    <w:p w:rsidR="00A1552B" w:rsidRDefault="00037850">
      <w:pPr>
        <w:spacing w:beforeLines="50" w:before="156" w:afterLines="50" w:after="156"/>
        <w:ind w:firstLineChars="100" w:firstLine="210"/>
        <w:rPr>
          <w:rFonts w:ascii="宋体" w:hAnsi="宋体"/>
          <w:szCs w:val="21"/>
        </w:rPr>
      </w:pPr>
      <w:r>
        <w:rPr>
          <w:rFonts w:ascii="宋体" w:hAnsi="宋体" w:hint="eastAsia"/>
          <w:szCs w:val="21"/>
        </w:rPr>
        <w:t>对招标文件中技术标中要求的条件，投标人应在投标文件中认真填写。</w:t>
      </w:r>
    </w:p>
    <w:tbl>
      <w:tblPr>
        <w:tblW w:w="9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56"/>
        <w:gridCol w:w="804"/>
        <w:gridCol w:w="1356"/>
        <w:gridCol w:w="1356"/>
        <w:gridCol w:w="876"/>
        <w:gridCol w:w="1440"/>
        <w:gridCol w:w="1561"/>
      </w:tblGrid>
      <w:tr w:rsidR="00A1552B">
        <w:trPr>
          <w:cantSplit/>
          <w:trHeight w:val="417"/>
        </w:trPr>
        <w:tc>
          <w:tcPr>
            <w:tcW w:w="720" w:type="dxa"/>
            <w:vMerge w:val="restart"/>
            <w:vAlign w:val="center"/>
          </w:tcPr>
          <w:p w:rsidR="00A1552B" w:rsidRDefault="00037850">
            <w:pPr>
              <w:spacing w:beforeLines="50" w:before="156" w:afterLines="50" w:after="156"/>
              <w:jc w:val="center"/>
              <w:rPr>
                <w:rFonts w:ascii="宋体" w:hAnsi="宋体"/>
                <w:szCs w:val="21"/>
              </w:rPr>
            </w:pPr>
            <w:r>
              <w:rPr>
                <w:rFonts w:ascii="宋体" w:hAnsi="宋体" w:hint="eastAsia"/>
                <w:szCs w:val="21"/>
              </w:rPr>
              <w:t>序号</w:t>
            </w:r>
          </w:p>
        </w:tc>
        <w:tc>
          <w:tcPr>
            <w:tcW w:w="3516" w:type="dxa"/>
            <w:gridSpan w:val="3"/>
            <w:tcBorders>
              <w:bottom w:val="nil"/>
            </w:tcBorders>
            <w:vAlign w:val="center"/>
          </w:tcPr>
          <w:p w:rsidR="00A1552B" w:rsidRDefault="00037850">
            <w:pPr>
              <w:spacing w:beforeLines="50" w:before="156" w:afterLines="50" w:after="156"/>
              <w:jc w:val="center"/>
              <w:rPr>
                <w:rFonts w:ascii="宋体" w:hAnsi="宋体"/>
                <w:szCs w:val="21"/>
              </w:rPr>
            </w:pPr>
            <w:r>
              <w:rPr>
                <w:rFonts w:ascii="宋体" w:hAnsi="宋体" w:hint="eastAsia"/>
                <w:szCs w:val="21"/>
              </w:rPr>
              <w:t>采购文件需求</w:t>
            </w:r>
          </w:p>
        </w:tc>
        <w:tc>
          <w:tcPr>
            <w:tcW w:w="3672" w:type="dxa"/>
            <w:gridSpan w:val="3"/>
            <w:vAlign w:val="center"/>
          </w:tcPr>
          <w:p w:rsidR="00A1552B" w:rsidRDefault="00037850">
            <w:pPr>
              <w:spacing w:beforeLines="50" w:before="156"/>
              <w:jc w:val="center"/>
              <w:rPr>
                <w:rFonts w:ascii="宋体" w:hAnsi="宋体"/>
                <w:szCs w:val="21"/>
              </w:rPr>
            </w:pPr>
            <w:r>
              <w:rPr>
                <w:rFonts w:ascii="宋体" w:hAnsi="宋体" w:hint="eastAsia"/>
                <w:szCs w:val="21"/>
              </w:rPr>
              <w:t>投标文件规格条件</w:t>
            </w:r>
          </w:p>
        </w:tc>
        <w:tc>
          <w:tcPr>
            <w:tcW w:w="1561" w:type="dxa"/>
            <w:vMerge w:val="restart"/>
            <w:vAlign w:val="center"/>
          </w:tcPr>
          <w:p w:rsidR="00A1552B" w:rsidRDefault="00037850">
            <w:pPr>
              <w:spacing w:beforeLines="50" w:before="156"/>
              <w:jc w:val="center"/>
              <w:rPr>
                <w:rFonts w:ascii="宋体" w:hAnsi="宋体"/>
                <w:szCs w:val="21"/>
              </w:rPr>
            </w:pPr>
            <w:r>
              <w:rPr>
                <w:rFonts w:ascii="宋体" w:hAnsi="宋体" w:hint="eastAsia"/>
                <w:szCs w:val="21"/>
              </w:rPr>
              <w:t>偏离说明</w:t>
            </w:r>
          </w:p>
        </w:tc>
      </w:tr>
      <w:tr w:rsidR="00A1552B">
        <w:trPr>
          <w:cantSplit/>
          <w:trHeight w:val="635"/>
        </w:trPr>
        <w:tc>
          <w:tcPr>
            <w:tcW w:w="720" w:type="dxa"/>
            <w:vMerge/>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037850">
            <w:pPr>
              <w:spacing w:beforeLines="50" w:before="156" w:afterLines="50" w:after="156"/>
              <w:jc w:val="center"/>
              <w:rPr>
                <w:rFonts w:ascii="宋体" w:hAnsi="宋体"/>
                <w:szCs w:val="21"/>
              </w:rPr>
            </w:pPr>
            <w:r>
              <w:rPr>
                <w:rFonts w:ascii="宋体" w:hAnsi="宋体" w:hint="eastAsia"/>
                <w:szCs w:val="21"/>
              </w:rPr>
              <w:t>服务名称</w:t>
            </w:r>
          </w:p>
        </w:tc>
        <w:tc>
          <w:tcPr>
            <w:tcW w:w="804" w:type="dxa"/>
            <w:vAlign w:val="center"/>
          </w:tcPr>
          <w:p w:rsidR="00A1552B" w:rsidRDefault="00037850">
            <w:pPr>
              <w:spacing w:beforeLines="50" w:before="156" w:afterLines="50" w:after="156"/>
              <w:jc w:val="center"/>
              <w:rPr>
                <w:rFonts w:ascii="宋体" w:hAnsi="宋体"/>
                <w:szCs w:val="21"/>
              </w:rPr>
            </w:pPr>
            <w:r>
              <w:rPr>
                <w:rFonts w:ascii="宋体" w:hAnsi="宋体" w:hint="eastAsia"/>
                <w:szCs w:val="21"/>
              </w:rPr>
              <w:t>数量</w:t>
            </w:r>
          </w:p>
        </w:tc>
        <w:tc>
          <w:tcPr>
            <w:tcW w:w="1356" w:type="dxa"/>
            <w:vAlign w:val="center"/>
          </w:tcPr>
          <w:p w:rsidR="00A1552B" w:rsidRDefault="00037850">
            <w:pPr>
              <w:spacing w:beforeLines="50" w:before="156" w:afterLines="50" w:after="156"/>
              <w:jc w:val="center"/>
              <w:rPr>
                <w:rFonts w:ascii="宋体" w:hAnsi="宋体"/>
                <w:szCs w:val="21"/>
              </w:rPr>
            </w:pPr>
            <w:r>
              <w:rPr>
                <w:rFonts w:ascii="宋体" w:hAnsi="宋体" w:hint="eastAsia"/>
                <w:szCs w:val="21"/>
              </w:rPr>
              <w:t>技术参数</w:t>
            </w:r>
          </w:p>
        </w:tc>
        <w:tc>
          <w:tcPr>
            <w:tcW w:w="1356" w:type="dxa"/>
            <w:vAlign w:val="center"/>
          </w:tcPr>
          <w:p w:rsidR="00A1552B" w:rsidRDefault="00037850">
            <w:pPr>
              <w:spacing w:beforeLines="50" w:before="156"/>
              <w:jc w:val="center"/>
              <w:rPr>
                <w:rFonts w:ascii="宋体" w:hAnsi="宋体"/>
                <w:szCs w:val="21"/>
              </w:rPr>
            </w:pPr>
            <w:r>
              <w:rPr>
                <w:rFonts w:ascii="宋体" w:hAnsi="宋体" w:hint="eastAsia"/>
                <w:szCs w:val="21"/>
              </w:rPr>
              <w:t>服务名称</w:t>
            </w:r>
          </w:p>
        </w:tc>
        <w:tc>
          <w:tcPr>
            <w:tcW w:w="876" w:type="dxa"/>
            <w:vAlign w:val="center"/>
          </w:tcPr>
          <w:p w:rsidR="00A1552B" w:rsidRDefault="00037850">
            <w:pPr>
              <w:spacing w:beforeLines="50" w:before="156"/>
              <w:jc w:val="center"/>
              <w:rPr>
                <w:rFonts w:ascii="宋体" w:hAnsi="宋体"/>
                <w:szCs w:val="21"/>
              </w:rPr>
            </w:pPr>
            <w:r>
              <w:rPr>
                <w:rFonts w:ascii="宋体" w:hAnsi="宋体" w:hint="eastAsia"/>
                <w:szCs w:val="21"/>
              </w:rPr>
              <w:t>数量</w:t>
            </w:r>
          </w:p>
        </w:tc>
        <w:tc>
          <w:tcPr>
            <w:tcW w:w="1440" w:type="dxa"/>
            <w:vAlign w:val="center"/>
          </w:tcPr>
          <w:p w:rsidR="00A1552B" w:rsidRDefault="00037850">
            <w:pPr>
              <w:spacing w:beforeLines="50" w:before="156"/>
              <w:jc w:val="center"/>
              <w:rPr>
                <w:rFonts w:ascii="宋体" w:hAnsi="宋体"/>
                <w:szCs w:val="21"/>
              </w:rPr>
            </w:pPr>
            <w:r>
              <w:rPr>
                <w:rFonts w:ascii="宋体" w:hAnsi="宋体" w:hint="eastAsia"/>
                <w:szCs w:val="21"/>
              </w:rPr>
              <w:t>技术参数</w:t>
            </w:r>
          </w:p>
        </w:tc>
        <w:tc>
          <w:tcPr>
            <w:tcW w:w="1561" w:type="dxa"/>
            <w:vMerge/>
            <w:vAlign w:val="center"/>
          </w:tcPr>
          <w:p w:rsidR="00A1552B" w:rsidRDefault="00A1552B">
            <w:pPr>
              <w:spacing w:beforeLines="50" w:before="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tcPr>
          <w:p w:rsidR="00A1552B" w:rsidRDefault="00A1552B">
            <w:pPr>
              <w:spacing w:beforeLines="50" w:before="156" w:afterLines="50" w:after="156"/>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tcPr>
          <w:p w:rsidR="00A1552B" w:rsidRDefault="00A1552B">
            <w:pPr>
              <w:spacing w:beforeLines="50" w:before="156" w:afterLines="50" w:after="156"/>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tcPr>
          <w:p w:rsidR="00A1552B" w:rsidRDefault="00A1552B">
            <w:pPr>
              <w:spacing w:beforeLines="50" w:before="156" w:afterLines="50" w:after="156"/>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tcPr>
          <w:p w:rsidR="00A1552B" w:rsidRDefault="00A1552B">
            <w:pPr>
              <w:spacing w:beforeLines="50" w:before="156" w:afterLines="50" w:after="156"/>
              <w:jc w:val="left"/>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tcPr>
          <w:p w:rsidR="00A1552B" w:rsidRDefault="00A1552B">
            <w:pPr>
              <w:spacing w:beforeLines="50" w:before="156" w:afterLines="50" w:after="156"/>
              <w:jc w:val="left"/>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r w:rsidR="00A1552B">
        <w:tc>
          <w:tcPr>
            <w:tcW w:w="720"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04"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1356" w:type="dxa"/>
            <w:vAlign w:val="center"/>
          </w:tcPr>
          <w:p w:rsidR="00A1552B" w:rsidRDefault="00A1552B">
            <w:pPr>
              <w:spacing w:beforeLines="50" w:before="156" w:afterLines="50" w:after="156"/>
              <w:jc w:val="center"/>
              <w:rPr>
                <w:rFonts w:ascii="宋体" w:hAnsi="宋体"/>
                <w:szCs w:val="21"/>
              </w:rPr>
            </w:pPr>
          </w:p>
        </w:tc>
        <w:tc>
          <w:tcPr>
            <w:tcW w:w="876" w:type="dxa"/>
            <w:vAlign w:val="center"/>
          </w:tcPr>
          <w:p w:rsidR="00A1552B" w:rsidRDefault="00A1552B">
            <w:pPr>
              <w:spacing w:beforeLines="50" w:before="156" w:afterLines="50" w:after="156"/>
              <w:jc w:val="center"/>
              <w:rPr>
                <w:rFonts w:ascii="宋体" w:hAnsi="宋体"/>
                <w:szCs w:val="21"/>
              </w:rPr>
            </w:pPr>
          </w:p>
        </w:tc>
        <w:tc>
          <w:tcPr>
            <w:tcW w:w="1440" w:type="dxa"/>
            <w:vAlign w:val="center"/>
          </w:tcPr>
          <w:p w:rsidR="00A1552B" w:rsidRDefault="00A1552B">
            <w:pPr>
              <w:spacing w:beforeLines="50" w:before="156" w:afterLines="50" w:after="156"/>
              <w:jc w:val="center"/>
              <w:rPr>
                <w:rFonts w:ascii="宋体" w:hAnsi="宋体"/>
                <w:szCs w:val="21"/>
              </w:rPr>
            </w:pPr>
          </w:p>
        </w:tc>
        <w:tc>
          <w:tcPr>
            <w:tcW w:w="1561" w:type="dxa"/>
            <w:vAlign w:val="center"/>
          </w:tcPr>
          <w:p w:rsidR="00A1552B" w:rsidRDefault="00A1552B">
            <w:pPr>
              <w:spacing w:beforeLines="50" w:before="156" w:afterLines="50" w:after="156"/>
              <w:jc w:val="center"/>
              <w:rPr>
                <w:rFonts w:ascii="宋体" w:hAnsi="宋体"/>
                <w:szCs w:val="21"/>
              </w:rPr>
            </w:pPr>
          </w:p>
        </w:tc>
      </w:tr>
    </w:tbl>
    <w:p w:rsidR="00A1552B" w:rsidRDefault="00037850">
      <w:pPr>
        <w:spacing w:beforeLines="50" w:before="156" w:afterLines="50" w:after="156"/>
        <w:rPr>
          <w:rFonts w:ascii="宋体" w:hAnsi="宋体"/>
          <w:szCs w:val="21"/>
        </w:rPr>
      </w:pPr>
      <w:r>
        <w:rPr>
          <w:rFonts w:ascii="宋体" w:hAnsi="宋体" w:hint="eastAsia"/>
          <w:szCs w:val="21"/>
        </w:rPr>
        <w:t>注：“偏离”系指“正偏离”、“负偏离”或“无偏离”。</w:t>
      </w:r>
    </w:p>
    <w:p w:rsidR="00A1552B" w:rsidRDefault="00037850">
      <w:pPr>
        <w:rPr>
          <w:rFonts w:ascii="宋体" w:hAnsi="宋体"/>
          <w:spacing w:val="20"/>
          <w:szCs w:val="21"/>
        </w:rPr>
      </w:pPr>
      <w:r>
        <w:rPr>
          <w:rFonts w:ascii="宋体" w:hAnsi="宋体"/>
          <w:spacing w:val="20"/>
          <w:szCs w:val="21"/>
        </w:rPr>
        <w:t>法定代表人或委托代理人</w:t>
      </w:r>
      <w:r>
        <w:rPr>
          <w:rFonts w:ascii="宋体" w:hAnsi="宋体" w:hint="eastAsia"/>
          <w:spacing w:val="20"/>
          <w:szCs w:val="21"/>
        </w:rPr>
        <w:t>签名：</w:t>
      </w:r>
      <w:r>
        <w:rPr>
          <w:rFonts w:ascii="宋体" w:hAnsi="宋体" w:hint="eastAsia"/>
          <w:spacing w:val="20"/>
          <w:szCs w:val="21"/>
          <w:u w:val="single"/>
        </w:rPr>
        <w:t xml:space="preserve">           </w:t>
      </w:r>
      <w:r>
        <w:rPr>
          <w:rFonts w:ascii="宋体" w:hAnsi="宋体" w:hint="eastAsia"/>
          <w:spacing w:val="20"/>
          <w:szCs w:val="21"/>
        </w:rPr>
        <w:t xml:space="preserve"> 投标人盖章：</w:t>
      </w:r>
      <w:r>
        <w:rPr>
          <w:rFonts w:ascii="宋体" w:hAnsi="宋体" w:hint="eastAsia"/>
          <w:spacing w:val="20"/>
          <w:szCs w:val="21"/>
          <w:u w:val="single"/>
        </w:rPr>
        <w:t xml:space="preserve">            </w:t>
      </w:r>
      <w:r>
        <w:rPr>
          <w:rFonts w:ascii="宋体" w:hAnsi="宋体" w:hint="eastAsia"/>
          <w:spacing w:val="20"/>
          <w:szCs w:val="21"/>
        </w:rPr>
        <w:t xml:space="preserve"> </w:t>
      </w:r>
      <w:r>
        <w:rPr>
          <w:rFonts w:ascii="宋体" w:hAnsi="宋体"/>
          <w:spacing w:val="20"/>
          <w:szCs w:val="21"/>
        </w:rPr>
        <w:t xml:space="preserve">   </w:t>
      </w:r>
    </w:p>
    <w:p w:rsidR="00A1552B" w:rsidRDefault="00037850">
      <w:pPr>
        <w:rPr>
          <w:rFonts w:ascii="宋体" w:hAnsi="宋体"/>
          <w:spacing w:val="20"/>
          <w:szCs w:val="21"/>
          <w:u w:val="single"/>
        </w:rPr>
      </w:pPr>
      <w:r>
        <w:rPr>
          <w:rFonts w:ascii="宋体" w:hAnsi="宋体" w:hint="eastAsia"/>
          <w:spacing w:val="20"/>
          <w:szCs w:val="21"/>
        </w:rPr>
        <w:t>日     期：</w:t>
      </w:r>
      <w:r>
        <w:rPr>
          <w:rFonts w:ascii="宋体" w:hAnsi="宋体" w:hint="eastAsia"/>
          <w:spacing w:val="20"/>
          <w:szCs w:val="21"/>
          <w:u w:val="single"/>
        </w:rPr>
        <w:t xml:space="preserve">           </w:t>
      </w:r>
    </w:p>
    <w:p w:rsidR="00A1552B" w:rsidRDefault="00037850">
      <w:pPr>
        <w:adjustRightInd w:val="0"/>
        <w:snapToGrid w:val="0"/>
        <w:jc w:val="left"/>
        <w:rPr>
          <w:rFonts w:ascii="宋体" w:hAnsi="宋体"/>
          <w:b/>
          <w:szCs w:val="21"/>
        </w:rPr>
      </w:pPr>
      <w:r>
        <w:rPr>
          <w:rFonts w:ascii="宋体" w:hAnsi="宋体" w:hint="eastAsia"/>
          <w:b/>
          <w:szCs w:val="21"/>
        </w:rPr>
        <w:lastRenderedPageBreak/>
        <w:t>附件</w:t>
      </w:r>
      <w:r>
        <w:rPr>
          <w:rFonts w:ascii="宋体" w:hAnsi="宋体"/>
          <w:b/>
          <w:szCs w:val="21"/>
        </w:rPr>
        <w:t>七</w:t>
      </w:r>
    </w:p>
    <w:p w:rsidR="00A1552B" w:rsidRDefault="00037850">
      <w:pPr>
        <w:adjustRightInd w:val="0"/>
        <w:snapToGrid w:val="0"/>
        <w:jc w:val="left"/>
        <w:rPr>
          <w:rFonts w:ascii="宋体" w:hAnsi="宋体"/>
          <w:b/>
          <w:spacing w:val="20"/>
          <w:sz w:val="32"/>
          <w:szCs w:val="32"/>
        </w:rPr>
      </w:pPr>
      <w:r>
        <w:rPr>
          <w:rFonts w:ascii="宋体" w:hAnsi="宋体" w:hint="eastAsia"/>
          <w:b/>
          <w:szCs w:val="21"/>
        </w:rPr>
        <w:t xml:space="preserve">        </w:t>
      </w:r>
      <w:r>
        <w:rPr>
          <w:rFonts w:ascii="宋体" w:hAnsi="宋体"/>
          <w:b/>
          <w:szCs w:val="21"/>
        </w:rPr>
        <w:t xml:space="preserve">                </w:t>
      </w:r>
      <w:r>
        <w:rPr>
          <w:rFonts w:ascii="宋体" w:hAnsi="宋体" w:hint="eastAsia"/>
          <w:b/>
          <w:sz w:val="32"/>
          <w:szCs w:val="32"/>
        </w:rPr>
        <w:t>项目业绩表</w:t>
      </w:r>
    </w:p>
    <w:p w:rsidR="00A1552B" w:rsidRDefault="00A1552B">
      <w:pPr>
        <w:adjustRightInd w:val="0"/>
        <w:snapToGrid w:val="0"/>
        <w:jc w:val="left"/>
        <w:rPr>
          <w:rFonts w:ascii="宋体" w:hAnsi="宋体"/>
          <w:szCs w:val="21"/>
        </w:rPr>
      </w:pPr>
    </w:p>
    <w:tbl>
      <w:tblPr>
        <w:tblW w:w="925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2268"/>
        <w:gridCol w:w="1559"/>
        <w:gridCol w:w="1559"/>
        <w:gridCol w:w="1154"/>
      </w:tblGrid>
      <w:tr w:rsidR="00A1552B">
        <w:trPr>
          <w:trHeight w:val="539"/>
        </w:trPr>
        <w:tc>
          <w:tcPr>
            <w:tcW w:w="2710" w:type="dxa"/>
            <w:vAlign w:val="center"/>
          </w:tcPr>
          <w:p w:rsidR="00A1552B" w:rsidRDefault="00037850">
            <w:pPr>
              <w:rPr>
                <w:rFonts w:ascii="宋体" w:hAnsi="宋体"/>
                <w:szCs w:val="21"/>
              </w:rPr>
            </w:pPr>
            <w:r>
              <w:rPr>
                <w:rFonts w:ascii="宋体" w:hAnsi="宋体" w:hint="eastAsia"/>
                <w:szCs w:val="21"/>
              </w:rPr>
              <w:t>项目名称</w:t>
            </w:r>
          </w:p>
        </w:tc>
        <w:tc>
          <w:tcPr>
            <w:tcW w:w="2268" w:type="dxa"/>
            <w:vAlign w:val="center"/>
          </w:tcPr>
          <w:p w:rsidR="00A1552B" w:rsidRDefault="00037850">
            <w:pPr>
              <w:rPr>
                <w:rFonts w:ascii="宋体" w:hAnsi="宋体"/>
                <w:szCs w:val="21"/>
              </w:rPr>
            </w:pPr>
            <w:r>
              <w:rPr>
                <w:rFonts w:ascii="宋体" w:hAnsi="宋体" w:hint="eastAsia"/>
                <w:szCs w:val="21"/>
              </w:rPr>
              <w:t>项目类型</w:t>
            </w:r>
          </w:p>
        </w:tc>
        <w:tc>
          <w:tcPr>
            <w:tcW w:w="1559" w:type="dxa"/>
            <w:vAlign w:val="center"/>
          </w:tcPr>
          <w:p w:rsidR="00A1552B" w:rsidRDefault="00037850">
            <w:pPr>
              <w:autoSpaceDE w:val="0"/>
              <w:autoSpaceDN w:val="0"/>
              <w:adjustRightInd w:val="0"/>
              <w:snapToGrid w:val="0"/>
              <w:rPr>
                <w:rFonts w:ascii="宋体" w:hAnsi="宋体"/>
                <w:szCs w:val="21"/>
                <w:lang w:val="zh-CN"/>
              </w:rPr>
            </w:pPr>
            <w:r>
              <w:rPr>
                <w:rFonts w:ascii="宋体" w:hAnsi="宋体" w:hint="eastAsia"/>
                <w:szCs w:val="21"/>
                <w:lang w:val="zh-CN"/>
              </w:rPr>
              <w:t>项目金额（</w:t>
            </w:r>
            <w:r>
              <w:rPr>
                <w:rFonts w:ascii="宋体" w:hAnsi="宋体" w:hint="eastAsia"/>
                <w:szCs w:val="21"/>
              </w:rPr>
              <w:t>万元）</w:t>
            </w:r>
          </w:p>
        </w:tc>
        <w:tc>
          <w:tcPr>
            <w:tcW w:w="1559" w:type="dxa"/>
            <w:vAlign w:val="center"/>
          </w:tcPr>
          <w:p w:rsidR="00A1552B" w:rsidRDefault="00037850">
            <w:pPr>
              <w:rPr>
                <w:rFonts w:ascii="宋体" w:hAnsi="宋体"/>
                <w:szCs w:val="21"/>
              </w:rPr>
            </w:pPr>
            <w:r>
              <w:rPr>
                <w:rFonts w:ascii="宋体" w:hAnsi="宋体" w:hint="eastAsia"/>
                <w:szCs w:val="21"/>
              </w:rPr>
              <w:t>实施时间</w:t>
            </w:r>
          </w:p>
        </w:tc>
        <w:tc>
          <w:tcPr>
            <w:tcW w:w="1154" w:type="dxa"/>
            <w:vAlign w:val="center"/>
          </w:tcPr>
          <w:p w:rsidR="00A1552B" w:rsidRDefault="00037850">
            <w:pPr>
              <w:rPr>
                <w:rFonts w:ascii="宋体" w:hAnsi="宋体"/>
                <w:szCs w:val="21"/>
              </w:rPr>
            </w:pPr>
            <w:r>
              <w:rPr>
                <w:rFonts w:ascii="宋体" w:hAnsi="宋体" w:hint="eastAsia"/>
                <w:spacing w:val="20"/>
                <w:szCs w:val="21"/>
              </w:rPr>
              <w:t>备注</w:t>
            </w: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r w:rsidR="00A1552B">
        <w:trPr>
          <w:trHeight w:val="539"/>
        </w:trPr>
        <w:tc>
          <w:tcPr>
            <w:tcW w:w="2710" w:type="dxa"/>
            <w:vAlign w:val="center"/>
          </w:tcPr>
          <w:p w:rsidR="00A1552B" w:rsidRDefault="00A1552B">
            <w:pPr>
              <w:ind w:firstLineChars="250" w:firstLine="525"/>
              <w:rPr>
                <w:rFonts w:ascii="宋体" w:hAnsi="宋体"/>
                <w:szCs w:val="21"/>
              </w:rPr>
            </w:pPr>
          </w:p>
        </w:tc>
        <w:tc>
          <w:tcPr>
            <w:tcW w:w="2268"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559" w:type="dxa"/>
            <w:vAlign w:val="center"/>
          </w:tcPr>
          <w:p w:rsidR="00A1552B" w:rsidRDefault="00A1552B">
            <w:pPr>
              <w:ind w:firstLineChars="250" w:firstLine="525"/>
              <w:rPr>
                <w:rFonts w:ascii="宋体" w:hAnsi="宋体"/>
                <w:szCs w:val="21"/>
              </w:rPr>
            </w:pPr>
          </w:p>
        </w:tc>
        <w:tc>
          <w:tcPr>
            <w:tcW w:w="1154" w:type="dxa"/>
            <w:vAlign w:val="center"/>
          </w:tcPr>
          <w:p w:rsidR="00A1552B" w:rsidRDefault="00A1552B">
            <w:pPr>
              <w:ind w:firstLineChars="250" w:firstLine="525"/>
              <w:rPr>
                <w:rFonts w:ascii="宋体" w:hAnsi="宋体"/>
                <w:szCs w:val="21"/>
              </w:rPr>
            </w:pPr>
          </w:p>
        </w:tc>
      </w:tr>
    </w:tbl>
    <w:p w:rsidR="00A1552B" w:rsidRDefault="00037850">
      <w:pPr>
        <w:jc w:val="center"/>
        <w:rPr>
          <w:rFonts w:ascii="宋体" w:hAnsi="宋体"/>
          <w:b/>
          <w:szCs w:val="21"/>
        </w:rPr>
      </w:pPr>
      <w:r>
        <w:rPr>
          <w:rFonts w:ascii="宋体" w:hAnsi="宋体" w:hint="eastAsia"/>
          <w:b/>
          <w:szCs w:val="21"/>
        </w:rPr>
        <w:t xml:space="preserve">            </w:t>
      </w:r>
    </w:p>
    <w:p w:rsidR="00A1552B" w:rsidRDefault="00037850">
      <w:pPr>
        <w:rPr>
          <w:rFonts w:ascii="宋体" w:hAnsi="宋体"/>
          <w:b/>
          <w:szCs w:val="21"/>
        </w:rPr>
      </w:pPr>
      <w:r>
        <w:rPr>
          <w:rFonts w:ascii="宋体" w:hAnsi="宋体" w:hint="eastAsia"/>
          <w:szCs w:val="21"/>
        </w:rPr>
        <w:t>合同或中标通知书附后。</w:t>
      </w:r>
    </w:p>
    <w:p w:rsidR="00A1552B" w:rsidRDefault="00A1552B">
      <w:pPr>
        <w:jc w:val="center"/>
        <w:rPr>
          <w:rFonts w:ascii="宋体" w:hAnsi="宋体"/>
          <w:b/>
          <w:szCs w:val="21"/>
        </w:rPr>
      </w:pPr>
    </w:p>
    <w:p w:rsidR="00A1552B" w:rsidRDefault="00A1552B">
      <w:pPr>
        <w:jc w:val="center"/>
        <w:rPr>
          <w:rFonts w:ascii="宋体" w:hAnsi="宋体"/>
          <w:b/>
          <w:szCs w:val="21"/>
        </w:rPr>
      </w:pPr>
    </w:p>
    <w:p w:rsidR="00A1552B" w:rsidRDefault="00A1552B">
      <w:pPr>
        <w:jc w:val="center"/>
        <w:rPr>
          <w:rFonts w:ascii="宋体" w:hAnsi="宋体"/>
          <w:b/>
          <w:szCs w:val="21"/>
        </w:rPr>
      </w:pPr>
    </w:p>
    <w:p w:rsidR="00A1552B" w:rsidRDefault="00A1552B">
      <w:pPr>
        <w:jc w:val="center"/>
        <w:rPr>
          <w:rFonts w:ascii="宋体" w:hAnsi="宋体"/>
          <w:b/>
          <w:szCs w:val="21"/>
        </w:rPr>
      </w:pPr>
    </w:p>
    <w:p w:rsidR="00A1552B" w:rsidRDefault="00A1552B">
      <w:pPr>
        <w:jc w:val="center"/>
        <w:rPr>
          <w:rFonts w:ascii="宋体" w:hAnsi="宋体"/>
          <w:b/>
          <w:szCs w:val="21"/>
        </w:rPr>
      </w:pPr>
    </w:p>
    <w:p w:rsidR="00A1552B" w:rsidRDefault="00037850">
      <w:pPr>
        <w:ind w:firstLineChars="1500" w:firstLine="3750"/>
        <w:rPr>
          <w:rFonts w:ascii="宋体" w:hAnsi="宋体"/>
          <w:spacing w:val="20"/>
          <w:szCs w:val="21"/>
          <w:u w:val="single"/>
        </w:rPr>
      </w:pPr>
      <w:r>
        <w:rPr>
          <w:rFonts w:ascii="宋体" w:hAnsi="宋体"/>
          <w:spacing w:val="20"/>
          <w:szCs w:val="21"/>
        </w:rPr>
        <w:t>法定代表人或委托代理人</w:t>
      </w:r>
      <w:r>
        <w:rPr>
          <w:rFonts w:ascii="宋体" w:hAnsi="宋体" w:hint="eastAsia"/>
          <w:spacing w:val="20"/>
          <w:szCs w:val="21"/>
        </w:rPr>
        <w:t>签名：</w:t>
      </w:r>
      <w:r>
        <w:rPr>
          <w:rFonts w:ascii="宋体" w:hAnsi="宋体" w:hint="eastAsia"/>
          <w:spacing w:val="20"/>
          <w:szCs w:val="21"/>
          <w:u w:val="single"/>
        </w:rPr>
        <w:t xml:space="preserve">            </w:t>
      </w:r>
    </w:p>
    <w:p w:rsidR="00A1552B" w:rsidRDefault="00A1552B">
      <w:pPr>
        <w:ind w:firstLineChars="200" w:firstLine="500"/>
        <w:rPr>
          <w:rFonts w:ascii="宋体" w:hAnsi="宋体"/>
          <w:spacing w:val="20"/>
          <w:szCs w:val="21"/>
          <w:u w:val="single"/>
        </w:rPr>
      </w:pPr>
    </w:p>
    <w:p w:rsidR="00A1552B" w:rsidRDefault="00037850">
      <w:pPr>
        <w:ind w:firstLineChars="200" w:firstLine="500"/>
        <w:rPr>
          <w:rFonts w:ascii="宋体" w:hAnsi="宋体"/>
          <w:spacing w:val="20"/>
          <w:szCs w:val="21"/>
          <w:u w:val="single"/>
        </w:rPr>
      </w:pPr>
      <w:r>
        <w:rPr>
          <w:rFonts w:ascii="宋体" w:hAnsi="宋体" w:hint="eastAsia"/>
          <w:spacing w:val="20"/>
          <w:szCs w:val="21"/>
        </w:rPr>
        <w:t xml:space="preserve">                                     投标人盖章：</w:t>
      </w:r>
      <w:r>
        <w:rPr>
          <w:rFonts w:ascii="宋体" w:hAnsi="宋体" w:hint="eastAsia"/>
          <w:spacing w:val="20"/>
          <w:szCs w:val="21"/>
          <w:u w:val="single"/>
        </w:rPr>
        <w:t xml:space="preserve">            </w:t>
      </w:r>
    </w:p>
    <w:p w:rsidR="00A1552B" w:rsidRDefault="00A1552B">
      <w:pPr>
        <w:ind w:firstLineChars="200" w:firstLine="500"/>
        <w:rPr>
          <w:rFonts w:ascii="宋体" w:hAnsi="宋体"/>
          <w:spacing w:val="20"/>
          <w:szCs w:val="21"/>
          <w:u w:val="single"/>
        </w:rPr>
      </w:pPr>
    </w:p>
    <w:p w:rsidR="00A1552B" w:rsidRDefault="00037850">
      <w:pPr>
        <w:rPr>
          <w:rFonts w:ascii="宋体" w:hAnsi="宋体"/>
          <w:szCs w:val="21"/>
          <w:u w:val="single"/>
        </w:rPr>
      </w:pPr>
      <w:r>
        <w:rPr>
          <w:rFonts w:ascii="宋体" w:hAnsi="宋体" w:hint="eastAsia"/>
          <w:szCs w:val="21"/>
        </w:rPr>
        <w:t xml:space="preserve">                                                        日        期：</w:t>
      </w:r>
      <w:r>
        <w:rPr>
          <w:rFonts w:ascii="宋体" w:hAnsi="宋体" w:hint="eastAsia"/>
          <w:szCs w:val="21"/>
          <w:u w:val="single"/>
        </w:rPr>
        <w:t xml:space="preserve">                </w:t>
      </w:r>
    </w:p>
    <w:p w:rsidR="00A1552B" w:rsidRDefault="00A1552B">
      <w:pPr>
        <w:adjustRightInd w:val="0"/>
        <w:snapToGrid w:val="0"/>
        <w:rPr>
          <w:rFonts w:ascii="宋体" w:hAnsi="宋体"/>
          <w:b/>
          <w:szCs w:val="21"/>
        </w:rPr>
      </w:pPr>
    </w:p>
    <w:p w:rsidR="00A1552B" w:rsidRDefault="00A1552B">
      <w:pPr>
        <w:adjustRightInd w:val="0"/>
        <w:snapToGrid w:val="0"/>
        <w:rPr>
          <w:rFonts w:ascii="宋体" w:hAnsi="宋体"/>
          <w:b/>
          <w:szCs w:val="21"/>
        </w:rPr>
      </w:pPr>
    </w:p>
    <w:p w:rsidR="00A1552B" w:rsidRDefault="00A1552B">
      <w:pPr>
        <w:adjustRightInd w:val="0"/>
        <w:snapToGrid w:val="0"/>
        <w:rPr>
          <w:rFonts w:ascii="宋体" w:hAnsi="宋体"/>
          <w:b/>
          <w:szCs w:val="21"/>
        </w:rPr>
      </w:pPr>
    </w:p>
    <w:p w:rsidR="00A1552B" w:rsidRDefault="00A1552B">
      <w:pPr>
        <w:adjustRightInd w:val="0"/>
        <w:snapToGrid w:val="0"/>
        <w:rPr>
          <w:rFonts w:ascii="宋体" w:hAnsi="宋体"/>
          <w:b/>
          <w:szCs w:val="21"/>
        </w:rPr>
      </w:pPr>
    </w:p>
    <w:p w:rsidR="00A1552B" w:rsidRDefault="00037850">
      <w:pPr>
        <w:widowControl/>
        <w:tabs>
          <w:tab w:val="left" w:pos="1985"/>
        </w:tabs>
        <w:jc w:val="center"/>
        <w:rPr>
          <w:rFonts w:asciiTheme="majorEastAsia" w:eastAsiaTheme="majorEastAsia" w:hAnsiTheme="majorEastAsia"/>
        </w:rPr>
      </w:pPr>
      <w:r>
        <w:rPr>
          <w:rFonts w:asciiTheme="majorEastAsia" w:eastAsiaTheme="majorEastAsia" w:hAnsiTheme="majorEastAsia"/>
        </w:rPr>
        <w:br w:type="page"/>
      </w:r>
    </w:p>
    <w:p w:rsidR="00A1552B" w:rsidRDefault="00A1552B">
      <w:pPr>
        <w:tabs>
          <w:tab w:val="left" w:pos="1985"/>
        </w:tabs>
        <w:rPr>
          <w:rFonts w:asciiTheme="majorEastAsia" w:eastAsiaTheme="majorEastAsia" w:hAnsiTheme="majorEastAsia"/>
        </w:rPr>
      </w:pPr>
    </w:p>
    <w:p w:rsidR="00A1552B" w:rsidRDefault="00037850">
      <w:pPr>
        <w:tabs>
          <w:tab w:val="left" w:pos="1985"/>
        </w:tabs>
        <w:spacing w:line="380" w:lineRule="exact"/>
        <w:rPr>
          <w:rFonts w:asciiTheme="majorEastAsia" w:eastAsiaTheme="majorEastAsia" w:hAnsiTheme="majorEastAsia"/>
          <w:b/>
          <w:bCs/>
          <w:color w:val="000000"/>
          <w:szCs w:val="21"/>
        </w:rPr>
      </w:pPr>
      <w:r>
        <w:rPr>
          <w:rFonts w:asciiTheme="majorEastAsia" w:eastAsiaTheme="majorEastAsia" w:hAnsiTheme="majorEastAsia" w:hint="eastAsia"/>
          <w:b/>
          <w:bCs/>
          <w:color w:val="000000"/>
          <w:szCs w:val="21"/>
        </w:rPr>
        <w:t>附件八</w:t>
      </w:r>
    </w:p>
    <w:p w:rsidR="00A1552B" w:rsidRDefault="00037850">
      <w:pPr>
        <w:tabs>
          <w:tab w:val="left" w:pos="1985"/>
        </w:tabs>
        <w:spacing w:line="46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资格、资信证明文件 </w:t>
      </w:r>
    </w:p>
    <w:p w:rsidR="00A1552B" w:rsidRDefault="00037850">
      <w:pPr>
        <w:tabs>
          <w:tab w:val="left" w:pos="1985"/>
        </w:tabs>
        <w:spacing w:line="46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（1）法定代表人（或负责人）授权书</w:t>
      </w:r>
    </w:p>
    <w:p w:rsidR="00A1552B" w:rsidRDefault="00A1552B">
      <w:pPr>
        <w:tabs>
          <w:tab w:val="left" w:pos="1985"/>
        </w:tabs>
        <w:spacing w:line="460" w:lineRule="exact"/>
        <w:jc w:val="center"/>
        <w:rPr>
          <w:rFonts w:asciiTheme="majorEastAsia" w:eastAsiaTheme="majorEastAsia" w:hAnsiTheme="majorEastAsia"/>
          <w:b/>
          <w:bCs/>
          <w:sz w:val="32"/>
          <w:szCs w:val="32"/>
        </w:rPr>
      </w:pPr>
    </w:p>
    <w:p w:rsidR="00A1552B" w:rsidRDefault="00037850">
      <w:pPr>
        <w:tabs>
          <w:tab w:val="left" w:pos="1985"/>
        </w:tabs>
        <w:spacing w:line="460" w:lineRule="exact"/>
        <w:rPr>
          <w:rFonts w:asciiTheme="majorEastAsia" w:eastAsiaTheme="majorEastAsia" w:hAnsiTheme="majorEastAsia"/>
          <w:sz w:val="22"/>
          <w:szCs w:val="22"/>
        </w:rPr>
      </w:pPr>
      <w:r>
        <w:rPr>
          <w:rFonts w:asciiTheme="majorEastAsia" w:eastAsiaTheme="majorEastAsia" w:hAnsiTheme="majorEastAsia" w:cs="Arial" w:hint="eastAsia"/>
          <w:bCs/>
          <w:szCs w:val="21"/>
        </w:rPr>
        <w:t>玉环市农业农村和水利局</w:t>
      </w:r>
      <w:r>
        <w:rPr>
          <w:rFonts w:asciiTheme="majorEastAsia" w:eastAsiaTheme="majorEastAsia" w:hAnsiTheme="majorEastAsia" w:hint="eastAsia"/>
          <w:sz w:val="22"/>
          <w:szCs w:val="22"/>
        </w:rPr>
        <w:t>：</w:t>
      </w:r>
    </w:p>
    <w:p w:rsidR="00A1552B" w:rsidRDefault="00A1552B">
      <w:pPr>
        <w:tabs>
          <w:tab w:val="left" w:pos="1985"/>
        </w:tabs>
        <w:spacing w:line="460" w:lineRule="exact"/>
        <w:rPr>
          <w:rFonts w:asciiTheme="majorEastAsia" w:eastAsiaTheme="majorEastAsia" w:hAnsiTheme="majorEastAsia"/>
          <w:sz w:val="22"/>
          <w:szCs w:val="22"/>
          <w:u w:val="single"/>
        </w:rPr>
      </w:pPr>
    </w:p>
    <w:p w:rsidR="00A1552B" w:rsidRDefault="00037850">
      <w:pPr>
        <w:tabs>
          <w:tab w:val="left" w:pos="1985"/>
        </w:tabs>
        <w:spacing w:line="460" w:lineRule="exact"/>
        <w:ind w:firstLineChars="250" w:firstLine="550"/>
        <w:rPr>
          <w:rFonts w:asciiTheme="majorEastAsia" w:eastAsiaTheme="majorEastAsia" w:hAnsiTheme="majorEastAsia"/>
          <w:sz w:val="22"/>
          <w:szCs w:val="22"/>
        </w:rPr>
      </w:pP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（投标人全称）法定代表人（或负责人）</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授权</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（全权代表姓名）为全权代表，参加贵处组织的</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w:t>
      </w:r>
      <w:r>
        <w:rPr>
          <w:rFonts w:asciiTheme="majorEastAsia" w:eastAsiaTheme="majorEastAsia" w:hAnsiTheme="majorEastAsia" w:hint="eastAsia"/>
          <w:b/>
          <w:sz w:val="22"/>
          <w:szCs w:val="22"/>
        </w:rPr>
        <w:t>项目名称、项目编号</w:t>
      </w:r>
      <w:r>
        <w:rPr>
          <w:rFonts w:asciiTheme="majorEastAsia" w:eastAsiaTheme="majorEastAsia" w:hAnsiTheme="majorEastAsia" w:hint="eastAsia"/>
          <w:sz w:val="22"/>
          <w:szCs w:val="22"/>
        </w:rPr>
        <w:t>）的招标活动，全权代表我方处理招标活动中的一切事宜。</w:t>
      </w:r>
    </w:p>
    <w:p w:rsidR="00A1552B" w:rsidRDefault="00A1552B">
      <w:pPr>
        <w:tabs>
          <w:tab w:val="left" w:pos="1985"/>
        </w:tabs>
        <w:spacing w:line="460" w:lineRule="exact"/>
        <w:ind w:firstLine="2955"/>
        <w:rPr>
          <w:rFonts w:asciiTheme="majorEastAsia" w:eastAsiaTheme="majorEastAsia" w:hAnsiTheme="majorEastAsia"/>
          <w:sz w:val="22"/>
          <w:szCs w:val="22"/>
        </w:rPr>
      </w:pPr>
    </w:p>
    <w:p w:rsidR="00A1552B" w:rsidRDefault="00037850">
      <w:pPr>
        <w:tabs>
          <w:tab w:val="left" w:pos="1985"/>
        </w:tabs>
        <w:spacing w:line="460" w:lineRule="exact"/>
        <w:ind w:firstLine="295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1552B" w:rsidRDefault="00037850">
      <w:pPr>
        <w:tabs>
          <w:tab w:val="left" w:pos="1985"/>
        </w:tabs>
        <w:spacing w:line="460" w:lineRule="exact"/>
        <w:ind w:firstLineChars="1855" w:firstLine="4081"/>
        <w:rPr>
          <w:rFonts w:asciiTheme="majorEastAsia" w:eastAsiaTheme="majorEastAsia" w:hAnsiTheme="majorEastAsia"/>
          <w:sz w:val="22"/>
          <w:szCs w:val="22"/>
        </w:rPr>
      </w:pPr>
      <w:r>
        <w:rPr>
          <w:rFonts w:asciiTheme="majorEastAsia" w:eastAsiaTheme="majorEastAsia" w:hAnsiTheme="majorEastAsia" w:hint="eastAsia"/>
          <w:sz w:val="22"/>
          <w:szCs w:val="22"/>
        </w:rPr>
        <w:t>法定代表人（或负责人）(签字或盖章)：</w:t>
      </w:r>
    </w:p>
    <w:p w:rsidR="00A1552B" w:rsidRDefault="00037850">
      <w:pPr>
        <w:tabs>
          <w:tab w:val="left" w:pos="1985"/>
        </w:tabs>
        <w:spacing w:line="460" w:lineRule="exact"/>
        <w:ind w:firstLine="295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投标人全称（公章）：</w:t>
      </w:r>
    </w:p>
    <w:p w:rsidR="00A1552B" w:rsidRDefault="00037850">
      <w:pPr>
        <w:tabs>
          <w:tab w:val="left" w:pos="1985"/>
        </w:tabs>
        <w:spacing w:line="460" w:lineRule="exact"/>
        <w:ind w:firstLine="295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日期：     年    月   日</w:t>
      </w:r>
    </w:p>
    <w:p w:rsidR="00A1552B" w:rsidRDefault="00A1552B">
      <w:pPr>
        <w:tabs>
          <w:tab w:val="left" w:pos="1985"/>
        </w:tabs>
        <w:spacing w:line="460" w:lineRule="exact"/>
        <w:rPr>
          <w:rFonts w:asciiTheme="majorEastAsia" w:eastAsiaTheme="majorEastAsia" w:hAnsiTheme="majorEastAsia"/>
          <w:sz w:val="22"/>
          <w:szCs w:val="22"/>
        </w:rPr>
      </w:pPr>
    </w:p>
    <w:p w:rsidR="00A1552B" w:rsidRDefault="00A1552B">
      <w:pPr>
        <w:tabs>
          <w:tab w:val="left" w:pos="1985"/>
        </w:tabs>
        <w:spacing w:line="460" w:lineRule="exact"/>
        <w:rPr>
          <w:rFonts w:asciiTheme="majorEastAsia" w:eastAsiaTheme="majorEastAsia" w:hAnsiTheme="majorEastAsia"/>
          <w:sz w:val="22"/>
          <w:szCs w:val="22"/>
        </w:rPr>
      </w:pPr>
    </w:p>
    <w:tbl>
      <w:tblPr>
        <w:tblpPr w:leftFromText="180" w:rightFromText="180" w:vertAnchor="page" w:horzAnchor="page" w:tblpX="4824" w:tblpY="9116"/>
        <w:tblW w:w="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tblGrid>
      <w:tr w:rsidR="00A1552B">
        <w:trPr>
          <w:trHeight w:val="3191"/>
        </w:trPr>
        <w:tc>
          <w:tcPr>
            <w:tcW w:w="5129" w:type="dxa"/>
            <w:vAlign w:val="center"/>
          </w:tcPr>
          <w:p w:rsidR="00A1552B" w:rsidRDefault="00037850">
            <w:pPr>
              <w:tabs>
                <w:tab w:val="left" w:pos="1985"/>
              </w:tabs>
              <w:rPr>
                <w:rFonts w:asciiTheme="majorEastAsia" w:eastAsiaTheme="majorEastAsia" w:hAnsiTheme="majorEastAsia" w:cs="Arial"/>
                <w:b/>
                <w:sz w:val="22"/>
                <w:szCs w:val="22"/>
              </w:rPr>
            </w:pPr>
            <w:r>
              <w:rPr>
                <w:rFonts w:asciiTheme="majorEastAsia" w:eastAsiaTheme="majorEastAsia" w:hAnsiTheme="majorEastAsia" w:cs="Arial" w:hint="eastAsia"/>
                <w:b/>
                <w:sz w:val="22"/>
                <w:szCs w:val="22"/>
              </w:rPr>
              <w:t>授权代表身份证复印件</w:t>
            </w:r>
          </w:p>
        </w:tc>
      </w:tr>
    </w:tbl>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附：</w:t>
      </w:r>
    </w:p>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授权代表（签字或盖章）：</w:t>
      </w:r>
    </w:p>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职务：</w:t>
      </w:r>
    </w:p>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详细通讯地址：</w:t>
      </w:r>
    </w:p>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电话：</w:t>
      </w:r>
    </w:p>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传真：</w:t>
      </w:r>
    </w:p>
    <w:p w:rsidR="00A1552B" w:rsidRDefault="00037850">
      <w:pPr>
        <w:tabs>
          <w:tab w:val="left" w:pos="1985"/>
        </w:tabs>
        <w:spacing w:line="460" w:lineRule="exact"/>
        <w:ind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邮政编码:</w:t>
      </w:r>
    </w:p>
    <w:p w:rsidR="00A1552B" w:rsidRDefault="00A1552B">
      <w:pPr>
        <w:tabs>
          <w:tab w:val="left" w:pos="1985"/>
        </w:tabs>
        <w:spacing w:line="460" w:lineRule="exact"/>
        <w:rPr>
          <w:rFonts w:asciiTheme="majorEastAsia" w:eastAsiaTheme="majorEastAsia" w:hAnsiTheme="majorEastAsia"/>
          <w:sz w:val="22"/>
          <w:szCs w:val="22"/>
        </w:rPr>
      </w:pPr>
    </w:p>
    <w:p w:rsidR="00A1552B" w:rsidRDefault="00A1552B">
      <w:pPr>
        <w:tabs>
          <w:tab w:val="left" w:pos="1985"/>
        </w:tabs>
        <w:spacing w:line="460" w:lineRule="exact"/>
        <w:rPr>
          <w:rFonts w:asciiTheme="majorEastAsia" w:eastAsiaTheme="majorEastAsia" w:hAnsiTheme="majorEastAsia"/>
          <w:b/>
          <w:bCs/>
          <w:sz w:val="22"/>
          <w:szCs w:val="22"/>
        </w:rPr>
      </w:pPr>
    </w:p>
    <w:p w:rsidR="00A1552B" w:rsidRDefault="00037850">
      <w:pPr>
        <w:tabs>
          <w:tab w:val="left" w:pos="1985"/>
        </w:tabs>
        <w:spacing w:line="460" w:lineRule="exac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附注：1、投标人如是授权代表参加投标的，本法定代表人（或负责人）授权书正本一式二份，投标文件正本中一份，另一份在递交标书时，随投标人代表有效身份证件（原件）一起交验。</w:t>
      </w:r>
    </w:p>
    <w:p w:rsidR="00A1552B" w:rsidRDefault="00037850">
      <w:pPr>
        <w:tabs>
          <w:tab w:val="left" w:pos="1985"/>
        </w:tabs>
        <w:spacing w:line="460" w:lineRule="exact"/>
        <w:rPr>
          <w:rFonts w:asciiTheme="majorEastAsia" w:eastAsiaTheme="majorEastAsia" w:hAnsiTheme="majorEastAsia"/>
        </w:rPr>
        <w:sectPr w:rsidR="00A1552B">
          <w:headerReference w:type="default" r:id="rId14"/>
          <w:footerReference w:type="default" r:id="rId15"/>
          <w:footerReference w:type="first" r:id="rId16"/>
          <w:pgSz w:w="11906" w:h="16838"/>
          <w:pgMar w:top="1440" w:right="1133" w:bottom="1440" w:left="1560" w:header="851" w:footer="992" w:gutter="0"/>
          <w:pgNumType w:fmt="numberInDash" w:start="22" w:chapStyle="1"/>
          <w:cols w:space="425"/>
          <w:docGrid w:type="lines" w:linePitch="312"/>
        </w:sectPr>
      </w:pPr>
      <w:r>
        <w:rPr>
          <w:rFonts w:asciiTheme="majorEastAsia" w:eastAsiaTheme="majorEastAsia" w:hAnsiTheme="majorEastAsia" w:hint="eastAsia"/>
          <w:b/>
          <w:sz w:val="22"/>
          <w:szCs w:val="22"/>
        </w:rPr>
        <w:t>2、</w:t>
      </w:r>
      <w:r>
        <w:rPr>
          <w:rFonts w:asciiTheme="majorEastAsia" w:eastAsiaTheme="majorEastAsia" w:hAnsiTheme="majorEastAsia" w:hint="eastAsia"/>
          <w:b/>
          <w:sz w:val="22"/>
          <w:szCs w:val="22"/>
          <w:u w:val="single"/>
        </w:rPr>
        <w:t>▲法定代表人（或负责人）签字或盖章及授权代表签字或盖章应为原件，</w:t>
      </w:r>
      <w:proofErr w:type="gramStart"/>
      <w:r>
        <w:rPr>
          <w:rFonts w:asciiTheme="majorEastAsia" w:eastAsiaTheme="majorEastAsia" w:hAnsiTheme="majorEastAsia" w:hint="eastAsia"/>
          <w:b/>
          <w:sz w:val="22"/>
          <w:szCs w:val="22"/>
          <w:u w:val="single"/>
        </w:rPr>
        <w:t>凡电子</w:t>
      </w:r>
      <w:proofErr w:type="gramEnd"/>
      <w:r>
        <w:rPr>
          <w:rFonts w:asciiTheme="majorEastAsia" w:eastAsiaTheme="majorEastAsia" w:hAnsiTheme="majorEastAsia" w:hint="eastAsia"/>
          <w:b/>
          <w:sz w:val="22"/>
          <w:szCs w:val="22"/>
          <w:u w:val="single"/>
        </w:rPr>
        <w:t>签章扫描件、打印件及复印件均属无效。</w:t>
      </w:r>
      <w:r>
        <w:rPr>
          <w:rFonts w:asciiTheme="majorEastAsia" w:eastAsiaTheme="majorEastAsia" w:hAnsiTheme="majorEastAsia"/>
        </w:rPr>
        <w:br w:type="page"/>
      </w:r>
    </w:p>
    <w:p w:rsidR="00A1552B" w:rsidRDefault="00037850" w:rsidP="006808C2">
      <w:pPr>
        <w:tabs>
          <w:tab w:val="left" w:pos="1985"/>
        </w:tabs>
        <w:spacing w:line="400" w:lineRule="exact"/>
        <w:ind w:firstLineChars="64" w:firstLine="231"/>
        <w:jc w:val="center"/>
        <w:rPr>
          <w:rFonts w:asciiTheme="majorEastAsia" w:eastAsiaTheme="majorEastAsia" w:hAnsiTheme="majorEastAsia"/>
          <w:b/>
          <w:sz w:val="36"/>
          <w:szCs w:val="36"/>
        </w:rPr>
      </w:pPr>
      <w:r>
        <w:rPr>
          <w:rFonts w:asciiTheme="majorEastAsia" w:eastAsiaTheme="majorEastAsia" w:hAnsiTheme="majorEastAsia" w:hint="eastAsia"/>
          <w:b/>
          <w:bCs/>
          <w:sz w:val="36"/>
          <w:szCs w:val="36"/>
        </w:rPr>
        <w:lastRenderedPageBreak/>
        <w:t>（2）</w:t>
      </w:r>
      <w:r>
        <w:rPr>
          <w:rFonts w:asciiTheme="majorEastAsia" w:eastAsiaTheme="majorEastAsia" w:hAnsiTheme="majorEastAsia" w:hint="eastAsia"/>
          <w:b/>
          <w:sz w:val="36"/>
          <w:szCs w:val="36"/>
        </w:rPr>
        <w:t>投标人基本情况表</w:t>
      </w:r>
    </w:p>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 xml:space="preserve">       投标人名称（公章）：                                                                            填表日期：</w:t>
      </w:r>
    </w:p>
    <w:tbl>
      <w:tblPr>
        <w:tblW w:w="1461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28"/>
        <w:gridCol w:w="1116"/>
        <w:gridCol w:w="1689"/>
        <w:gridCol w:w="727"/>
        <w:gridCol w:w="387"/>
        <w:gridCol w:w="1100"/>
        <w:gridCol w:w="1487"/>
        <w:gridCol w:w="1241"/>
        <w:gridCol w:w="1748"/>
        <w:gridCol w:w="1487"/>
        <w:gridCol w:w="1115"/>
        <w:gridCol w:w="355"/>
        <w:gridCol w:w="935"/>
      </w:tblGrid>
      <w:tr w:rsidR="00A1552B">
        <w:trPr>
          <w:trHeight w:val="567"/>
        </w:trPr>
        <w:tc>
          <w:tcPr>
            <w:tcW w:w="1228" w:type="dxa"/>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单位名称</w:t>
            </w:r>
          </w:p>
        </w:tc>
        <w:tc>
          <w:tcPr>
            <w:tcW w:w="2805" w:type="dxa"/>
            <w:gridSpan w:val="2"/>
          </w:tcPr>
          <w:p w:rsidR="00A1552B" w:rsidRDefault="00A1552B">
            <w:pPr>
              <w:tabs>
                <w:tab w:val="left" w:pos="1985"/>
              </w:tabs>
              <w:spacing w:line="480" w:lineRule="exact"/>
              <w:rPr>
                <w:rFonts w:asciiTheme="majorEastAsia" w:eastAsiaTheme="majorEastAsia" w:hAnsiTheme="majorEastAsia"/>
              </w:rPr>
            </w:pPr>
          </w:p>
        </w:tc>
        <w:tc>
          <w:tcPr>
            <w:tcW w:w="1114" w:type="dxa"/>
            <w:gridSpan w:val="2"/>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电 话</w:t>
            </w:r>
          </w:p>
        </w:tc>
        <w:tc>
          <w:tcPr>
            <w:tcW w:w="2587" w:type="dxa"/>
            <w:gridSpan w:val="2"/>
          </w:tcPr>
          <w:p w:rsidR="00A1552B" w:rsidRDefault="00A1552B">
            <w:pPr>
              <w:tabs>
                <w:tab w:val="left" w:pos="1985"/>
              </w:tabs>
              <w:spacing w:line="480" w:lineRule="exact"/>
              <w:rPr>
                <w:rFonts w:asciiTheme="majorEastAsia" w:eastAsiaTheme="majorEastAsia" w:hAnsiTheme="majorEastAsia"/>
              </w:rPr>
            </w:pPr>
          </w:p>
        </w:tc>
        <w:tc>
          <w:tcPr>
            <w:tcW w:w="1241" w:type="dxa"/>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主管部门</w:t>
            </w:r>
          </w:p>
        </w:tc>
        <w:tc>
          <w:tcPr>
            <w:tcW w:w="1748" w:type="dxa"/>
          </w:tcPr>
          <w:p w:rsidR="00A1552B" w:rsidRDefault="00A1552B">
            <w:pPr>
              <w:tabs>
                <w:tab w:val="left" w:pos="1985"/>
              </w:tabs>
              <w:spacing w:line="480" w:lineRule="exact"/>
              <w:rPr>
                <w:rFonts w:asciiTheme="majorEastAsia" w:eastAsiaTheme="majorEastAsia" w:hAnsiTheme="majorEastAsia"/>
              </w:rPr>
            </w:pPr>
          </w:p>
        </w:tc>
        <w:tc>
          <w:tcPr>
            <w:tcW w:w="1487" w:type="dxa"/>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企业负责人</w:t>
            </w:r>
          </w:p>
        </w:tc>
        <w:tc>
          <w:tcPr>
            <w:tcW w:w="1115" w:type="dxa"/>
          </w:tcPr>
          <w:p w:rsidR="00A1552B" w:rsidRDefault="00A1552B">
            <w:pPr>
              <w:tabs>
                <w:tab w:val="left" w:pos="1985"/>
              </w:tabs>
              <w:spacing w:line="480" w:lineRule="exact"/>
              <w:rPr>
                <w:rFonts w:asciiTheme="majorEastAsia" w:eastAsiaTheme="majorEastAsia" w:hAnsiTheme="majorEastAsia"/>
              </w:rPr>
            </w:pPr>
          </w:p>
        </w:tc>
        <w:tc>
          <w:tcPr>
            <w:tcW w:w="1290" w:type="dxa"/>
            <w:gridSpan w:val="2"/>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职务</w:t>
            </w:r>
          </w:p>
        </w:tc>
      </w:tr>
      <w:tr w:rsidR="00A1552B">
        <w:trPr>
          <w:trHeight w:val="567"/>
        </w:trPr>
        <w:tc>
          <w:tcPr>
            <w:tcW w:w="1228" w:type="dxa"/>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地    址</w:t>
            </w:r>
          </w:p>
        </w:tc>
        <w:tc>
          <w:tcPr>
            <w:tcW w:w="2805" w:type="dxa"/>
            <w:gridSpan w:val="2"/>
          </w:tcPr>
          <w:p w:rsidR="00A1552B" w:rsidRDefault="00A1552B">
            <w:pPr>
              <w:tabs>
                <w:tab w:val="left" w:pos="1985"/>
              </w:tabs>
              <w:spacing w:line="480" w:lineRule="exact"/>
              <w:rPr>
                <w:rFonts w:asciiTheme="majorEastAsia" w:eastAsiaTheme="majorEastAsia" w:hAnsiTheme="majorEastAsia"/>
              </w:rPr>
            </w:pPr>
          </w:p>
        </w:tc>
        <w:tc>
          <w:tcPr>
            <w:tcW w:w="1114" w:type="dxa"/>
            <w:gridSpan w:val="2"/>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传 真</w:t>
            </w:r>
          </w:p>
        </w:tc>
        <w:tc>
          <w:tcPr>
            <w:tcW w:w="2587" w:type="dxa"/>
            <w:gridSpan w:val="2"/>
          </w:tcPr>
          <w:p w:rsidR="00A1552B" w:rsidRDefault="00A1552B">
            <w:pPr>
              <w:tabs>
                <w:tab w:val="left" w:pos="1985"/>
              </w:tabs>
              <w:spacing w:line="480" w:lineRule="exact"/>
              <w:rPr>
                <w:rFonts w:asciiTheme="majorEastAsia" w:eastAsiaTheme="majorEastAsia" w:hAnsiTheme="majorEastAsia"/>
              </w:rPr>
            </w:pPr>
          </w:p>
        </w:tc>
        <w:tc>
          <w:tcPr>
            <w:tcW w:w="1241" w:type="dxa"/>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企业性质</w:t>
            </w:r>
          </w:p>
        </w:tc>
        <w:tc>
          <w:tcPr>
            <w:tcW w:w="1748" w:type="dxa"/>
          </w:tcPr>
          <w:p w:rsidR="00A1552B" w:rsidRDefault="00A1552B">
            <w:pPr>
              <w:tabs>
                <w:tab w:val="left" w:pos="1985"/>
              </w:tabs>
              <w:spacing w:line="480" w:lineRule="exact"/>
              <w:rPr>
                <w:rFonts w:asciiTheme="majorEastAsia" w:eastAsiaTheme="majorEastAsia" w:hAnsiTheme="majorEastAsia"/>
              </w:rPr>
            </w:pPr>
          </w:p>
        </w:tc>
        <w:tc>
          <w:tcPr>
            <w:tcW w:w="1487" w:type="dxa"/>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授权代表</w:t>
            </w:r>
          </w:p>
        </w:tc>
        <w:tc>
          <w:tcPr>
            <w:tcW w:w="1115" w:type="dxa"/>
          </w:tcPr>
          <w:p w:rsidR="00A1552B" w:rsidRDefault="00A1552B">
            <w:pPr>
              <w:tabs>
                <w:tab w:val="left" w:pos="1985"/>
              </w:tabs>
              <w:spacing w:line="480" w:lineRule="exact"/>
              <w:rPr>
                <w:rFonts w:asciiTheme="majorEastAsia" w:eastAsiaTheme="majorEastAsia" w:hAnsiTheme="majorEastAsia"/>
              </w:rPr>
            </w:pPr>
          </w:p>
        </w:tc>
        <w:tc>
          <w:tcPr>
            <w:tcW w:w="1290" w:type="dxa"/>
            <w:gridSpan w:val="2"/>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职务</w:t>
            </w:r>
          </w:p>
        </w:tc>
      </w:tr>
      <w:tr w:rsidR="00A1552B">
        <w:trPr>
          <w:trHeight w:val="2112"/>
        </w:trPr>
        <w:tc>
          <w:tcPr>
            <w:tcW w:w="1228"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单位简介</w:t>
            </w:r>
          </w:p>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及机构</w:t>
            </w:r>
          </w:p>
        </w:tc>
        <w:tc>
          <w:tcPr>
            <w:tcW w:w="6506" w:type="dxa"/>
            <w:gridSpan w:val="6"/>
            <w:vAlign w:val="center"/>
          </w:tcPr>
          <w:p w:rsidR="00A1552B" w:rsidRDefault="00A1552B">
            <w:pPr>
              <w:tabs>
                <w:tab w:val="left" w:pos="1985"/>
              </w:tabs>
              <w:spacing w:line="480" w:lineRule="exact"/>
              <w:rPr>
                <w:rFonts w:asciiTheme="majorEastAsia" w:eastAsiaTheme="majorEastAsia" w:hAnsiTheme="majorEastAsia"/>
              </w:rPr>
            </w:pPr>
          </w:p>
        </w:tc>
        <w:tc>
          <w:tcPr>
            <w:tcW w:w="1241"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单位优势</w:t>
            </w:r>
          </w:p>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及特长</w:t>
            </w:r>
          </w:p>
        </w:tc>
        <w:tc>
          <w:tcPr>
            <w:tcW w:w="5640" w:type="dxa"/>
            <w:gridSpan w:val="5"/>
          </w:tcPr>
          <w:p w:rsidR="00A1552B" w:rsidRDefault="00A1552B">
            <w:pPr>
              <w:tabs>
                <w:tab w:val="left" w:pos="1985"/>
              </w:tabs>
              <w:spacing w:line="480" w:lineRule="exact"/>
              <w:rPr>
                <w:rFonts w:asciiTheme="majorEastAsia" w:eastAsiaTheme="majorEastAsia" w:hAnsiTheme="majorEastAsia"/>
              </w:rPr>
            </w:pPr>
          </w:p>
        </w:tc>
      </w:tr>
      <w:tr w:rsidR="00A1552B">
        <w:trPr>
          <w:cantSplit/>
          <w:trHeight w:val="615"/>
        </w:trPr>
        <w:tc>
          <w:tcPr>
            <w:tcW w:w="1228" w:type="dxa"/>
            <w:vMerge w:val="restart"/>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单位概况</w:t>
            </w:r>
          </w:p>
        </w:tc>
        <w:tc>
          <w:tcPr>
            <w:tcW w:w="1116" w:type="dxa"/>
            <w:vMerge w:val="restart"/>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职工总数</w:t>
            </w:r>
          </w:p>
        </w:tc>
        <w:tc>
          <w:tcPr>
            <w:tcW w:w="1689" w:type="dxa"/>
            <w:vMerge w:val="restart"/>
          </w:tcPr>
          <w:p w:rsidR="00A1552B" w:rsidRDefault="00A1552B">
            <w:pPr>
              <w:tabs>
                <w:tab w:val="left" w:pos="1985"/>
              </w:tabs>
              <w:spacing w:line="480" w:lineRule="exact"/>
              <w:ind w:firstLineChars="700" w:firstLine="1470"/>
              <w:rPr>
                <w:rFonts w:asciiTheme="majorEastAsia" w:eastAsiaTheme="majorEastAsia" w:hAnsiTheme="majorEastAsia"/>
              </w:rPr>
            </w:pPr>
          </w:p>
        </w:tc>
        <w:tc>
          <w:tcPr>
            <w:tcW w:w="3701" w:type="dxa"/>
            <w:gridSpan w:val="4"/>
            <w:vMerge w:val="restart"/>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各人</w:t>
            </w:r>
            <w:proofErr w:type="gramStart"/>
            <w:r>
              <w:rPr>
                <w:rFonts w:asciiTheme="majorEastAsia" w:eastAsiaTheme="majorEastAsia" w:hAnsiTheme="majorEastAsia" w:hint="eastAsia"/>
              </w:rPr>
              <w:t>员构成</w:t>
            </w:r>
            <w:proofErr w:type="gramEnd"/>
            <w:r>
              <w:rPr>
                <w:rFonts w:asciiTheme="majorEastAsia" w:eastAsiaTheme="majorEastAsia" w:hAnsiTheme="majorEastAsia" w:hint="eastAsia"/>
              </w:rPr>
              <w:t>情况</w:t>
            </w:r>
          </w:p>
        </w:tc>
        <w:tc>
          <w:tcPr>
            <w:tcW w:w="1241" w:type="dxa"/>
            <w:vMerge w:val="restart"/>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上一年主要  经济指标</w:t>
            </w:r>
          </w:p>
        </w:tc>
        <w:tc>
          <w:tcPr>
            <w:tcW w:w="1748"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指标名称</w:t>
            </w:r>
          </w:p>
        </w:tc>
        <w:tc>
          <w:tcPr>
            <w:tcW w:w="1487" w:type="dxa"/>
            <w:tcBorders>
              <w:tr2bl w:val="single" w:sz="0" w:space="0" w:color="auto"/>
            </w:tcBorders>
            <w:vAlign w:val="center"/>
          </w:tcPr>
          <w:p w:rsidR="00A1552B" w:rsidRDefault="00A1552B">
            <w:pPr>
              <w:tabs>
                <w:tab w:val="left" w:pos="1985"/>
              </w:tabs>
              <w:spacing w:line="480" w:lineRule="exact"/>
              <w:rPr>
                <w:rFonts w:asciiTheme="majorEastAsia" w:eastAsiaTheme="majorEastAsia" w:hAnsiTheme="majorEastAsia"/>
              </w:rPr>
            </w:pPr>
          </w:p>
        </w:tc>
        <w:tc>
          <w:tcPr>
            <w:tcW w:w="1470" w:type="dxa"/>
            <w:gridSpan w:val="2"/>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实际完成</w:t>
            </w:r>
          </w:p>
        </w:tc>
        <w:tc>
          <w:tcPr>
            <w:tcW w:w="935" w:type="dxa"/>
            <w:tcBorders>
              <w:tr2bl w:val="single" w:sz="0" w:space="0" w:color="auto"/>
            </w:tcBorders>
            <w:vAlign w:val="center"/>
          </w:tcPr>
          <w:p w:rsidR="00A1552B" w:rsidRDefault="00A1552B">
            <w:pPr>
              <w:tabs>
                <w:tab w:val="left" w:pos="1985"/>
              </w:tabs>
              <w:spacing w:line="480" w:lineRule="exact"/>
              <w:rPr>
                <w:rFonts w:asciiTheme="majorEastAsia" w:eastAsiaTheme="majorEastAsia" w:hAnsiTheme="majorEastAsia"/>
              </w:rPr>
            </w:pPr>
          </w:p>
        </w:tc>
      </w:tr>
      <w:tr w:rsidR="00A1552B">
        <w:trPr>
          <w:cantSplit/>
          <w:trHeight w:val="480"/>
        </w:trPr>
        <w:tc>
          <w:tcPr>
            <w:tcW w:w="1228" w:type="dxa"/>
            <w:vMerge/>
          </w:tcPr>
          <w:p w:rsidR="00A1552B" w:rsidRDefault="00A1552B">
            <w:pPr>
              <w:tabs>
                <w:tab w:val="left" w:pos="1985"/>
              </w:tabs>
              <w:spacing w:line="480" w:lineRule="exact"/>
              <w:rPr>
                <w:rFonts w:asciiTheme="majorEastAsia" w:eastAsiaTheme="majorEastAsia" w:hAnsiTheme="majorEastAsia"/>
              </w:rPr>
            </w:pPr>
          </w:p>
        </w:tc>
        <w:tc>
          <w:tcPr>
            <w:tcW w:w="1116" w:type="dxa"/>
            <w:vMerge/>
          </w:tcPr>
          <w:p w:rsidR="00A1552B" w:rsidRDefault="00A1552B">
            <w:pPr>
              <w:tabs>
                <w:tab w:val="left" w:pos="1985"/>
              </w:tabs>
              <w:spacing w:line="480" w:lineRule="exact"/>
              <w:rPr>
                <w:rFonts w:asciiTheme="majorEastAsia" w:eastAsiaTheme="majorEastAsia" w:hAnsiTheme="majorEastAsia"/>
              </w:rPr>
            </w:pPr>
          </w:p>
        </w:tc>
        <w:tc>
          <w:tcPr>
            <w:tcW w:w="1689" w:type="dxa"/>
            <w:vMerge/>
          </w:tcPr>
          <w:p w:rsidR="00A1552B" w:rsidRDefault="00A1552B">
            <w:pPr>
              <w:tabs>
                <w:tab w:val="left" w:pos="1985"/>
              </w:tabs>
              <w:spacing w:line="480" w:lineRule="exact"/>
              <w:rPr>
                <w:rFonts w:asciiTheme="majorEastAsia" w:eastAsiaTheme="majorEastAsia" w:hAnsiTheme="majorEastAsia"/>
              </w:rPr>
            </w:pPr>
          </w:p>
        </w:tc>
        <w:tc>
          <w:tcPr>
            <w:tcW w:w="3701" w:type="dxa"/>
            <w:gridSpan w:val="4"/>
            <w:vMerge/>
          </w:tcPr>
          <w:p w:rsidR="00A1552B" w:rsidRDefault="00A1552B">
            <w:pPr>
              <w:tabs>
                <w:tab w:val="left" w:pos="1985"/>
              </w:tabs>
              <w:spacing w:line="480" w:lineRule="exact"/>
              <w:rPr>
                <w:rFonts w:asciiTheme="majorEastAsia" w:eastAsiaTheme="majorEastAsia" w:hAnsiTheme="majorEastAsia"/>
              </w:rPr>
            </w:pPr>
          </w:p>
        </w:tc>
        <w:tc>
          <w:tcPr>
            <w:tcW w:w="1241" w:type="dxa"/>
            <w:vMerge/>
          </w:tcPr>
          <w:p w:rsidR="00A1552B" w:rsidRDefault="00A1552B">
            <w:pPr>
              <w:tabs>
                <w:tab w:val="left" w:pos="1985"/>
              </w:tabs>
              <w:spacing w:line="480" w:lineRule="exact"/>
              <w:rPr>
                <w:rFonts w:asciiTheme="majorEastAsia" w:eastAsiaTheme="majorEastAsia" w:hAnsiTheme="majorEastAsia"/>
              </w:rPr>
            </w:pPr>
          </w:p>
        </w:tc>
        <w:tc>
          <w:tcPr>
            <w:tcW w:w="1748"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总产值</w:t>
            </w:r>
          </w:p>
        </w:tc>
        <w:tc>
          <w:tcPr>
            <w:tcW w:w="1487" w:type="dxa"/>
            <w:vAlign w:val="center"/>
          </w:tcPr>
          <w:p w:rsidR="00A1552B" w:rsidRDefault="00037850">
            <w:pPr>
              <w:tabs>
                <w:tab w:val="left" w:pos="1985"/>
              </w:tabs>
              <w:spacing w:line="480" w:lineRule="exact"/>
              <w:ind w:firstLineChars="300" w:firstLine="630"/>
              <w:jc w:val="right"/>
              <w:rPr>
                <w:rFonts w:asciiTheme="majorEastAsia" w:eastAsiaTheme="majorEastAsia" w:hAnsiTheme="majorEastAsia"/>
              </w:rPr>
            </w:pPr>
            <w:r>
              <w:rPr>
                <w:rFonts w:asciiTheme="majorEastAsia" w:eastAsiaTheme="majorEastAsia" w:hAnsiTheme="majorEastAsia" w:hint="eastAsia"/>
              </w:rPr>
              <w:t>万元</w:t>
            </w:r>
          </w:p>
        </w:tc>
        <w:tc>
          <w:tcPr>
            <w:tcW w:w="1470" w:type="dxa"/>
            <w:gridSpan w:val="2"/>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总产值</w:t>
            </w:r>
          </w:p>
        </w:tc>
        <w:tc>
          <w:tcPr>
            <w:tcW w:w="935"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 xml:space="preserve">   万元</w:t>
            </w:r>
          </w:p>
        </w:tc>
      </w:tr>
      <w:tr w:rsidR="00A1552B">
        <w:trPr>
          <w:cantSplit/>
          <w:trHeight w:val="547"/>
        </w:trPr>
        <w:tc>
          <w:tcPr>
            <w:tcW w:w="1228" w:type="dxa"/>
            <w:vMerge/>
          </w:tcPr>
          <w:p w:rsidR="00A1552B" w:rsidRDefault="00A1552B">
            <w:pPr>
              <w:tabs>
                <w:tab w:val="left" w:pos="1985"/>
              </w:tabs>
              <w:spacing w:line="480" w:lineRule="exact"/>
              <w:rPr>
                <w:rFonts w:asciiTheme="majorEastAsia" w:eastAsiaTheme="majorEastAsia" w:hAnsiTheme="majorEastAsia"/>
              </w:rPr>
            </w:pPr>
          </w:p>
        </w:tc>
        <w:tc>
          <w:tcPr>
            <w:tcW w:w="1116" w:type="dxa"/>
            <w:vMerge w:val="restart"/>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流动资金</w:t>
            </w:r>
          </w:p>
        </w:tc>
        <w:tc>
          <w:tcPr>
            <w:tcW w:w="1689" w:type="dxa"/>
            <w:vMerge w:val="restart"/>
          </w:tcPr>
          <w:p w:rsidR="00A1552B" w:rsidRDefault="00037850">
            <w:pPr>
              <w:tabs>
                <w:tab w:val="left" w:pos="1985"/>
              </w:tabs>
              <w:spacing w:line="480" w:lineRule="exact"/>
              <w:jc w:val="right"/>
              <w:rPr>
                <w:rFonts w:asciiTheme="majorEastAsia" w:eastAsiaTheme="majorEastAsia" w:hAnsiTheme="majorEastAsia"/>
              </w:rPr>
            </w:pPr>
            <w:r>
              <w:rPr>
                <w:rFonts w:asciiTheme="majorEastAsia" w:eastAsiaTheme="majorEastAsia" w:hAnsiTheme="majorEastAsia" w:hint="eastAsia"/>
              </w:rPr>
              <w:t xml:space="preserve">   </w:t>
            </w:r>
          </w:p>
          <w:p w:rsidR="00A1552B" w:rsidRDefault="00037850">
            <w:pPr>
              <w:tabs>
                <w:tab w:val="left" w:pos="1985"/>
              </w:tabs>
              <w:spacing w:line="480" w:lineRule="exact"/>
              <w:ind w:firstLineChars="300" w:firstLine="630"/>
              <w:jc w:val="right"/>
              <w:rPr>
                <w:rFonts w:asciiTheme="majorEastAsia" w:eastAsiaTheme="majorEastAsia" w:hAnsiTheme="majorEastAsia"/>
              </w:rPr>
            </w:pPr>
            <w:r>
              <w:rPr>
                <w:rFonts w:asciiTheme="majorEastAsia" w:eastAsiaTheme="majorEastAsia" w:hAnsiTheme="majorEastAsia" w:hint="eastAsia"/>
              </w:rPr>
              <w:t xml:space="preserve">万元 </w:t>
            </w:r>
          </w:p>
        </w:tc>
        <w:tc>
          <w:tcPr>
            <w:tcW w:w="727" w:type="dxa"/>
            <w:vMerge w:val="restart"/>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资金来源</w:t>
            </w:r>
          </w:p>
        </w:tc>
        <w:tc>
          <w:tcPr>
            <w:tcW w:w="1487" w:type="dxa"/>
            <w:gridSpan w:val="2"/>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自有资金</w:t>
            </w:r>
          </w:p>
        </w:tc>
        <w:tc>
          <w:tcPr>
            <w:tcW w:w="1487"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 xml:space="preserve">　  万元</w:t>
            </w:r>
          </w:p>
        </w:tc>
        <w:tc>
          <w:tcPr>
            <w:tcW w:w="1241" w:type="dxa"/>
            <w:vMerge/>
          </w:tcPr>
          <w:p w:rsidR="00A1552B" w:rsidRDefault="00A1552B">
            <w:pPr>
              <w:tabs>
                <w:tab w:val="left" w:pos="1985"/>
              </w:tabs>
              <w:spacing w:line="480" w:lineRule="exact"/>
              <w:rPr>
                <w:rFonts w:asciiTheme="majorEastAsia" w:eastAsiaTheme="majorEastAsia" w:hAnsiTheme="majorEastAsia"/>
              </w:rPr>
            </w:pPr>
          </w:p>
        </w:tc>
        <w:tc>
          <w:tcPr>
            <w:tcW w:w="1748"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实现利润</w:t>
            </w:r>
          </w:p>
        </w:tc>
        <w:tc>
          <w:tcPr>
            <w:tcW w:w="1487" w:type="dxa"/>
            <w:vAlign w:val="center"/>
          </w:tcPr>
          <w:p w:rsidR="00A1552B" w:rsidRDefault="00037850">
            <w:pPr>
              <w:tabs>
                <w:tab w:val="left" w:pos="1985"/>
              </w:tabs>
              <w:spacing w:line="480" w:lineRule="exact"/>
              <w:ind w:firstLineChars="300" w:firstLine="630"/>
              <w:jc w:val="right"/>
              <w:rPr>
                <w:rFonts w:asciiTheme="majorEastAsia" w:eastAsiaTheme="majorEastAsia" w:hAnsiTheme="majorEastAsia"/>
              </w:rPr>
            </w:pPr>
            <w:r>
              <w:rPr>
                <w:rFonts w:asciiTheme="majorEastAsia" w:eastAsiaTheme="majorEastAsia" w:hAnsiTheme="majorEastAsia" w:hint="eastAsia"/>
              </w:rPr>
              <w:t>万元</w:t>
            </w:r>
          </w:p>
        </w:tc>
        <w:tc>
          <w:tcPr>
            <w:tcW w:w="1470" w:type="dxa"/>
            <w:gridSpan w:val="2"/>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实现利润</w:t>
            </w:r>
          </w:p>
        </w:tc>
        <w:tc>
          <w:tcPr>
            <w:tcW w:w="935" w:type="dxa"/>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 xml:space="preserve">   万元</w:t>
            </w:r>
          </w:p>
        </w:tc>
      </w:tr>
      <w:tr w:rsidR="00A1552B">
        <w:trPr>
          <w:cantSplit/>
          <w:trHeight w:val="611"/>
        </w:trPr>
        <w:tc>
          <w:tcPr>
            <w:tcW w:w="1228" w:type="dxa"/>
            <w:vMerge/>
            <w:tcBorders>
              <w:bottom w:val="single" w:sz="0" w:space="0" w:color="auto"/>
            </w:tcBorders>
          </w:tcPr>
          <w:p w:rsidR="00A1552B" w:rsidRDefault="00A1552B">
            <w:pPr>
              <w:tabs>
                <w:tab w:val="left" w:pos="1985"/>
              </w:tabs>
              <w:spacing w:line="480" w:lineRule="exact"/>
              <w:rPr>
                <w:rFonts w:asciiTheme="majorEastAsia" w:eastAsiaTheme="majorEastAsia" w:hAnsiTheme="majorEastAsia"/>
              </w:rPr>
            </w:pPr>
          </w:p>
        </w:tc>
        <w:tc>
          <w:tcPr>
            <w:tcW w:w="1116" w:type="dxa"/>
            <w:vMerge/>
            <w:tcBorders>
              <w:bottom w:val="single" w:sz="0" w:space="0" w:color="auto"/>
            </w:tcBorders>
          </w:tcPr>
          <w:p w:rsidR="00A1552B" w:rsidRDefault="00A1552B">
            <w:pPr>
              <w:tabs>
                <w:tab w:val="left" w:pos="1985"/>
              </w:tabs>
              <w:spacing w:line="480" w:lineRule="exact"/>
              <w:rPr>
                <w:rFonts w:asciiTheme="majorEastAsia" w:eastAsiaTheme="majorEastAsia" w:hAnsiTheme="majorEastAsia"/>
              </w:rPr>
            </w:pPr>
          </w:p>
        </w:tc>
        <w:tc>
          <w:tcPr>
            <w:tcW w:w="1689" w:type="dxa"/>
            <w:vMerge/>
            <w:tcBorders>
              <w:bottom w:val="single" w:sz="0" w:space="0" w:color="auto"/>
            </w:tcBorders>
          </w:tcPr>
          <w:p w:rsidR="00A1552B" w:rsidRDefault="00A1552B">
            <w:pPr>
              <w:tabs>
                <w:tab w:val="left" w:pos="1985"/>
              </w:tabs>
              <w:spacing w:line="480" w:lineRule="exact"/>
              <w:rPr>
                <w:rFonts w:asciiTheme="majorEastAsia" w:eastAsiaTheme="majorEastAsia" w:hAnsiTheme="majorEastAsia"/>
              </w:rPr>
            </w:pPr>
          </w:p>
        </w:tc>
        <w:tc>
          <w:tcPr>
            <w:tcW w:w="727" w:type="dxa"/>
            <w:vMerge/>
            <w:tcBorders>
              <w:bottom w:val="single" w:sz="0" w:space="0" w:color="auto"/>
            </w:tcBorders>
          </w:tcPr>
          <w:p w:rsidR="00A1552B" w:rsidRDefault="00A1552B">
            <w:pPr>
              <w:tabs>
                <w:tab w:val="left" w:pos="1985"/>
              </w:tabs>
              <w:spacing w:line="480" w:lineRule="exact"/>
              <w:rPr>
                <w:rFonts w:asciiTheme="majorEastAsia" w:eastAsiaTheme="majorEastAsia" w:hAnsiTheme="majorEastAsia"/>
              </w:rPr>
            </w:pPr>
          </w:p>
        </w:tc>
        <w:tc>
          <w:tcPr>
            <w:tcW w:w="1487" w:type="dxa"/>
            <w:gridSpan w:val="2"/>
            <w:tcBorders>
              <w:bottom w:val="single" w:sz="0" w:space="0" w:color="auto"/>
            </w:tcBorders>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银行贷款</w:t>
            </w:r>
          </w:p>
        </w:tc>
        <w:tc>
          <w:tcPr>
            <w:tcW w:w="1487" w:type="dxa"/>
            <w:tcBorders>
              <w:bottom w:val="single" w:sz="0" w:space="0" w:color="auto"/>
            </w:tcBorders>
          </w:tcPr>
          <w:p w:rsidR="00A1552B" w:rsidRDefault="00037850">
            <w:pPr>
              <w:tabs>
                <w:tab w:val="left" w:pos="1985"/>
              </w:tabs>
              <w:spacing w:line="48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万元</w:t>
            </w:r>
          </w:p>
        </w:tc>
        <w:tc>
          <w:tcPr>
            <w:tcW w:w="1241" w:type="dxa"/>
            <w:vMerge/>
            <w:tcBorders>
              <w:bottom w:val="single" w:sz="0" w:space="0" w:color="auto"/>
            </w:tcBorders>
          </w:tcPr>
          <w:p w:rsidR="00A1552B" w:rsidRDefault="00A1552B">
            <w:pPr>
              <w:tabs>
                <w:tab w:val="left" w:pos="1985"/>
              </w:tabs>
              <w:spacing w:line="480" w:lineRule="exact"/>
              <w:rPr>
                <w:rFonts w:asciiTheme="majorEastAsia" w:eastAsiaTheme="majorEastAsia" w:hAnsiTheme="majorEastAsia"/>
              </w:rPr>
            </w:pPr>
          </w:p>
        </w:tc>
        <w:tc>
          <w:tcPr>
            <w:tcW w:w="1748" w:type="dxa"/>
            <w:vMerge w:val="restart"/>
            <w:tcBorders>
              <w:bottom w:val="single" w:sz="0" w:space="0" w:color="auto"/>
            </w:tcBorders>
            <w:vAlign w:val="center"/>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主要业绩</w:t>
            </w:r>
          </w:p>
        </w:tc>
        <w:tc>
          <w:tcPr>
            <w:tcW w:w="3892" w:type="dxa"/>
            <w:gridSpan w:val="4"/>
            <w:vMerge w:val="restart"/>
            <w:tcBorders>
              <w:bottom w:val="single" w:sz="0" w:space="0" w:color="auto"/>
            </w:tcBorders>
            <w:vAlign w:val="center"/>
          </w:tcPr>
          <w:p w:rsidR="00A1552B" w:rsidRDefault="00A1552B">
            <w:pPr>
              <w:tabs>
                <w:tab w:val="left" w:pos="1985"/>
              </w:tabs>
              <w:spacing w:line="480" w:lineRule="exact"/>
              <w:rPr>
                <w:rFonts w:asciiTheme="majorEastAsia" w:eastAsiaTheme="majorEastAsia" w:hAnsiTheme="majorEastAsia"/>
              </w:rPr>
            </w:pPr>
          </w:p>
        </w:tc>
      </w:tr>
      <w:tr w:rsidR="00A1552B">
        <w:trPr>
          <w:cantSplit/>
          <w:trHeight w:val="390"/>
        </w:trPr>
        <w:tc>
          <w:tcPr>
            <w:tcW w:w="1228" w:type="dxa"/>
            <w:vMerge/>
          </w:tcPr>
          <w:p w:rsidR="00A1552B" w:rsidRDefault="00A1552B">
            <w:pPr>
              <w:tabs>
                <w:tab w:val="left" w:pos="1985"/>
              </w:tabs>
              <w:spacing w:line="480" w:lineRule="exact"/>
              <w:rPr>
                <w:rFonts w:asciiTheme="majorEastAsia" w:eastAsiaTheme="majorEastAsia" w:hAnsiTheme="majorEastAsia"/>
              </w:rPr>
            </w:pPr>
          </w:p>
        </w:tc>
        <w:tc>
          <w:tcPr>
            <w:tcW w:w="1116" w:type="dxa"/>
            <w:vMerge w:val="restart"/>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固定资产</w:t>
            </w:r>
          </w:p>
        </w:tc>
        <w:tc>
          <w:tcPr>
            <w:tcW w:w="1689" w:type="dxa"/>
            <w:vMerge w:val="restart"/>
          </w:tcPr>
          <w:p w:rsidR="00A1552B" w:rsidRDefault="00037850">
            <w:pPr>
              <w:tabs>
                <w:tab w:val="left" w:pos="1985"/>
              </w:tabs>
              <w:spacing w:line="480" w:lineRule="exact"/>
              <w:jc w:val="right"/>
              <w:rPr>
                <w:rFonts w:asciiTheme="majorEastAsia" w:eastAsiaTheme="majorEastAsia" w:hAnsiTheme="majorEastAsia"/>
              </w:rPr>
            </w:pPr>
            <w:r>
              <w:rPr>
                <w:rFonts w:asciiTheme="majorEastAsia" w:eastAsiaTheme="majorEastAsia" w:hAnsiTheme="majorEastAsia" w:hint="eastAsia"/>
              </w:rPr>
              <w:t>原值   万元</w:t>
            </w:r>
          </w:p>
          <w:p w:rsidR="00A1552B" w:rsidRDefault="00037850">
            <w:pPr>
              <w:tabs>
                <w:tab w:val="left" w:pos="1985"/>
              </w:tabs>
              <w:spacing w:line="480" w:lineRule="exact"/>
              <w:jc w:val="right"/>
              <w:rPr>
                <w:rFonts w:asciiTheme="majorEastAsia" w:eastAsiaTheme="majorEastAsia" w:hAnsiTheme="majorEastAsia"/>
              </w:rPr>
            </w:pPr>
            <w:r>
              <w:rPr>
                <w:rFonts w:asciiTheme="majorEastAsia" w:eastAsiaTheme="majorEastAsia" w:hAnsiTheme="majorEastAsia" w:hint="eastAsia"/>
              </w:rPr>
              <w:t>净值   万元</w:t>
            </w:r>
          </w:p>
        </w:tc>
        <w:tc>
          <w:tcPr>
            <w:tcW w:w="727" w:type="dxa"/>
            <w:vMerge w:val="restart"/>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资金性质</w:t>
            </w:r>
          </w:p>
        </w:tc>
        <w:tc>
          <w:tcPr>
            <w:tcW w:w="1487" w:type="dxa"/>
            <w:gridSpan w:val="2"/>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生产性</w:t>
            </w:r>
          </w:p>
        </w:tc>
        <w:tc>
          <w:tcPr>
            <w:tcW w:w="1487" w:type="dxa"/>
          </w:tcPr>
          <w:p w:rsidR="00A1552B" w:rsidRDefault="00037850">
            <w:pPr>
              <w:tabs>
                <w:tab w:val="left" w:pos="1985"/>
              </w:tabs>
              <w:spacing w:line="4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万元</w:t>
            </w:r>
          </w:p>
        </w:tc>
        <w:tc>
          <w:tcPr>
            <w:tcW w:w="1241" w:type="dxa"/>
            <w:vMerge/>
          </w:tcPr>
          <w:p w:rsidR="00A1552B" w:rsidRDefault="00A1552B">
            <w:pPr>
              <w:tabs>
                <w:tab w:val="left" w:pos="1985"/>
              </w:tabs>
              <w:spacing w:line="480" w:lineRule="exact"/>
              <w:rPr>
                <w:rFonts w:asciiTheme="majorEastAsia" w:eastAsiaTheme="majorEastAsia" w:hAnsiTheme="majorEastAsia"/>
              </w:rPr>
            </w:pPr>
          </w:p>
        </w:tc>
        <w:tc>
          <w:tcPr>
            <w:tcW w:w="1748" w:type="dxa"/>
            <w:vMerge/>
          </w:tcPr>
          <w:p w:rsidR="00A1552B" w:rsidRDefault="00A1552B">
            <w:pPr>
              <w:tabs>
                <w:tab w:val="left" w:pos="1985"/>
              </w:tabs>
              <w:spacing w:line="480" w:lineRule="exact"/>
              <w:rPr>
                <w:rFonts w:asciiTheme="majorEastAsia" w:eastAsiaTheme="majorEastAsia" w:hAnsiTheme="majorEastAsia"/>
              </w:rPr>
            </w:pPr>
          </w:p>
        </w:tc>
        <w:tc>
          <w:tcPr>
            <w:tcW w:w="3892" w:type="dxa"/>
            <w:gridSpan w:val="4"/>
            <w:vMerge/>
          </w:tcPr>
          <w:p w:rsidR="00A1552B" w:rsidRDefault="00A1552B">
            <w:pPr>
              <w:tabs>
                <w:tab w:val="left" w:pos="1985"/>
              </w:tabs>
              <w:spacing w:line="480" w:lineRule="exact"/>
              <w:rPr>
                <w:rFonts w:asciiTheme="majorEastAsia" w:eastAsiaTheme="majorEastAsia" w:hAnsiTheme="majorEastAsia"/>
              </w:rPr>
            </w:pPr>
          </w:p>
        </w:tc>
      </w:tr>
      <w:tr w:rsidR="00A1552B">
        <w:trPr>
          <w:cantSplit/>
          <w:trHeight w:val="317"/>
        </w:trPr>
        <w:tc>
          <w:tcPr>
            <w:tcW w:w="1228" w:type="dxa"/>
            <w:vMerge/>
          </w:tcPr>
          <w:p w:rsidR="00A1552B" w:rsidRDefault="00A1552B">
            <w:pPr>
              <w:tabs>
                <w:tab w:val="left" w:pos="1985"/>
              </w:tabs>
              <w:spacing w:line="480" w:lineRule="exact"/>
              <w:rPr>
                <w:rFonts w:asciiTheme="majorEastAsia" w:eastAsiaTheme="majorEastAsia" w:hAnsiTheme="majorEastAsia"/>
              </w:rPr>
            </w:pPr>
          </w:p>
        </w:tc>
        <w:tc>
          <w:tcPr>
            <w:tcW w:w="1116" w:type="dxa"/>
            <w:vMerge/>
          </w:tcPr>
          <w:p w:rsidR="00A1552B" w:rsidRDefault="00A1552B">
            <w:pPr>
              <w:tabs>
                <w:tab w:val="left" w:pos="1985"/>
              </w:tabs>
              <w:spacing w:line="480" w:lineRule="exact"/>
              <w:rPr>
                <w:rFonts w:asciiTheme="majorEastAsia" w:eastAsiaTheme="majorEastAsia" w:hAnsiTheme="majorEastAsia"/>
              </w:rPr>
            </w:pPr>
          </w:p>
        </w:tc>
        <w:tc>
          <w:tcPr>
            <w:tcW w:w="1689" w:type="dxa"/>
            <w:vMerge/>
          </w:tcPr>
          <w:p w:rsidR="00A1552B" w:rsidRDefault="00A1552B">
            <w:pPr>
              <w:tabs>
                <w:tab w:val="left" w:pos="1985"/>
              </w:tabs>
              <w:spacing w:line="480" w:lineRule="exact"/>
              <w:rPr>
                <w:rFonts w:asciiTheme="majorEastAsia" w:eastAsiaTheme="majorEastAsia" w:hAnsiTheme="majorEastAsia"/>
              </w:rPr>
            </w:pPr>
          </w:p>
        </w:tc>
        <w:tc>
          <w:tcPr>
            <w:tcW w:w="727" w:type="dxa"/>
            <w:vMerge/>
          </w:tcPr>
          <w:p w:rsidR="00A1552B" w:rsidRDefault="00A1552B">
            <w:pPr>
              <w:tabs>
                <w:tab w:val="left" w:pos="1985"/>
              </w:tabs>
              <w:spacing w:line="480" w:lineRule="exact"/>
              <w:rPr>
                <w:rFonts w:asciiTheme="majorEastAsia" w:eastAsiaTheme="majorEastAsia" w:hAnsiTheme="majorEastAsia"/>
              </w:rPr>
            </w:pPr>
          </w:p>
        </w:tc>
        <w:tc>
          <w:tcPr>
            <w:tcW w:w="1487" w:type="dxa"/>
            <w:gridSpan w:val="2"/>
          </w:tcPr>
          <w:p w:rsidR="00A1552B" w:rsidRDefault="00037850">
            <w:pPr>
              <w:tabs>
                <w:tab w:val="left" w:pos="1985"/>
              </w:tabs>
              <w:spacing w:line="480" w:lineRule="exact"/>
              <w:rPr>
                <w:rFonts w:asciiTheme="majorEastAsia" w:eastAsiaTheme="majorEastAsia" w:hAnsiTheme="majorEastAsia"/>
              </w:rPr>
            </w:pPr>
            <w:r>
              <w:rPr>
                <w:rFonts w:asciiTheme="majorEastAsia" w:eastAsiaTheme="majorEastAsia" w:hAnsiTheme="majorEastAsia" w:hint="eastAsia"/>
              </w:rPr>
              <w:t>非生产性</w:t>
            </w:r>
          </w:p>
        </w:tc>
        <w:tc>
          <w:tcPr>
            <w:tcW w:w="1487" w:type="dxa"/>
          </w:tcPr>
          <w:p w:rsidR="00A1552B" w:rsidRDefault="00037850">
            <w:pPr>
              <w:tabs>
                <w:tab w:val="left" w:pos="1985"/>
              </w:tabs>
              <w:spacing w:line="4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万元</w:t>
            </w:r>
          </w:p>
        </w:tc>
        <w:tc>
          <w:tcPr>
            <w:tcW w:w="1241" w:type="dxa"/>
            <w:vMerge/>
          </w:tcPr>
          <w:p w:rsidR="00A1552B" w:rsidRDefault="00A1552B">
            <w:pPr>
              <w:tabs>
                <w:tab w:val="left" w:pos="1985"/>
              </w:tabs>
              <w:spacing w:line="480" w:lineRule="exact"/>
              <w:rPr>
                <w:rFonts w:asciiTheme="majorEastAsia" w:eastAsiaTheme="majorEastAsia" w:hAnsiTheme="majorEastAsia"/>
              </w:rPr>
            </w:pPr>
          </w:p>
        </w:tc>
        <w:tc>
          <w:tcPr>
            <w:tcW w:w="1748" w:type="dxa"/>
            <w:vMerge/>
          </w:tcPr>
          <w:p w:rsidR="00A1552B" w:rsidRDefault="00A1552B">
            <w:pPr>
              <w:tabs>
                <w:tab w:val="left" w:pos="1985"/>
              </w:tabs>
              <w:spacing w:line="480" w:lineRule="exact"/>
              <w:rPr>
                <w:rFonts w:asciiTheme="majorEastAsia" w:eastAsiaTheme="majorEastAsia" w:hAnsiTheme="majorEastAsia"/>
              </w:rPr>
            </w:pPr>
          </w:p>
        </w:tc>
        <w:tc>
          <w:tcPr>
            <w:tcW w:w="3892" w:type="dxa"/>
            <w:gridSpan w:val="4"/>
            <w:vMerge/>
          </w:tcPr>
          <w:p w:rsidR="00A1552B" w:rsidRDefault="00A1552B">
            <w:pPr>
              <w:tabs>
                <w:tab w:val="left" w:pos="1985"/>
              </w:tabs>
              <w:spacing w:line="480" w:lineRule="exact"/>
              <w:rPr>
                <w:rFonts w:asciiTheme="majorEastAsia" w:eastAsiaTheme="majorEastAsia" w:hAnsiTheme="majorEastAsia"/>
              </w:rPr>
            </w:pPr>
          </w:p>
        </w:tc>
      </w:tr>
    </w:tbl>
    <w:p w:rsidR="00A1552B" w:rsidRDefault="00A1552B">
      <w:pPr>
        <w:tabs>
          <w:tab w:val="left" w:pos="1985"/>
        </w:tabs>
        <w:spacing w:line="380" w:lineRule="exact"/>
        <w:rPr>
          <w:rFonts w:asciiTheme="majorEastAsia" w:eastAsiaTheme="majorEastAsia" w:hAnsiTheme="majorEastAsia"/>
          <w:b/>
          <w:bCs/>
          <w:sz w:val="28"/>
        </w:rPr>
      </w:pPr>
    </w:p>
    <w:p w:rsidR="00A1552B" w:rsidRDefault="00A1552B">
      <w:pPr>
        <w:tabs>
          <w:tab w:val="left" w:pos="1985"/>
        </w:tabs>
        <w:rPr>
          <w:rFonts w:asciiTheme="majorEastAsia" w:eastAsiaTheme="majorEastAsia" w:hAnsiTheme="majorEastAsia"/>
        </w:rPr>
        <w:sectPr w:rsidR="00A1552B">
          <w:pgSz w:w="16838" w:h="11906" w:orient="landscape"/>
          <w:pgMar w:top="1559" w:right="1440" w:bottom="1134" w:left="1440" w:header="851" w:footer="992" w:gutter="0"/>
          <w:pgNumType w:fmt="numberInDash" w:chapStyle="1"/>
          <w:cols w:space="425"/>
          <w:docGrid w:type="linesAndChars" w:linePitch="312"/>
        </w:sectPr>
      </w:pPr>
    </w:p>
    <w:p w:rsidR="00A1552B" w:rsidRDefault="00037850">
      <w:pPr>
        <w:tabs>
          <w:tab w:val="left" w:pos="1985"/>
        </w:tabs>
        <w:ind w:left="708" w:hangingChars="253" w:hanging="708"/>
        <w:rPr>
          <w:rFonts w:asciiTheme="majorEastAsia" w:eastAsiaTheme="majorEastAsia" w:hAnsiTheme="majorEastAsia"/>
          <w:color w:val="000000" w:themeColor="text1"/>
          <w:sz w:val="28"/>
          <w:szCs w:val="28"/>
        </w:rPr>
      </w:pPr>
      <w:r>
        <w:rPr>
          <w:rFonts w:asciiTheme="majorEastAsia" w:eastAsiaTheme="majorEastAsia" w:hAnsiTheme="majorEastAsia" w:hint="eastAsia"/>
          <w:sz w:val="28"/>
          <w:szCs w:val="28"/>
        </w:rPr>
        <w:lastRenderedPageBreak/>
        <w:t>（3）</w:t>
      </w:r>
      <w:r>
        <w:rPr>
          <w:rFonts w:asciiTheme="majorEastAsia" w:eastAsiaTheme="majorEastAsia" w:hAnsiTheme="majorEastAsia" w:hint="eastAsia"/>
          <w:color w:val="000000" w:themeColor="text1"/>
          <w:sz w:val="28"/>
          <w:szCs w:val="28"/>
        </w:rPr>
        <w:t>投标人有效营业执照及税务登记证（或五证合一证书或三证合一证书）（复印件加盖投标人公章）；</w:t>
      </w:r>
    </w:p>
    <w:p w:rsidR="00A1552B" w:rsidRDefault="00037850">
      <w:pPr>
        <w:tabs>
          <w:tab w:val="left" w:pos="1985"/>
        </w:tabs>
        <w:ind w:left="708" w:hangingChars="253" w:hanging="708"/>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（4）如分公司参与投标提供</w:t>
      </w:r>
      <w:proofErr w:type="gramStart"/>
      <w:r>
        <w:rPr>
          <w:rFonts w:asciiTheme="majorEastAsia" w:eastAsiaTheme="majorEastAsia" w:hAnsiTheme="majorEastAsia" w:hint="eastAsia"/>
          <w:color w:val="000000" w:themeColor="text1"/>
          <w:sz w:val="28"/>
          <w:szCs w:val="28"/>
        </w:rPr>
        <w:t>浙财采监</w:t>
      </w:r>
      <w:proofErr w:type="gramEnd"/>
      <w:r>
        <w:rPr>
          <w:rFonts w:asciiTheme="majorEastAsia" w:eastAsiaTheme="majorEastAsia" w:hAnsiTheme="majorEastAsia" w:hint="eastAsia"/>
          <w:color w:val="000000" w:themeColor="text1"/>
          <w:sz w:val="28"/>
          <w:szCs w:val="28"/>
        </w:rPr>
        <w:t>【2013】24号《关于规范政府采购供应商资格设定及资格审查的通知》第六条规定的相关证明材料（如需，复印件加盖投标人公章）</w:t>
      </w:r>
    </w:p>
    <w:p w:rsidR="00A1552B" w:rsidRDefault="00037850">
      <w:pPr>
        <w:tabs>
          <w:tab w:val="left" w:pos="1985"/>
        </w:tabs>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（5）投标人认证证书、资质证书等（如有，复印件加盖投标人公章）</w:t>
      </w:r>
    </w:p>
    <w:p w:rsidR="00A1552B" w:rsidRDefault="00037850">
      <w:pPr>
        <w:tabs>
          <w:tab w:val="left" w:pos="1985"/>
        </w:tabs>
        <w:ind w:left="840" w:hangingChars="300" w:hanging="84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（6）产品通过国家权威部门的各种检验检测报告、证书等（如有，复印件加盖投标人公章）</w:t>
      </w:r>
    </w:p>
    <w:p w:rsidR="00A1552B" w:rsidRDefault="00037850">
      <w:pPr>
        <w:tabs>
          <w:tab w:val="left" w:pos="1985"/>
        </w:tabs>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（7）投标人2018年度资产负债表及利润表（复印件加盖投标人公章）</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 xml:space="preserve"> </w:t>
      </w:r>
    </w:p>
    <w:p w:rsidR="00A1552B" w:rsidRDefault="00037850">
      <w:pPr>
        <w:widowControl/>
        <w:tabs>
          <w:tab w:val="left" w:pos="1985"/>
        </w:tabs>
        <w:jc w:val="center"/>
        <w:rPr>
          <w:rFonts w:asciiTheme="majorEastAsia" w:eastAsiaTheme="majorEastAsia" w:hAnsiTheme="majorEastAsia"/>
        </w:rPr>
      </w:pPr>
      <w:r>
        <w:rPr>
          <w:rFonts w:asciiTheme="majorEastAsia" w:eastAsiaTheme="majorEastAsia" w:hAnsiTheme="majorEastAsia"/>
        </w:rPr>
        <w:br w:type="page"/>
      </w:r>
    </w:p>
    <w:p w:rsidR="00A1552B" w:rsidRDefault="00037850">
      <w:pPr>
        <w:tabs>
          <w:tab w:val="left" w:pos="1620"/>
          <w:tab w:val="left" w:pos="1985"/>
        </w:tabs>
        <w:spacing w:line="500" w:lineRule="exact"/>
        <w:jc w:val="center"/>
        <w:rPr>
          <w:rFonts w:asciiTheme="majorEastAsia" w:eastAsiaTheme="majorEastAsia" w:hAnsiTheme="majorEastAsia"/>
          <w:bCs/>
          <w:sz w:val="28"/>
          <w:szCs w:val="28"/>
        </w:rPr>
      </w:pPr>
      <w:r>
        <w:rPr>
          <w:rFonts w:asciiTheme="majorEastAsia" w:eastAsiaTheme="majorEastAsia" w:hAnsiTheme="majorEastAsia" w:hint="eastAsia"/>
          <w:b/>
          <w:bCs/>
          <w:sz w:val="36"/>
          <w:szCs w:val="36"/>
        </w:rPr>
        <w:lastRenderedPageBreak/>
        <w:t>（8）无重大违法记录</w:t>
      </w:r>
      <w:r>
        <w:rPr>
          <w:rFonts w:ascii="宋体" w:hAnsi="宋体" w:hint="eastAsia"/>
          <w:b/>
          <w:bCs/>
          <w:sz w:val="36"/>
          <w:szCs w:val="36"/>
        </w:rPr>
        <w:t>且具有良好商业信誉</w:t>
      </w:r>
      <w:r>
        <w:rPr>
          <w:rFonts w:asciiTheme="majorEastAsia" w:eastAsiaTheme="majorEastAsia" w:hAnsiTheme="majorEastAsia" w:hint="eastAsia"/>
          <w:b/>
          <w:bCs/>
          <w:sz w:val="36"/>
          <w:szCs w:val="36"/>
        </w:rPr>
        <w:t>声明书</w:t>
      </w:r>
    </w:p>
    <w:p w:rsidR="00A1552B" w:rsidRDefault="00A1552B">
      <w:pPr>
        <w:tabs>
          <w:tab w:val="left" w:pos="1985"/>
        </w:tabs>
        <w:spacing w:line="500" w:lineRule="exact"/>
        <w:ind w:rightChars="-73" w:right="-153"/>
        <w:rPr>
          <w:ins w:id="15" w:author="海阔任我泳" w:date="2019-05-05T10:09:00Z"/>
          <w:rFonts w:asciiTheme="majorEastAsia" w:eastAsiaTheme="majorEastAsia" w:hAnsiTheme="majorEastAsia"/>
          <w:bCs/>
          <w:sz w:val="28"/>
          <w:szCs w:val="28"/>
        </w:rPr>
      </w:pPr>
    </w:p>
    <w:p w:rsidR="00A1552B" w:rsidRDefault="00037850">
      <w:pPr>
        <w:tabs>
          <w:tab w:val="left" w:pos="1985"/>
        </w:tabs>
        <w:spacing w:line="500" w:lineRule="exact"/>
        <w:ind w:rightChars="-73" w:right="-153"/>
        <w:rPr>
          <w:rFonts w:asciiTheme="majorEastAsia" w:eastAsiaTheme="majorEastAsia" w:hAnsiTheme="majorEastAsia"/>
          <w:bCs/>
          <w:sz w:val="28"/>
          <w:szCs w:val="28"/>
        </w:rPr>
      </w:pPr>
      <w:r>
        <w:rPr>
          <w:rFonts w:asciiTheme="majorEastAsia" w:eastAsiaTheme="majorEastAsia" w:hAnsiTheme="majorEastAsia" w:cs="Arial" w:hint="eastAsia"/>
          <w:bCs/>
          <w:sz w:val="28"/>
          <w:szCs w:val="28"/>
        </w:rPr>
        <w:t>玉环市农业农村和水利局</w:t>
      </w:r>
      <w:r>
        <w:rPr>
          <w:rFonts w:asciiTheme="majorEastAsia" w:eastAsiaTheme="majorEastAsia" w:hAnsiTheme="majorEastAsia" w:hint="eastAsia"/>
          <w:bCs/>
          <w:sz w:val="28"/>
          <w:szCs w:val="28"/>
        </w:rPr>
        <w:t>：</w:t>
      </w:r>
    </w:p>
    <w:p w:rsidR="00A1552B" w:rsidRDefault="00037850">
      <w:pPr>
        <w:tabs>
          <w:tab w:val="left" w:pos="1985"/>
        </w:tabs>
        <w:spacing w:line="500" w:lineRule="exact"/>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我公司参与</w:t>
      </w:r>
      <w:r>
        <w:rPr>
          <w:rFonts w:asciiTheme="majorEastAsia" w:eastAsiaTheme="majorEastAsia" w:hAnsiTheme="majorEastAsia" w:hint="eastAsia"/>
          <w:bCs/>
          <w:sz w:val="28"/>
          <w:szCs w:val="28"/>
          <w:u w:val="single"/>
        </w:rPr>
        <w:t xml:space="preserve">                     </w:t>
      </w:r>
      <w:r>
        <w:rPr>
          <w:rFonts w:asciiTheme="majorEastAsia" w:eastAsiaTheme="majorEastAsia" w:hAnsiTheme="majorEastAsia" w:hint="eastAsia"/>
          <w:bCs/>
          <w:sz w:val="28"/>
          <w:szCs w:val="28"/>
        </w:rPr>
        <w:t>（项目名称、项目编号）投标，本公司郑重声明：</w:t>
      </w:r>
    </w:p>
    <w:p w:rsidR="00A1552B" w:rsidRDefault="00037850">
      <w:pPr>
        <w:tabs>
          <w:tab w:val="left" w:pos="1985"/>
        </w:tabs>
        <w:spacing w:line="500" w:lineRule="exact"/>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1、我方参加本项目政府采购活动前三年内无重大违法记录；</w:t>
      </w:r>
    </w:p>
    <w:p w:rsidR="00A1552B" w:rsidRDefault="00037850">
      <w:pPr>
        <w:tabs>
          <w:tab w:val="left" w:pos="1985"/>
        </w:tabs>
        <w:spacing w:line="500" w:lineRule="exact"/>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2、至投标截止时间，我方具有良好的商业信誉，不存在以下情形（包括但不限于）：根据招标文件规定的信用信息查询渠道及截止时间，经查询列入失信被执行人名单、重大税收违法案件当事人名单、政府采购严重违法失信行为记录名单。否则，我方将承担在符合审查时不被通过的后果。</w:t>
      </w:r>
    </w:p>
    <w:p w:rsidR="00A1552B" w:rsidRDefault="00037850">
      <w:pPr>
        <w:tabs>
          <w:tab w:val="left" w:pos="1985"/>
        </w:tabs>
        <w:spacing w:line="500" w:lineRule="exact"/>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如有虚假我公司将无条件退出本项目的投标，并承担</w:t>
      </w:r>
      <w:proofErr w:type="gramStart"/>
      <w:r>
        <w:rPr>
          <w:rFonts w:asciiTheme="majorEastAsia" w:eastAsiaTheme="majorEastAsia" w:hAnsiTheme="majorEastAsia" w:hint="eastAsia"/>
          <w:bCs/>
          <w:sz w:val="28"/>
          <w:szCs w:val="28"/>
        </w:rPr>
        <w:t>因引起</w:t>
      </w:r>
      <w:proofErr w:type="gramEnd"/>
      <w:r>
        <w:rPr>
          <w:rFonts w:asciiTheme="majorEastAsia" w:eastAsiaTheme="majorEastAsia" w:hAnsiTheme="majorEastAsia" w:hint="eastAsia"/>
          <w:bCs/>
          <w:sz w:val="28"/>
          <w:szCs w:val="28"/>
        </w:rPr>
        <w:t>的一切后果。我方对此声明负全部法律责任。</w:t>
      </w:r>
    </w:p>
    <w:p w:rsidR="00A1552B" w:rsidRDefault="00037850">
      <w:pPr>
        <w:tabs>
          <w:tab w:val="left" w:pos="1985"/>
        </w:tabs>
        <w:spacing w:line="500" w:lineRule="exact"/>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特此声明  </w:t>
      </w:r>
    </w:p>
    <w:p w:rsidR="00A1552B" w:rsidRDefault="00037850">
      <w:pPr>
        <w:tabs>
          <w:tab w:val="left" w:pos="1985"/>
        </w:tabs>
        <w:spacing w:line="5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声明投标人全称（公章）：</w:t>
      </w:r>
    </w:p>
    <w:p w:rsidR="00A1552B" w:rsidRDefault="00037850">
      <w:pPr>
        <w:tabs>
          <w:tab w:val="left" w:pos="1985"/>
        </w:tabs>
        <w:spacing w:line="5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法定代表人或授权代表（签字或盖章）：</w:t>
      </w:r>
    </w:p>
    <w:p w:rsidR="00A1552B" w:rsidRDefault="00037850">
      <w:pPr>
        <w:tabs>
          <w:tab w:val="left" w:pos="1985"/>
        </w:tabs>
        <w:spacing w:line="5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日期：  年   月  日  </w:t>
      </w:r>
    </w:p>
    <w:p w:rsidR="00A1552B" w:rsidRDefault="00A1552B">
      <w:pPr>
        <w:jc w:val="left"/>
        <w:rPr>
          <w:ins w:id="16" w:author="海阔任我泳" w:date="2019-05-05T10:09:00Z"/>
          <w:rFonts w:ascii="楷体" w:eastAsia="楷体" w:hAnsi="楷体"/>
          <w:b/>
          <w:szCs w:val="21"/>
        </w:rPr>
      </w:pPr>
    </w:p>
    <w:p w:rsidR="00A1552B" w:rsidRDefault="00037850">
      <w:pPr>
        <w:jc w:val="left"/>
        <w:rPr>
          <w:rFonts w:ascii="楷体_GB2312" w:hAnsi="宋体"/>
          <w:b/>
          <w:bCs/>
          <w:szCs w:val="21"/>
        </w:rPr>
      </w:pPr>
      <w:r>
        <w:rPr>
          <w:rFonts w:ascii="楷体" w:hAnsi="楷体" w:hint="eastAsia"/>
          <w:b/>
          <w:szCs w:val="21"/>
        </w:rPr>
        <w:t>附注：</w:t>
      </w:r>
    </w:p>
    <w:p w:rsidR="00A1552B" w:rsidRDefault="00037850">
      <w:pPr>
        <w:ind w:firstLineChars="200" w:firstLine="420"/>
        <w:rPr>
          <w:rFonts w:ascii="楷体" w:hAnsi="楷体"/>
          <w:szCs w:val="21"/>
        </w:rPr>
      </w:pPr>
      <w:r>
        <w:rPr>
          <w:rFonts w:ascii="楷体" w:hAnsi="楷体" w:hint="eastAsia"/>
          <w:szCs w:val="21"/>
        </w:rPr>
        <w:t>1.</w:t>
      </w:r>
      <w:r>
        <w:rPr>
          <w:rFonts w:ascii="楷体" w:hAnsi="楷体" w:hint="eastAsia"/>
          <w:szCs w:val="21"/>
        </w:rPr>
        <w:t>信用信息查询渠道及截止时间：将通过“信用中国”网站</w:t>
      </w:r>
      <w:r>
        <w:rPr>
          <w:rFonts w:ascii="楷体" w:hAnsi="楷体" w:hint="eastAsia"/>
          <w:szCs w:val="21"/>
        </w:rPr>
        <w:t>(www.creditchina.gov.cn)</w:t>
      </w:r>
      <w:r>
        <w:rPr>
          <w:rFonts w:ascii="楷体" w:hAnsi="楷体" w:hint="eastAsia"/>
          <w:szCs w:val="21"/>
        </w:rPr>
        <w:t>、中国政府采购网</w:t>
      </w:r>
      <w:r>
        <w:rPr>
          <w:rFonts w:ascii="楷体" w:hAnsi="楷体" w:hint="eastAsia"/>
          <w:szCs w:val="21"/>
        </w:rPr>
        <w:t>(www.ccgp.gov.cn)</w:t>
      </w:r>
      <w:r>
        <w:rPr>
          <w:rFonts w:ascii="楷体" w:hAnsi="楷体" w:hint="eastAsia"/>
          <w:szCs w:val="21"/>
        </w:rPr>
        <w:t>渠道查询投标人投标截止时间前的信用记录。</w:t>
      </w:r>
    </w:p>
    <w:p w:rsidR="00A1552B" w:rsidRDefault="00037850">
      <w:pPr>
        <w:pStyle w:val="2a"/>
        <w:spacing w:before="0"/>
        <w:ind w:firstLineChars="0" w:firstLine="495"/>
        <w:rPr>
          <w:rFonts w:ascii="楷体" w:hAnsi="楷体"/>
          <w:sz w:val="21"/>
          <w:szCs w:val="21"/>
        </w:rPr>
      </w:pPr>
      <w:r>
        <w:rPr>
          <w:rFonts w:ascii="楷体" w:hAnsi="楷体" w:hint="eastAsia"/>
          <w:sz w:val="21"/>
          <w:szCs w:val="21"/>
        </w:rPr>
        <w:t>2.</w:t>
      </w:r>
      <w:r>
        <w:rPr>
          <w:rFonts w:ascii="楷体" w:hAnsi="楷体" w:hint="eastAsia"/>
          <w:sz w:val="21"/>
          <w:szCs w:val="21"/>
        </w:rPr>
        <w:t>信用信息查询记录和证据留存的具体方式：现场查询的投标人的信用记录、查询结果经确认后将与采购文件一起存档。</w:t>
      </w:r>
    </w:p>
    <w:p w:rsidR="00A1552B" w:rsidRDefault="00037850">
      <w:pPr>
        <w:pStyle w:val="2a"/>
        <w:spacing w:before="0"/>
        <w:ind w:firstLineChars="0" w:firstLine="0"/>
        <w:rPr>
          <w:rFonts w:ascii="楷体" w:hAnsi="楷体"/>
          <w:sz w:val="21"/>
          <w:szCs w:val="21"/>
        </w:rPr>
      </w:pPr>
      <w:r>
        <w:rPr>
          <w:rFonts w:ascii="楷体" w:hAnsi="楷体" w:hint="eastAsia"/>
          <w:sz w:val="21"/>
          <w:szCs w:val="21"/>
        </w:rPr>
        <w:t xml:space="preserve">    3.</w:t>
      </w:r>
      <w:r>
        <w:rPr>
          <w:rFonts w:ascii="楷体" w:hAnsi="楷体" w:hint="eastAsia"/>
          <w:sz w:val="21"/>
          <w:szCs w:val="21"/>
        </w:rPr>
        <w:t>信用信息的使用规则：经查询列入失信被执行人名单、重大税收违法案件当事人名单、政府采购严重违法失信行为记录名单的投标人将被拒绝参与政府采购活动。</w:t>
      </w:r>
    </w:p>
    <w:p w:rsidR="00A1552B" w:rsidRDefault="00037850">
      <w:pPr>
        <w:spacing w:line="460" w:lineRule="exact"/>
        <w:ind w:firstLineChars="200" w:firstLine="420"/>
        <w:rPr>
          <w:rFonts w:ascii="楷体" w:hAnsi="楷体"/>
          <w:szCs w:val="21"/>
          <w:u w:val="single"/>
        </w:rPr>
      </w:pPr>
      <w:r>
        <w:rPr>
          <w:rFonts w:ascii="楷体" w:hAnsi="楷体" w:hint="eastAsia"/>
          <w:szCs w:val="21"/>
          <w:u w:val="single"/>
        </w:rPr>
        <w:t>4.</w:t>
      </w:r>
      <w:r>
        <w:rPr>
          <w:rFonts w:ascii="楷体" w:hAnsi="楷体" w:hint="eastAsia"/>
          <w:szCs w:val="21"/>
          <w:u w:val="single"/>
        </w:rPr>
        <w:t>▲本声明书格式不得修改，不提交本声明书按无效标处理。</w:t>
      </w:r>
    </w:p>
    <w:p w:rsidR="00A1552B" w:rsidRDefault="00A1552B">
      <w:pPr>
        <w:tabs>
          <w:tab w:val="left" w:pos="1985"/>
        </w:tabs>
        <w:spacing w:line="460" w:lineRule="exact"/>
        <w:rPr>
          <w:ins w:id="17" w:author="海阔任我泳" w:date="2019-05-05T10:09:00Z"/>
          <w:rFonts w:ascii="楷体" w:eastAsia="楷体" w:hAnsi="楷体"/>
          <w:szCs w:val="21"/>
          <w:u w:val="single"/>
        </w:rPr>
      </w:pPr>
    </w:p>
    <w:p w:rsidR="00A1552B" w:rsidRDefault="00A1552B">
      <w:pPr>
        <w:tabs>
          <w:tab w:val="left" w:pos="1985"/>
        </w:tabs>
        <w:spacing w:line="460" w:lineRule="exact"/>
        <w:jc w:val="center"/>
        <w:rPr>
          <w:rFonts w:asciiTheme="majorEastAsia" w:eastAsiaTheme="majorEastAsia" w:hAnsiTheme="majorEastAsia"/>
          <w:b/>
          <w:bCs/>
          <w:sz w:val="36"/>
          <w:szCs w:val="36"/>
        </w:rPr>
      </w:pPr>
    </w:p>
    <w:p w:rsidR="00A1552B" w:rsidRDefault="00037850">
      <w:pPr>
        <w:tabs>
          <w:tab w:val="left" w:pos="1985"/>
        </w:tabs>
        <w:spacing w:line="46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（9）诚信投标承诺书</w:t>
      </w:r>
    </w:p>
    <w:p w:rsidR="00A1552B" w:rsidRDefault="00A1552B">
      <w:pPr>
        <w:tabs>
          <w:tab w:val="left" w:pos="1985"/>
        </w:tabs>
        <w:ind w:rightChars="-73" w:right="-153"/>
        <w:jc w:val="center"/>
        <w:rPr>
          <w:rFonts w:asciiTheme="majorEastAsia" w:eastAsiaTheme="majorEastAsia" w:hAnsiTheme="majorEastAsia"/>
          <w:sz w:val="28"/>
          <w:szCs w:val="28"/>
        </w:rPr>
      </w:pPr>
    </w:p>
    <w:p w:rsidR="00A1552B" w:rsidRDefault="00037850">
      <w:pPr>
        <w:tabs>
          <w:tab w:val="left" w:pos="1985"/>
        </w:tabs>
        <w:ind w:rightChars="-73" w:right="-153"/>
        <w:rPr>
          <w:rFonts w:asciiTheme="majorEastAsia" w:eastAsiaTheme="majorEastAsia" w:hAnsiTheme="majorEastAsia"/>
          <w:sz w:val="22"/>
          <w:szCs w:val="22"/>
        </w:rPr>
      </w:pPr>
      <w:r>
        <w:rPr>
          <w:rFonts w:asciiTheme="majorEastAsia" w:eastAsiaTheme="majorEastAsia" w:hAnsiTheme="majorEastAsia" w:cs="Arial" w:hint="eastAsia"/>
          <w:bCs/>
          <w:szCs w:val="21"/>
        </w:rPr>
        <w:t>玉环市农业农村和水利局</w:t>
      </w:r>
      <w:r>
        <w:rPr>
          <w:rFonts w:asciiTheme="majorEastAsia" w:eastAsiaTheme="majorEastAsia" w:hAnsiTheme="majorEastAsia" w:hint="eastAsia"/>
          <w:sz w:val="22"/>
          <w:szCs w:val="22"/>
        </w:rPr>
        <w:t>：</w:t>
      </w:r>
    </w:p>
    <w:p w:rsidR="00A1552B" w:rsidRDefault="00037850">
      <w:pPr>
        <w:tabs>
          <w:tab w:val="left" w:pos="1985"/>
        </w:tabs>
        <w:ind w:rightChars="-73" w:right="-153"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我公司参与</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（项目名称、项目编号）投标，本公司郑重承诺：</w:t>
      </w:r>
    </w:p>
    <w:p w:rsidR="00A1552B" w:rsidRDefault="00037850">
      <w:pPr>
        <w:tabs>
          <w:tab w:val="left" w:pos="1985"/>
        </w:tabs>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1、自觉遵守</w:t>
      </w:r>
      <w:r>
        <w:rPr>
          <w:rFonts w:asciiTheme="majorEastAsia" w:eastAsiaTheme="majorEastAsia" w:hAnsiTheme="majorEastAsia" w:cs="Univers LT Std 47 Cn Lt" w:hint="eastAsia"/>
          <w:sz w:val="22"/>
          <w:szCs w:val="22"/>
        </w:rPr>
        <w:t>《中华人民共和国政府采购法》等法律法规</w:t>
      </w:r>
      <w:r>
        <w:rPr>
          <w:rFonts w:asciiTheme="majorEastAsia" w:eastAsiaTheme="majorEastAsia" w:hAnsiTheme="majorEastAsia" w:hint="eastAsia"/>
          <w:sz w:val="22"/>
          <w:szCs w:val="22"/>
        </w:rPr>
        <w:t>的规定；</w:t>
      </w:r>
    </w:p>
    <w:p w:rsidR="00A1552B" w:rsidRDefault="00037850">
      <w:pPr>
        <w:tabs>
          <w:tab w:val="left" w:pos="1985"/>
        </w:tabs>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2、投标文件中所提供的材料及技术参数真实有效，不存在虚假应标；</w:t>
      </w:r>
    </w:p>
    <w:p w:rsidR="00A1552B" w:rsidRDefault="00037850">
      <w:pPr>
        <w:tabs>
          <w:tab w:val="left" w:pos="1985"/>
        </w:tabs>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3、我司提供的产品名称为</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；规格型号为</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，属于原厂生产的正规渠道产品，并提供以上产品原厂商</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年质保</w:t>
      </w:r>
      <w:r>
        <w:rPr>
          <w:rFonts w:asciiTheme="majorEastAsia" w:eastAsiaTheme="majorEastAsia" w:hAnsiTheme="majorEastAsia" w:hint="eastAsia"/>
          <w:b/>
          <w:sz w:val="22"/>
          <w:szCs w:val="22"/>
        </w:rPr>
        <w:t>（详见招标文件的规定）</w:t>
      </w:r>
      <w:r>
        <w:rPr>
          <w:rFonts w:asciiTheme="majorEastAsia" w:eastAsiaTheme="majorEastAsia" w:hAnsiTheme="majorEastAsia" w:hint="eastAsia"/>
          <w:sz w:val="22"/>
          <w:szCs w:val="22"/>
        </w:rPr>
        <w:t>。</w:t>
      </w:r>
    </w:p>
    <w:p w:rsidR="00A1552B" w:rsidRDefault="00037850">
      <w:pPr>
        <w:tabs>
          <w:tab w:val="left" w:pos="1985"/>
        </w:tabs>
        <w:snapToGrid w:val="0"/>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我公司若违反上述承诺，愿接受取消投标（中标）资格及其他任何形式的处理。</w:t>
      </w:r>
    </w:p>
    <w:p w:rsidR="00A1552B" w:rsidRDefault="00037850">
      <w:pPr>
        <w:tabs>
          <w:tab w:val="left" w:pos="1985"/>
        </w:tabs>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1552B" w:rsidRDefault="00A1552B">
      <w:pPr>
        <w:tabs>
          <w:tab w:val="left" w:pos="1985"/>
        </w:tabs>
        <w:jc w:val="left"/>
        <w:rPr>
          <w:rFonts w:asciiTheme="majorEastAsia" w:eastAsiaTheme="majorEastAsia" w:hAnsiTheme="majorEastAsia"/>
          <w:sz w:val="22"/>
          <w:szCs w:val="22"/>
        </w:rPr>
      </w:pPr>
    </w:p>
    <w:p w:rsidR="00A1552B" w:rsidRDefault="00A1552B">
      <w:pPr>
        <w:tabs>
          <w:tab w:val="left" w:pos="1985"/>
        </w:tabs>
        <w:jc w:val="left"/>
        <w:rPr>
          <w:rFonts w:asciiTheme="majorEastAsia" w:eastAsiaTheme="majorEastAsia" w:hAnsiTheme="majorEastAsia"/>
          <w:sz w:val="22"/>
          <w:szCs w:val="22"/>
        </w:rPr>
      </w:pPr>
    </w:p>
    <w:p w:rsidR="00A1552B" w:rsidRDefault="00A1552B">
      <w:pPr>
        <w:tabs>
          <w:tab w:val="left" w:pos="1985"/>
        </w:tabs>
        <w:jc w:val="left"/>
        <w:rPr>
          <w:rFonts w:asciiTheme="majorEastAsia" w:eastAsiaTheme="majorEastAsia" w:hAnsiTheme="majorEastAsia"/>
          <w:sz w:val="22"/>
          <w:szCs w:val="22"/>
        </w:rPr>
      </w:pPr>
    </w:p>
    <w:p w:rsidR="00A1552B" w:rsidRDefault="00037850">
      <w:pPr>
        <w:tabs>
          <w:tab w:val="left" w:pos="1985"/>
        </w:tabs>
        <w:jc w:val="left"/>
        <w:rPr>
          <w:rFonts w:asciiTheme="majorEastAsia" w:eastAsiaTheme="majorEastAsia" w:hAnsiTheme="majorEastAsia"/>
          <w:sz w:val="22"/>
          <w:szCs w:val="22"/>
        </w:rPr>
      </w:pPr>
      <w:r>
        <w:rPr>
          <w:rFonts w:asciiTheme="majorEastAsia" w:eastAsiaTheme="majorEastAsia" w:hAnsiTheme="majorEastAsia" w:hint="eastAsia"/>
          <w:sz w:val="22"/>
          <w:szCs w:val="22"/>
        </w:rPr>
        <w:t>投标人全称（公章）：</w:t>
      </w:r>
    </w:p>
    <w:p w:rsidR="00A1552B" w:rsidRDefault="00037850">
      <w:pPr>
        <w:tabs>
          <w:tab w:val="left" w:pos="1985"/>
        </w:tabs>
        <w:jc w:val="left"/>
        <w:rPr>
          <w:rFonts w:asciiTheme="majorEastAsia" w:eastAsiaTheme="majorEastAsia" w:hAnsiTheme="majorEastAsia"/>
          <w:sz w:val="22"/>
          <w:szCs w:val="22"/>
        </w:rPr>
      </w:pPr>
      <w:r>
        <w:rPr>
          <w:rFonts w:asciiTheme="majorEastAsia" w:eastAsiaTheme="majorEastAsia" w:hAnsiTheme="majorEastAsia" w:hint="eastAsia"/>
          <w:sz w:val="22"/>
          <w:szCs w:val="22"/>
        </w:rPr>
        <w:t>法定代表人或授权代表（签名）：</w:t>
      </w:r>
    </w:p>
    <w:p w:rsidR="00A1552B" w:rsidRDefault="00037850">
      <w:pPr>
        <w:tabs>
          <w:tab w:val="left" w:pos="1985"/>
        </w:tabs>
        <w:jc w:val="left"/>
        <w:rPr>
          <w:rFonts w:asciiTheme="majorEastAsia" w:eastAsiaTheme="majorEastAsia" w:hAnsiTheme="majorEastAsia"/>
          <w:sz w:val="22"/>
          <w:szCs w:val="22"/>
        </w:rPr>
      </w:pPr>
      <w:r>
        <w:rPr>
          <w:rFonts w:asciiTheme="majorEastAsia" w:eastAsiaTheme="majorEastAsia" w:hAnsiTheme="majorEastAsia" w:hint="eastAsia"/>
          <w:sz w:val="22"/>
          <w:szCs w:val="22"/>
        </w:rPr>
        <w:t>日 期：  年  月  日</w:t>
      </w:r>
    </w:p>
    <w:p w:rsidR="00A1552B" w:rsidRDefault="00A1552B">
      <w:pPr>
        <w:tabs>
          <w:tab w:val="left" w:pos="1985"/>
        </w:tabs>
        <w:rPr>
          <w:rFonts w:asciiTheme="majorEastAsia" w:eastAsiaTheme="majorEastAsia" w:hAnsiTheme="majorEastAsia"/>
          <w:b/>
          <w:bCs/>
          <w:sz w:val="22"/>
          <w:szCs w:val="22"/>
        </w:rPr>
      </w:pPr>
    </w:p>
    <w:p w:rsidR="00A1552B" w:rsidRDefault="00A1552B">
      <w:pPr>
        <w:tabs>
          <w:tab w:val="left" w:pos="1985"/>
        </w:tabs>
        <w:spacing w:line="460" w:lineRule="exact"/>
        <w:rPr>
          <w:rFonts w:asciiTheme="majorEastAsia" w:eastAsiaTheme="majorEastAsia" w:hAnsiTheme="majorEastAsia"/>
          <w:bCs/>
          <w:szCs w:val="21"/>
        </w:rPr>
      </w:pPr>
    </w:p>
    <w:p w:rsidR="00A1552B" w:rsidRDefault="00A1552B">
      <w:pPr>
        <w:tabs>
          <w:tab w:val="left" w:pos="1985"/>
        </w:tabs>
        <w:spacing w:line="460" w:lineRule="exact"/>
        <w:rPr>
          <w:rFonts w:asciiTheme="majorEastAsia" w:eastAsiaTheme="majorEastAsia" w:hAnsiTheme="majorEastAsia"/>
          <w:bCs/>
          <w:szCs w:val="21"/>
        </w:rPr>
      </w:pPr>
    </w:p>
    <w:p w:rsidR="00A1552B" w:rsidRDefault="00A1552B">
      <w:pPr>
        <w:tabs>
          <w:tab w:val="left" w:pos="1985"/>
        </w:tabs>
        <w:spacing w:line="460" w:lineRule="exact"/>
        <w:rPr>
          <w:rFonts w:asciiTheme="majorEastAsia" w:eastAsiaTheme="majorEastAsia" w:hAnsiTheme="majorEastAsia"/>
          <w:bCs/>
          <w:szCs w:val="21"/>
        </w:rPr>
      </w:pPr>
    </w:p>
    <w:p w:rsidR="00A1552B" w:rsidRDefault="00037850">
      <w:pPr>
        <w:tabs>
          <w:tab w:val="left" w:pos="1985"/>
        </w:tabs>
        <w:spacing w:line="4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Pr>
          <w:rFonts w:asciiTheme="majorEastAsia" w:eastAsiaTheme="majorEastAsia" w:hAnsiTheme="majorEastAsia" w:hint="eastAsia"/>
          <w:b/>
          <w:bCs/>
          <w:sz w:val="22"/>
          <w:szCs w:val="22"/>
          <w:u w:val="single"/>
        </w:rPr>
        <w:t>附注</w:t>
      </w:r>
      <w:r>
        <w:rPr>
          <w:rFonts w:asciiTheme="majorEastAsia" w:eastAsiaTheme="majorEastAsia" w:hAnsiTheme="majorEastAsia" w:hint="eastAsia"/>
          <w:b/>
          <w:sz w:val="22"/>
          <w:szCs w:val="22"/>
          <w:u w:val="single"/>
        </w:rPr>
        <w:t>：</w:t>
      </w:r>
    </w:p>
    <w:p w:rsidR="00A1552B" w:rsidRDefault="00037850">
      <w:pPr>
        <w:tabs>
          <w:tab w:val="left" w:pos="1985"/>
        </w:tabs>
        <w:spacing w:line="460" w:lineRule="exact"/>
        <w:rPr>
          <w:rFonts w:asciiTheme="majorEastAsia" w:eastAsiaTheme="majorEastAsia" w:hAnsiTheme="majorEastAsia"/>
          <w:b/>
          <w:sz w:val="22"/>
          <w:szCs w:val="22"/>
          <w:u w:val="single"/>
        </w:rPr>
      </w:pPr>
      <w:r>
        <w:rPr>
          <w:rFonts w:asciiTheme="majorEastAsia" w:eastAsiaTheme="majorEastAsia" w:hAnsiTheme="majorEastAsia" w:hint="eastAsia"/>
          <w:b/>
          <w:sz w:val="22"/>
          <w:szCs w:val="22"/>
          <w:u w:val="single"/>
        </w:rPr>
        <w:t>1、</w:t>
      </w:r>
      <w:proofErr w:type="gramStart"/>
      <w:r>
        <w:rPr>
          <w:rFonts w:asciiTheme="majorEastAsia" w:eastAsiaTheme="majorEastAsia" w:hAnsiTheme="majorEastAsia" w:hint="eastAsia"/>
          <w:b/>
          <w:sz w:val="22"/>
          <w:szCs w:val="22"/>
          <w:u w:val="single"/>
        </w:rPr>
        <w:t>本承诺</w:t>
      </w:r>
      <w:proofErr w:type="gramEnd"/>
      <w:r>
        <w:rPr>
          <w:rFonts w:asciiTheme="majorEastAsia" w:eastAsiaTheme="majorEastAsia" w:hAnsiTheme="majorEastAsia" w:hint="eastAsia"/>
          <w:b/>
          <w:sz w:val="22"/>
          <w:szCs w:val="22"/>
          <w:u w:val="single"/>
        </w:rPr>
        <w:t>书格式不得修改，不提交</w:t>
      </w:r>
      <w:proofErr w:type="gramStart"/>
      <w:r>
        <w:rPr>
          <w:rFonts w:asciiTheme="majorEastAsia" w:eastAsiaTheme="majorEastAsia" w:hAnsiTheme="majorEastAsia" w:hint="eastAsia"/>
          <w:b/>
          <w:sz w:val="22"/>
          <w:szCs w:val="22"/>
          <w:u w:val="single"/>
        </w:rPr>
        <w:t>本承诺</w:t>
      </w:r>
      <w:proofErr w:type="gramEnd"/>
      <w:r>
        <w:rPr>
          <w:rFonts w:asciiTheme="majorEastAsia" w:eastAsiaTheme="majorEastAsia" w:hAnsiTheme="majorEastAsia" w:hint="eastAsia"/>
          <w:b/>
          <w:sz w:val="22"/>
          <w:szCs w:val="22"/>
          <w:u w:val="single"/>
        </w:rPr>
        <w:t>书按无效标处理。</w:t>
      </w:r>
    </w:p>
    <w:p w:rsidR="00A1552B" w:rsidRDefault="00037850">
      <w:pPr>
        <w:tabs>
          <w:tab w:val="left" w:pos="1985"/>
        </w:tabs>
        <w:spacing w:line="460" w:lineRule="exact"/>
        <w:rPr>
          <w:rFonts w:asciiTheme="majorEastAsia" w:eastAsiaTheme="majorEastAsia" w:hAnsiTheme="majorEastAsia"/>
          <w:b/>
          <w:sz w:val="22"/>
          <w:szCs w:val="22"/>
          <w:u w:val="single"/>
        </w:rPr>
      </w:pPr>
      <w:r>
        <w:rPr>
          <w:rFonts w:asciiTheme="majorEastAsia" w:eastAsiaTheme="majorEastAsia" w:hAnsiTheme="majorEastAsia" w:hint="eastAsia"/>
          <w:b/>
          <w:sz w:val="22"/>
          <w:szCs w:val="22"/>
          <w:u w:val="single"/>
        </w:rPr>
        <w:t>2、</w:t>
      </w:r>
      <w:proofErr w:type="gramStart"/>
      <w:r>
        <w:rPr>
          <w:rFonts w:asciiTheme="majorEastAsia" w:eastAsiaTheme="majorEastAsia" w:hAnsiTheme="majorEastAsia" w:hint="eastAsia"/>
          <w:b/>
          <w:sz w:val="22"/>
          <w:szCs w:val="22"/>
          <w:u w:val="single"/>
        </w:rPr>
        <w:t>如承诺</w:t>
      </w:r>
      <w:proofErr w:type="gramEnd"/>
      <w:r>
        <w:rPr>
          <w:rFonts w:asciiTheme="majorEastAsia" w:eastAsiaTheme="majorEastAsia" w:hAnsiTheme="majorEastAsia" w:hint="eastAsia"/>
          <w:b/>
          <w:sz w:val="22"/>
          <w:szCs w:val="22"/>
          <w:u w:val="single"/>
        </w:rPr>
        <w:t>的质保年限低于招标文件规定则按无效标处理。</w:t>
      </w:r>
    </w:p>
    <w:p w:rsidR="00A1552B" w:rsidRDefault="00037850">
      <w:pPr>
        <w:widowControl/>
        <w:tabs>
          <w:tab w:val="left" w:pos="1985"/>
        </w:tabs>
        <w:jc w:val="center"/>
        <w:rPr>
          <w:rFonts w:asciiTheme="majorEastAsia" w:eastAsiaTheme="majorEastAsia" w:hAnsiTheme="majorEastAsia"/>
        </w:rPr>
      </w:pPr>
      <w:r>
        <w:rPr>
          <w:rFonts w:asciiTheme="majorEastAsia" w:eastAsiaTheme="majorEastAsia" w:hAnsiTheme="majorEastAsia"/>
        </w:rPr>
        <w:br w:type="page"/>
      </w:r>
    </w:p>
    <w:p w:rsidR="00A1552B" w:rsidRDefault="00037850">
      <w:pPr>
        <w:pStyle w:val="311"/>
        <w:keepNext w:val="0"/>
        <w:keepLines w:val="0"/>
        <w:jc w:val="center"/>
        <w:rPr>
          <w:rFonts w:ascii="黑体" w:eastAsia="黑体" w:hAnsi="仿宋"/>
          <w:kern w:val="2"/>
          <w:sz w:val="36"/>
          <w:szCs w:val="36"/>
        </w:rPr>
      </w:pPr>
      <w:bookmarkStart w:id="18" w:name="OLE_LINK14"/>
      <w:bookmarkStart w:id="19" w:name="OLE_LINK13"/>
      <w:r>
        <w:rPr>
          <w:rFonts w:ascii="黑体" w:eastAsia="黑体" w:hAnsi="仿宋" w:hint="eastAsia"/>
          <w:kern w:val="2"/>
          <w:sz w:val="36"/>
          <w:szCs w:val="36"/>
        </w:rPr>
        <w:lastRenderedPageBreak/>
        <w:t>（10）中小企业声明函（如有）</w:t>
      </w: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本公司郑重声明，根据《政府采购促进中小企业发展暂行办法》（财库[2011]181号）的规定，本公司为</w:t>
      </w:r>
      <w:r>
        <w:rPr>
          <w:rFonts w:ascii="宋体" w:hAnsi="宋体" w:cs="仿宋_GB2312" w:hint="eastAsia"/>
          <w:sz w:val="28"/>
          <w:szCs w:val="28"/>
          <w:u w:val="single"/>
        </w:rPr>
        <w:t xml:space="preserve">       </w:t>
      </w:r>
      <w:r>
        <w:rPr>
          <w:rFonts w:ascii="宋体" w:hAnsi="宋体" w:cs="仿宋_GB2312" w:hint="eastAsia"/>
          <w:sz w:val="28"/>
          <w:szCs w:val="28"/>
        </w:rPr>
        <w:t>（请填写：中型、小型、微型）企业。即，本公司同时满足以下条件：</w:t>
      </w: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1、根据《工业和信息化部、国家统计局、国家发展和改革委员会、财政部关于印发中小企业划型标准规定的通知》（工信部联企业[2011]300号）规定的划分标准，本公司为</w:t>
      </w:r>
      <w:r>
        <w:rPr>
          <w:rFonts w:ascii="宋体" w:hAnsi="宋体" w:cs="仿宋_GB2312" w:hint="eastAsia"/>
          <w:sz w:val="28"/>
          <w:szCs w:val="28"/>
          <w:u w:val="single"/>
        </w:rPr>
        <w:t xml:space="preserve">     </w:t>
      </w:r>
      <w:r>
        <w:rPr>
          <w:rFonts w:ascii="宋体" w:hAnsi="宋体" w:cs="仿宋_GB2312" w:hint="eastAsia"/>
          <w:sz w:val="28"/>
          <w:szCs w:val="28"/>
        </w:rPr>
        <w:t>（请填写：中型、小型、微型）企业。</w:t>
      </w: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2、本公司参加</w:t>
      </w:r>
      <w:r>
        <w:rPr>
          <w:rFonts w:ascii="宋体" w:hAnsi="宋体" w:cs="仿宋_GB2312" w:hint="eastAsia"/>
          <w:sz w:val="28"/>
          <w:szCs w:val="28"/>
          <w:u w:val="single"/>
        </w:rPr>
        <w:t xml:space="preserve">                  </w:t>
      </w:r>
      <w:r>
        <w:rPr>
          <w:rFonts w:ascii="宋体" w:hAnsi="宋体" w:cs="仿宋_GB2312" w:hint="eastAsia"/>
          <w:sz w:val="28"/>
          <w:szCs w:val="28"/>
        </w:rPr>
        <w:t>（项目名称、编号）项目的</w:t>
      </w:r>
      <w:r>
        <w:rPr>
          <w:rFonts w:ascii="宋体" w:hAnsi="宋体" w:cs="仿宋_GB2312" w:hint="eastAsia"/>
          <w:sz w:val="28"/>
          <w:szCs w:val="28"/>
          <w:u w:val="single"/>
        </w:rPr>
        <w:t xml:space="preserve">                   </w:t>
      </w:r>
      <w:r>
        <w:rPr>
          <w:rFonts w:ascii="宋体" w:hAnsi="宋体" w:cs="仿宋_GB2312" w:hint="eastAsia"/>
          <w:sz w:val="28"/>
          <w:szCs w:val="28"/>
        </w:rPr>
        <w:t xml:space="preserve">采购活动提供本企业制造的货物，由本企业承担工程、提供服务，或者提供其他 </w:t>
      </w:r>
      <w:r>
        <w:rPr>
          <w:rFonts w:ascii="宋体" w:hAnsi="宋体" w:cs="仿宋_GB2312" w:hint="eastAsia"/>
          <w:sz w:val="28"/>
          <w:szCs w:val="28"/>
          <w:u w:val="single"/>
        </w:rPr>
        <w:t xml:space="preserve">        </w:t>
      </w:r>
      <w:r>
        <w:rPr>
          <w:rFonts w:ascii="宋体" w:hAnsi="宋体" w:cs="仿宋_GB2312" w:hint="eastAsia"/>
          <w:sz w:val="28"/>
          <w:szCs w:val="28"/>
        </w:rPr>
        <w:t>（请填写：中型、小型、微型）企业制造的货物。本条所称货物不包括使用大型企业注册商标的货物。</w:t>
      </w: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本公司对上述声明的真实性负责。如有虚假，将依法承担相应责任。</w:t>
      </w:r>
    </w:p>
    <w:p w:rsidR="00A1552B" w:rsidRDefault="00A1552B">
      <w:pPr>
        <w:ind w:firstLineChars="200" w:firstLine="560"/>
        <w:rPr>
          <w:rFonts w:ascii="宋体" w:hAnsi="宋体" w:cs="仿宋_GB2312"/>
          <w:sz w:val="28"/>
          <w:szCs w:val="28"/>
        </w:rPr>
      </w:pPr>
    </w:p>
    <w:p w:rsidR="00A1552B" w:rsidRDefault="00037850">
      <w:pPr>
        <w:ind w:right="420" w:firstLineChars="1500" w:firstLine="4200"/>
        <w:jc w:val="left"/>
        <w:rPr>
          <w:rFonts w:ascii="宋体" w:hAnsi="宋体" w:cs="仿宋_GB2312"/>
          <w:sz w:val="28"/>
          <w:szCs w:val="28"/>
        </w:rPr>
      </w:pPr>
      <w:r>
        <w:rPr>
          <w:rFonts w:ascii="宋体" w:hAnsi="宋体" w:hint="eastAsia"/>
          <w:color w:val="000000"/>
          <w:sz w:val="28"/>
          <w:szCs w:val="28"/>
        </w:rPr>
        <w:t>投标人全称</w:t>
      </w:r>
      <w:r>
        <w:rPr>
          <w:rFonts w:ascii="宋体" w:hAnsi="宋体" w:cs="仿宋_GB2312" w:hint="eastAsia"/>
          <w:sz w:val="28"/>
          <w:szCs w:val="28"/>
        </w:rPr>
        <w:t xml:space="preserve">（公章）：                             </w:t>
      </w:r>
    </w:p>
    <w:p w:rsidR="00A1552B" w:rsidRDefault="00037850">
      <w:pPr>
        <w:ind w:right="420" w:firstLineChars="1500" w:firstLine="4200"/>
        <w:jc w:val="left"/>
        <w:rPr>
          <w:rFonts w:ascii="宋体" w:hAnsi="宋体" w:cs="仿宋_GB2312"/>
          <w:sz w:val="24"/>
        </w:rPr>
      </w:pPr>
      <w:r>
        <w:rPr>
          <w:rFonts w:ascii="宋体" w:hAnsi="宋体" w:cs="仿宋_GB2312" w:hint="eastAsia"/>
          <w:sz w:val="28"/>
          <w:szCs w:val="28"/>
        </w:rPr>
        <w:t xml:space="preserve">日期：   年   月  日     </w:t>
      </w:r>
      <w:r>
        <w:rPr>
          <w:rFonts w:ascii="宋体" w:hAnsi="宋体" w:hint="eastAsia"/>
        </w:rPr>
        <w:t xml:space="preserve">         </w:t>
      </w:r>
    </w:p>
    <w:p w:rsidR="00A1552B" w:rsidRDefault="00037850">
      <w:pPr>
        <w:spacing w:line="400" w:lineRule="exact"/>
        <w:rPr>
          <w:rFonts w:ascii="仿宋_GB2312" w:eastAsia="仿宋_GB2312" w:hAnsi="仿宋_GB2312" w:cs="仿宋_GB2312"/>
          <w:sz w:val="24"/>
        </w:rPr>
      </w:pPr>
      <w:r>
        <w:rPr>
          <w:rFonts w:ascii="楷体" w:hAnsi="楷体" w:hint="eastAsia"/>
          <w:bCs/>
          <w:color w:val="000000"/>
          <w:szCs w:val="21"/>
        </w:rPr>
        <w:t>附注</w:t>
      </w:r>
      <w:r>
        <w:rPr>
          <w:rFonts w:ascii="仿宋_GB2312" w:eastAsia="仿宋_GB2312" w:hAnsi="仿宋_GB2312" w:cs="仿宋_GB2312" w:hint="eastAsia"/>
          <w:sz w:val="24"/>
        </w:rPr>
        <w:t>：</w:t>
      </w:r>
    </w:p>
    <w:p w:rsidR="00A1552B" w:rsidRDefault="00037850">
      <w:pPr>
        <w:spacing w:line="400" w:lineRule="exact"/>
        <w:ind w:firstLineChars="200" w:firstLine="420"/>
        <w:rPr>
          <w:rFonts w:ascii="楷体" w:hAnsi="楷体" w:cs="仿宋_GB2312"/>
          <w:szCs w:val="21"/>
        </w:rPr>
      </w:pPr>
      <w:r>
        <w:rPr>
          <w:rFonts w:ascii="楷体" w:hAnsi="楷体" w:cs="仿宋_GB2312" w:hint="eastAsia"/>
          <w:szCs w:val="21"/>
        </w:rPr>
        <w:t xml:space="preserve">1. </w:t>
      </w:r>
      <w:r>
        <w:rPr>
          <w:rFonts w:ascii="楷体" w:hAnsi="楷体" w:cs="仿宋_GB2312" w:hint="eastAsia"/>
          <w:szCs w:val="21"/>
        </w:rPr>
        <w:t>小型、微型企业提供中型企业制造的货物的，视同为中型企业。</w:t>
      </w:r>
    </w:p>
    <w:p w:rsidR="00A1552B" w:rsidRDefault="00037850">
      <w:pPr>
        <w:spacing w:line="400" w:lineRule="exact"/>
        <w:ind w:firstLineChars="200" w:firstLine="420"/>
        <w:rPr>
          <w:rFonts w:ascii="楷体" w:hAnsi="楷体" w:cs="仿宋_GB2312"/>
          <w:szCs w:val="21"/>
        </w:rPr>
      </w:pPr>
      <w:r>
        <w:rPr>
          <w:rFonts w:ascii="楷体" w:hAnsi="楷体" w:cs="仿宋_GB2312" w:hint="eastAsia"/>
          <w:szCs w:val="21"/>
        </w:rPr>
        <w:t xml:space="preserve">2. </w:t>
      </w:r>
      <w:r>
        <w:rPr>
          <w:rFonts w:ascii="楷体" w:hAnsi="楷体" w:cs="仿宋_GB2312" w:hint="eastAsia"/>
          <w:szCs w:val="21"/>
        </w:rPr>
        <w:t>纸质响应文件正本中的本声明函（若有）应为原件。投标人提供的</w:t>
      </w:r>
      <w:proofErr w:type="gramStart"/>
      <w:r>
        <w:rPr>
          <w:rFonts w:ascii="楷体" w:hAnsi="楷体" w:cs="仿宋_GB2312" w:hint="eastAsia"/>
          <w:szCs w:val="21"/>
        </w:rPr>
        <w:t>声明函与事实</w:t>
      </w:r>
      <w:proofErr w:type="gramEnd"/>
      <w:r>
        <w:rPr>
          <w:rFonts w:ascii="楷体" w:hAnsi="楷体" w:cs="仿宋_GB2312" w:hint="eastAsia"/>
          <w:szCs w:val="21"/>
        </w:rPr>
        <w:t>不符的，依据《政府采购法》第七十七条第一款的规定追究法律责任</w:t>
      </w:r>
      <w:r>
        <w:rPr>
          <w:rFonts w:ascii="楷体" w:hAnsi="楷体" w:cs="仿宋_GB2312" w:hint="eastAsia"/>
          <w:szCs w:val="21"/>
        </w:rPr>
        <w:t>,</w:t>
      </w:r>
      <w:r>
        <w:rPr>
          <w:rFonts w:ascii="楷体" w:hAnsi="楷体" w:cs="仿宋_GB2312" w:hint="eastAsia"/>
          <w:b/>
          <w:szCs w:val="21"/>
          <w:shd w:val="pct10" w:color="auto" w:fill="FFFFFF"/>
        </w:rPr>
        <w:t>如若中标本</w:t>
      </w:r>
      <w:proofErr w:type="gramStart"/>
      <w:r>
        <w:rPr>
          <w:rFonts w:ascii="楷体" w:hAnsi="楷体" w:cs="仿宋_GB2312" w:hint="eastAsia"/>
          <w:b/>
          <w:szCs w:val="21"/>
          <w:shd w:val="pct10" w:color="auto" w:fill="FFFFFF"/>
        </w:rPr>
        <w:t>声明函将予以</w:t>
      </w:r>
      <w:proofErr w:type="gramEnd"/>
      <w:r>
        <w:rPr>
          <w:rFonts w:ascii="楷体" w:hAnsi="楷体" w:cs="仿宋_GB2312" w:hint="eastAsia"/>
          <w:b/>
          <w:szCs w:val="21"/>
          <w:shd w:val="pct10" w:color="auto" w:fill="FFFFFF"/>
        </w:rPr>
        <w:t>外网公示</w:t>
      </w:r>
      <w:r>
        <w:rPr>
          <w:rFonts w:ascii="楷体" w:hAnsi="楷体" w:cs="仿宋_GB2312" w:hint="eastAsia"/>
          <w:b/>
          <w:szCs w:val="21"/>
        </w:rPr>
        <w:t>。</w:t>
      </w:r>
    </w:p>
    <w:p w:rsidR="00A1552B" w:rsidRDefault="00037850">
      <w:pPr>
        <w:spacing w:line="400" w:lineRule="exact"/>
        <w:ind w:firstLineChars="200" w:firstLine="420"/>
        <w:rPr>
          <w:rFonts w:ascii="楷体" w:hAnsi="楷体" w:cs="仿宋_GB2312"/>
          <w:szCs w:val="21"/>
        </w:rPr>
      </w:pPr>
      <w:r>
        <w:rPr>
          <w:rFonts w:ascii="楷体" w:hAnsi="楷体" w:cs="仿宋_GB2312" w:hint="eastAsia"/>
          <w:szCs w:val="21"/>
        </w:rPr>
        <w:t xml:space="preserve">3. </w:t>
      </w:r>
      <w:r>
        <w:rPr>
          <w:rFonts w:ascii="楷体" w:hAnsi="楷体" w:cs="仿宋_GB2312" w:hint="eastAsia"/>
          <w:szCs w:val="21"/>
        </w:rPr>
        <w:t>依据《关于促进残疾人就业政府采购政策的通知》（财库〔</w:t>
      </w:r>
      <w:r>
        <w:rPr>
          <w:rFonts w:ascii="楷体" w:hAnsi="楷体" w:cs="仿宋_GB2312" w:hint="eastAsia"/>
          <w:szCs w:val="21"/>
        </w:rPr>
        <w:t>2017</w:t>
      </w:r>
      <w:r>
        <w:rPr>
          <w:rFonts w:ascii="楷体" w:hAnsi="楷体" w:cs="仿宋_GB2312" w:hint="eastAsia"/>
          <w:szCs w:val="21"/>
        </w:rPr>
        <w:t>〕</w:t>
      </w:r>
      <w:r>
        <w:rPr>
          <w:rFonts w:ascii="楷体" w:hAnsi="楷体" w:cs="仿宋_GB2312" w:hint="eastAsia"/>
          <w:szCs w:val="21"/>
        </w:rPr>
        <w:t>141</w:t>
      </w:r>
      <w:r>
        <w:rPr>
          <w:rFonts w:ascii="楷体" w:hAnsi="楷体" w:cs="仿宋_GB2312" w:hint="eastAsia"/>
          <w:szCs w:val="21"/>
        </w:rPr>
        <w:t>号）文件，符合规定条件并提供《残疾人福利性单位声明函》的残疾人福利性单位，视同小型、微型企业，享受促进中小企业发展的评审中价格扣除政策。</w:t>
      </w:r>
    </w:p>
    <w:p w:rsidR="00A1552B" w:rsidRDefault="00037850">
      <w:pPr>
        <w:spacing w:line="400" w:lineRule="exact"/>
        <w:ind w:firstLineChars="200" w:firstLine="420"/>
        <w:jc w:val="left"/>
        <w:rPr>
          <w:rFonts w:ascii="楷体" w:hAnsi="楷体" w:cs="仿宋_GB2312"/>
          <w:szCs w:val="21"/>
        </w:rPr>
      </w:pPr>
      <w:r>
        <w:rPr>
          <w:rFonts w:ascii="楷体" w:hAnsi="楷体" w:cs="仿宋_GB2312" w:hint="eastAsia"/>
          <w:szCs w:val="21"/>
        </w:rPr>
        <w:t>依据《财政部</w:t>
      </w:r>
      <w:r>
        <w:rPr>
          <w:rFonts w:ascii="楷体" w:hAnsi="楷体" w:cs="仿宋_GB2312" w:hint="eastAsia"/>
          <w:szCs w:val="21"/>
        </w:rPr>
        <w:t xml:space="preserve"> </w:t>
      </w:r>
      <w:r>
        <w:rPr>
          <w:rFonts w:ascii="楷体" w:hAnsi="楷体" w:cs="仿宋_GB2312" w:hint="eastAsia"/>
          <w:szCs w:val="21"/>
        </w:rPr>
        <w:t>司法部关于政府采购支持监狱企业发展有关问题的通知》（财库</w:t>
      </w:r>
      <w:r>
        <w:rPr>
          <w:rFonts w:ascii="楷体" w:hAnsi="楷体" w:cs="仿宋_GB2312" w:hint="eastAsia"/>
          <w:szCs w:val="21"/>
        </w:rPr>
        <w:t>[2014]68</w:t>
      </w:r>
      <w:r>
        <w:rPr>
          <w:rFonts w:ascii="楷体" w:hAnsi="楷体" w:cs="仿宋_GB2312" w:hint="eastAsia"/>
          <w:szCs w:val="21"/>
        </w:rPr>
        <w:t>号）文件，符合规定条件并提供由省级以上监狱管理局、戒毒管理局（含新疆生产建设兵团）出具的属于监狱企业证明文件的，视同为小型和微型企业，享受促进中小企业发展的评审中价格扣除政策。</w:t>
      </w:r>
    </w:p>
    <w:p w:rsidR="00A1552B" w:rsidRDefault="00A1552B" w:rsidP="006808C2">
      <w:pPr>
        <w:spacing w:line="400" w:lineRule="exact"/>
        <w:ind w:firstLineChars="200" w:firstLine="720"/>
        <w:jc w:val="center"/>
        <w:rPr>
          <w:rFonts w:ascii="黑体" w:eastAsia="黑体" w:hAnsi="仿宋"/>
          <w:b/>
          <w:bCs/>
          <w:color w:val="000000"/>
          <w:sz w:val="36"/>
          <w:szCs w:val="36"/>
        </w:rPr>
      </w:pPr>
    </w:p>
    <w:bookmarkEnd w:id="18"/>
    <w:bookmarkEnd w:id="19"/>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A1552B" w:rsidP="006808C2">
      <w:pPr>
        <w:spacing w:line="400" w:lineRule="exact"/>
        <w:ind w:firstLineChars="200" w:firstLine="720"/>
        <w:jc w:val="center"/>
        <w:rPr>
          <w:rFonts w:ascii="黑体" w:eastAsia="黑体" w:hAnsi="仿宋"/>
          <w:b/>
          <w:bCs/>
          <w:color w:val="000000"/>
          <w:sz w:val="36"/>
          <w:szCs w:val="36"/>
        </w:rPr>
      </w:pPr>
    </w:p>
    <w:p w:rsidR="00A1552B" w:rsidRDefault="00037850" w:rsidP="006808C2">
      <w:pPr>
        <w:spacing w:line="400" w:lineRule="exact"/>
        <w:ind w:firstLineChars="200" w:firstLine="720"/>
        <w:jc w:val="center"/>
        <w:rPr>
          <w:rFonts w:ascii="黑体" w:eastAsia="黑体" w:hAnsi="仿宋"/>
          <w:b/>
          <w:bCs/>
          <w:color w:val="000000"/>
          <w:sz w:val="36"/>
          <w:szCs w:val="36"/>
        </w:rPr>
      </w:pPr>
      <w:r>
        <w:rPr>
          <w:rFonts w:ascii="黑体" w:eastAsia="黑体" w:hAnsi="仿宋" w:hint="eastAsia"/>
          <w:b/>
          <w:bCs/>
          <w:color w:val="000000"/>
          <w:sz w:val="36"/>
          <w:szCs w:val="36"/>
        </w:rPr>
        <w:t>（11）残疾人福利性单位声明函（如有）</w:t>
      </w:r>
    </w:p>
    <w:p w:rsidR="00A1552B" w:rsidRDefault="00A1552B">
      <w:pPr>
        <w:spacing w:line="588" w:lineRule="exact"/>
        <w:rPr>
          <w:rFonts w:ascii="仿宋_GB2312" w:eastAsia="仿宋_GB2312"/>
          <w:spacing w:val="6"/>
          <w:sz w:val="30"/>
          <w:szCs w:val="30"/>
        </w:rPr>
      </w:pP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本公司郑重声明，根据《财政部 民政部 中国残疾人联合会关于促进残疾人就业政府采购政策的通知》（财库〔2017〕 141号）的规定，本单位为符合条件的残疾人福利性单位，且本单位参加</w:t>
      </w:r>
      <w:r>
        <w:rPr>
          <w:rFonts w:ascii="宋体" w:hAnsi="宋体" w:cs="仿宋_GB2312" w:hint="eastAsia"/>
          <w:sz w:val="28"/>
          <w:szCs w:val="28"/>
          <w:u w:val="single"/>
        </w:rPr>
        <w:t xml:space="preserve">               </w:t>
      </w:r>
      <w:r>
        <w:rPr>
          <w:rFonts w:ascii="宋体" w:hAnsi="宋体" w:cs="仿宋_GB2312" w:hint="eastAsia"/>
          <w:sz w:val="28"/>
          <w:szCs w:val="28"/>
        </w:rPr>
        <w:t>（项目名称、</w:t>
      </w:r>
      <w:r>
        <w:rPr>
          <w:rFonts w:ascii="宋体" w:hAnsi="宋体" w:cs="仿宋_GB2312" w:hint="eastAsia"/>
          <w:sz w:val="28"/>
          <w:szCs w:val="28"/>
        </w:rPr>
        <w:lastRenderedPageBreak/>
        <w:t>编号）项目的采购活动提供本单位制造的货物（由本单位承担工程/提供服务），或者提供其他残疾人福利性单位制造的货物（不包括使用非残疾人福利性单位注册商标的货物）。</w:t>
      </w: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本单位对上述声明的真实性负责。如有虚假，将依法承担相应责任。</w:t>
      </w:r>
    </w:p>
    <w:p w:rsidR="00A1552B" w:rsidRDefault="00A1552B">
      <w:pPr>
        <w:ind w:firstLineChars="200" w:firstLine="560"/>
        <w:rPr>
          <w:rFonts w:ascii="宋体" w:hAnsi="宋体" w:cs="仿宋_GB2312"/>
          <w:sz w:val="28"/>
          <w:szCs w:val="28"/>
        </w:rPr>
      </w:pPr>
    </w:p>
    <w:p w:rsidR="00A1552B" w:rsidRDefault="00A1552B">
      <w:pPr>
        <w:ind w:firstLineChars="200" w:firstLine="560"/>
        <w:rPr>
          <w:rFonts w:ascii="宋体" w:hAnsi="宋体" w:cs="仿宋_GB2312"/>
          <w:sz w:val="28"/>
          <w:szCs w:val="28"/>
        </w:rPr>
      </w:pPr>
    </w:p>
    <w:p w:rsidR="00A1552B" w:rsidRDefault="00037850">
      <w:pPr>
        <w:tabs>
          <w:tab w:val="left" w:pos="4860"/>
        </w:tabs>
        <w:ind w:right="1560" w:firstLineChars="200" w:firstLine="560"/>
        <w:jc w:val="center"/>
        <w:rPr>
          <w:rFonts w:ascii="宋体" w:hAnsi="宋体" w:cs="仿宋_GB2312"/>
          <w:sz w:val="28"/>
          <w:szCs w:val="28"/>
        </w:rPr>
      </w:pPr>
      <w:r>
        <w:rPr>
          <w:rFonts w:ascii="宋体" w:hAnsi="宋体" w:cs="仿宋_GB2312" w:hint="eastAsia"/>
          <w:sz w:val="28"/>
          <w:szCs w:val="28"/>
        </w:rPr>
        <w:t xml:space="preserve">                 </w:t>
      </w:r>
      <w:r>
        <w:rPr>
          <w:rFonts w:ascii="宋体" w:hAnsi="宋体" w:hint="eastAsia"/>
          <w:color w:val="000000"/>
          <w:sz w:val="28"/>
          <w:szCs w:val="28"/>
        </w:rPr>
        <w:t>投标人全称</w:t>
      </w:r>
      <w:r>
        <w:rPr>
          <w:rFonts w:ascii="宋体" w:hAnsi="宋体" w:cs="仿宋_GB2312" w:hint="eastAsia"/>
          <w:sz w:val="28"/>
          <w:szCs w:val="28"/>
        </w:rPr>
        <w:t>（公章）：</w:t>
      </w:r>
    </w:p>
    <w:p w:rsidR="00A1552B" w:rsidRDefault="00037850">
      <w:pPr>
        <w:tabs>
          <w:tab w:val="left" w:pos="4860"/>
        </w:tabs>
        <w:ind w:right="1560" w:firstLineChars="200" w:firstLine="560"/>
        <w:jc w:val="center"/>
        <w:rPr>
          <w:rFonts w:ascii="宋体" w:hAnsi="宋体" w:cs="仿宋_GB2312"/>
          <w:sz w:val="28"/>
          <w:szCs w:val="28"/>
        </w:rPr>
      </w:pPr>
      <w:r>
        <w:rPr>
          <w:rFonts w:ascii="宋体" w:hAnsi="宋体" w:cs="仿宋_GB2312" w:hint="eastAsia"/>
          <w:sz w:val="28"/>
          <w:szCs w:val="28"/>
        </w:rPr>
        <w:t xml:space="preserve">                  日期：   年   月  日</w:t>
      </w:r>
    </w:p>
    <w:p w:rsidR="00A1552B" w:rsidRDefault="00A1552B">
      <w:pPr>
        <w:rPr>
          <w:rFonts w:ascii="仿宋_GB2312" w:eastAsia="仿宋_GB2312"/>
        </w:rPr>
      </w:pPr>
    </w:p>
    <w:p w:rsidR="00A1552B" w:rsidRDefault="00037850">
      <w:pPr>
        <w:spacing w:line="400" w:lineRule="exact"/>
        <w:rPr>
          <w:rFonts w:ascii="楷体" w:hAnsi="楷体" w:cs="仿宋_GB2312"/>
          <w:szCs w:val="21"/>
        </w:rPr>
      </w:pPr>
      <w:r>
        <w:rPr>
          <w:rFonts w:ascii="楷体" w:hAnsi="楷体" w:cs="仿宋_GB2312" w:hint="eastAsia"/>
          <w:szCs w:val="21"/>
        </w:rPr>
        <w:t>附注：</w:t>
      </w:r>
      <w:r>
        <w:rPr>
          <w:rFonts w:ascii="楷体" w:hAnsi="楷体" w:cs="仿宋_GB2312" w:hint="eastAsia"/>
          <w:szCs w:val="21"/>
        </w:rPr>
        <w:t xml:space="preserve">1. </w:t>
      </w:r>
      <w:r>
        <w:rPr>
          <w:rFonts w:ascii="楷体" w:hAnsi="楷体" w:cs="仿宋_GB2312" w:hint="eastAsia"/>
          <w:szCs w:val="21"/>
        </w:rPr>
        <w:t>纸质响应文件正本中的本声明函（若有）应为原件。</w:t>
      </w:r>
    </w:p>
    <w:p w:rsidR="00A1552B" w:rsidRDefault="00037850">
      <w:pPr>
        <w:spacing w:line="400" w:lineRule="exact"/>
        <w:ind w:firstLineChars="300" w:firstLine="630"/>
        <w:rPr>
          <w:rFonts w:ascii="楷体" w:hAnsi="楷体"/>
        </w:rPr>
      </w:pPr>
      <w:r>
        <w:rPr>
          <w:rFonts w:ascii="楷体" w:hAnsi="楷体" w:cs="仿宋_GB2312" w:hint="eastAsia"/>
          <w:szCs w:val="21"/>
        </w:rPr>
        <w:t xml:space="preserve">2. </w:t>
      </w:r>
      <w:r>
        <w:rPr>
          <w:rFonts w:ascii="楷体" w:hAnsi="楷体" w:cs="仿宋_GB2312" w:hint="eastAsia"/>
          <w:szCs w:val="21"/>
        </w:rPr>
        <w:t>投标人提</w:t>
      </w:r>
      <w:r>
        <w:rPr>
          <w:rFonts w:ascii="楷体" w:hAnsi="楷体" w:hint="eastAsia"/>
        </w:rPr>
        <w:t>供的</w:t>
      </w:r>
      <w:proofErr w:type="gramStart"/>
      <w:r>
        <w:rPr>
          <w:rFonts w:ascii="楷体" w:hAnsi="楷体" w:hint="eastAsia"/>
        </w:rPr>
        <w:t>声明函与事实</w:t>
      </w:r>
      <w:proofErr w:type="gramEnd"/>
      <w:r>
        <w:rPr>
          <w:rFonts w:ascii="楷体" w:hAnsi="楷体" w:hint="eastAsia"/>
        </w:rPr>
        <w:t>不符的，依据《政府采购法》第七十七条第一款的规定追究法律责任，</w:t>
      </w:r>
      <w:r>
        <w:rPr>
          <w:rFonts w:ascii="楷体" w:hAnsi="楷体" w:cs="仿宋_GB2312" w:hint="eastAsia"/>
          <w:b/>
          <w:szCs w:val="21"/>
          <w:shd w:val="pct10" w:color="auto" w:fill="FFFFFF"/>
        </w:rPr>
        <w:t>如若中标本</w:t>
      </w:r>
      <w:proofErr w:type="gramStart"/>
      <w:r>
        <w:rPr>
          <w:rFonts w:ascii="楷体" w:hAnsi="楷体" w:cs="仿宋_GB2312" w:hint="eastAsia"/>
          <w:b/>
          <w:szCs w:val="21"/>
          <w:shd w:val="pct10" w:color="auto" w:fill="FFFFFF"/>
        </w:rPr>
        <w:t>声明函将予以</w:t>
      </w:r>
      <w:proofErr w:type="gramEnd"/>
      <w:r>
        <w:rPr>
          <w:rFonts w:ascii="楷体" w:hAnsi="楷体" w:cs="仿宋_GB2312" w:hint="eastAsia"/>
          <w:b/>
          <w:szCs w:val="21"/>
          <w:shd w:val="pct10" w:color="auto" w:fill="FFFFFF"/>
        </w:rPr>
        <w:t>外网公示</w:t>
      </w:r>
      <w:r>
        <w:rPr>
          <w:rFonts w:ascii="楷体" w:hAnsi="楷体" w:cs="仿宋_GB2312" w:hint="eastAsia"/>
          <w:b/>
          <w:szCs w:val="21"/>
        </w:rPr>
        <w:t>。</w:t>
      </w:r>
    </w:p>
    <w:p w:rsidR="00A1552B" w:rsidRDefault="00A1552B">
      <w:pPr>
        <w:widowControl/>
        <w:jc w:val="left"/>
        <w:rPr>
          <w:rFonts w:ascii="仿宋_GB2312" w:eastAsia="仿宋_GB2312"/>
        </w:rPr>
      </w:pPr>
    </w:p>
    <w:p w:rsidR="00A1552B" w:rsidRDefault="00A1552B">
      <w:pPr>
        <w:widowControl/>
        <w:rPr>
          <w:rFonts w:ascii="黑体" w:eastAsia="黑体" w:hAnsi="仿宋"/>
          <w:b/>
          <w:bCs/>
          <w:color w:val="000000"/>
          <w:sz w:val="36"/>
          <w:szCs w:val="36"/>
        </w:rPr>
      </w:pPr>
    </w:p>
    <w:p w:rsidR="00A1552B" w:rsidRDefault="00A1552B">
      <w:pPr>
        <w:widowControl/>
        <w:rPr>
          <w:rFonts w:ascii="黑体" w:eastAsia="黑体" w:hAnsi="仿宋"/>
          <w:b/>
          <w:bCs/>
          <w:color w:val="000000"/>
          <w:sz w:val="36"/>
          <w:szCs w:val="36"/>
        </w:rPr>
      </w:pPr>
    </w:p>
    <w:p w:rsidR="00A1552B" w:rsidRDefault="00A1552B">
      <w:pPr>
        <w:widowControl/>
        <w:rPr>
          <w:rFonts w:ascii="黑体" w:eastAsia="黑体" w:hAnsi="仿宋"/>
          <w:b/>
          <w:bCs/>
          <w:color w:val="000000"/>
          <w:sz w:val="36"/>
          <w:szCs w:val="36"/>
        </w:rPr>
      </w:pPr>
    </w:p>
    <w:p w:rsidR="00A1552B" w:rsidRDefault="00A1552B">
      <w:pPr>
        <w:widowControl/>
        <w:rPr>
          <w:rFonts w:ascii="黑体" w:eastAsia="黑体" w:hAnsi="仿宋"/>
          <w:b/>
          <w:bCs/>
          <w:color w:val="000000"/>
          <w:sz w:val="36"/>
          <w:szCs w:val="36"/>
        </w:rPr>
      </w:pPr>
    </w:p>
    <w:p w:rsidR="00A1552B" w:rsidRDefault="00037850">
      <w:pPr>
        <w:widowControl/>
        <w:jc w:val="center"/>
        <w:rPr>
          <w:rFonts w:ascii="黑体" w:eastAsia="黑体" w:hAnsi="仿宋"/>
          <w:b/>
          <w:bCs/>
          <w:color w:val="000000"/>
          <w:sz w:val="36"/>
          <w:szCs w:val="36"/>
        </w:rPr>
      </w:pPr>
      <w:r>
        <w:rPr>
          <w:rFonts w:ascii="黑体" w:eastAsia="黑体" w:hAnsi="仿宋" w:hint="eastAsia"/>
          <w:b/>
          <w:bCs/>
          <w:color w:val="000000"/>
          <w:sz w:val="36"/>
          <w:szCs w:val="36"/>
        </w:rPr>
        <w:t>（12）监狱企业的证明文件（如有）</w:t>
      </w:r>
    </w:p>
    <w:p w:rsidR="00A1552B" w:rsidRDefault="00037850">
      <w:pPr>
        <w:ind w:firstLineChars="200" w:firstLine="560"/>
        <w:rPr>
          <w:rFonts w:ascii="宋体" w:hAnsi="宋体" w:cs="仿宋_GB2312"/>
          <w:sz w:val="28"/>
          <w:szCs w:val="28"/>
        </w:rPr>
      </w:pPr>
      <w:r>
        <w:rPr>
          <w:rFonts w:ascii="宋体" w:hAnsi="宋体" w:cs="仿宋_GB2312" w:hint="eastAsia"/>
          <w:sz w:val="28"/>
          <w:szCs w:val="28"/>
        </w:rPr>
        <w:t>依据《财政部 司法部关于政府采购支持监狱企业发展有关问题的通知》（财库[2014]68号）文件，提供由省级以上监狱管理局、戒毒管理局（含新疆生产建设兵团）出具的属于监狱企业证明文件。</w:t>
      </w:r>
    </w:p>
    <w:p w:rsidR="00A1552B" w:rsidRDefault="00037850">
      <w:pPr>
        <w:spacing w:line="400" w:lineRule="exact"/>
        <w:rPr>
          <w:rFonts w:ascii="仿宋_GB2312" w:eastAsia="仿宋_GB2312" w:hAnsi="仿宋_GB2312" w:cs="仿宋_GB2312"/>
          <w:sz w:val="24"/>
        </w:rPr>
      </w:pPr>
      <w:r>
        <w:rPr>
          <w:rFonts w:ascii="楷体" w:hAnsi="楷体" w:hint="eastAsia"/>
          <w:bCs/>
          <w:color w:val="000000"/>
          <w:szCs w:val="21"/>
        </w:rPr>
        <w:lastRenderedPageBreak/>
        <w:t>附注</w:t>
      </w:r>
      <w:r>
        <w:rPr>
          <w:rFonts w:ascii="仿宋_GB2312" w:eastAsia="仿宋_GB2312" w:hAnsi="仿宋_GB2312" w:cs="仿宋_GB2312" w:hint="eastAsia"/>
          <w:sz w:val="24"/>
        </w:rPr>
        <w:t>：</w:t>
      </w:r>
    </w:p>
    <w:p w:rsidR="00A1552B" w:rsidRDefault="00037850">
      <w:pPr>
        <w:snapToGrid w:val="0"/>
        <w:ind w:firstLineChars="200" w:firstLine="422"/>
        <w:rPr>
          <w:rFonts w:ascii="宋体" w:hAnsi="宋体" w:cs="仿宋_GB2312"/>
          <w:sz w:val="28"/>
          <w:szCs w:val="28"/>
          <w:shd w:val="pct10" w:color="auto" w:fill="FFFFFF"/>
        </w:rPr>
      </w:pPr>
      <w:r>
        <w:rPr>
          <w:rFonts w:ascii="楷体" w:hAnsi="楷体" w:cs="仿宋_GB2312" w:hint="eastAsia"/>
          <w:b/>
          <w:szCs w:val="21"/>
          <w:shd w:val="pct10" w:color="auto" w:fill="FFFFFF"/>
        </w:rPr>
        <w:t>如若中标</w:t>
      </w:r>
      <w:proofErr w:type="gramStart"/>
      <w:r>
        <w:rPr>
          <w:rFonts w:ascii="楷体" w:hAnsi="楷体" w:cs="仿宋_GB2312" w:hint="eastAsia"/>
          <w:b/>
          <w:szCs w:val="21"/>
          <w:shd w:val="pct10" w:color="auto" w:fill="FFFFFF"/>
        </w:rPr>
        <w:t>本证明</w:t>
      </w:r>
      <w:proofErr w:type="gramEnd"/>
      <w:r>
        <w:rPr>
          <w:rFonts w:ascii="楷体" w:hAnsi="楷体" w:cs="仿宋_GB2312" w:hint="eastAsia"/>
          <w:b/>
          <w:szCs w:val="21"/>
          <w:shd w:val="pct10" w:color="auto" w:fill="FFFFFF"/>
        </w:rPr>
        <w:t>文件将予以外网公示。</w:t>
      </w: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rFonts w:asciiTheme="majorEastAsia" w:eastAsiaTheme="majorEastAsia" w:hAnsiTheme="majorEastAsia"/>
          <w:b/>
          <w:sz w:val="36"/>
          <w:szCs w:val="36"/>
        </w:rPr>
      </w:pPr>
    </w:p>
    <w:p w:rsidR="00A1552B" w:rsidRDefault="00A1552B">
      <w:pPr>
        <w:tabs>
          <w:tab w:val="left" w:pos="1985"/>
        </w:tabs>
        <w:jc w:val="center"/>
        <w:rPr>
          <w:ins w:id="20" w:author="海阔任我泳" w:date="2019-05-05T10:10:00Z"/>
          <w:rFonts w:asciiTheme="majorEastAsia" w:eastAsiaTheme="majorEastAsia" w:hAnsiTheme="majorEastAsia"/>
          <w:b/>
          <w:sz w:val="36"/>
          <w:szCs w:val="36"/>
        </w:rPr>
      </w:pPr>
    </w:p>
    <w:p w:rsidR="00A1552B" w:rsidRDefault="00037850">
      <w:pPr>
        <w:tabs>
          <w:tab w:val="left" w:pos="1985"/>
        </w:tabs>
        <w:jc w:val="center"/>
        <w:rPr>
          <w:rFonts w:asciiTheme="majorEastAsia" w:eastAsiaTheme="majorEastAsia" w:hAnsiTheme="majorEastAsia" w:cs="Arial"/>
          <w:bCs/>
          <w:sz w:val="24"/>
          <w:u w:val="single"/>
        </w:rPr>
      </w:pPr>
      <w:r>
        <w:rPr>
          <w:rFonts w:asciiTheme="majorEastAsia" w:eastAsiaTheme="majorEastAsia" w:hAnsiTheme="majorEastAsia" w:hint="eastAsia"/>
          <w:b/>
          <w:sz w:val="36"/>
          <w:szCs w:val="36"/>
        </w:rPr>
        <w:t>（13）节能环保产品声明函（如有）</w:t>
      </w:r>
    </w:p>
    <w:p w:rsidR="00A1552B" w:rsidRDefault="00A1552B">
      <w:pPr>
        <w:tabs>
          <w:tab w:val="left" w:pos="1985"/>
        </w:tabs>
        <w:ind w:firstLineChars="200" w:firstLine="560"/>
        <w:rPr>
          <w:rFonts w:asciiTheme="majorEastAsia" w:eastAsiaTheme="majorEastAsia" w:hAnsiTheme="majorEastAsia"/>
          <w:bCs/>
          <w:sz w:val="28"/>
          <w:szCs w:val="28"/>
        </w:rPr>
      </w:pPr>
    </w:p>
    <w:p w:rsidR="00A1552B" w:rsidRDefault="00037850">
      <w:pPr>
        <w:tabs>
          <w:tab w:val="left" w:pos="1985"/>
        </w:tabs>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本公司郑重声明，根据《节能产品政府采购实施意见》（财库〔2004〕185号，不含该期清单）、《关于环境标志产品政府采购实施的意见》（财库〔2006〕90号，不含该期清单）的规定，本公司同时满足以下条件：</w:t>
      </w:r>
    </w:p>
    <w:p w:rsidR="00A1552B" w:rsidRDefault="00037850">
      <w:pPr>
        <w:tabs>
          <w:tab w:val="left" w:pos="1985"/>
        </w:tabs>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1. 此次采购项目中本公司所列节能或环保产品均已录入最新一期财政部、环境保护部公布的“环境标志产品政府采购清单”或最新一期财政部、</w:t>
      </w:r>
      <w:r>
        <w:rPr>
          <w:rFonts w:asciiTheme="majorEastAsia" w:eastAsiaTheme="majorEastAsia" w:hAnsiTheme="majorEastAsia" w:hint="eastAsia"/>
          <w:bCs/>
          <w:sz w:val="28"/>
          <w:szCs w:val="28"/>
        </w:rPr>
        <w:lastRenderedPageBreak/>
        <w:t>发展改革委公布的“节能产品政府采购清单”。</w:t>
      </w:r>
    </w:p>
    <w:p w:rsidR="00A1552B" w:rsidRDefault="00037850">
      <w:pPr>
        <w:tabs>
          <w:tab w:val="left" w:pos="1985"/>
        </w:tabs>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2.本公司参加______单位的______项目（项目编号：_________）采购活动提供的环保或节能产品，产品金额占采购项目总金额50%（含）以上。</w:t>
      </w:r>
    </w:p>
    <w:p w:rsidR="00A1552B" w:rsidRDefault="00037850">
      <w:pPr>
        <w:tabs>
          <w:tab w:val="left" w:pos="1985"/>
        </w:tabs>
        <w:ind w:firstLineChars="200" w:firstLine="560"/>
        <w:rPr>
          <w:rFonts w:asciiTheme="majorEastAsia" w:eastAsiaTheme="majorEastAsia" w:hAnsiTheme="majorEastAsia"/>
          <w:bCs/>
          <w:sz w:val="28"/>
          <w:szCs w:val="28"/>
        </w:rPr>
      </w:pPr>
      <w:r>
        <w:rPr>
          <w:rFonts w:asciiTheme="majorEastAsia" w:eastAsiaTheme="majorEastAsia" w:hAnsiTheme="majorEastAsia" w:hint="eastAsia"/>
          <w:bCs/>
          <w:sz w:val="28"/>
          <w:szCs w:val="28"/>
        </w:rPr>
        <w:t>本公司对上述声明的真实性负责。如有虚假，将依法承担相应法律责任。</w:t>
      </w:r>
    </w:p>
    <w:p w:rsidR="00A1552B" w:rsidRDefault="00A1552B">
      <w:pPr>
        <w:tabs>
          <w:tab w:val="left" w:pos="1985"/>
        </w:tabs>
        <w:rPr>
          <w:rFonts w:asciiTheme="majorEastAsia" w:eastAsiaTheme="majorEastAsia" w:hAnsiTheme="majorEastAsia"/>
          <w:bCs/>
          <w:sz w:val="28"/>
          <w:szCs w:val="28"/>
        </w:rPr>
      </w:pPr>
    </w:p>
    <w:p w:rsidR="00A1552B" w:rsidRDefault="00037850">
      <w:pPr>
        <w:tabs>
          <w:tab w:val="left" w:pos="1985"/>
        </w:tabs>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声明投标人全称（公章）：</w:t>
      </w:r>
    </w:p>
    <w:p w:rsidR="00A1552B" w:rsidRDefault="00037850">
      <w:pPr>
        <w:tabs>
          <w:tab w:val="left" w:pos="1985"/>
        </w:tabs>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法定代表人或授权代表（签字或盖章）：</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bCs/>
          <w:sz w:val="28"/>
          <w:szCs w:val="28"/>
        </w:rPr>
        <w:t>日 期：</w:t>
      </w:r>
    </w:p>
    <w:p w:rsidR="00A1552B" w:rsidRDefault="00A1552B">
      <w:pPr>
        <w:tabs>
          <w:tab w:val="left" w:pos="1985"/>
        </w:tabs>
        <w:rPr>
          <w:rFonts w:asciiTheme="majorEastAsia" w:eastAsiaTheme="majorEastAsia" w:hAnsiTheme="majorEastAsia"/>
        </w:rPr>
      </w:pPr>
    </w:p>
    <w:p w:rsidR="00A1552B" w:rsidRDefault="00A1552B">
      <w:pPr>
        <w:tabs>
          <w:tab w:val="left" w:pos="1985"/>
        </w:tabs>
        <w:rPr>
          <w:rFonts w:asciiTheme="majorEastAsia" w:eastAsiaTheme="majorEastAsia" w:hAnsiTheme="majorEastAsia"/>
        </w:rPr>
      </w:pP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 xml:space="preserve">        </w:t>
      </w:r>
    </w:p>
    <w:p w:rsidR="00A1552B" w:rsidRDefault="00037850">
      <w:pPr>
        <w:tabs>
          <w:tab w:val="left" w:pos="1985"/>
        </w:tabs>
        <w:jc w:val="center"/>
        <w:rPr>
          <w:rFonts w:asciiTheme="majorEastAsia" w:eastAsiaTheme="majorEastAsia" w:hAnsiTheme="majorEastAsia"/>
        </w:rPr>
      </w:pPr>
      <w:r>
        <w:rPr>
          <w:rFonts w:asciiTheme="majorEastAsia" w:eastAsiaTheme="majorEastAsia" w:hAnsiTheme="majorEastAsia" w:hint="eastAsia"/>
          <w:b/>
          <w:sz w:val="36"/>
          <w:szCs w:val="36"/>
        </w:rPr>
        <w:t>（14）节能（环保）产品清单（如有）</w:t>
      </w:r>
    </w:p>
    <w:p w:rsidR="00A1552B" w:rsidRDefault="00037850">
      <w:pPr>
        <w:spacing w:line="240" w:lineRule="atLeast"/>
        <w:rPr>
          <w:rFonts w:ascii="新宋体" w:eastAsia="新宋体" w:hAnsi="新宋体"/>
          <w:b/>
          <w:bCs/>
          <w:szCs w:val="21"/>
        </w:rPr>
      </w:pPr>
      <w:r>
        <w:rPr>
          <w:rFonts w:ascii="新宋体" w:eastAsia="新宋体" w:hAnsi="新宋体" w:hint="eastAsia"/>
          <w:b/>
          <w:bCs/>
          <w:szCs w:val="21"/>
        </w:rPr>
        <w:t xml:space="preserve">项目编号：                                 </w:t>
      </w:r>
    </w:p>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（1）投标产品中节能产品明细清单</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260"/>
        <w:gridCol w:w="1440"/>
        <w:gridCol w:w="1800"/>
        <w:gridCol w:w="1980"/>
        <w:gridCol w:w="720"/>
      </w:tblGrid>
      <w:tr w:rsidR="00A1552B">
        <w:trPr>
          <w:trHeight w:val="765"/>
        </w:trPr>
        <w:tc>
          <w:tcPr>
            <w:tcW w:w="7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制造商</w:t>
            </w:r>
          </w:p>
        </w:tc>
        <w:tc>
          <w:tcPr>
            <w:tcW w:w="7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品牌</w:t>
            </w:r>
          </w:p>
        </w:tc>
        <w:tc>
          <w:tcPr>
            <w:tcW w:w="126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产品名称、规格型号</w:t>
            </w:r>
          </w:p>
        </w:tc>
        <w:tc>
          <w:tcPr>
            <w:tcW w:w="144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节字标志认证证书号</w:t>
            </w:r>
          </w:p>
        </w:tc>
        <w:tc>
          <w:tcPr>
            <w:tcW w:w="180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节能产品认证证书有效截止日期</w:t>
            </w:r>
          </w:p>
        </w:tc>
        <w:tc>
          <w:tcPr>
            <w:tcW w:w="198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产品所在节能产品政府采购清单页码</w:t>
            </w:r>
          </w:p>
        </w:tc>
        <w:tc>
          <w:tcPr>
            <w:tcW w:w="7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数量/台</w:t>
            </w: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80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98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80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98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80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98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80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98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bl>
    <w:p w:rsidR="00A1552B" w:rsidRDefault="00A1552B">
      <w:pPr>
        <w:tabs>
          <w:tab w:val="left" w:pos="1985"/>
        </w:tabs>
        <w:rPr>
          <w:rFonts w:asciiTheme="majorEastAsia" w:eastAsiaTheme="majorEastAsia" w:hAnsiTheme="majorEastAsia"/>
          <w:sz w:val="22"/>
          <w:szCs w:val="22"/>
        </w:rPr>
      </w:pPr>
    </w:p>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（2）投标产品中环保产品明细清单</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260"/>
        <w:gridCol w:w="1620"/>
        <w:gridCol w:w="1440"/>
        <w:gridCol w:w="2160"/>
        <w:gridCol w:w="720"/>
      </w:tblGrid>
      <w:tr w:rsidR="00A1552B">
        <w:trPr>
          <w:trHeight w:val="765"/>
        </w:trPr>
        <w:tc>
          <w:tcPr>
            <w:tcW w:w="7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企业名称</w:t>
            </w:r>
          </w:p>
        </w:tc>
        <w:tc>
          <w:tcPr>
            <w:tcW w:w="7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注册商标</w:t>
            </w:r>
          </w:p>
        </w:tc>
        <w:tc>
          <w:tcPr>
            <w:tcW w:w="126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产品名称、规格型号</w:t>
            </w:r>
          </w:p>
        </w:tc>
        <w:tc>
          <w:tcPr>
            <w:tcW w:w="16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中国环境标志认证证书编号</w:t>
            </w:r>
          </w:p>
        </w:tc>
        <w:tc>
          <w:tcPr>
            <w:tcW w:w="144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认证证书有效截止日期</w:t>
            </w:r>
          </w:p>
        </w:tc>
        <w:tc>
          <w:tcPr>
            <w:tcW w:w="216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产品所在环境标志产品政府采购清单页码</w:t>
            </w:r>
          </w:p>
        </w:tc>
        <w:tc>
          <w:tcPr>
            <w:tcW w:w="720" w:type="dxa"/>
            <w:tcBorders>
              <w:top w:val="single" w:sz="4" w:space="0" w:color="auto"/>
              <w:left w:val="single" w:sz="4" w:space="0" w:color="auto"/>
              <w:bottom w:val="single" w:sz="4" w:space="0" w:color="auto"/>
              <w:right w:val="single" w:sz="4" w:space="0" w:color="auto"/>
            </w:tcBorders>
          </w:tcPr>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数量/台</w:t>
            </w: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6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21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6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21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6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21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r w:rsidR="00A1552B">
        <w:trPr>
          <w:trHeight w:val="630"/>
        </w:trPr>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2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6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216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c>
          <w:tcPr>
            <w:tcW w:w="720" w:type="dxa"/>
            <w:tcBorders>
              <w:top w:val="single" w:sz="4" w:space="0" w:color="auto"/>
              <w:left w:val="single" w:sz="4" w:space="0" w:color="auto"/>
              <w:bottom w:val="single" w:sz="4" w:space="0" w:color="auto"/>
              <w:right w:val="single" w:sz="4" w:space="0" w:color="auto"/>
            </w:tcBorders>
          </w:tcPr>
          <w:p w:rsidR="00A1552B" w:rsidRDefault="00A1552B">
            <w:pPr>
              <w:tabs>
                <w:tab w:val="left" w:pos="1985"/>
              </w:tabs>
              <w:rPr>
                <w:rFonts w:asciiTheme="majorEastAsia" w:eastAsiaTheme="majorEastAsia" w:hAnsiTheme="majorEastAsia"/>
                <w:sz w:val="22"/>
                <w:szCs w:val="22"/>
              </w:rPr>
            </w:pPr>
          </w:p>
        </w:tc>
      </w:tr>
    </w:tbl>
    <w:p w:rsidR="00A1552B" w:rsidRDefault="00A1552B">
      <w:pPr>
        <w:tabs>
          <w:tab w:val="left" w:pos="1985"/>
        </w:tabs>
        <w:rPr>
          <w:rFonts w:asciiTheme="majorEastAsia" w:eastAsiaTheme="majorEastAsia" w:hAnsiTheme="majorEastAsia"/>
          <w:sz w:val="22"/>
          <w:szCs w:val="22"/>
        </w:rPr>
      </w:pPr>
    </w:p>
    <w:p w:rsidR="00A1552B" w:rsidRDefault="00037850">
      <w:pPr>
        <w:tabs>
          <w:tab w:val="left" w:pos="1985"/>
        </w:tabs>
        <w:rPr>
          <w:rFonts w:asciiTheme="majorEastAsia" w:eastAsiaTheme="majorEastAsia" w:hAnsiTheme="majorEastAsia"/>
          <w:sz w:val="22"/>
          <w:szCs w:val="22"/>
        </w:rPr>
      </w:pPr>
      <w:r>
        <w:rPr>
          <w:rFonts w:asciiTheme="majorEastAsia" w:eastAsiaTheme="majorEastAsia" w:hAnsiTheme="majorEastAsia" w:hint="eastAsia"/>
          <w:sz w:val="22"/>
          <w:szCs w:val="22"/>
        </w:rPr>
        <w:t>注：可按以上表格形式进行复制、附在技术标内。</w:t>
      </w: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Theme="majorEastAsia" w:eastAsiaTheme="majorEastAsia" w:hAnsiTheme="majorEastAsia"/>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A1552B">
      <w:pPr>
        <w:spacing w:line="240" w:lineRule="exact"/>
        <w:jc w:val="left"/>
        <w:rPr>
          <w:rFonts w:ascii="宋体" w:hAnsi="宋体"/>
          <w:b/>
          <w:bCs/>
          <w:sz w:val="22"/>
          <w:szCs w:val="22"/>
        </w:rPr>
      </w:pPr>
    </w:p>
    <w:p w:rsidR="00A1552B" w:rsidRDefault="00037850">
      <w:pPr>
        <w:spacing w:line="240" w:lineRule="exact"/>
        <w:jc w:val="left"/>
        <w:rPr>
          <w:rFonts w:ascii="宋体" w:hAnsi="宋体"/>
          <w:b/>
          <w:bCs/>
          <w:sz w:val="22"/>
          <w:szCs w:val="22"/>
        </w:rPr>
      </w:pPr>
      <w:r>
        <w:rPr>
          <w:rFonts w:ascii="宋体" w:hAnsi="宋体" w:hint="eastAsia"/>
          <w:b/>
          <w:bCs/>
          <w:sz w:val="22"/>
          <w:szCs w:val="22"/>
        </w:rPr>
        <w:lastRenderedPageBreak/>
        <w:t>附件九</w:t>
      </w:r>
    </w:p>
    <w:p w:rsidR="00A1552B" w:rsidRDefault="00037850">
      <w:pPr>
        <w:spacing w:before="50"/>
        <w:jc w:val="center"/>
        <w:rPr>
          <w:rFonts w:ascii="宋体" w:hAnsi="宋体"/>
          <w:b/>
          <w:bCs/>
          <w:sz w:val="22"/>
          <w:szCs w:val="22"/>
        </w:rPr>
      </w:pPr>
      <w:r>
        <w:rPr>
          <w:rFonts w:ascii="黑体" w:eastAsia="黑体" w:hAnsi="宋体" w:cs="宋体" w:hint="eastAsia"/>
          <w:b/>
          <w:kern w:val="0"/>
          <w:sz w:val="36"/>
          <w:szCs w:val="36"/>
        </w:rPr>
        <w:t>技术方案</w:t>
      </w:r>
    </w:p>
    <w:p w:rsidR="00A1552B" w:rsidRDefault="00037850">
      <w:pPr>
        <w:rPr>
          <w:rFonts w:ascii="宋体" w:hAnsi="宋体"/>
          <w:bCs/>
        </w:rPr>
      </w:pPr>
      <w:r>
        <w:rPr>
          <w:rFonts w:ascii="宋体" w:hAnsi="宋体" w:hint="eastAsia"/>
        </w:rPr>
        <w:t xml:space="preserve">项目编号：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14"/>
      </w:tblGrid>
      <w:tr w:rsidR="00A1552B">
        <w:trPr>
          <w:trHeight w:val="10378"/>
        </w:trPr>
        <w:tc>
          <w:tcPr>
            <w:tcW w:w="9214" w:type="dxa"/>
          </w:tcPr>
          <w:p w:rsidR="00A1552B" w:rsidRDefault="00037850">
            <w:pPr>
              <w:spacing w:line="420" w:lineRule="exact"/>
              <w:rPr>
                <w:rFonts w:asciiTheme="minorEastAsia" w:eastAsiaTheme="minorEastAsia" w:hAnsiTheme="minorEastAsia"/>
              </w:rPr>
            </w:pPr>
            <w:r>
              <w:rPr>
                <w:rFonts w:asciiTheme="minorEastAsia" w:eastAsiaTheme="minorEastAsia" w:hAnsiTheme="minorEastAsia" w:hint="eastAsia"/>
              </w:rPr>
              <w:t>（针对本项目的</w:t>
            </w:r>
            <w:proofErr w:type="gramStart"/>
            <w:r>
              <w:rPr>
                <w:rFonts w:asciiTheme="minorEastAsia" w:eastAsiaTheme="minorEastAsia" w:hAnsiTheme="minorEastAsia" w:hint="eastAsia"/>
              </w:rPr>
              <w:t>完整技术</w:t>
            </w:r>
            <w:proofErr w:type="gramEnd"/>
            <w:r>
              <w:rPr>
                <w:rFonts w:asciiTheme="minorEastAsia" w:eastAsiaTheme="minorEastAsia" w:hAnsiTheme="minorEastAsia" w:hint="eastAsia"/>
              </w:rPr>
              <w:t>解决方案和实施方案；详细阐述项目方案的实现思路及关键技术；</w:t>
            </w:r>
          </w:p>
          <w:p w:rsidR="00A1552B" w:rsidRDefault="00037850">
            <w:pPr>
              <w:spacing w:line="420" w:lineRule="exact"/>
              <w:rPr>
                <w:rFonts w:asciiTheme="minorEastAsia" w:eastAsiaTheme="minorEastAsia" w:hAnsiTheme="minorEastAsia"/>
              </w:rPr>
            </w:pPr>
            <w:r>
              <w:rPr>
                <w:rFonts w:asciiTheme="minorEastAsia" w:eastAsiaTheme="minorEastAsia" w:hAnsiTheme="minorEastAsia" w:hint="eastAsia"/>
              </w:rPr>
              <w:t>符合本项目对当前和未来发展的要求；以及对功能设计和实施计划的建议；）</w:t>
            </w:r>
          </w:p>
          <w:p w:rsidR="00A1552B" w:rsidRDefault="00A1552B"/>
          <w:p w:rsidR="00A1552B" w:rsidRDefault="00A1552B"/>
          <w:p w:rsidR="00A1552B" w:rsidRDefault="00A1552B">
            <w:pPr>
              <w:ind w:firstLineChars="1900" w:firstLine="3990"/>
            </w:pPr>
          </w:p>
          <w:p w:rsidR="00A1552B" w:rsidRDefault="00A1552B">
            <w:pPr>
              <w:ind w:firstLineChars="1900" w:firstLine="3990"/>
            </w:pPr>
          </w:p>
          <w:p w:rsidR="00A1552B" w:rsidRDefault="00037850">
            <w:pPr>
              <w:ind w:firstLineChars="1000" w:firstLine="3200"/>
              <w:rPr>
                <w:sz w:val="32"/>
                <w:szCs w:val="32"/>
              </w:rPr>
            </w:pPr>
            <w:r>
              <w:rPr>
                <w:rFonts w:hint="eastAsia"/>
                <w:sz w:val="32"/>
                <w:szCs w:val="32"/>
              </w:rPr>
              <w:t>（格式自拟）</w:t>
            </w:r>
          </w:p>
          <w:p w:rsidR="00A1552B" w:rsidRDefault="00A1552B">
            <w:pPr>
              <w:rPr>
                <w:rFonts w:ascii="宋体" w:hAnsi="宋体"/>
              </w:rPr>
            </w:pPr>
          </w:p>
          <w:p w:rsidR="00A1552B" w:rsidRDefault="00A1552B">
            <w:pPr>
              <w:ind w:leftChars="2500" w:left="5250"/>
              <w:rPr>
                <w:rFonts w:ascii="宋体" w:hAnsi="宋体"/>
                <w:b/>
                <w:bCs/>
              </w:rPr>
            </w:pPr>
          </w:p>
        </w:tc>
      </w:tr>
    </w:tbl>
    <w:p w:rsidR="00A1552B" w:rsidRDefault="00037850">
      <w:pPr>
        <w:spacing w:beforeLines="100" w:before="312" w:line="276" w:lineRule="auto"/>
        <w:ind w:rightChars="-10" w:right="-21"/>
        <w:rPr>
          <w:rFonts w:ascii="宋体" w:hAnsi="宋体"/>
          <w:szCs w:val="21"/>
        </w:rPr>
      </w:pPr>
      <w:r>
        <w:rPr>
          <w:rFonts w:ascii="宋体" w:hAnsi="宋体" w:hint="eastAsia"/>
          <w:szCs w:val="21"/>
        </w:rPr>
        <w:t>投标人全称（公章）：</w:t>
      </w:r>
    </w:p>
    <w:p w:rsidR="00A1552B" w:rsidRDefault="00037850">
      <w:pPr>
        <w:spacing w:beforeLines="50" w:before="156" w:line="276" w:lineRule="auto"/>
        <w:ind w:right="-10"/>
        <w:rPr>
          <w:rFonts w:ascii="宋体" w:hAnsi="宋体"/>
          <w:szCs w:val="21"/>
        </w:rPr>
      </w:pPr>
      <w:r>
        <w:rPr>
          <w:rFonts w:ascii="宋体" w:hAnsi="宋体" w:hint="eastAsia"/>
          <w:szCs w:val="21"/>
        </w:rPr>
        <w:t>法定代表人或授权代表（签字或盖章）：</w:t>
      </w:r>
    </w:p>
    <w:p w:rsidR="00A1552B" w:rsidRDefault="00037850">
      <w:pPr>
        <w:spacing w:before="50" w:line="276" w:lineRule="auto"/>
        <w:rPr>
          <w:rFonts w:ascii="宋体" w:hAnsi="宋体"/>
          <w:szCs w:val="21"/>
        </w:rPr>
      </w:pPr>
      <w:r>
        <w:rPr>
          <w:rFonts w:ascii="宋体" w:hAnsi="宋体" w:hint="eastAsia"/>
          <w:szCs w:val="21"/>
        </w:rPr>
        <w:t>日期：  年  月  日</w:t>
      </w:r>
    </w:p>
    <w:p w:rsidR="00A1552B" w:rsidRDefault="00A1552B">
      <w:pPr>
        <w:widowControl/>
        <w:rPr>
          <w:rFonts w:ascii="宋体" w:hAnsi="宋体"/>
          <w:b/>
          <w:bCs/>
          <w:sz w:val="22"/>
          <w:szCs w:val="22"/>
        </w:rPr>
      </w:pPr>
    </w:p>
    <w:p w:rsidR="00A1552B" w:rsidRDefault="00A1552B">
      <w:pPr>
        <w:widowControl/>
        <w:rPr>
          <w:rFonts w:ascii="宋体" w:hAnsi="宋体"/>
          <w:b/>
          <w:bCs/>
          <w:sz w:val="22"/>
          <w:szCs w:val="22"/>
        </w:rPr>
      </w:pPr>
    </w:p>
    <w:p w:rsidR="00A1552B" w:rsidRDefault="00A1552B">
      <w:pPr>
        <w:widowControl/>
        <w:rPr>
          <w:rFonts w:ascii="宋体" w:hAnsi="宋体"/>
          <w:b/>
          <w:bCs/>
          <w:sz w:val="22"/>
          <w:szCs w:val="22"/>
        </w:rPr>
      </w:pPr>
    </w:p>
    <w:p w:rsidR="00A1552B" w:rsidRDefault="00A1552B">
      <w:pPr>
        <w:widowControl/>
        <w:rPr>
          <w:rFonts w:ascii="宋体" w:hAnsi="宋体"/>
          <w:b/>
          <w:bCs/>
          <w:sz w:val="22"/>
          <w:szCs w:val="22"/>
        </w:rPr>
      </w:pPr>
    </w:p>
    <w:p w:rsidR="00A1552B" w:rsidRDefault="00037850">
      <w:pPr>
        <w:widowControl/>
      </w:pPr>
      <w:r>
        <w:rPr>
          <w:rFonts w:ascii="宋体" w:hAnsi="宋体" w:hint="eastAsia"/>
          <w:b/>
          <w:bCs/>
          <w:sz w:val="22"/>
          <w:szCs w:val="22"/>
        </w:rPr>
        <w:t>附件十</w:t>
      </w:r>
    </w:p>
    <w:p w:rsidR="00A1552B" w:rsidRDefault="00037850">
      <w:pPr>
        <w:jc w:val="center"/>
        <w:rPr>
          <w:rFonts w:ascii="黑体" w:eastAsia="黑体" w:hAnsi="宋体" w:cs="宋体"/>
          <w:b/>
          <w:kern w:val="0"/>
          <w:sz w:val="36"/>
          <w:szCs w:val="36"/>
        </w:rPr>
      </w:pPr>
      <w:r>
        <w:rPr>
          <w:rFonts w:ascii="黑体" w:eastAsia="黑体" w:hAnsi="宋体" w:cs="宋体" w:hint="eastAsia"/>
          <w:b/>
          <w:kern w:val="0"/>
          <w:sz w:val="36"/>
          <w:szCs w:val="36"/>
        </w:rPr>
        <w:t>施工组织方案</w:t>
      </w:r>
    </w:p>
    <w:p w:rsidR="00A1552B" w:rsidRDefault="00037850">
      <w:pPr>
        <w:rPr>
          <w:rFonts w:ascii="宋体" w:hAnsi="宋体"/>
          <w:bCs/>
        </w:rPr>
      </w:pPr>
      <w:r>
        <w:rPr>
          <w:rFonts w:ascii="宋体" w:hAnsi="宋体" w:hint="eastAsia"/>
        </w:rPr>
        <w:t>项目编号：</w:t>
      </w:r>
      <w:r>
        <w:rPr>
          <w:rFonts w:asciiTheme="majorEastAsia" w:eastAsiaTheme="majorEastAsia" w:hAnsiTheme="majorEastAsia" w:hint="eastAsia"/>
          <w:bCs/>
        </w:rPr>
        <w:t xml:space="preserve">  </w:t>
      </w:r>
      <w:r>
        <w:rPr>
          <w:rFonts w:asciiTheme="majorEastAsia" w:eastAsiaTheme="majorEastAsia" w:hAnsiTheme="majorEastAsia" w:hint="eastAsia"/>
          <w:bCs/>
          <w:sz w:val="22"/>
          <w:szCs w:val="22"/>
        </w:rPr>
        <w:t xml:space="preserve">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14"/>
      </w:tblGrid>
      <w:tr w:rsidR="00A1552B">
        <w:trPr>
          <w:trHeight w:val="8974"/>
        </w:trPr>
        <w:tc>
          <w:tcPr>
            <w:tcW w:w="9214" w:type="dxa"/>
          </w:tcPr>
          <w:p w:rsidR="00A1552B" w:rsidRDefault="00037850">
            <w:pPr>
              <w:rPr>
                <w:rFonts w:ascii="宋体" w:hAnsi="宋体"/>
              </w:rPr>
            </w:pPr>
            <w:r>
              <w:rPr>
                <w:rFonts w:asciiTheme="minorEastAsia" w:eastAsiaTheme="minorEastAsia" w:hAnsiTheme="minorEastAsia" w:hint="eastAsia"/>
              </w:rPr>
              <w:t>（本项目详细工作实施组织方案，包括(但不限于)以下内容：组织机构、工作时间进度表、工作程序和步骤、管理和协调方法、关键步骤的思路和要点；）</w:t>
            </w:r>
          </w:p>
          <w:p w:rsidR="00A1552B" w:rsidRDefault="00A1552B"/>
          <w:p w:rsidR="00A1552B" w:rsidRDefault="00A1552B"/>
          <w:p w:rsidR="00A1552B" w:rsidRDefault="00A1552B"/>
          <w:p w:rsidR="00A1552B" w:rsidRDefault="00A1552B"/>
          <w:p w:rsidR="00A1552B" w:rsidRDefault="00037850">
            <w:pPr>
              <w:ind w:firstLineChars="1100" w:firstLine="3520"/>
              <w:rPr>
                <w:sz w:val="32"/>
                <w:szCs w:val="32"/>
              </w:rPr>
            </w:pPr>
            <w:r>
              <w:rPr>
                <w:rFonts w:hint="eastAsia"/>
                <w:sz w:val="32"/>
                <w:szCs w:val="32"/>
              </w:rPr>
              <w:t>（格式自拟）</w:t>
            </w:r>
          </w:p>
          <w:p w:rsidR="00A1552B" w:rsidRDefault="00A1552B">
            <w:pPr>
              <w:ind w:leftChars="2500" w:left="5250"/>
              <w:rPr>
                <w:rFonts w:ascii="宋体" w:hAnsi="宋体"/>
                <w:b/>
                <w:bCs/>
              </w:rPr>
            </w:pPr>
          </w:p>
        </w:tc>
      </w:tr>
    </w:tbl>
    <w:p w:rsidR="00A1552B" w:rsidRDefault="00037850">
      <w:pPr>
        <w:spacing w:beforeLines="100" w:before="312"/>
        <w:ind w:rightChars="-10" w:right="-21"/>
        <w:rPr>
          <w:rFonts w:ascii="宋体" w:hAnsi="宋体"/>
          <w:sz w:val="24"/>
        </w:rPr>
      </w:pPr>
      <w:r>
        <w:rPr>
          <w:rFonts w:ascii="宋体" w:hAnsi="宋体" w:hint="eastAsia"/>
          <w:sz w:val="24"/>
        </w:rPr>
        <w:t>投标人全称（公章）：</w:t>
      </w:r>
    </w:p>
    <w:p w:rsidR="00A1552B" w:rsidRDefault="00037850">
      <w:pPr>
        <w:spacing w:beforeLines="50" w:before="156"/>
        <w:ind w:right="-10"/>
        <w:rPr>
          <w:rFonts w:ascii="宋体" w:hAnsi="宋体"/>
          <w:sz w:val="24"/>
        </w:rPr>
      </w:pPr>
      <w:r>
        <w:rPr>
          <w:rFonts w:ascii="宋体" w:hAnsi="宋体" w:hint="eastAsia"/>
          <w:sz w:val="24"/>
        </w:rPr>
        <w:lastRenderedPageBreak/>
        <w:t>法定代表人或授权代表（签字或盖章）：</w:t>
      </w:r>
    </w:p>
    <w:p w:rsidR="00A1552B" w:rsidRDefault="00037850">
      <w:r>
        <w:rPr>
          <w:rFonts w:ascii="宋体" w:hAnsi="宋体" w:hint="eastAsia"/>
          <w:sz w:val="24"/>
        </w:rPr>
        <w:t>日期：  年  月  日</w:t>
      </w:r>
    </w:p>
    <w:p w:rsidR="00A1552B" w:rsidRDefault="00A1552B">
      <w:pPr>
        <w:spacing w:beforeLines="100" w:before="312" w:afterLines="50" w:after="156"/>
      </w:pPr>
    </w:p>
    <w:p w:rsidR="00A1552B" w:rsidRDefault="00A1552B">
      <w:pPr>
        <w:spacing w:beforeLines="100" w:before="312" w:afterLines="50" w:after="156"/>
        <w:rPr>
          <w:rFonts w:ascii="Arial" w:hAnsi="Arial" w:cs="Arial"/>
          <w:b/>
        </w:rPr>
      </w:pPr>
    </w:p>
    <w:p w:rsidR="00A1552B" w:rsidRDefault="00A1552B">
      <w:pPr>
        <w:spacing w:beforeLines="100" w:before="312" w:afterLines="50" w:after="156"/>
        <w:rPr>
          <w:rFonts w:ascii="Arial" w:hAnsi="Arial" w:cs="Arial"/>
          <w:b/>
        </w:rPr>
      </w:pPr>
    </w:p>
    <w:p w:rsidR="00A1552B" w:rsidRDefault="00037850">
      <w:pPr>
        <w:spacing w:beforeLines="100" w:before="312" w:afterLines="50" w:after="156"/>
        <w:rPr>
          <w:rFonts w:ascii="Arial" w:hAnsi="Arial" w:cs="Arial"/>
          <w:b/>
        </w:rPr>
      </w:pPr>
      <w:r>
        <w:rPr>
          <w:rFonts w:ascii="Arial" w:hAnsi="Arial" w:cs="Arial" w:hint="eastAsia"/>
          <w:b/>
        </w:rPr>
        <w:t>附件十一</w:t>
      </w:r>
    </w:p>
    <w:p w:rsidR="00A1552B" w:rsidRDefault="00037850">
      <w:pPr>
        <w:spacing w:line="400" w:lineRule="exact"/>
        <w:jc w:val="center"/>
        <w:rPr>
          <w:rFonts w:eastAsia="黑体"/>
          <w:b/>
          <w:bCs/>
          <w:sz w:val="36"/>
          <w:szCs w:val="36"/>
        </w:rPr>
      </w:pPr>
      <w:r>
        <w:rPr>
          <w:rFonts w:eastAsia="黑体" w:hint="eastAsia"/>
          <w:b/>
          <w:bCs/>
          <w:sz w:val="36"/>
          <w:szCs w:val="36"/>
        </w:rPr>
        <w:t>项目实施进度计划表</w:t>
      </w:r>
    </w:p>
    <w:p w:rsidR="00A1552B" w:rsidRDefault="00037850">
      <w:pPr>
        <w:adjustRightInd w:val="0"/>
        <w:snapToGrid w:val="0"/>
        <w:jc w:val="center"/>
        <w:rPr>
          <w:rFonts w:ascii="Arial" w:hAnsi="Arial"/>
          <w:kern w:val="0"/>
          <w:szCs w:val="21"/>
        </w:rPr>
      </w:pPr>
      <w:r>
        <w:rPr>
          <w:rFonts w:ascii="Arial" w:hAnsi="Arial" w:hint="eastAsia"/>
          <w:kern w:val="0"/>
          <w:szCs w:val="21"/>
        </w:rPr>
        <w:t>（以合同生效日算起）</w:t>
      </w:r>
    </w:p>
    <w:p w:rsidR="00A1552B" w:rsidRDefault="00037850">
      <w:pPr>
        <w:adjustRightInd w:val="0"/>
        <w:snapToGrid w:val="0"/>
        <w:rPr>
          <w:color w:val="FF0000"/>
        </w:rPr>
      </w:pPr>
      <w:r>
        <w:rPr>
          <w:rFonts w:hint="eastAsia"/>
        </w:rPr>
        <w:t>项目编号：</w:t>
      </w:r>
      <w:r>
        <w:rPr>
          <w:rFonts w:hint="eastAsia"/>
        </w:rPr>
        <w:t xml:space="preserve">                                    </w:t>
      </w:r>
    </w:p>
    <w:p w:rsidR="00A1552B" w:rsidRDefault="00037850">
      <w:pPr>
        <w:adjustRightInd w:val="0"/>
        <w:snapToGrid w:val="0"/>
      </w:pPr>
      <w:r>
        <w:rPr>
          <w:rFonts w:hint="eastAsia"/>
        </w:rPr>
        <w:t>工程工期：该工程建设在</w:t>
      </w:r>
      <w:r>
        <w:rPr>
          <w:rFonts w:hint="eastAsia"/>
          <w:u w:val="single"/>
        </w:rPr>
        <w:t xml:space="preserve">        </w:t>
      </w:r>
      <w:r>
        <w:rPr>
          <w:rFonts w:hint="eastAsia"/>
        </w:rPr>
        <w:t>前完工。</w:t>
      </w:r>
    </w:p>
    <w:tbl>
      <w:tblPr>
        <w:tblW w:w="90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76"/>
        <w:gridCol w:w="499"/>
        <w:gridCol w:w="497"/>
        <w:gridCol w:w="497"/>
        <w:gridCol w:w="497"/>
        <w:gridCol w:w="497"/>
        <w:gridCol w:w="497"/>
        <w:gridCol w:w="497"/>
        <w:gridCol w:w="496"/>
        <w:gridCol w:w="496"/>
        <w:gridCol w:w="496"/>
        <w:gridCol w:w="496"/>
        <w:gridCol w:w="496"/>
        <w:gridCol w:w="496"/>
        <w:gridCol w:w="496"/>
        <w:gridCol w:w="491"/>
      </w:tblGrid>
      <w:tr w:rsidR="00A1552B">
        <w:trPr>
          <w:jc w:val="center"/>
        </w:trPr>
        <w:tc>
          <w:tcPr>
            <w:tcW w:w="1576" w:type="dxa"/>
            <w:tcBorders>
              <w:top w:val="single" w:sz="8" w:space="0" w:color="auto"/>
              <w:bottom w:val="single" w:sz="2" w:space="0" w:color="auto"/>
              <w:tl2br w:val="single" w:sz="2" w:space="0" w:color="auto"/>
            </w:tcBorders>
            <w:vAlign w:val="center"/>
          </w:tcPr>
          <w:p w:rsidR="00A1552B" w:rsidRDefault="00037850">
            <w:pPr>
              <w:adjustRightInd w:val="0"/>
              <w:jc w:val="right"/>
              <w:rPr>
                <w:rFonts w:ascii="Arial" w:hAnsi="Arial" w:cs="Arial"/>
                <w:kern w:val="0"/>
                <w:szCs w:val="21"/>
              </w:rPr>
            </w:pPr>
            <w:r>
              <w:rPr>
                <w:rFonts w:ascii="Arial" w:hAnsi="Arial" w:cs="Arial"/>
                <w:kern w:val="0"/>
                <w:szCs w:val="21"/>
              </w:rPr>
              <w:t>工作</w:t>
            </w:r>
            <w:r>
              <w:rPr>
                <w:rFonts w:ascii="Arial" w:hAnsi="Arial" w:cs="Arial" w:hint="eastAsia"/>
                <w:kern w:val="0"/>
                <w:szCs w:val="21"/>
              </w:rPr>
              <w:t>周</w:t>
            </w:r>
          </w:p>
          <w:p w:rsidR="00A1552B" w:rsidRDefault="00037850">
            <w:pPr>
              <w:adjustRightInd w:val="0"/>
              <w:rPr>
                <w:rFonts w:ascii="Arial" w:hAnsi="Arial" w:cs="Arial"/>
                <w:kern w:val="0"/>
                <w:szCs w:val="21"/>
              </w:rPr>
            </w:pPr>
            <w:r>
              <w:rPr>
                <w:rFonts w:ascii="Arial" w:hAnsi="Arial" w:cs="Arial"/>
                <w:kern w:val="0"/>
                <w:szCs w:val="21"/>
              </w:rPr>
              <w:t>内容</w:t>
            </w:r>
          </w:p>
        </w:tc>
        <w:tc>
          <w:tcPr>
            <w:tcW w:w="499" w:type="dxa"/>
            <w:vAlign w:val="center"/>
          </w:tcPr>
          <w:p w:rsidR="00A1552B" w:rsidRDefault="00037850">
            <w:pPr>
              <w:adjustRightInd w:val="0"/>
              <w:jc w:val="center"/>
              <w:rPr>
                <w:rFonts w:ascii="Arial" w:hAnsi="Arial" w:cs="Arial"/>
                <w:kern w:val="0"/>
                <w:szCs w:val="21"/>
              </w:rPr>
            </w:pPr>
            <w:r>
              <w:rPr>
                <w:rFonts w:ascii="Arial" w:hAnsi="Arial" w:cs="Arial"/>
                <w:kern w:val="0"/>
                <w:szCs w:val="21"/>
              </w:rPr>
              <w:t>1</w:t>
            </w:r>
          </w:p>
        </w:tc>
        <w:tc>
          <w:tcPr>
            <w:tcW w:w="497" w:type="dxa"/>
            <w:vAlign w:val="center"/>
          </w:tcPr>
          <w:p w:rsidR="00A1552B" w:rsidRDefault="00037850">
            <w:pPr>
              <w:adjustRightInd w:val="0"/>
              <w:jc w:val="center"/>
              <w:rPr>
                <w:rFonts w:ascii="Arial" w:hAnsi="Arial" w:cs="Arial"/>
                <w:kern w:val="0"/>
                <w:szCs w:val="21"/>
              </w:rPr>
            </w:pPr>
            <w:r>
              <w:rPr>
                <w:rFonts w:ascii="Arial" w:hAnsi="Arial" w:cs="Arial"/>
                <w:kern w:val="0"/>
                <w:szCs w:val="21"/>
              </w:rPr>
              <w:t>2</w:t>
            </w:r>
          </w:p>
        </w:tc>
        <w:tc>
          <w:tcPr>
            <w:tcW w:w="497" w:type="dxa"/>
            <w:vAlign w:val="center"/>
          </w:tcPr>
          <w:p w:rsidR="00A1552B" w:rsidRDefault="00037850">
            <w:pPr>
              <w:adjustRightInd w:val="0"/>
              <w:jc w:val="center"/>
              <w:rPr>
                <w:rFonts w:ascii="Arial" w:hAnsi="Arial" w:cs="Arial"/>
                <w:kern w:val="0"/>
                <w:szCs w:val="21"/>
              </w:rPr>
            </w:pPr>
            <w:r>
              <w:rPr>
                <w:rFonts w:ascii="Arial" w:hAnsi="Arial" w:cs="Arial"/>
                <w:kern w:val="0"/>
                <w:szCs w:val="21"/>
              </w:rPr>
              <w:t>3</w:t>
            </w:r>
          </w:p>
        </w:tc>
        <w:tc>
          <w:tcPr>
            <w:tcW w:w="497" w:type="dxa"/>
            <w:vAlign w:val="center"/>
          </w:tcPr>
          <w:p w:rsidR="00A1552B" w:rsidRDefault="00037850">
            <w:pPr>
              <w:adjustRightInd w:val="0"/>
              <w:jc w:val="center"/>
              <w:rPr>
                <w:rFonts w:ascii="Arial" w:hAnsi="Arial" w:cs="Arial"/>
                <w:kern w:val="0"/>
                <w:szCs w:val="21"/>
              </w:rPr>
            </w:pPr>
            <w:r>
              <w:rPr>
                <w:rFonts w:ascii="Arial" w:hAnsi="Arial" w:cs="Arial"/>
                <w:kern w:val="0"/>
                <w:szCs w:val="21"/>
              </w:rPr>
              <w:t>4</w:t>
            </w:r>
          </w:p>
        </w:tc>
        <w:tc>
          <w:tcPr>
            <w:tcW w:w="497" w:type="dxa"/>
            <w:vAlign w:val="center"/>
          </w:tcPr>
          <w:p w:rsidR="00A1552B" w:rsidRDefault="00037850">
            <w:pPr>
              <w:adjustRightInd w:val="0"/>
              <w:jc w:val="center"/>
              <w:rPr>
                <w:rFonts w:ascii="Arial" w:hAnsi="Arial" w:cs="Arial"/>
                <w:kern w:val="0"/>
                <w:szCs w:val="21"/>
              </w:rPr>
            </w:pPr>
            <w:r>
              <w:rPr>
                <w:rFonts w:ascii="Arial" w:hAnsi="Arial" w:cs="Arial"/>
                <w:kern w:val="0"/>
                <w:szCs w:val="21"/>
              </w:rPr>
              <w:t>5</w:t>
            </w:r>
          </w:p>
        </w:tc>
        <w:tc>
          <w:tcPr>
            <w:tcW w:w="497" w:type="dxa"/>
            <w:vAlign w:val="center"/>
          </w:tcPr>
          <w:p w:rsidR="00A1552B" w:rsidRDefault="00037850">
            <w:pPr>
              <w:adjustRightInd w:val="0"/>
              <w:jc w:val="center"/>
              <w:rPr>
                <w:rFonts w:ascii="Arial" w:hAnsi="Arial" w:cs="Arial"/>
                <w:kern w:val="0"/>
                <w:szCs w:val="21"/>
              </w:rPr>
            </w:pPr>
            <w:r>
              <w:rPr>
                <w:rFonts w:ascii="Arial" w:hAnsi="Arial" w:cs="Arial"/>
                <w:kern w:val="0"/>
                <w:szCs w:val="21"/>
              </w:rPr>
              <w:t>6</w:t>
            </w:r>
          </w:p>
        </w:tc>
        <w:tc>
          <w:tcPr>
            <w:tcW w:w="497" w:type="dxa"/>
            <w:vAlign w:val="center"/>
          </w:tcPr>
          <w:p w:rsidR="00A1552B" w:rsidRDefault="00037850">
            <w:pPr>
              <w:adjustRightInd w:val="0"/>
              <w:jc w:val="center"/>
              <w:rPr>
                <w:rFonts w:ascii="Arial" w:hAnsi="Arial" w:cs="Arial"/>
                <w:kern w:val="0"/>
                <w:szCs w:val="21"/>
              </w:rPr>
            </w:pPr>
            <w:r>
              <w:rPr>
                <w:rFonts w:ascii="Arial" w:hAnsi="Arial" w:cs="Arial"/>
                <w:kern w:val="0"/>
                <w:szCs w:val="21"/>
              </w:rPr>
              <w:t>7</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kern w:val="0"/>
                <w:szCs w:val="21"/>
              </w:rPr>
              <w:t>8</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kern w:val="0"/>
                <w:szCs w:val="21"/>
              </w:rPr>
              <w:t>9</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kern w:val="0"/>
                <w:szCs w:val="21"/>
              </w:rPr>
              <w:t>10</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kern w:val="0"/>
                <w:szCs w:val="21"/>
              </w:rPr>
              <w:t>11</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kern w:val="0"/>
                <w:szCs w:val="21"/>
              </w:rPr>
              <w:t>12</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hint="eastAsia"/>
                <w:kern w:val="0"/>
                <w:szCs w:val="21"/>
              </w:rPr>
              <w:t>13</w:t>
            </w:r>
          </w:p>
        </w:tc>
        <w:tc>
          <w:tcPr>
            <w:tcW w:w="496" w:type="dxa"/>
            <w:vAlign w:val="center"/>
          </w:tcPr>
          <w:p w:rsidR="00A1552B" w:rsidRDefault="00037850">
            <w:pPr>
              <w:adjustRightInd w:val="0"/>
              <w:jc w:val="center"/>
              <w:rPr>
                <w:rFonts w:ascii="Arial" w:hAnsi="Arial" w:cs="Arial"/>
                <w:kern w:val="0"/>
                <w:szCs w:val="21"/>
              </w:rPr>
            </w:pPr>
            <w:r>
              <w:rPr>
                <w:rFonts w:ascii="Arial" w:hAnsi="Arial" w:cs="Arial" w:hint="eastAsia"/>
                <w:kern w:val="0"/>
                <w:szCs w:val="21"/>
              </w:rPr>
              <w:t>14</w:t>
            </w:r>
          </w:p>
        </w:tc>
        <w:tc>
          <w:tcPr>
            <w:tcW w:w="491" w:type="dxa"/>
            <w:vAlign w:val="center"/>
          </w:tcPr>
          <w:p w:rsidR="00A1552B" w:rsidRDefault="00037850">
            <w:pPr>
              <w:adjustRightInd w:val="0"/>
              <w:jc w:val="center"/>
              <w:rPr>
                <w:rFonts w:ascii="Arial" w:hAnsi="Arial" w:cs="Arial"/>
                <w:kern w:val="0"/>
                <w:szCs w:val="21"/>
              </w:rPr>
            </w:pPr>
            <w:r>
              <w:rPr>
                <w:rFonts w:ascii="Arial" w:hAnsi="Arial" w:cs="Arial" w:hint="eastAsia"/>
                <w:kern w:val="0"/>
                <w:szCs w:val="21"/>
              </w:rPr>
              <w:t>…</w:t>
            </w:r>
          </w:p>
        </w:tc>
      </w:tr>
      <w:tr w:rsidR="00A1552B">
        <w:trPr>
          <w:jc w:val="center"/>
        </w:trPr>
        <w:tc>
          <w:tcPr>
            <w:tcW w:w="1576" w:type="dxa"/>
            <w:tcBorders>
              <w:top w:val="single" w:sz="2" w:space="0" w:color="auto"/>
            </w:tcBorders>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r w:rsidR="00A1552B">
        <w:trPr>
          <w:jc w:val="center"/>
        </w:trPr>
        <w:tc>
          <w:tcPr>
            <w:tcW w:w="1576" w:type="dxa"/>
            <w:vAlign w:val="center"/>
          </w:tcPr>
          <w:p w:rsidR="00A1552B" w:rsidRDefault="00A1552B">
            <w:pPr>
              <w:adjustRightInd w:val="0"/>
              <w:snapToGrid w:val="0"/>
              <w:rPr>
                <w:rFonts w:ascii="Arial" w:hAnsi="Arial" w:cs="Arial"/>
                <w:kern w:val="0"/>
                <w:szCs w:val="21"/>
              </w:rPr>
            </w:pPr>
          </w:p>
        </w:tc>
        <w:tc>
          <w:tcPr>
            <w:tcW w:w="499"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7"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6" w:type="dxa"/>
          </w:tcPr>
          <w:p w:rsidR="00A1552B" w:rsidRDefault="00A1552B">
            <w:pPr>
              <w:adjustRightInd w:val="0"/>
              <w:snapToGrid w:val="0"/>
              <w:jc w:val="center"/>
              <w:rPr>
                <w:rFonts w:ascii="Arial" w:hAnsi="Arial" w:cs="Arial"/>
                <w:kern w:val="0"/>
                <w:szCs w:val="21"/>
              </w:rPr>
            </w:pPr>
          </w:p>
        </w:tc>
        <w:tc>
          <w:tcPr>
            <w:tcW w:w="491" w:type="dxa"/>
          </w:tcPr>
          <w:p w:rsidR="00A1552B" w:rsidRDefault="00A1552B">
            <w:pPr>
              <w:adjustRightInd w:val="0"/>
              <w:snapToGrid w:val="0"/>
              <w:jc w:val="center"/>
              <w:rPr>
                <w:rFonts w:ascii="Arial" w:hAnsi="Arial" w:cs="Arial"/>
                <w:kern w:val="0"/>
                <w:szCs w:val="21"/>
              </w:rPr>
            </w:pPr>
          </w:p>
        </w:tc>
      </w:tr>
    </w:tbl>
    <w:p w:rsidR="00A1552B" w:rsidRDefault="00037850">
      <w:pPr>
        <w:adjustRightInd w:val="0"/>
        <w:spacing w:beforeLines="50" w:before="156"/>
        <w:rPr>
          <w:rFonts w:ascii="楷体_GB2312" w:eastAsia="楷体_GB2312" w:hAnsi="Arial" w:cs="仿宋_GB2312"/>
          <w:kern w:val="0"/>
          <w:szCs w:val="21"/>
        </w:rPr>
      </w:pPr>
      <w:r>
        <w:rPr>
          <w:rFonts w:ascii="楷体_GB2312" w:eastAsia="楷体_GB2312" w:hAnsi="Arial" w:hint="eastAsia"/>
          <w:kern w:val="0"/>
          <w:szCs w:val="21"/>
        </w:rPr>
        <w:t>附注：上述时间表的格式仅供参考，投标人可自行编制切合实际的具体时间表。</w:t>
      </w:r>
    </w:p>
    <w:p w:rsidR="00A1552B" w:rsidRDefault="00A1552B">
      <w:pPr>
        <w:spacing w:line="380" w:lineRule="exact"/>
        <w:ind w:firstLineChars="2000" w:firstLine="4200"/>
        <w:rPr>
          <w:rFonts w:ascii="Arial" w:hAnsi="Arial" w:cs="Arial"/>
          <w:kern w:val="0"/>
          <w:szCs w:val="21"/>
        </w:rPr>
      </w:pPr>
    </w:p>
    <w:p w:rsidR="00A1552B" w:rsidRDefault="00A1552B">
      <w:pPr>
        <w:spacing w:line="380" w:lineRule="exact"/>
        <w:ind w:firstLineChars="2000" w:firstLine="4200"/>
        <w:rPr>
          <w:rFonts w:ascii="Arial" w:hAnsi="Arial" w:cs="Arial"/>
          <w:kern w:val="0"/>
          <w:szCs w:val="21"/>
        </w:rPr>
      </w:pPr>
    </w:p>
    <w:p w:rsidR="00A1552B" w:rsidRDefault="00A1552B">
      <w:pPr>
        <w:spacing w:line="380" w:lineRule="exact"/>
        <w:ind w:firstLineChars="2000" w:firstLine="4200"/>
        <w:rPr>
          <w:rFonts w:ascii="Arial" w:hAnsi="Arial" w:cs="Arial"/>
          <w:kern w:val="0"/>
          <w:szCs w:val="21"/>
        </w:rPr>
      </w:pPr>
    </w:p>
    <w:p w:rsidR="00A1552B" w:rsidRDefault="00037850">
      <w:pPr>
        <w:spacing w:line="380" w:lineRule="exact"/>
        <w:rPr>
          <w:rFonts w:ascii="宋体" w:hAnsi="宋体"/>
          <w:sz w:val="22"/>
          <w:szCs w:val="22"/>
        </w:rPr>
      </w:pPr>
      <w:r>
        <w:rPr>
          <w:rFonts w:ascii="宋体" w:hAnsi="宋体" w:hint="eastAsia"/>
          <w:sz w:val="22"/>
          <w:szCs w:val="22"/>
        </w:rPr>
        <w:t>投标人全称（盖章）：</w:t>
      </w:r>
    </w:p>
    <w:p w:rsidR="00A1552B" w:rsidRDefault="00037850">
      <w:pPr>
        <w:spacing w:line="380" w:lineRule="exact"/>
        <w:rPr>
          <w:rFonts w:ascii="宋体" w:hAnsi="宋体"/>
          <w:sz w:val="22"/>
          <w:szCs w:val="22"/>
        </w:rPr>
      </w:pPr>
      <w:r>
        <w:rPr>
          <w:rFonts w:ascii="宋体" w:hAnsi="宋体" w:hint="eastAsia"/>
          <w:sz w:val="22"/>
          <w:szCs w:val="22"/>
        </w:rPr>
        <w:t>法定代表人（或负责人）或授权代表（签字或盖章）：</w:t>
      </w:r>
    </w:p>
    <w:p w:rsidR="00A1552B" w:rsidRDefault="00037850">
      <w:pPr>
        <w:spacing w:beforeLines="100" w:before="312" w:afterLines="50" w:after="156"/>
        <w:rPr>
          <w:rFonts w:ascii="宋体" w:hAnsi="宋体"/>
          <w:bCs/>
          <w:sz w:val="22"/>
          <w:szCs w:val="22"/>
        </w:rPr>
      </w:pPr>
      <w:r>
        <w:rPr>
          <w:rFonts w:ascii="宋体" w:hAnsi="宋体" w:hint="eastAsia"/>
          <w:sz w:val="22"/>
          <w:szCs w:val="22"/>
        </w:rPr>
        <w:lastRenderedPageBreak/>
        <w:t xml:space="preserve">日  期：  年  月  </w:t>
      </w:r>
      <w:r>
        <w:rPr>
          <w:rFonts w:ascii="宋体" w:hAnsi="宋体" w:hint="eastAsia"/>
          <w:bCs/>
          <w:sz w:val="22"/>
          <w:szCs w:val="22"/>
        </w:rPr>
        <w:t>日</w:t>
      </w: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Cs/>
          <w:sz w:val="22"/>
          <w:szCs w:val="22"/>
        </w:rPr>
      </w:pPr>
    </w:p>
    <w:p w:rsidR="00A1552B" w:rsidRDefault="00A1552B">
      <w:pPr>
        <w:spacing w:line="240" w:lineRule="exact"/>
        <w:jc w:val="left"/>
        <w:rPr>
          <w:rFonts w:ascii="宋体" w:hAnsi="宋体"/>
          <w:b/>
          <w:bCs/>
          <w:sz w:val="22"/>
          <w:szCs w:val="22"/>
        </w:rPr>
      </w:pPr>
    </w:p>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A1552B"/>
    <w:p w:rsidR="00A1552B" w:rsidRDefault="00A1552B">
      <w:pPr>
        <w:pStyle w:val="ac"/>
      </w:pPr>
    </w:p>
    <w:p w:rsidR="00A1552B" w:rsidRDefault="00A1552B">
      <w:pPr>
        <w:pStyle w:val="40"/>
      </w:pPr>
    </w:p>
    <w:p w:rsidR="00A1552B" w:rsidRDefault="00037850">
      <w:pPr>
        <w:spacing w:line="240" w:lineRule="exact"/>
        <w:jc w:val="left"/>
        <w:rPr>
          <w:rFonts w:ascii="黑体" w:hAnsi="宋体" w:cs="宋体"/>
          <w:b/>
          <w:kern w:val="0"/>
          <w:sz w:val="36"/>
          <w:szCs w:val="36"/>
        </w:rPr>
      </w:pPr>
      <w:r>
        <w:rPr>
          <w:rFonts w:ascii="宋体" w:hAnsi="宋体" w:hint="eastAsia"/>
          <w:b/>
          <w:bCs/>
          <w:sz w:val="22"/>
          <w:szCs w:val="22"/>
        </w:rPr>
        <w:lastRenderedPageBreak/>
        <w:t>附件</w:t>
      </w:r>
      <w:r>
        <w:rPr>
          <w:rFonts w:ascii="Arial" w:hAnsi="Arial" w:cs="Arial" w:hint="eastAsia"/>
          <w:b/>
        </w:rPr>
        <w:t>十二</w:t>
      </w:r>
    </w:p>
    <w:p w:rsidR="00A1552B" w:rsidRDefault="00037850">
      <w:pPr>
        <w:jc w:val="center"/>
        <w:rPr>
          <w:rFonts w:ascii="黑体" w:eastAsia="黑体" w:hAnsi="宋体" w:cs="宋体"/>
          <w:b/>
          <w:kern w:val="0"/>
          <w:sz w:val="36"/>
          <w:szCs w:val="36"/>
        </w:rPr>
      </w:pPr>
      <w:r>
        <w:rPr>
          <w:rFonts w:ascii="黑体" w:eastAsia="黑体" w:hAnsi="宋体" w:cs="宋体" w:hint="eastAsia"/>
          <w:b/>
          <w:kern w:val="0"/>
          <w:sz w:val="36"/>
          <w:szCs w:val="36"/>
        </w:rPr>
        <w:t>售后服务方案</w:t>
      </w:r>
    </w:p>
    <w:p w:rsidR="00A1552B" w:rsidRDefault="00037850">
      <w:pPr>
        <w:rPr>
          <w:rFonts w:ascii="宋体" w:hAnsi="宋体"/>
          <w:bCs/>
        </w:rPr>
      </w:pPr>
      <w:r>
        <w:rPr>
          <w:rFonts w:ascii="宋体" w:hAnsi="宋体" w:hint="eastAsia"/>
        </w:rPr>
        <w:t xml:space="preserve">项目编号：   </w:t>
      </w:r>
      <w:r>
        <w:rPr>
          <w:rFonts w:asciiTheme="majorEastAsia" w:eastAsiaTheme="majorEastAsia" w:hAnsiTheme="majorEastAsia" w:hint="eastAsia"/>
          <w:bCs/>
        </w:rPr>
        <w:t xml:space="preserve">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14"/>
      </w:tblGrid>
      <w:tr w:rsidR="00A1552B">
        <w:trPr>
          <w:trHeight w:val="9587"/>
        </w:trPr>
        <w:tc>
          <w:tcPr>
            <w:tcW w:w="9214" w:type="dxa"/>
          </w:tcPr>
          <w:p w:rsidR="00A1552B" w:rsidRDefault="00037850">
            <w:pPr>
              <w:spacing w:line="420" w:lineRule="exact"/>
              <w:rPr>
                <w:rFonts w:asciiTheme="minorEastAsia" w:eastAsiaTheme="minorEastAsia" w:hAnsiTheme="minorEastAsia"/>
              </w:rPr>
            </w:pPr>
            <w:r>
              <w:rPr>
                <w:rFonts w:asciiTheme="minorEastAsia" w:eastAsiaTheme="minorEastAsia" w:hAnsiTheme="minorEastAsia" w:hint="eastAsia"/>
              </w:rPr>
              <w:t>（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A1552B" w:rsidRDefault="00A1552B">
            <w:pPr>
              <w:rPr>
                <w:rFonts w:ascii="宋体" w:hAnsi="宋体"/>
              </w:rPr>
            </w:pPr>
          </w:p>
          <w:p w:rsidR="00A1552B" w:rsidRDefault="00037850">
            <w:pPr>
              <w:ind w:firstLineChars="1100" w:firstLine="3520"/>
              <w:rPr>
                <w:sz w:val="32"/>
                <w:szCs w:val="32"/>
              </w:rPr>
            </w:pPr>
            <w:r>
              <w:rPr>
                <w:rFonts w:hint="eastAsia"/>
                <w:sz w:val="32"/>
                <w:szCs w:val="32"/>
              </w:rPr>
              <w:t>（格式自拟）</w:t>
            </w:r>
          </w:p>
          <w:p w:rsidR="00A1552B" w:rsidRDefault="00A1552B">
            <w:pPr>
              <w:ind w:leftChars="2500" w:left="5250"/>
              <w:rPr>
                <w:rFonts w:ascii="宋体" w:hAnsi="宋体"/>
                <w:b/>
                <w:bCs/>
              </w:rPr>
            </w:pPr>
          </w:p>
        </w:tc>
      </w:tr>
    </w:tbl>
    <w:p w:rsidR="00A1552B" w:rsidRDefault="00037850">
      <w:pPr>
        <w:spacing w:beforeLines="100" w:before="312"/>
        <w:ind w:rightChars="-10" w:right="-21"/>
        <w:rPr>
          <w:rFonts w:ascii="宋体" w:hAnsi="宋体"/>
          <w:sz w:val="24"/>
        </w:rPr>
      </w:pPr>
      <w:r>
        <w:rPr>
          <w:rFonts w:ascii="宋体" w:hAnsi="宋体" w:hint="eastAsia"/>
          <w:sz w:val="24"/>
        </w:rPr>
        <w:t>投标人全称（公章）：</w:t>
      </w:r>
    </w:p>
    <w:p w:rsidR="00A1552B" w:rsidRDefault="00037850">
      <w:pPr>
        <w:spacing w:beforeLines="50" w:before="156"/>
        <w:ind w:right="-10"/>
        <w:rPr>
          <w:rFonts w:ascii="宋体" w:hAnsi="宋体"/>
          <w:sz w:val="24"/>
        </w:rPr>
      </w:pPr>
      <w:r>
        <w:rPr>
          <w:rFonts w:ascii="宋体" w:hAnsi="宋体" w:hint="eastAsia"/>
          <w:sz w:val="24"/>
        </w:rPr>
        <w:t>法定代表人或授权代表（签字或盖章）：</w:t>
      </w:r>
    </w:p>
    <w:p w:rsidR="00A1552B" w:rsidRDefault="00037850">
      <w:r>
        <w:rPr>
          <w:rFonts w:ascii="宋体" w:hAnsi="宋体" w:hint="eastAsia"/>
          <w:sz w:val="24"/>
        </w:rPr>
        <w:t>日期：  年  月  日</w:t>
      </w:r>
    </w:p>
    <w:p w:rsidR="00A1552B" w:rsidRDefault="00A1552B">
      <w:pPr>
        <w:widowControl/>
        <w:jc w:val="left"/>
        <w:rPr>
          <w:rFonts w:ascii="仿宋" w:eastAsia="仿宋" w:hAnsi="仿宋"/>
          <w:b/>
          <w:sz w:val="28"/>
          <w:szCs w:val="28"/>
        </w:rPr>
      </w:pPr>
    </w:p>
    <w:p w:rsidR="00A1552B" w:rsidRDefault="00037850">
      <w:pPr>
        <w:widowControl/>
        <w:jc w:val="left"/>
        <w:rPr>
          <w:rFonts w:ascii="仿宋" w:eastAsia="仿宋" w:hAnsi="仿宋"/>
          <w:b/>
          <w:sz w:val="28"/>
          <w:szCs w:val="28"/>
        </w:rPr>
      </w:pPr>
      <w:r>
        <w:rPr>
          <w:rFonts w:ascii="宋体" w:hAnsi="宋体" w:hint="eastAsia"/>
          <w:b/>
          <w:bCs/>
          <w:sz w:val="22"/>
          <w:szCs w:val="22"/>
        </w:rPr>
        <w:lastRenderedPageBreak/>
        <w:t>附件</w:t>
      </w:r>
      <w:r>
        <w:rPr>
          <w:rFonts w:ascii="Arial" w:hAnsi="Arial" w:cs="Arial" w:hint="eastAsia"/>
          <w:b/>
        </w:rPr>
        <w:t>十三</w:t>
      </w:r>
    </w:p>
    <w:p w:rsidR="00A1552B" w:rsidRDefault="00037850">
      <w:pPr>
        <w:jc w:val="center"/>
        <w:rPr>
          <w:rFonts w:ascii="宋体" w:hAnsi="宋体"/>
        </w:rPr>
      </w:pPr>
      <w:r>
        <w:rPr>
          <w:rFonts w:ascii="黑体" w:eastAsia="黑体" w:hAnsi="宋体" w:cs="宋体" w:hint="eastAsia"/>
          <w:b/>
          <w:kern w:val="0"/>
          <w:sz w:val="36"/>
          <w:szCs w:val="36"/>
        </w:rPr>
        <w:t>优惠措施（如有）</w:t>
      </w:r>
    </w:p>
    <w:p w:rsidR="00A1552B" w:rsidRDefault="00037850">
      <w:pPr>
        <w:rPr>
          <w:rFonts w:ascii="宋体" w:hAnsi="宋体"/>
          <w:bCs/>
        </w:rPr>
      </w:pPr>
      <w:r>
        <w:rPr>
          <w:rFonts w:ascii="宋体" w:hAnsi="宋体" w:hint="eastAsia"/>
        </w:rPr>
        <w:t xml:space="preserve">项目编号：  </w:t>
      </w:r>
      <w:r>
        <w:rPr>
          <w:rFonts w:asciiTheme="majorEastAsia" w:eastAsiaTheme="majorEastAsia" w:hAnsiTheme="majorEastAsia" w:hint="eastAsia"/>
          <w:bCs/>
        </w:rPr>
        <w:t xml:space="preserve">  </w:t>
      </w:r>
      <w:r>
        <w:rPr>
          <w:rFonts w:asciiTheme="majorEastAsia" w:eastAsiaTheme="majorEastAsia" w:hAnsiTheme="majorEastAsia" w:hint="eastAsia"/>
          <w:bCs/>
          <w:sz w:val="22"/>
          <w:szCs w:val="22"/>
        </w:rPr>
        <w:t xml:space="preserve">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14"/>
      </w:tblGrid>
      <w:tr w:rsidR="00A1552B">
        <w:trPr>
          <w:trHeight w:val="9587"/>
        </w:trPr>
        <w:tc>
          <w:tcPr>
            <w:tcW w:w="9214" w:type="dxa"/>
            <w:vAlign w:val="center"/>
          </w:tcPr>
          <w:p w:rsidR="00A1552B" w:rsidRDefault="00A1552B">
            <w:pPr>
              <w:rPr>
                <w:rFonts w:ascii="宋体" w:hAnsi="宋体"/>
              </w:rPr>
            </w:pPr>
          </w:p>
          <w:p w:rsidR="00A1552B" w:rsidRDefault="00A1552B">
            <w:pPr>
              <w:ind w:leftChars="2500" w:left="5250"/>
              <w:rPr>
                <w:rFonts w:ascii="宋体" w:hAnsi="宋体"/>
                <w:b/>
                <w:bCs/>
              </w:rPr>
            </w:pPr>
          </w:p>
        </w:tc>
      </w:tr>
    </w:tbl>
    <w:p w:rsidR="00A1552B" w:rsidRDefault="00037850">
      <w:pPr>
        <w:spacing w:beforeLines="100" w:before="312"/>
        <w:ind w:rightChars="-10" w:right="-21"/>
        <w:rPr>
          <w:rFonts w:ascii="宋体" w:hAnsi="宋体"/>
          <w:sz w:val="24"/>
        </w:rPr>
      </w:pPr>
      <w:r>
        <w:rPr>
          <w:rFonts w:ascii="宋体" w:hAnsi="宋体" w:hint="eastAsia"/>
          <w:sz w:val="24"/>
        </w:rPr>
        <w:t>投标人全称（公章）：</w:t>
      </w:r>
    </w:p>
    <w:p w:rsidR="00A1552B" w:rsidRDefault="00037850">
      <w:pPr>
        <w:spacing w:beforeLines="50" w:before="156"/>
        <w:ind w:right="-10"/>
        <w:rPr>
          <w:rFonts w:ascii="宋体" w:hAnsi="宋体"/>
          <w:sz w:val="24"/>
        </w:rPr>
      </w:pPr>
      <w:r>
        <w:rPr>
          <w:rFonts w:ascii="宋体" w:hAnsi="宋体" w:hint="eastAsia"/>
          <w:sz w:val="24"/>
        </w:rPr>
        <w:t>法定代表人或授权代表（签字或盖章）：</w:t>
      </w:r>
    </w:p>
    <w:p w:rsidR="00A1552B" w:rsidRDefault="00037850">
      <w:r>
        <w:rPr>
          <w:rFonts w:ascii="宋体" w:hAnsi="宋体" w:hint="eastAsia"/>
          <w:sz w:val="24"/>
        </w:rPr>
        <w:t>日期：  年  月  日</w:t>
      </w:r>
    </w:p>
    <w:p w:rsidR="00A1552B" w:rsidRDefault="00A1552B">
      <w:pPr>
        <w:widowControl/>
        <w:jc w:val="center"/>
        <w:rPr>
          <w:rFonts w:ascii="仿宋" w:eastAsia="仿宋" w:hAnsi="仿宋"/>
          <w:b/>
          <w:sz w:val="28"/>
          <w:szCs w:val="28"/>
        </w:rPr>
      </w:pPr>
    </w:p>
    <w:p w:rsidR="00A1552B" w:rsidRDefault="00037850">
      <w:pPr>
        <w:rPr>
          <w:rFonts w:ascii="宋体" w:hAnsi="宋体" w:cs="Arial"/>
          <w:b/>
        </w:rPr>
      </w:pPr>
      <w:r>
        <w:rPr>
          <w:rFonts w:ascii="宋体" w:hAnsi="宋体" w:cs="Arial" w:hint="eastAsia"/>
          <w:b/>
        </w:rPr>
        <w:lastRenderedPageBreak/>
        <w:t>附件十四</w:t>
      </w:r>
    </w:p>
    <w:p w:rsidR="00A1552B" w:rsidRDefault="00A1552B">
      <w:pPr>
        <w:widowControl/>
        <w:jc w:val="center"/>
        <w:rPr>
          <w:rFonts w:ascii="仿宋_GB2312" w:eastAsia="仿宋_GB2312"/>
          <w:b/>
          <w:spacing w:val="6"/>
          <w:sz w:val="32"/>
          <w:szCs w:val="32"/>
        </w:rPr>
      </w:pPr>
    </w:p>
    <w:p w:rsidR="00A1552B" w:rsidRDefault="00037850">
      <w:pPr>
        <w:widowControl/>
        <w:jc w:val="center"/>
        <w:rPr>
          <w:rFonts w:ascii="仿宋" w:eastAsia="仿宋_GB2312" w:hAnsi="仿宋"/>
          <w:b/>
          <w:sz w:val="28"/>
          <w:szCs w:val="28"/>
        </w:rPr>
      </w:pPr>
      <w:r>
        <w:rPr>
          <w:rFonts w:ascii="仿宋_GB2312" w:eastAsia="仿宋_GB2312" w:hint="eastAsia"/>
          <w:b/>
          <w:spacing w:val="6"/>
          <w:sz w:val="32"/>
          <w:szCs w:val="32"/>
        </w:rPr>
        <w:t>投标人认为需要提供的其他技术资料（如有）</w:t>
      </w:r>
    </w:p>
    <w:p w:rsidR="00A1552B" w:rsidRDefault="00037850">
      <w:pPr>
        <w:rPr>
          <w:rFonts w:ascii="宋体" w:hAnsi="宋体"/>
          <w:bCs/>
        </w:rPr>
      </w:pPr>
      <w:r>
        <w:rPr>
          <w:rFonts w:ascii="宋体" w:hAnsi="宋体" w:hint="eastAsia"/>
        </w:rPr>
        <w:t xml:space="preserve">项目编号：  </w:t>
      </w:r>
      <w:r>
        <w:rPr>
          <w:rFonts w:asciiTheme="majorEastAsia" w:eastAsiaTheme="majorEastAsia" w:hAnsiTheme="majorEastAsia" w:hint="eastAsia"/>
          <w:bCs/>
        </w:rPr>
        <w:t xml:space="preserve">  </w:t>
      </w:r>
      <w:r>
        <w:rPr>
          <w:rFonts w:asciiTheme="majorEastAsia" w:eastAsiaTheme="majorEastAsia" w:hAnsiTheme="majorEastAsia" w:hint="eastAsia"/>
          <w:bCs/>
          <w:sz w:val="22"/>
          <w:szCs w:val="22"/>
        </w:rPr>
        <w:t xml:space="preserve">                                           </w:t>
      </w:r>
    </w:p>
    <w:tbl>
      <w:tblPr>
        <w:tblW w:w="9214"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14"/>
      </w:tblGrid>
      <w:tr w:rsidR="00A1552B">
        <w:trPr>
          <w:trHeight w:val="8762"/>
        </w:trPr>
        <w:tc>
          <w:tcPr>
            <w:tcW w:w="9214" w:type="dxa"/>
            <w:vAlign w:val="center"/>
          </w:tcPr>
          <w:p w:rsidR="00A1552B" w:rsidRDefault="00037850">
            <w:pPr>
              <w:widowControl/>
              <w:jc w:val="center"/>
              <w:rPr>
                <w:rFonts w:ascii="仿宋" w:eastAsia="仿宋" w:hAnsi="仿宋"/>
                <w:b/>
                <w:sz w:val="28"/>
                <w:szCs w:val="28"/>
              </w:rPr>
            </w:pPr>
            <w:r>
              <w:rPr>
                <w:rFonts w:ascii="仿宋" w:eastAsia="仿宋" w:hAnsi="仿宋" w:hint="eastAsia"/>
                <w:sz w:val="28"/>
                <w:szCs w:val="28"/>
              </w:rPr>
              <w:t>（由投标人根据采购需求自行编制）</w:t>
            </w:r>
          </w:p>
          <w:p w:rsidR="00A1552B" w:rsidRDefault="00A1552B">
            <w:pPr>
              <w:rPr>
                <w:rFonts w:ascii="宋体" w:hAnsi="宋体"/>
              </w:rPr>
            </w:pPr>
          </w:p>
          <w:p w:rsidR="00A1552B" w:rsidRDefault="00A1552B">
            <w:pPr>
              <w:ind w:leftChars="2500" w:left="5250"/>
              <w:rPr>
                <w:rFonts w:ascii="宋体" w:hAnsi="宋体"/>
                <w:b/>
                <w:bCs/>
              </w:rPr>
            </w:pPr>
          </w:p>
        </w:tc>
      </w:tr>
    </w:tbl>
    <w:p w:rsidR="00A1552B" w:rsidRDefault="00A1552B">
      <w:pPr>
        <w:widowControl/>
        <w:rPr>
          <w:rFonts w:ascii="仿宋" w:eastAsia="仿宋" w:hAnsi="仿宋"/>
          <w:sz w:val="28"/>
          <w:szCs w:val="28"/>
        </w:rPr>
      </w:pPr>
    </w:p>
    <w:p w:rsidR="00A1552B" w:rsidRDefault="00037850">
      <w:pPr>
        <w:spacing w:beforeLines="100" w:before="312"/>
        <w:ind w:rightChars="-10" w:right="-21"/>
        <w:rPr>
          <w:rFonts w:ascii="宋体" w:hAnsi="宋体"/>
          <w:sz w:val="24"/>
        </w:rPr>
      </w:pPr>
      <w:r>
        <w:rPr>
          <w:rFonts w:ascii="宋体" w:hAnsi="宋体" w:hint="eastAsia"/>
          <w:sz w:val="24"/>
        </w:rPr>
        <w:t>投标人全称（公章）：</w:t>
      </w:r>
    </w:p>
    <w:p w:rsidR="00A1552B" w:rsidRDefault="00037850">
      <w:pPr>
        <w:spacing w:beforeLines="50" w:before="156"/>
        <w:ind w:right="-10"/>
        <w:rPr>
          <w:rFonts w:ascii="宋体" w:hAnsi="宋体"/>
          <w:sz w:val="24"/>
        </w:rPr>
      </w:pPr>
      <w:r>
        <w:rPr>
          <w:rFonts w:ascii="宋体" w:hAnsi="宋体" w:hint="eastAsia"/>
          <w:sz w:val="24"/>
        </w:rPr>
        <w:t>法定代表人或授权代表（签字或盖章）：</w:t>
      </w:r>
    </w:p>
    <w:p w:rsidR="00A1552B" w:rsidRDefault="00037850">
      <w:r>
        <w:rPr>
          <w:rFonts w:ascii="宋体" w:hAnsi="宋体" w:hint="eastAsia"/>
          <w:sz w:val="24"/>
        </w:rPr>
        <w:t>日期：  年  月  日</w:t>
      </w:r>
    </w:p>
    <w:p w:rsidR="00A1552B" w:rsidRDefault="00037850">
      <w:pPr>
        <w:widowControl/>
        <w:jc w:val="left"/>
        <w:rPr>
          <w:rFonts w:ascii="仿宋" w:eastAsia="仿宋" w:hAnsi="仿宋"/>
          <w:sz w:val="30"/>
          <w:szCs w:val="30"/>
          <w:u w:val="single"/>
        </w:rPr>
      </w:pPr>
      <w:r>
        <w:rPr>
          <w:rFonts w:ascii="仿宋" w:eastAsia="仿宋" w:hAnsi="仿宋"/>
          <w:b/>
          <w:sz w:val="28"/>
          <w:szCs w:val="28"/>
        </w:rPr>
        <w:br w:type="page"/>
      </w:r>
      <w:r>
        <w:rPr>
          <w:rFonts w:ascii="宋体" w:hAnsi="宋体" w:cs="Arial" w:hint="eastAsia"/>
          <w:b/>
        </w:rPr>
        <w:lastRenderedPageBreak/>
        <w:t>附件十五：</w:t>
      </w:r>
    </w:p>
    <w:p w:rsidR="00A1552B" w:rsidRDefault="00037850">
      <w:pPr>
        <w:pStyle w:val="12"/>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A1552B" w:rsidRDefault="00037850">
      <w:pPr>
        <w:pStyle w:val="12"/>
        <w:widowControl w:val="0"/>
        <w:snapToGrid w:val="0"/>
        <w:spacing w:line="500" w:lineRule="exact"/>
        <w:jc w:val="both"/>
        <w:rPr>
          <w:rFonts w:ascii="仿宋" w:eastAsia="仿宋" w:hAnsi="仿宋"/>
          <w:b/>
          <w:color w:val="000000"/>
          <w:sz w:val="24"/>
          <w:szCs w:val="24"/>
        </w:rPr>
      </w:pPr>
      <w:r>
        <w:rPr>
          <w:rFonts w:asciiTheme="majorEastAsia" w:eastAsiaTheme="majorEastAsia" w:hAnsiTheme="majorEastAsia" w:cs="Arial" w:hint="eastAsia"/>
          <w:bCs/>
          <w:szCs w:val="21"/>
        </w:rPr>
        <w:t>玉环市农业农村和水利局</w:t>
      </w:r>
      <w:r>
        <w:rPr>
          <w:rFonts w:ascii="仿宋" w:eastAsia="仿宋" w:hAnsi="仿宋" w:hint="eastAsia"/>
          <w:b/>
          <w:color w:val="000000"/>
          <w:kern w:val="0"/>
          <w:sz w:val="24"/>
          <w:szCs w:val="24"/>
        </w:rPr>
        <w:t>：</w:t>
      </w:r>
    </w:p>
    <w:p w:rsidR="00A1552B" w:rsidRDefault="00037850">
      <w:pPr>
        <w:pStyle w:val="12"/>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A1552B" w:rsidRDefault="00037850" w:rsidP="006808C2">
      <w:pPr>
        <w:pStyle w:val="11"/>
        <w:widowControl/>
        <w:numPr>
          <w:ilvl w:val="0"/>
          <w:numId w:val="9"/>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A1552B" w:rsidRDefault="00037850">
      <w:pPr>
        <w:pStyle w:val="11"/>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A1552B" w:rsidRDefault="00037850">
      <w:pPr>
        <w:pStyle w:val="11"/>
        <w:widowControl/>
        <w:snapToGrid w:val="0"/>
        <w:spacing w:line="480" w:lineRule="exact"/>
        <w:rPr>
          <w:rFonts w:ascii="仿宋" w:eastAsia="仿宋" w:hAnsi="仿宋"/>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w:t>
      </w:r>
      <w:r>
        <w:rPr>
          <w:rFonts w:ascii="仿宋" w:eastAsia="仿宋" w:hAnsi="仿宋" w:hint="eastAsia"/>
          <w:kern w:val="0"/>
          <w:sz w:val="24"/>
          <w:szCs w:val="24"/>
          <w:u w:val="single"/>
        </w:rPr>
        <w:t xml:space="preserve">如有，请如实说明）                 </w:t>
      </w:r>
      <w:r>
        <w:rPr>
          <w:rFonts w:ascii="仿宋" w:eastAsia="仿宋" w:hAnsi="仿宋" w:hint="eastAsia"/>
          <w:kern w:val="0"/>
          <w:sz w:val="24"/>
          <w:szCs w:val="24"/>
        </w:rPr>
        <w:t>。</w:t>
      </w:r>
    </w:p>
    <w:p w:rsidR="00A1552B" w:rsidRDefault="00037850">
      <w:pPr>
        <w:pStyle w:val="11"/>
        <w:widowControl/>
        <w:snapToGrid w:val="0"/>
        <w:spacing w:line="480" w:lineRule="exact"/>
        <w:rPr>
          <w:rFonts w:ascii="仿宋" w:eastAsia="仿宋" w:hAnsi="仿宋"/>
          <w:kern w:val="0"/>
          <w:sz w:val="24"/>
          <w:szCs w:val="24"/>
        </w:rPr>
      </w:pPr>
      <w:r>
        <w:rPr>
          <w:rFonts w:ascii="仿宋" w:eastAsia="仿宋" w:hAnsi="仿宋" w:hint="eastAsia"/>
          <w:spacing w:val="6"/>
          <w:sz w:val="24"/>
          <w:szCs w:val="24"/>
        </w:rPr>
        <w:t xml:space="preserve">  二、</w:t>
      </w:r>
      <w:r>
        <w:rPr>
          <w:rFonts w:ascii="仿宋" w:eastAsia="仿宋" w:hAnsi="仿宋" w:hint="eastAsia"/>
          <w:kern w:val="0"/>
          <w:sz w:val="24"/>
          <w:szCs w:val="24"/>
        </w:rPr>
        <w:t xml:space="preserve">现已清楚知道参加本项目采购活动的其他所有投标人名称，本单位 </w:t>
      </w:r>
      <w:r>
        <w:rPr>
          <w:rFonts w:ascii="仿宋" w:eastAsia="仿宋" w:hAnsi="仿宋" w:cs="宋体" w:hint="eastAsia"/>
          <w:kern w:val="0"/>
          <w:sz w:val="24"/>
          <w:szCs w:val="24"/>
        </w:rPr>
        <w:t>□与其他所有投标人之间均</w:t>
      </w:r>
      <w:r>
        <w:rPr>
          <w:rFonts w:ascii="仿宋" w:eastAsia="仿宋" w:hAnsi="仿宋" w:hint="eastAsia"/>
          <w:kern w:val="0"/>
          <w:sz w:val="24"/>
          <w:szCs w:val="24"/>
        </w:rPr>
        <w:t xml:space="preserve">不存在利害关系 </w:t>
      </w:r>
      <w:r>
        <w:rPr>
          <w:rFonts w:ascii="仿宋" w:eastAsia="仿宋" w:hAnsi="仿宋" w:cs="宋体" w:hint="eastAsia"/>
          <w:kern w:val="0"/>
          <w:sz w:val="24"/>
          <w:szCs w:val="24"/>
        </w:rPr>
        <w:t>□与</w:t>
      </w:r>
      <w:r>
        <w:rPr>
          <w:rFonts w:ascii="仿宋" w:eastAsia="仿宋" w:hAnsi="仿宋" w:cs="宋体" w:hint="eastAsia"/>
          <w:kern w:val="0"/>
          <w:sz w:val="24"/>
          <w:szCs w:val="24"/>
          <w:u w:val="single"/>
        </w:rPr>
        <w:t xml:space="preserve">           （投标人名称）</w:t>
      </w:r>
      <w:r>
        <w:rPr>
          <w:rFonts w:ascii="仿宋" w:eastAsia="仿宋" w:hAnsi="仿宋" w:cs="宋体" w:hint="eastAsia"/>
          <w:kern w:val="0"/>
          <w:sz w:val="24"/>
          <w:szCs w:val="24"/>
        </w:rPr>
        <w:t>之间</w:t>
      </w:r>
      <w:r>
        <w:rPr>
          <w:rFonts w:ascii="仿宋" w:eastAsia="仿宋" w:hAnsi="仿宋" w:hint="eastAsia"/>
          <w:kern w:val="0"/>
          <w:sz w:val="24"/>
          <w:szCs w:val="24"/>
        </w:rPr>
        <w:t>存在下列利害关系</w:t>
      </w:r>
      <w:r>
        <w:rPr>
          <w:rFonts w:ascii="仿宋" w:eastAsia="仿宋" w:hAnsi="仿宋" w:hint="eastAsia"/>
          <w:kern w:val="0"/>
          <w:sz w:val="24"/>
          <w:szCs w:val="24"/>
          <w:u w:val="single"/>
        </w:rPr>
        <w:t xml:space="preserve">          </w:t>
      </w:r>
      <w:r>
        <w:rPr>
          <w:rFonts w:ascii="仿宋" w:eastAsia="仿宋" w:hAnsi="仿宋" w:hint="eastAsia"/>
          <w:kern w:val="0"/>
          <w:sz w:val="24"/>
          <w:szCs w:val="24"/>
        </w:rPr>
        <w:t>：</w:t>
      </w:r>
    </w:p>
    <w:p w:rsidR="00A1552B" w:rsidRDefault="00037850">
      <w:pPr>
        <w:pStyle w:val="12"/>
        <w:widowControl w:val="0"/>
        <w:snapToGrid w:val="0"/>
        <w:spacing w:line="480" w:lineRule="exact"/>
        <w:jc w:val="both"/>
        <w:rPr>
          <w:rFonts w:ascii="仿宋" w:eastAsia="仿宋" w:hAnsi="仿宋"/>
          <w:kern w:val="0"/>
          <w:sz w:val="24"/>
          <w:szCs w:val="24"/>
        </w:rPr>
      </w:pPr>
      <w:r>
        <w:rPr>
          <w:rFonts w:ascii="仿宋" w:eastAsia="仿宋" w:hAnsi="仿宋" w:hint="eastAsia"/>
          <w:kern w:val="0"/>
          <w:sz w:val="24"/>
          <w:szCs w:val="24"/>
        </w:rPr>
        <w:t xml:space="preserve">  A.法定代表人或负责人或实际控制人是同一人</w:t>
      </w:r>
    </w:p>
    <w:p w:rsidR="00A1552B" w:rsidRDefault="00037850">
      <w:pPr>
        <w:pStyle w:val="12"/>
        <w:widowControl w:val="0"/>
        <w:snapToGrid w:val="0"/>
        <w:spacing w:line="480" w:lineRule="exact"/>
        <w:jc w:val="both"/>
        <w:rPr>
          <w:rFonts w:ascii="仿宋" w:eastAsia="仿宋" w:hAnsi="仿宋"/>
          <w:spacing w:val="6"/>
          <w:sz w:val="24"/>
          <w:szCs w:val="24"/>
        </w:rPr>
      </w:pPr>
      <w:r>
        <w:rPr>
          <w:rFonts w:ascii="仿宋" w:eastAsia="仿宋" w:hAnsi="仿宋" w:hint="eastAsia"/>
          <w:kern w:val="0"/>
          <w:sz w:val="24"/>
          <w:szCs w:val="24"/>
        </w:rPr>
        <w:t xml:space="preserve">  B.法定代表人或负责人或实际控制人是夫妻关系</w:t>
      </w:r>
    </w:p>
    <w:p w:rsidR="00A1552B" w:rsidRDefault="00037850">
      <w:pPr>
        <w:pStyle w:val="12"/>
        <w:widowControl w:val="0"/>
        <w:snapToGrid w:val="0"/>
        <w:spacing w:line="480" w:lineRule="exact"/>
        <w:jc w:val="both"/>
        <w:rPr>
          <w:rFonts w:ascii="仿宋" w:eastAsia="仿宋" w:hAnsi="仿宋"/>
          <w:spacing w:val="6"/>
          <w:sz w:val="24"/>
          <w:szCs w:val="24"/>
        </w:rPr>
      </w:pPr>
      <w:r>
        <w:rPr>
          <w:rFonts w:ascii="仿宋" w:eastAsia="仿宋" w:hAnsi="仿宋" w:hint="eastAsia"/>
          <w:kern w:val="0"/>
          <w:sz w:val="24"/>
          <w:szCs w:val="24"/>
        </w:rPr>
        <w:t xml:space="preserve">  C.法定代表人或负责人或实际控制人是直系血亲关系</w:t>
      </w:r>
    </w:p>
    <w:p w:rsidR="00A1552B" w:rsidRDefault="00037850">
      <w:pPr>
        <w:pStyle w:val="12"/>
        <w:widowControl w:val="0"/>
        <w:snapToGrid w:val="0"/>
        <w:spacing w:line="480" w:lineRule="exact"/>
        <w:jc w:val="both"/>
        <w:rPr>
          <w:rFonts w:ascii="仿宋" w:eastAsia="仿宋" w:hAnsi="仿宋"/>
          <w:spacing w:val="6"/>
          <w:sz w:val="24"/>
          <w:szCs w:val="24"/>
        </w:rPr>
      </w:pPr>
      <w:r>
        <w:rPr>
          <w:rFonts w:ascii="仿宋" w:eastAsia="仿宋" w:hAnsi="仿宋" w:hint="eastAsia"/>
          <w:kern w:val="0"/>
          <w:sz w:val="24"/>
          <w:szCs w:val="24"/>
        </w:rPr>
        <w:t xml:space="preserve">  D.法定代表人或负责人或实际控制人存在三代以内旁系血亲关系</w:t>
      </w:r>
    </w:p>
    <w:p w:rsidR="00A1552B" w:rsidRDefault="00037850">
      <w:pPr>
        <w:pStyle w:val="12"/>
        <w:widowControl w:val="0"/>
        <w:snapToGrid w:val="0"/>
        <w:spacing w:line="480" w:lineRule="exact"/>
        <w:jc w:val="both"/>
        <w:rPr>
          <w:rFonts w:ascii="仿宋" w:eastAsia="仿宋" w:hAnsi="仿宋"/>
          <w:kern w:val="0"/>
          <w:sz w:val="24"/>
          <w:szCs w:val="24"/>
        </w:rPr>
      </w:pPr>
      <w:r>
        <w:rPr>
          <w:rFonts w:ascii="仿宋" w:eastAsia="仿宋" w:hAnsi="仿宋" w:hint="eastAsia"/>
          <w:kern w:val="0"/>
          <w:sz w:val="24"/>
          <w:szCs w:val="24"/>
        </w:rPr>
        <w:t xml:space="preserve">  E.法定代表人或负责人或实际控制人存在近姻亲关系</w:t>
      </w:r>
    </w:p>
    <w:p w:rsidR="00A1552B" w:rsidRDefault="00037850">
      <w:pPr>
        <w:pStyle w:val="12"/>
        <w:widowControl w:val="0"/>
        <w:snapToGrid w:val="0"/>
        <w:spacing w:line="480" w:lineRule="exact"/>
        <w:jc w:val="both"/>
        <w:rPr>
          <w:rFonts w:ascii="仿宋" w:eastAsia="仿宋" w:hAnsi="仿宋"/>
          <w:kern w:val="0"/>
          <w:sz w:val="24"/>
          <w:szCs w:val="24"/>
        </w:rPr>
      </w:pPr>
      <w:r>
        <w:rPr>
          <w:rFonts w:ascii="仿宋" w:eastAsia="仿宋" w:hAnsi="仿宋" w:hint="eastAsia"/>
          <w:kern w:val="0"/>
          <w:sz w:val="24"/>
          <w:szCs w:val="24"/>
        </w:rPr>
        <w:t xml:space="preserve">  F.法定代表人或负责人或实际控制人存在股份控制或实际控制关系</w:t>
      </w:r>
    </w:p>
    <w:p w:rsidR="00A1552B" w:rsidRDefault="00037850">
      <w:pPr>
        <w:pStyle w:val="12"/>
        <w:widowControl w:val="0"/>
        <w:snapToGrid w:val="0"/>
        <w:spacing w:line="480" w:lineRule="exact"/>
        <w:jc w:val="both"/>
        <w:rPr>
          <w:rFonts w:ascii="仿宋" w:eastAsia="仿宋" w:hAnsi="仿宋"/>
          <w:kern w:val="0"/>
          <w:sz w:val="24"/>
          <w:szCs w:val="24"/>
        </w:rPr>
      </w:pPr>
      <w:r>
        <w:rPr>
          <w:rFonts w:ascii="仿宋" w:eastAsia="仿宋" w:hAnsi="仿宋" w:hint="eastAsia"/>
          <w:kern w:val="0"/>
          <w:sz w:val="24"/>
          <w:szCs w:val="24"/>
        </w:rPr>
        <w:t xml:space="preserve">  G.存在共同直接或间接投资设立子公司、联营企业和合营企业情况</w:t>
      </w:r>
    </w:p>
    <w:p w:rsidR="00A1552B" w:rsidRDefault="00037850">
      <w:pPr>
        <w:pStyle w:val="12"/>
        <w:widowControl w:val="0"/>
        <w:snapToGrid w:val="0"/>
        <w:spacing w:line="480" w:lineRule="exact"/>
        <w:jc w:val="both"/>
        <w:rPr>
          <w:rFonts w:ascii="仿宋" w:eastAsia="仿宋" w:hAnsi="仿宋"/>
          <w:sz w:val="24"/>
          <w:szCs w:val="24"/>
        </w:rPr>
      </w:pPr>
      <w:r>
        <w:rPr>
          <w:rFonts w:ascii="仿宋" w:eastAsia="仿宋" w:hAnsi="仿宋" w:hint="eastAsia"/>
          <w:kern w:val="0"/>
          <w:sz w:val="24"/>
          <w:szCs w:val="24"/>
        </w:rPr>
        <w:t xml:space="preserve">  H.存在分级代理或代销关系、同一生产制造商关系、</w:t>
      </w:r>
      <w:r>
        <w:rPr>
          <w:rFonts w:ascii="仿宋" w:eastAsia="仿宋" w:hAnsi="仿宋" w:hint="eastAsia"/>
          <w:sz w:val="24"/>
          <w:szCs w:val="24"/>
        </w:rPr>
        <w:t>管理关系、重要业务（占主营业务收入50%以上）或重要财务往来关系（如融资）等其他实质性控制关系</w:t>
      </w:r>
    </w:p>
    <w:p w:rsidR="00A1552B" w:rsidRDefault="00037850">
      <w:pPr>
        <w:pStyle w:val="12"/>
        <w:widowControl w:val="0"/>
        <w:snapToGrid w:val="0"/>
        <w:spacing w:line="480" w:lineRule="exact"/>
        <w:jc w:val="both"/>
        <w:rPr>
          <w:rFonts w:ascii="仿宋" w:eastAsia="仿宋" w:hAnsi="仿宋"/>
          <w:spacing w:val="6"/>
          <w:sz w:val="24"/>
          <w:szCs w:val="24"/>
        </w:rPr>
      </w:pPr>
      <w:r>
        <w:rPr>
          <w:rFonts w:ascii="仿宋" w:eastAsia="仿宋" w:hAnsi="仿宋" w:hint="eastAsia"/>
          <w:sz w:val="24"/>
          <w:szCs w:val="24"/>
        </w:rPr>
        <w:t xml:space="preserve">    I</w:t>
      </w:r>
      <w:r>
        <w:rPr>
          <w:rFonts w:ascii="仿宋" w:eastAsia="仿宋" w:hAnsi="仿宋" w:hint="eastAsia"/>
          <w:kern w:val="0"/>
          <w:sz w:val="24"/>
          <w:szCs w:val="24"/>
        </w:rPr>
        <w:t>.</w:t>
      </w:r>
      <w:r>
        <w:rPr>
          <w:rFonts w:ascii="仿宋" w:eastAsia="仿宋" w:hAnsi="仿宋" w:hint="eastAsia"/>
          <w:sz w:val="24"/>
          <w:szCs w:val="24"/>
        </w:rPr>
        <w:t>其他利害关系情况</w:t>
      </w:r>
      <w:r>
        <w:rPr>
          <w:rFonts w:ascii="仿宋" w:eastAsia="仿宋" w:hAnsi="仿宋" w:hint="eastAsia"/>
          <w:sz w:val="24"/>
          <w:szCs w:val="24"/>
          <w:u w:val="single"/>
        </w:rPr>
        <w:t xml:space="preserve">                              </w:t>
      </w:r>
      <w:r>
        <w:rPr>
          <w:rFonts w:ascii="仿宋" w:eastAsia="仿宋" w:hAnsi="仿宋" w:hint="eastAsia"/>
          <w:kern w:val="0"/>
          <w:sz w:val="24"/>
          <w:szCs w:val="24"/>
        </w:rPr>
        <w:t>。</w:t>
      </w:r>
    </w:p>
    <w:p w:rsidR="00A1552B" w:rsidRDefault="00037850" w:rsidP="006808C2">
      <w:pPr>
        <w:pStyle w:val="11"/>
        <w:widowControl/>
        <w:numPr>
          <w:ilvl w:val="0"/>
          <w:numId w:val="10"/>
        </w:numPr>
        <w:snapToGrid w:val="0"/>
        <w:spacing w:line="480" w:lineRule="exact"/>
        <w:ind w:firstLineChars="189" w:firstLine="454"/>
        <w:rPr>
          <w:rFonts w:ascii="仿宋" w:eastAsia="仿宋" w:hAnsi="仿宋"/>
          <w:kern w:val="0"/>
          <w:sz w:val="24"/>
          <w:szCs w:val="24"/>
        </w:rPr>
      </w:pPr>
      <w:r>
        <w:rPr>
          <w:rFonts w:ascii="仿宋" w:eastAsia="仿宋" w:hAnsi="仿宋" w:hint="eastAsia"/>
          <w:sz w:val="24"/>
          <w:szCs w:val="24"/>
        </w:rPr>
        <w:t>现已清楚知道并</w:t>
      </w:r>
      <w:r>
        <w:rPr>
          <w:rFonts w:ascii="仿宋" w:eastAsia="仿宋" w:hAnsi="仿宋" w:hint="eastAsia"/>
          <w:kern w:val="0"/>
          <w:sz w:val="24"/>
          <w:szCs w:val="24"/>
        </w:rPr>
        <w:t>严格遵守政府采购法律法规和现场纪律。</w:t>
      </w:r>
    </w:p>
    <w:p w:rsidR="00A1552B" w:rsidRDefault="00037850" w:rsidP="006808C2">
      <w:pPr>
        <w:pStyle w:val="11"/>
        <w:widowControl/>
        <w:numPr>
          <w:ilvl w:val="0"/>
          <w:numId w:val="10"/>
        </w:numPr>
        <w:snapToGrid w:val="0"/>
        <w:spacing w:line="480" w:lineRule="exact"/>
        <w:ind w:firstLineChars="189" w:firstLine="454"/>
        <w:rPr>
          <w:rFonts w:ascii="仿宋" w:eastAsia="仿宋" w:hAnsi="仿宋"/>
          <w:kern w:val="0"/>
          <w:sz w:val="24"/>
          <w:szCs w:val="24"/>
        </w:rPr>
      </w:pPr>
      <w:r>
        <w:rPr>
          <w:rFonts w:ascii="仿宋" w:eastAsia="仿宋" w:hAnsi="仿宋" w:hint="eastAsia"/>
          <w:kern w:val="0"/>
          <w:sz w:val="24"/>
          <w:szCs w:val="24"/>
        </w:rPr>
        <w:t>我发现</w:t>
      </w:r>
      <w:r>
        <w:rPr>
          <w:rFonts w:ascii="仿宋" w:eastAsia="仿宋" w:hAnsi="仿宋" w:hint="eastAsia"/>
          <w:kern w:val="0"/>
          <w:sz w:val="24"/>
          <w:szCs w:val="24"/>
          <w:u w:val="single"/>
        </w:rPr>
        <w:t xml:space="preserve">                    </w:t>
      </w:r>
      <w:r>
        <w:rPr>
          <w:rFonts w:ascii="仿宋" w:eastAsia="仿宋" w:hAnsi="仿宋" w:hint="eastAsia"/>
          <w:kern w:val="0"/>
          <w:sz w:val="24"/>
          <w:szCs w:val="24"/>
        </w:rPr>
        <w:t>投标人之间存在或可能存在上述第二条第</w:t>
      </w:r>
      <w:r>
        <w:rPr>
          <w:rFonts w:ascii="仿宋" w:eastAsia="仿宋" w:hAnsi="仿宋" w:hint="eastAsia"/>
          <w:kern w:val="0"/>
          <w:sz w:val="24"/>
          <w:szCs w:val="24"/>
          <w:u w:val="single"/>
        </w:rPr>
        <w:t xml:space="preserve">        </w:t>
      </w:r>
      <w:r>
        <w:rPr>
          <w:rFonts w:ascii="仿宋" w:eastAsia="仿宋" w:hAnsi="仿宋" w:hint="eastAsia"/>
          <w:kern w:val="0"/>
          <w:sz w:val="24"/>
          <w:szCs w:val="24"/>
        </w:rPr>
        <w:t>项利害关系。</w:t>
      </w:r>
    </w:p>
    <w:p w:rsidR="00A1552B" w:rsidRDefault="00037850" w:rsidP="006808C2">
      <w:pPr>
        <w:pStyle w:val="11"/>
        <w:widowControl/>
        <w:numPr>
          <w:ilvl w:val="0"/>
          <w:numId w:val="10"/>
        </w:numPr>
        <w:snapToGrid w:val="0"/>
        <w:spacing w:line="480" w:lineRule="exact"/>
        <w:ind w:firstLineChars="189" w:firstLine="454"/>
        <w:rPr>
          <w:rFonts w:ascii="仿宋" w:eastAsia="仿宋" w:hAnsi="仿宋"/>
          <w:kern w:val="0"/>
          <w:sz w:val="24"/>
          <w:szCs w:val="24"/>
        </w:rPr>
      </w:pPr>
      <w:r>
        <w:rPr>
          <w:rFonts w:ascii="仿宋" w:eastAsia="仿宋" w:hAnsi="仿宋"/>
          <w:kern w:val="0"/>
          <w:sz w:val="24"/>
          <w:szCs w:val="24"/>
        </w:rPr>
        <w:t xml:space="preserve">    </w:t>
      </w:r>
      <w:r>
        <w:rPr>
          <w:rFonts w:ascii="仿宋" w:eastAsia="仿宋" w:hAnsi="仿宋" w:hint="eastAsia"/>
          <w:sz w:val="24"/>
          <w:szCs w:val="24"/>
        </w:rPr>
        <w:t>（投标人代表签名）</w:t>
      </w:r>
      <w:r>
        <w:rPr>
          <w:rFonts w:ascii="仿宋" w:eastAsia="仿宋" w:hAnsi="仿宋" w:hint="eastAsia"/>
          <w:sz w:val="24"/>
          <w:szCs w:val="24"/>
          <w:u w:val="single"/>
        </w:rPr>
        <w:t xml:space="preserve">    </w:t>
      </w:r>
      <w:r>
        <w:rPr>
          <w:rFonts w:ascii="仿宋" w:eastAsia="仿宋" w:hAnsi="仿宋" w:hint="eastAsia"/>
          <w:color w:val="000000"/>
          <w:sz w:val="24"/>
          <w:szCs w:val="24"/>
          <w:u w:val="single"/>
        </w:rPr>
        <w:t xml:space="preserve">       </w:t>
      </w:r>
    </w:p>
    <w:p w:rsidR="00A1552B" w:rsidRDefault="00037850">
      <w:pPr>
        <w:pStyle w:val="12"/>
        <w:widowControl w:val="0"/>
        <w:snapToGrid w:val="0"/>
        <w:spacing w:line="500" w:lineRule="exact"/>
        <w:ind w:firstLineChars="200" w:firstLine="420"/>
        <w:jc w:val="both"/>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A1552B" w:rsidRDefault="00A1552B"/>
    <w:p w:rsidR="00A1552B" w:rsidRDefault="00A1552B">
      <w:pPr>
        <w:rPr>
          <w:rFonts w:ascii="宋体" w:hAnsi="宋体" w:cs="Arial"/>
          <w:b/>
        </w:rPr>
      </w:pPr>
    </w:p>
    <w:p w:rsidR="00A1552B" w:rsidRDefault="00037850">
      <w:pPr>
        <w:rPr>
          <w:rFonts w:ascii="仿宋" w:eastAsia="仿宋" w:hAnsi="仿宋"/>
        </w:rPr>
      </w:pPr>
      <w:r>
        <w:rPr>
          <w:rFonts w:ascii="宋体" w:hAnsi="宋体" w:cs="Arial" w:hint="eastAsia"/>
          <w:b/>
        </w:rPr>
        <w:lastRenderedPageBreak/>
        <w:t>附件十六：</w:t>
      </w:r>
    </w:p>
    <w:p w:rsidR="00A1552B" w:rsidRDefault="00A1552B">
      <w:pPr>
        <w:spacing w:line="240" w:lineRule="atLeast"/>
        <w:jc w:val="left"/>
        <w:rPr>
          <w:rFonts w:ascii="黑体" w:eastAsia="黑体" w:hAnsi="仿宋"/>
          <w:b/>
          <w:bCs/>
          <w:sz w:val="24"/>
        </w:rPr>
      </w:pPr>
    </w:p>
    <w:p w:rsidR="00A1552B" w:rsidRDefault="00037850">
      <w:pPr>
        <w:snapToGrid w:val="0"/>
        <w:spacing w:beforeLines="50" w:before="156" w:after="50"/>
        <w:ind w:firstLineChars="550" w:firstLine="1767"/>
        <w:outlineLvl w:val="1"/>
        <w:rPr>
          <w:rFonts w:ascii="宋体" w:hAnsi="宋体"/>
          <w:b/>
          <w:bCs/>
          <w:sz w:val="32"/>
          <w:szCs w:val="32"/>
        </w:rPr>
      </w:pPr>
      <w:bookmarkStart w:id="21" w:name="_Toc381081902"/>
      <w:r>
        <w:rPr>
          <w:rFonts w:ascii="宋体" w:hAnsi="宋体" w:hint="eastAsia"/>
          <w:b/>
          <w:bCs/>
          <w:sz w:val="32"/>
          <w:szCs w:val="32"/>
        </w:rPr>
        <w:t>投标文件外层包装封面格式</w:t>
      </w:r>
      <w:bookmarkEnd w:id="21"/>
    </w:p>
    <w:p w:rsidR="00A1552B" w:rsidRDefault="00A1552B">
      <w:pPr>
        <w:snapToGrid w:val="0"/>
        <w:spacing w:beforeLines="50" w:before="156" w:after="50"/>
        <w:jc w:val="center"/>
        <w:outlineLvl w:val="1"/>
        <w:rPr>
          <w:rFonts w:ascii="宋体" w:hAnsi="宋体"/>
          <w:b/>
          <w:bCs/>
          <w:szCs w:val="21"/>
        </w:rPr>
      </w:pPr>
    </w:p>
    <w:p w:rsidR="00A1552B" w:rsidRDefault="00037850">
      <w:pPr>
        <w:snapToGrid w:val="0"/>
        <w:spacing w:beforeLines="50" w:before="156" w:after="50"/>
        <w:rPr>
          <w:rFonts w:ascii="宋体" w:hAnsi="宋体"/>
          <w:b/>
          <w:szCs w:val="21"/>
        </w:rPr>
      </w:pPr>
      <w:r>
        <w:rPr>
          <w:rFonts w:ascii="宋体" w:hAnsi="宋体"/>
          <w:b/>
          <w:szCs w:val="21"/>
        </w:rPr>
        <w:t>1.</w:t>
      </w:r>
      <w:r>
        <w:rPr>
          <w:rFonts w:ascii="宋体" w:hAnsi="宋体" w:hint="eastAsia"/>
          <w:b/>
          <w:szCs w:val="21"/>
        </w:rPr>
        <w:t>所有投标文件的外包装封面格式：</w:t>
      </w:r>
    </w:p>
    <w:p w:rsidR="00A1552B" w:rsidRDefault="00037850">
      <w:pPr>
        <w:snapToGrid w:val="0"/>
        <w:spacing w:beforeLines="50" w:before="156" w:after="50"/>
        <w:jc w:val="center"/>
        <w:rPr>
          <w:rFonts w:ascii="宋体" w:hAnsi="宋体"/>
          <w:b/>
          <w:bCs/>
          <w:szCs w:val="21"/>
        </w:rPr>
      </w:pPr>
      <w:r>
        <w:rPr>
          <w:rFonts w:ascii="宋体" w:hAnsi="宋体" w:hint="eastAsia"/>
          <w:b/>
          <w:bCs/>
          <w:szCs w:val="21"/>
        </w:rPr>
        <w:t>投</w:t>
      </w:r>
      <w:r>
        <w:rPr>
          <w:rFonts w:ascii="宋体" w:hAnsi="宋体"/>
          <w:b/>
          <w:bCs/>
          <w:szCs w:val="21"/>
        </w:rPr>
        <w:t xml:space="preserve"> </w:t>
      </w:r>
      <w:r>
        <w:rPr>
          <w:rFonts w:ascii="宋体" w:hAnsi="宋体" w:hint="eastAsia"/>
          <w:b/>
          <w:bCs/>
          <w:szCs w:val="21"/>
        </w:rPr>
        <w:t>标</w:t>
      </w:r>
      <w:r>
        <w:rPr>
          <w:rFonts w:ascii="宋体" w:hAnsi="宋体"/>
          <w:b/>
          <w:bCs/>
          <w:szCs w:val="21"/>
        </w:rPr>
        <w:t xml:space="preserve"> </w:t>
      </w:r>
      <w:r>
        <w:rPr>
          <w:rFonts w:ascii="宋体" w:hAnsi="宋体" w:hint="eastAsia"/>
          <w:b/>
          <w:bCs/>
          <w:szCs w:val="21"/>
        </w:rPr>
        <w:t>文</w:t>
      </w:r>
      <w:r>
        <w:rPr>
          <w:rFonts w:ascii="宋体" w:hAnsi="宋体"/>
          <w:b/>
          <w:bCs/>
          <w:szCs w:val="21"/>
        </w:rPr>
        <w:t xml:space="preserve"> </w:t>
      </w:r>
      <w:r>
        <w:rPr>
          <w:rFonts w:ascii="宋体" w:hAnsi="宋体" w:hint="eastAsia"/>
          <w:b/>
          <w:bCs/>
          <w:szCs w:val="21"/>
        </w:rPr>
        <w:t>件</w:t>
      </w:r>
    </w:p>
    <w:p w:rsidR="00A1552B" w:rsidRDefault="00A1552B">
      <w:pPr>
        <w:snapToGrid w:val="0"/>
        <w:spacing w:beforeLines="50" w:before="156" w:after="50"/>
        <w:rPr>
          <w:rFonts w:ascii="宋体" w:hAnsi="宋体"/>
          <w:bCs/>
          <w:szCs w:val="21"/>
        </w:rPr>
      </w:pP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项目名称：</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项目编号：</w:t>
      </w:r>
      <w:r>
        <w:rPr>
          <w:rFonts w:ascii="宋体" w:hAnsi="宋体"/>
          <w:bCs/>
          <w:szCs w:val="21"/>
        </w:rPr>
        <w:t xml:space="preserve"> </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标段：</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投标文件名称：资信及技术文件、商务报价文件</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投标人名称：</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投标人地址：</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 xml:space="preserve">在    </w:t>
      </w:r>
      <w:r>
        <w:rPr>
          <w:rFonts w:ascii="宋体" w:hAnsi="宋体" w:cs="Arial" w:hint="eastAsia"/>
          <w:szCs w:val="21"/>
        </w:rPr>
        <w:t>年   月   日</w:t>
      </w:r>
      <w:r>
        <w:rPr>
          <w:rFonts w:ascii="宋体" w:hAnsi="宋体" w:hint="eastAsia"/>
          <w:bCs/>
          <w:szCs w:val="21"/>
        </w:rPr>
        <w:t xml:space="preserve">    时   分之前不得启封</w:t>
      </w:r>
    </w:p>
    <w:p w:rsidR="00A1552B" w:rsidRDefault="00A1552B">
      <w:pPr>
        <w:snapToGrid w:val="0"/>
        <w:spacing w:beforeLines="50" w:before="156" w:after="50"/>
        <w:ind w:firstLineChars="445" w:firstLine="934"/>
        <w:rPr>
          <w:rFonts w:ascii="宋体" w:hAnsi="宋体"/>
          <w:bCs/>
          <w:szCs w:val="21"/>
        </w:rPr>
      </w:pPr>
    </w:p>
    <w:p w:rsidR="00A1552B" w:rsidRDefault="00037850">
      <w:pPr>
        <w:snapToGrid w:val="0"/>
        <w:spacing w:beforeLines="50" w:before="156" w:after="50"/>
        <w:ind w:firstLine="645"/>
        <w:jc w:val="center"/>
        <w:rPr>
          <w:rFonts w:ascii="宋体" w:hAnsi="宋体"/>
          <w:bCs/>
          <w:szCs w:val="21"/>
        </w:rPr>
      </w:pPr>
      <w:r>
        <w:rPr>
          <w:rFonts w:ascii="宋体" w:hAnsi="宋体"/>
          <w:bCs/>
          <w:szCs w:val="21"/>
        </w:rPr>
        <w:t xml:space="preserve">                        </w:t>
      </w:r>
      <w:r>
        <w:rPr>
          <w:rFonts w:ascii="宋体" w:hAnsi="宋体" w:hint="eastAsia"/>
          <w:bCs/>
          <w:szCs w:val="21"/>
        </w:rPr>
        <w:t>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rsidR="00A1552B" w:rsidRDefault="00A1552B">
      <w:pPr>
        <w:snapToGrid w:val="0"/>
        <w:spacing w:beforeLines="50" w:before="156" w:after="50"/>
        <w:jc w:val="center"/>
        <w:rPr>
          <w:rFonts w:ascii="宋体" w:hAnsi="宋体"/>
          <w:szCs w:val="21"/>
        </w:rPr>
      </w:pPr>
    </w:p>
    <w:p w:rsidR="00A1552B" w:rsidRDefault="00037850">
      <w:pPr>
        <w:snapToGrid w:val="0"/>
        <w:spacing w:beforeLines="50" w:before="156" w:after="50"/>
        <w:rPr>
          <w:rFonts w:ascii="宋体" w:hAnsi="宋体"/>
          <w:b/>
          <w:szCs w:val="21"/>
        </w:rPr>
      </w:pPr>
      <w:r>
        <w:rPr>
          <w:rFonts w:ascii="宋体" w:hAnsi="宋体" w:hint="eastAsia"/>
          <w:b/>
          <w:szCs w:val="21"/>
        </w:rPr>
        <w:t>2</w:t>
      </w:r>
      <w:r>
        <w:rPr>
          <w:rFonts w:ascii="宋体" w:hAnsi="宋体"/>
          <w:b/>
          <w:szCs w:val="21"/>
        </w:rPr>
        <w:t>.</w:t>
      </w:r>
      <w:r>
        <w:rPr>
          <w:rFonts w:ascii="宋体" w:hAnsi="宋体" w:hint="eastAsia"/>
          <w:b/>
          <w:szCs w:val="21"/>
        </w:rPr>
        <w:t>资信及技术文件封面格式：</w:t>
      </w:r>
      <w:r>
        <w:rPr>
          <w:rFonts w:ascii="宋体" w:hAnsi="宋体"/>
          <w:b/>
          <w:szCs w:val="21"/>
        </w:rPr>
        <w:t xml:space="preserve"> </w:t>
      </w:r>
    </w:p>
    <w:p w:rsidR="00A1552B" w:rsidRDefault="00037850">
      <w:pPr>
        <w:snapToGrid w:val="0"/>
        <w:spacing w:beforeLines="50" w:before="156" w:after="50"/>
        <w:rPr>
          <w:rFonts w:ascii="宋体" w:hAnsi="宋体"/>
          <w:b/>
          <w:bCs/>
          <w:szCs w:val="21"/>
        </w:rPr>
      </w:pPr>
      <w:r>
        <w:rPr>
          <w:rFonts w:ascii="宋体" w:hAnsi="宋体"/>
          <w:szCs w:val="21"/>
        </w:rPr>
        <w:t xml:space="preserve">                                                    </w:t>
      </w:r>
      <w:r>
        <w:rPr>
          <w:rFonts w:ascii="宋体" w:hAnsi="宋体" w:hint="eastAsia"/>
          <w:b/>
          <w:bCs/>
          <w:szCs w:val="21"/>
        </w:rPr>
        <w:t>正本</w:t>
      </w:r>
      <w:r>
        <w:rPr>
          <w:rFonts w:ascii="宋体" w:hAnsi="宋体"/>
          <w:b/>
          <w:bCs/>
          <w:szCs w:val="21"/>
        </w:rPr>
        <w:t>/</w:t>
      </w:r>
      <w:r>
        <w:rPr>
          <w:rFonts w:ascii="宋体" w:hAnsi="宋体" w:hint="eastAsia"/>
          <w:b/>
          <w:bCs/>
          <w:szCs w:val="21"/>
        </w:rPr>
        <w:t>或副本</w:t>
      </w:r>
    </w:p>
    <w:p w:rsidR="00A1552B" w:rsidRDefault="00037850">
      <w:pPr>
        <w:snapToGrid w:val="0"/>
        <w:spacing w:beforeLines="50" w:before="156" w:after="50"/>
        <w:jc w:val="center"/>
        <w:rPr>
          <w:rFonts w:ascii="宋体" w:hAnsi="宋体"/>
          <w:b/>
          <w:bCs/>
          <w:szCs w:val="21"/>
        </w:rPr>
      </w:pPr>
      <w:r>
        <w:rPr>
          <w:rFonts w:ascii="宋体" w:hAnsi="宋体" w:hint="eastAsia"/>
          <w:b/>
          <w:bCs/>
          <w:szCs w:val="21"/>
        </w:rPr>
        <w:t>资信及</w:t>
      </w:r>
      <w:r>
        <w:rPr>
          <w:rFonts w:ascii="宋体" w:hAnsi="宋体" w:hint="eastAsia"/>
          <w:b/>
          <w:szCs w:val="21"/>
        </w:rPr>
        <w:t>技术文件</w:t>
      </w:r>
    </w:p>
    <w:p w:rsidR="00A1552B" w:rsidRDefault="00A1552B">
      <w:pPr>
        <w:snapToGrid w:val="0"/>
        <w:spacing w:beforeLines="50" w:before="156" w:after="50"/>
        <w:rPr>
          <w:rFonts w:ascii="宋体" w:hAnsi="宋体"/>
          <w:bCs/>
          <w:szCs w:val="21"/>
        </w:rPr>
      </w:pP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项目名称：</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项目编号：</w:t>
      </w:r>
      <w:r>
        <w:rPr>
          <w:rFonts w:ascii="宋体" w:hAnsi="宋体"/>
          <w:bCs/>
          <w:szCs w:val="21"/>
        </w:rPr>
        <w:t xml:space="preserve"> </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标段：</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投标人名称：</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lastRenderedPageBreak/>
        <w:t>投标人地址：</w:t>
      </w:r>
    </w:p>
    <w:p w:rsidR="00A1552B" w:rsidRDefault="00A1552B">
      <w:pPr>
        <w:snapToGrid w:val="0"/>
        <w:spacing w:beforeLines="50" w:before="156" w:after="50"/>
        <w:ind w:firstLineChars="1700" w:firstLine="3570"/>
        <w:rPr>
          <w:rFonts w:ascii="宋体" w:hAnsi="宋体"/>
          <w:szCs w:val="21"/>
        </w:rPr>
      </w:pPr>
    </w:p>
    <w:p w:rsidR="00A1552B" w:rsidRDefault="00037850">
      <w:pPr>
        <w:snapToGrid w:val="0"/>
        <w:spacing w:beforeLines="50" w:before="156" w:after="50"/>
        <w:ind w:firstLine="645"/>
        <w:jc w:val="cente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1552B" w:rsidRDefault="00A1552B">
      <w:pPr>
        <w:snapToGrid w:val="0"/>
        <w:spacing w:beforeLines="50" w:before="156" w:after="50"/>
        <w:rPr>
          <w:rFonts w:ascii="宋体" w:hAnsi="宋体"/>
          <w:b/>
          <w:szCs w:val="21"/>
        </w:rPr>
      </w:pPr>
    </w:p>
    <w:p w:rsidR="00A1552B" w:rsidRDefault="00A1552B">
      <w:pPr>
        <w:snapToGrid w:val="0"/>
        <w:spacing w:beforeLines="50" w:before="156" w:after="50"/>
        <w:rPr>
          <w:rFonts w:ascii="宋体" w:hAnsi="宋体"/>
          <w:b/>
          <w:szCs w:val="21"/>
        </w:rPr>
      </w:pPr>
    </w:p>
    <w:p w:rsidR="00A1552B" w:rsidRDefault="00037850">
      <w:pPr>
        <w:snapToGrid w:val="0"/>
        <w:spacing w:beforeLines="50" w:before="156" w:after="50"/>
        <w:rPr>
          <w:rFonts w:ascii="宋体" w:hAnsi="宋体"/>
          <w:szCs w:val="21"/>
        </w:rPr>
      </w:pPr>
      <w:r>
        <w:rPr>
          <w:rFonts w:ascii="宋体" w:hAnsi="宋体" w:hint="eastAsia"/>
          <w:b/>
          <w:szCs w:val="21"/>
        </w:rPr>
        <w:t>3．商务报价文件封面格式：</w:t>
      </w:r>
      <w:r>
        <w:rPr>
          <w:rFonts w:ascii="宋体" w:hAnsi="宋体"/>
          <w:b/>
          <w:szCs w:val="21"/>
        </w:rPr>
        <w:t xml:space="preserve"> </w:t>
      </w:r>
    </w:p>
    <w:p w:rsidR="00A1552B" w:rsidRDefault="00037850">
      <w:pPr>
        <w:snapToGrid w:val="0"/>
        <w:spacing w:beforeLines="50" w:before="156" w:after="50"/>
        <w:rPr>
          <w:rFonts w:ascii="宋体" w:hAnsi="宋体"/>
          <w:b/>
          <w:bCs/>
          <w:szCs w:val="21"/>
        </w:rPr>
      </w:pPr>
      <w:r>
        <w:rPr>
          <w:rFonts w:ascii="宋体" w:hAnsi="宋体"/>
          <w:szCs w:val="21"/>
        </w:rPr>
        <w:t xml:space="preserve">                                                    </w:t>
      </w:r>
      <w:r>
        <w:rPr>
          <w:rFonts w:ascii="宋体" w:hAnsi="宋体" w:hint="eastAsia"/>
          <w:b/>
          <w:bCs/>
          <w:szCs w:val="21"/>
        </w:rPr>
        <w:t>正本</w:t>
      </w:r>
      <w:r>
        <w:rPr>
          <w:rFonts w:ascii="宋体" w:hAnsi="宋体"/>
          <w:b/>
          <w:bCs/>
          <w:szCs w:val="21"/>
        </w:rPr>
        <w:t>/</w:t>
      </w:r>
      <w:r>
        <w:rPr>
          <w:rFonts w:ascii="宋体" w:hAnsi="宋体" w:hint="eastAsia"/>
          <w:b/>
          <w:bCs/>
          <w:szCs w:val="21"/>
        </w:rPr>
        <w:t>或副本</w:t>
      </w:r>
    </w:p>
    <w:p w:rsidR="00A1552B" w:rsidRDefault="00037850">
      <w:pPr>
        <w:snapToGrid w:val="0"/>
        <w:spacing w:beforeLines="50" w:before="156" w:after="50"/>
        <w:jc w:val="center"/>
        <w:rPr>
          <w:rFonts w:ascii="宋体" w:hAnsi="宋体"/>
          <w:b/>
          <w:bCs/>
          <w:szCs w:val="21"/>
        </w:rPr>
      </w:pPr>
      <w:r>
        <w:rPr>
          <w:rFonts w:ascii="宋体" w:hAnsi="宋体" w:hint="eastAsia"/>
          <w:b/>
          <w:bCs/>
          <w:szCs w:val="21"/>
        </w:rPr>
        <w:t xml:space="preserve">商 </w:t>
      </w:r>
      <w:proofErr w:type="gramStart"/>
      <w:r>
        <w:rPr>
          <w:rFonts w:ascii="宋体" w:hAnsi="宋体" w:hint="eastAsia"/>
          <w:b/>
          <w:bCs/>
          <w:szCs w:val="21"/>
        </w:rPr>
        <w:t>务</w:t>
      </w:r>
      <w:proofErr w:type="gramEnd"/>
      <w:r>
        <w:rPr>
          <w:rFonts w:ascii="宋体" w:hAnsi="宋体" w:hint="eastAsia"/>
          <w:b/>
          <w:bCs/>
          <w:szCs w:val="21"/>
        </w:rPr>
        <w:t xml:space="preserve"> 报  价</w:t>
      </w:r>
      <w:r>
        <w:rPr>
          <w:rFonts w:ascii="宋体" w:hAnsi="宋体"/>
          <w:b/>
          <w:bCs/>
          <w:szCs w:val="21"/>
        </w:rPr>
        <w:t xml:space="preserve"> </w:t>
      </w:r>
      <w:r>
        <w:rPr>
          <w:rFonts w:ascii="宋体" w:hAnsi="宋体" w:hint="eastAsia"/>
          <w:b/>
          <w:bCs/>
          <w:szCs w:val="21"/>
        </w:rPr>
        <w:t>文</w:t>
      </w:r>
      <w:r>
        <w:rPr>
          <w:rFonts w:ascii="宋体" w:hAnsi="宋体"/>
          <w:b/>
          <w:bCs/>
          <w:szCs w:val="21"/>
        </w:rPr>
        <w:t xml:space="preserve"> </w:t>
      </w:r>
      <w:r>
        <w:rPr>
          <w:rFonts w:ascii="宋体" w:hAnsi="宋体" w:hint="eastAsia"/>
          <w:b/>
          <w:bCs/>
          <w:szCs w:val="21"/>
        </w:rPr>
        <w:t>件</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项目名称：</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项目编号：</w:t>
      </w:r>
      <w:r>
        <w:rPr>
          <w:rFonts w:ascii="宋体" w:hAnsi="宋体"/>
          <w:bCs/>
          <w:szCs w:val="21"/>
        </w:rPr>
        <w:t xml:space="preserve"> </w:t>
      </w:r>
    </w:p>
    <w:p w:rsidR="00A1552B" w:rsidRDefault="00037850">
      <w:pPr>
        <w:snapToGrid w:val="0"/>
        <w:spacing w:beforeLines="50" w:before="156" w:after="50"/>
        <w:ind w:firstLineChars="445" w:firstLine="934"/>
        <w:rPr>
          <w:rFonts w:ascii="宋体" w:hAnsi="宋体"/>
          <w:bCs/>
          <w:szCs w:val="21"/>
        </w:rPr>
      </w:pPr>
      <w:r>
        <w:rPr>
          <w:rFonts w:ascii="宋体" w:hAnsi="宋体" w:hint="eastAsia"/>
          <w:bCs/>
          <w:szCs w:val="21"/>
        </w:rPr>
        <w:t>标段：</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投标人名称：</w:t>
      </w:r>
    </w:p>
    <w:p w:rsidR="00A1552B" w:rsidRDefault="00037850">
      <w:pPr>
        <w:snapToGrid w:val="0"/>
        <w:spacing w:before="50" w:after="50"/>
        <w:ind w:firstLineChars="445" w:firstLine="934"/>
        <w:rPr>
          <w:rFonts w:ascii="宋体" w:hAnsi="宋体"/>
          <w:bCs/>
          <w:szCs w:val="21"/>
        </w:rPr>
      </w:pPr>
      <w:r>
        <w:rPr>
          <w:rFonts w:ascii="宋体" w:hAnsi="宋体" w:hint="eastAsia"/>
          <w:bCs/>
          <w:szCs w:val="21"/>
        </w:rPr>
        <w:t>投标人地址：</w:t>
      </w:r>
    </w:p>
    <w:p w:rsidR="00A1552B" w:rsidRDefault="00037850">
      <w:pPr>
        <w:snapToGrid w:val="0"/>
        <w:spacing w:beforeLines="50" w:before="156" w:after="50"/>
        <w:ind w:firstLine="645"/>
        <w:jc w:val="center"/>
        <w:rPr>
          <w:rFonts w:ascii="宋体" w:hAnsi="宋体"/>
          <w:szCs w:val="21"/>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1552B" w:rsidRDefault="00A1552B">
      <w:pPr>
        <w:snapToGrid w:val="0"/>
        <w:spacing w:beforeLines="50" w:before="156" w:after="50"/>
        <w:rPr>
          <w:rFonts w:ascii="宋体" w:hAnsi="宋体"/>
          <w:b/>
          <w:szCs w:val="21"/>
        </w:rPr>
      </w:pPr>
    </w:p>
    <w:p w:rsidR="00A1552B" w:rsidRDefault="00037850">
      <w:pPr>
        <w:snapToGrid w:val="0"/>
        <w:spacing w:beforeLines="50" w:before="156" w:after="50"/>
        <w:rPr>
          <w:rFonts w:ascii="宋体" w:hAnsi="宋体"/>
          <w:szCs w:val="21"/>
        </w:rPr>
      </w:pPr>
      <w:r>
        <w:rPr>
          <w:rFonts w:ascii="宋体" w:hAnsi="宋体"/>
          <w:b/>
          <w:szCs w:val="21"/>
        </w:rPr>
        <w:t>4.</w:t>
      </w:r>
      <w:r>
        <w:rPr>
          <w:rFonts w:ascii="宋体" w:hAnsi="宋体" w:hint="eastAsia"/>
          <w:b/>
          <w:szCs w:val="21"/>
        </w:rPr>
        <w:t>资信商务及技术文件、投标报价文件目录</w:t>
      </w:r>
      <w:r>
        <w:rPr>
          <w:rFonts w:ascii="宋体" w:hAnsi="宋体" w:hint="eastAsia"/>
          <w:b/>
          <w:bCs/>
          <w:szCs w:val="21"/>
        </w:rPr>
        <w:t>（请按照“第二部分 投标人须知，</w:t>
      </w:r>
      <w:r>
        <w:rPr>
          <w:rFonts w:ascii="宋体" w:hAnsi="宋体"/>
          <w:b/>
          <w:bCs/>
          <w:szCs w:val="21"/>
        </w:rPr>
        <w:t>三、投标文件的编制</w:t>
      </w:r>
      <w:r>
        <w:rPr>
          <w:rFonts w:ascii="宋体" w:hAnsi="宋体" w:hint="eastAsia"/>
          <w:b/>
          <w:bCs/>
          <w:szCs w:val="21"/>
        </w:rPr>
        <w:t>”的顺序，结合评标办法自行编制目录）</w:t>
      </w:r>
    </w:p>
    <w:p w:rsidR="00A1552B" w:rsidRDefault="00037850">
      <w:pPr>
        <w:snapToGrid w:val="0"/>
        <w:spacing w:before="50" w:after="50"/>
        <w:rPr>
          <w:rFonts w:ascii="宋体" w:hAnsi="宋体"/>
          <w:b/>
          <w:bCs/>
          <w:szCs w:val="21"/>
        </w:rPr>
      </w:pPr>
      <w:r>
        <w:rPr>
          <w:rFonts w:ascii="宋体" w:hAnsi="宋体" w:hint="eastAsia"/>
          <w:b/>
          <w:bCs/>
          <w:szCs w:val="21"/>
        </w:rPr>
        <w:t>例如：</w:t>
      </w:r>
    </w:p>
    <w:p w:rsidR="00A1552B" w:rsidRDefault="00037850">
      <w:pPr>
        <w:snapToGrid w:val="0"/>
        <w:spacing w:before="50" w:after="50"/>
        <w:rPr>
          <w:rFonts w:ascii="宋体" w:hAnsi="宋体"/>
          <w:b/>
          <w:bCs/>
          <w:szCs w:val="21"/>
        </w:rPr>
      </w:pPr>
      <w:r>
        <w:rPr>
          <w:rFonts w:ascii="宋体" w:hAnsi="宋体" w:hint="eastAsia"/>
          <w:b/>
          <w:bCs/>
          <w:szCs w:val="21"/>
        </w:rPr>
        <w:t>资信、技术文件：</w:t>
      </w:r>
    </w:p>
    <w:p w:rsidR="00A1552B" w:rsidRDefault="00037850">
      <w:pPr>
        <w:snapToGrid w:val="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投标声明书</w:t>
      </w:r>
      <w:r>
        <w:rPr>
          <w:rFonts w:ascii="宋体" w:hAnsi="宋体"/>
          <w:szCs w:val="21"/>
        </w:rPr>
        <w:t xml:space="preserve"> (格式见附件) </w:t>
      </w:r>
      <w:r>
        <w:rPr>
          <w:rFonts w:ascii="宋体" w:hAnsi="宋体" w:hint="eastAsia"/>
          <w:szCs w:val="21"/>
        </w:rPr>
        <w:t>——</w:t>
      </w:r>
      <w:proofErr w:type="gramStart"/>
      <w:r>
        <w:rPr>
          <w:rFonts w:ascii="宋体" w:hAnsi="宋体" w:hint="eastAsia"/>
          <w:szCs w:val="21"/>
        </w:rPr>
        <w:t>——————————————</w:t>
      </w:r>
      <w:proofErr w:type="gramEnd"/>
      <w:r>
        <w:rPr>
          <w:rFonts w:ascii="宋体" w:hAnsi="宋体" w:hint="eastAsia"/>
          <w:szCs w:val="21"/>
        </w:rPr>
        <w:t>（页码）</w:t>
      </w:r>
    </w:p>
    <w:p w:rsidR="00A1552B" w:rsidRDefault="00037850">
      <w:pPr>
        <w:snapToGrid w:val="0"/>
        <w:spacing w:before="50" w:afterLines="50" w:after="156"/>
        <w:jc w:val="left"/>
        <w:rPr>
          <w:rFonts w:ascii="宋体" w:hAnsi="宋体"/>
          <w:szCs w:val="21"/>
        </w:rPr>
      </w:pPr>
      <w:r>
        <w:rPr>
          <w:rFonts w:ascii="宋体" w:hAnsi="宋体" w:hint="eastAsia"/>
          <w:szCs w:val="21"/>
        </w:rPr>
        <w:t>（2</w:t>
      </w:r>
      <w:r>
        <w:rPr>
          <w:rFonts w:ascii="宋体" w:hAnsi="宋体"/>
          <w:szCs w:val="21"/>
        </w:rPr>
        <w:t>）法定代表人授权委托书(格式见附件)</w:t>
      </w:r>
      <w:r>
        <w:rPr>
          <w:rFonts w:ascii="宋体" w:hAnsi="宋体" w:hint="eastAsia"/>
          <w:szCs w:val="21"/>
        </w:rPr>
        <w:t xml:space="preserve"> ——</w:t>
      </w:r>
      <w:proofErr w:type="gramStart"/>
      <w:r>
        <w:rPr>
          <w:rFonts w:ascii="宋体" w:hAnsi="宋体" w:hint="eastAsia"/>
          <w:szCs w:val="21"/>
        </w:rPr>
        <w:t>——————————</w:t>
      </w:r>
      <w:proofErr w:type="gramEnd"/>
      <w:r>
        <w:rPr>
          <w:rFonts w:ascii="宋体" w:hAnsi="宋体" w:hint="eastAsia"/>
          <w:szCs w:val="21"/>
        </w:rPr>
        <w:t>（页码）</w:t>
      </w:r>
    </w:p>
    <w:p w:rsidR="00A1552B" w:rsidRDefault="00A1552B">
      <w:pPr>
        <w:snapToGrid w:val="0"/>
        <w:spacing w:beforeLines="50" w:before="156" w:after="50"/>
        <w:rPr>
          <w:rFonts w:ascii="宋体" w:hAnsi="宋体"/>
          <w:szCs w:val="21"/>
        </w:rPr>
      </w:pPr>
    </w:p>
    <w:p w:rsidR="00A1552B" w:rsidRDefault="00A1552B">
      <w:pPr>
        <w:snapToGrid w:val="0"/>
        <w:spacing w:beforeLines="50" w:before="156" w:after="50"/>
        <w:rPr>
          <w:rFonts w:ascii="宋体" w:hAnsi="宋体"/>
          <w:szCs w:val="21"/>
        </w:rPr>
      </w:pPr>
    </w:p>
    <w:p w:rsidR="00A1552B" w:rsidRDefault="00A1552B">
      <w:pPr>
        <w:snapToGrid w:val="0"/>
        <w:spacing w:beforeLines="50" w:before="156" w:after="50"/>
        <w:rPr>
          <w:rFonts w:ascii="宋体" w:hAnsi="宋体"/>
          <w:szCs w:val="21"/>
        </w:rPr>
      </w:pPr>
    </w:p>
    <w:p w:rsidR="00A1552B" w:rsidRDefault="00A1552B">
      <w:pPr>
        <w:pStyle w:val="1"/>
        <w:tabs>
          <w:tab w:val="left" w:pos="1985"/>
        </w:tabs>
        <w:spacing w:before="0" w:after="0" w:line="240" w:lineRule="auto"/>
      </w:pPr>
    </w:p>
    <w:p w:rsidR="00A1552B" w:rsidRDefault="00037850">
      <w:pPr>
        <w:widowControl/>
        <w:spacing w:line="240" w:lineRule="auto"/>
        <w:jc w:val="left"/>
        <w:rPr>
          <w:b/>
          <w:bCs/>
          <w:sz w:val="32"/>
          <w:szCs w:val="32"/>
        </w:rPr>
      </w:pPr>
      <w:bookmarkStart w:id="22" w:name="_Toc520815751"/>
      <w:r>
        <w:rPr>
          <w:b/>
          <w:bCs/>
          <w:sz w:val="32"/>
          <w:szCs w:val="32"/>
        </w:rPr>
        <w:br w:type="page"/>
      </w:r>
    </w:p>
    <w:p w:rsidR="00A1552B" w:rsidRDefault="00037850">
      <w:pPr>
        <w:jc w:val="center"/>
        <w:rPr>
          <w:b/>
          <w:bCs/>
          <w:sz w:val="32"/>
          <w:szCs w:val="32"/>
        </w:rPr>
      </w:pPr>
      <w:r>
        <w:rPr>
          <w:rFonts w:hint="eastAsia"/>
          <w:b/>
          <w:bCs/>
          <w:sz w:val="32"/>
          <w:szCs w:val="32"/>
        </w:rPr>
        <w:lastRenderedPageBreak/>
        <w:t>第五部分</w:t>
      </w:r>
      <w:r>
        <w:rPr>
          <w:rFonts w:hint="eastAsia"/>
          <w:b/>
          <w:bCs/>
          <w:sz w:val="32"/>
          <w:szCs w:val="32"/>
        </w:rPr>
        <w:t xml:space="preserve"> </w:t>
      </w:r>
      <w:r>
        <w:rPr>
          <w:rFonts w:hint="eastAsia"/>
          <w:b/>
          <w:bCs/>
          <w:sz w:val="32"/>
          <w:szCs w:val="32"/>
        </w:rPr>
        <w:t>采购内容及技术要求</w:t>
      </w:r>
    </w:p>
    <w:p w:rsidR="00A1552B" w:rsidRDefault="00037850">
      <w:pPr>
        <w:outlineLvl w:val="0"/>
        <w:rPr>
          <w:b/>
          <w:bCs/>
          <w:sz w:val="28"/>
          <w:szCs w:val="28"/>
        </w:rPr>
      </w:pPr>
      <w:r>
        <w:rPr>
          <w:rFonts w:hint="eastAsia"/>
          <w:b/>
          <w:bCs/>
          <w:sz w:val="28"/>
          <w:szCs w:val="28"/>
        </w:rPr>
        <w:t>（一）建设内容</w:t>
      </w:r>
    </w:p>
    <w:p w:rsidR="00A1552B" w:rsidRDefault="00037850">
      <w:pPr>
        <w:widowControl/>
        <w:numPr>
          <w:ilvl w:val="0"/>
          <w:numId w:val="11"/>
        </w:numPr>
        <w:ind w:right="272" w:firstLine="480"/>
        <w:rPr>
          <w:rFonts w:ascii="宋体" w:hAnsi="宋体" w:cs="宋体"/>
          <w:color w:val="000000"/>
          <w:szCs w:val="21"/>
        </w:rPr>
      </w:pPr>
      <w:r>
        <w:rPr>
          <w:rFonts w:ascii="宋体" w:hAnsi="宋体" w:cs="宋体" w:hint="eastAsia"/>
          <w:color w:val="000000"/>
          <w:szCs w:val="21"/>
        </w:rPr>
        <w:t>洪涝灾害调查评价</w:t>
      </w:r>
    </w:p>
    <w:p w:rsidR="00A1552B" w:rsidRDefault="00037850">
      <w:pPr>
        <w:pStyle w:val="ac"/>
        <w:ind w:firstLine="480"/>
        <w:rPr>
          <w:rFonts w:ascii="宋体" w:hAnsi="宋体" w:cs="宋体"/>
          <w:szCs w:val="21"/>
        </w:rPr>
      </w:pPr>
      <w:r>
        <w:rPr>
          <w:rFonts w:ascii="宋体" w:hAnsi="宋体" w:cs="宋体" w:hint="eastAsia"/>
          <w:szCs w:val="21"/>
        </w:rPr>
        <w:t>对玉环市185个行政村（社区）开展洪涝灾害调查评价，每个村进行资料普查，其中，对10个防汛任务较重的行政村（社区）开展现场详查，调查受洪涝灾害威胁村庄的人口、户数、房屋座数和中小河流现状防洪能力及防洪工程设计防洪标准，划分危险区，确定雨量预警指标和水位（流量）预警指标，并将调查评价成果审核后汇入浙江省洪涝灾害调查评价成果数据库。</w:t>
      </w:r>
    </w:p>
    <w:p w:rsidR="00A1552B" w:rsidRDefault="00037850">
      <w:pPr>
        <w:widowControl/>
        <w:ind w:right="272" w:firstLine="480"/>
        <w:rPr>
          <w:rFonts w:ascii="宋体" w:hAnsi="宋体" w:cs="宋体"/>
          <w:color w:val="000000"/>
          <w:szCs w:val="21"/>
        </w:rPr>
      </w:pPr>
      <w:r>
        <w:rPr>
          <w:rFonts w:ascii="宋体" w:hAnsi="宋体" w:cs="宋体" w:hint="eastAsia"/>
          <w:color w:val="000000"/>
          <w:szCs w:val="21"/>
        </w:rPr>
        <w:t>（2）监测预警平台建设</w:t>
      </w:r>
    </w:p>
    <w:p w:rsidR="00A1552B" w:rsidRDefault="00037850">
      <w:pPr>
        <w:ind w:firstLine="480"/>
        <w:rPr>
          <w:rFonts w:ascii="宋体" w:hAnsi="宋体" w:cs="宋体"/>
          <w:color w:val="000000"/>
          <w:szCs w:val="21"/>
        </w:rPr>
      </w:pPr>
      <w:r>
        <w:rPr>
          <w:rFonts w:ascii="宋体" w:hAnsi="宋体" w:cs="宋体" w:hint="eastAsia"/>
          <w:color w:val="000000"/>
          <w:szCs w:val="21"/>
        </w:rPr>
        <w:t>建设玉环市级监测预警平台，实现综合地图查询、水雨情查询、气象信息、预警及通告发布、设备运维、基础信息、预案管理、值班管理、文件收发、后台管理、传真群发和语音电话、防汛物资管理、通知与汇报材料辅助编写、统计报表自动生成、台账管理、预案启动提醒、水雨情自动统计、大屏实时监控等功能，为防汛抗旱决策过程提供可视化、智能化、</w:t>
      </w:r>
      <w:proofErr w:type="gramStart"/>
      <w:r>
        <w:rPr>
          <w:rFonts w:ascii="宋体" w:hAnsi="宋体" w:cs="宋体" w:hint="eastAsia"/>
          <w:color w:val="000000"/>
          <w:szCs w:val="21"/>
        </w:rPr>
        <w:t>快捷化</w:t>
      </w:r>
      <w:proofErr w:type="gramEnd"/>
      <w:r>
        <w:rPr>
          <w:rFonts w:ascii="宋体" w:hAnsi="宋体" w:cs="宋体" w:hint="eastAsia"/>
          <w:color w:val="000000"/>
          <w:szCs w:val="21"/>
        </w:rPr>
        <w:t>的辅助。</w:t>
      </w:r>
    </w:p>
    <w:p w:rsidR="00A1552B" w:rsidRDefault="00037850">
      <w:pPr>
        <w:pStyle w:val="151"/>
        <w:ind w:firstLine="420"/>
        <w:rPr>
          <w:rFonts w:ascii="宋体" w:hAnsi="宋体" w:cs="宋体"/>
          <w:color w:val="000000"/>
          <w:sz w:val="21"/>
          <w:szCs w:val="21"/>
        </w:rPr>
      </w:pPr>
      <w:r>
        <w:rPr>
          <w:rFonts w:ascii="宋体" w:hAnsi="宋体" w:cs="宋体" w:hint="eastAsia"/>
          <w:color w:val="000000"/>
          <w:sz w:val="21"/>
          <w:szCs w:val="21"/>
        </w:rPr>
        <w:t>市级监测预警平台延伸到乡镇（街道），实现基础数据共享功能、数据更新维护功能、数据录入与上报功能。</w:t>
      </w:r>
    </w:p>
    <w:p w:rsidR="00A1552B" w:rsidRDefault="00037850">
      <w:pPr>
        <w:pStyle w:val="151"/>
        <w:ind w:firstLine="420"/>
        <w:rPr>
          <w:rFonts w:ascii="宋体" w:hAnsi="宋体" w:cs="宋体"/>
          <w:color w:val="000000"/>
          <w:sz w:val="21"/>
          <w:szCs w:val="21"/>
        </w:rPr>
      </w:pPr>
      <w:r>
        <w:rPr>
          <w:rFonts w:ascii="宋体" w:hAnsi="宋体" w:cs="宋体" w:hint="eastAsia"/>
          <w:color w:val="000000"/>
          <w:sz w:val="21"/>
          <w:szCs w:val="21"/>
        </w:rPr>
        <w:t>建设小型水库</w:t>
      </w:r>
      <w:proofErr w:type="gramStart"/>
      <w:r>
        <w:rPr>
          <w:rFonts w:ascii="宋体" w:hAnsi="宋体" w:cs="宋体" w:hint="eastAsia"/>
          <w:color w:val="000000"/>
          <w:sz w:val="21"/>
          <w:szCs w:val="21"/>
        </w:rPr>
        <w:t>可承蓄降雨量</w:t>
      </w:r>
      <w:proofErr w:type="gramEnd"/>
      <w:r>
        <w:rPr>
          <w:rFonts w:ascii="宋体" w:hAnsi="宋体" w:cs="宋体" w:hint="eastAsia"/>
          <w:color w:val="000000"/>
          <w:sz w:val="21"/>
          <w:szCs w:val="21"/>
        </w:rPr>
        <w:t>估算程序，为水库管理站等防汛相关人员开展防汛调度决策提供支撑。</w:t>
      </w:r>
    </w:p>
    <w:p w:rsidR="00A1552B" w:rsidRDefault="00037850">
      <w:pPr>
        <w:pStyle w:val="150"/>
        <w:ind w:left="480" w:firstLineChars="0" w:firstLine="0"/>
        <w:rPr>
          <w:rFonts w:ascii="宋体" w:hAnsi="宋体" w:cs="宋体"/>
          <w:color w:val="000000"/>
          <w:sz w:val="21"/>
          <w:szCs w:val="21"/>
        </w:rPr>
      </w:pPr>
      <w:r>
        <w:rPr>
          <w:rFonts w:ascii="宋体" w:hAnsi="宋体" w:cs="宋体" w:hint="eastAsia"/>
          <w:color w:val="000000"/>
          <w:sz w:val="21"/>
          <w:szCs w:val="21"/>
        </w:rPr>
        <w:t>（3）监测预警设备补充建设</w:t>
      </w:r>
    </w:p>
    <w:p w:rsidR="00A1552B" w:rsidRDefault="00037850">
      <w:pPr>
        <w:pStyle w:val="151"/>
        <w:ind w:firstLine="420"/>
        <w:rPr>
          <w:rFonts w:ascii="宋体" w:hAnsi="宋体" w:cs="宋体"/>
          <w:color w:val="000000"/>
          <w:sz w:val="21"/>
          <w:szCs w:val="21"/>
        </w:rPr>
      </w:pPr>
      <w:r>
        <w:rPr>
          <w:rFonts w:ascii="宋体" w:hAnsi="宋体" w:cs="宋体" w:hint="eastAsia"/>
          <w:color w:val="000000"/>
          <w:sz w:val="21"/>
          <w:szCs w:val="21"/>
        </w:rPr>
        <w:t>在</w:t>
      </w:r>
      <w:r>
        <w:rPr>
          <w:rFonts w:ascii="宋体" w:hAnsi="宋体" w:cs="宋体" w:hint="eastAsia"/>
          <w:bCs/>
          <w:color w:val="000000"/>
          <w:sz w:val="21"/>
          <w:szCs w:val="21"/>
        </w:rPr>
        <w:t>分水山鹰公闸、</w:t>
      </w:r>
      <w:proofErr w:type="gramStart"/>
      <w:r>
        <w:rPr>
          <w:rFonts w:ascii="宋体" w:hAnsi="宋体" w:cs="宋体" w:hint="eastAsia"/>
          <w:bCs/>
          <w:color w:val="000000"/>
          <w:sz w:val="21"/>
          <w:szCs w:val="21"/>
        </w:rPr>
        <w:t>礁头闸</w:t>
      </w:r>
      <w:proofErr w:type="gramEnd"/>
      <w:r>
        <w:rPr>
          <w:rFonts w:ascii="宋体" w:hAnsi="宋体" w:cs="宋体" w:hint="eastAsia"/>
          <w:bCs/>
          <w:color w:val="000000"/>
          <w:sz w:val="21"/>
          <w:szCs w:val="21"/>
        </w:rPr>
        <w:t>2个行政交接断面</w:t>
      </w:r>
      <w:r>
        <w:rPr>
          <w:rFonts w:ascii="宋体" w:hAnsi="宋体" w:cs="宋体" w:hint="eastAsia"/>
          <w:sz w:val="21"/>
          <w:szCs w:val="21"/>
        </w:rPr>
        <w:t>处</w:t>
      </w:r>
      <w:r>
        <w:rPr>
          <w:rFonts w:ascii="宋体" w:hAnsi="宋体" w:cs="宋体" w:hint="eastAsia"/>
          <w:color w:val="000000"/>
          <w:sz w:val="21"/>
          <w:szCs w:val="21"/>
        </w:rPr>
        <w:t>新建测流设施各1套。</w:t>
      </w:r>
    </w:p>
    <w:p w:rsidR="00A1552B" w:rsidRDefault="00037850">
      <w:pPr>
        <w:pStyle w:val="150"/>
        <w:ind w:leftChars="200" w:left="420" w:firstLineChars="0" w:firstLine="0"/>
        <w:rPr>
          <w:rFonts w:ascii="宋体" w:hAnsi="宋体" w:cs="宋体"/>
          <w:color w:val="000000"/>
          <w:sz w:val="21"/>
          <w:szCs w:val="21"/>
        </w:rPr>
      </w:pPr>
      <w:r>
        <w:rPr>
          <w:rFonts w:ascii="宋体" w:hAnsi="宋体" w:cs="宋体" w:hint="eastAsia"/>
          <w:color w:val="000000"/>
          <w:sz w:val="21"/>
          <w:szCs w:val="21"/>
        </w:rPr>
        <w:t>（4）水旱灾害防御预案编制</w:t>
      </w:r>
    </w:p>
    <w:p w:rsidR="00A1552B" w:rsidRDefault="00037850">
      <w:pPr>
        <w:pStyle w:val="150"/>
        <w:ind w:firstLine="420"/>
        <w:rPr>
          <w:rFonts w:ascii="宋体" w:hAnsi="宋体" w:cs="宋体"/>
          <w:color w:val="000000"/>
          <w:sz w:val="21"/>
          <w:szCs w:val="21"/>
        </w:rPr>
      </w:pPr>
      <w:r>
        <w:rPr>
          <w:rFonts w:ascii="宋体" w:hAnsi="宋体" w:cs="宋体" w:hint="eastAsia"/>
          <w:color w:val="000000"/>
          <w:sz w:val="21"/>
          <w:szCs w:val="21"/>
        </w:rPr>
        <w:t>根据调查评价结果和机构改革后的实际情况，编制玉环市水旱灾害防御预案，大力提升玉环市水旱灾害防御应急处理能力。</w:t>
      </w:r>
    </w:p>
    <w:p w:rsidR="00A1552B" w:rsidRDefault="00037850">
      <w:pPr>
        <w:pStyle w:val="150"/>
        <w:ind w:firstLine="420"/>
        <w:rPr>
          <w:rFonts w:ascii="宋体" w:hAnsi="宋体" w:cs="宋体"/>
          <w:color w:val="000000"/>
          <w:sz w:val="21"/>
          <w:szCs w:val="21"/>
        </w:rPr>
      </w:pPr>
      <w:r>
        <w:rPr>
          <w:rFonts w:ascii="宋体" w:hAnsi="宋体" w:cs="宋体" w:hint="eastAsia"/>
          <w:color w:val="000000"/>
          <w:sz w:val="21"/>
          <w:szCs w:val="21"/>
        </w:rPr>
        <w:t>（5）城区洪水风险图编制</w:t>
      </w:r>
    </w:p>
    <w:p w:rsidR="00A1552B" w:rsidRDefault="00037850">
      <w:pPr>
        <w:pStyle w:val="150"/>
        <w:ind w:firstLine="420"/>
        <w:rPr>
          <w:rFonts w:ascii="宋体" w:hAnsi="宋体" w:cs="宋体"/>
          <w:color w:val="000000"/>
          <w:sz w:val="21"/>
          <w:szCs w:val="21"/>
        </w:rPr>
      </w:pPr>
      <w:r>
        <w:rPr>
          <w:rFonts w:ascii="宋体" w:hAnsi="宋体" w:cs="宋体" w:hint="eastAsia"/>
          <w:color w:val="000000"/>
          <w:sz w:val="21"/>
          <w:szCs w:val="21"/>
        </w:rPr>
        <w:t>开展玉环市城区洪水预报系统建设，建立洪水影响分析和损失评估模型，开发洪水风险</w:t>
      </w:r>
      <w:proofErr w:type="gramStart"/>
      <w:r>
        <w:rPr>
          <w:rFonts w:ascii="宋体" w:hAnsi="宋体" w:cs="宋体" w:hint="eastAsia"/>
          <w:color w:val="000000"/>
          <w:sz w:val="21"/>
          <w:szCs w:val="21"/>
        </w:rPr>
        <w:t>图管理</w:t>
      </w:r>
      <w:proofErr w:type="gramEnd"/>
      <w:r>
        <w:rPr>
          <w:rFonts w:ascii="宋体" w:hAnsi="宋体" w:cs="宋体" w:hint="eastAsia"/>
          <w:color w:val="000000"/>
          <w:sz w:val="21"/>
          <w:szCs w:val="21"/>
        </w:rPr>
        <w:t>与绘制系统。</w:t>
      </w:r>
    </w:p>
    <w:p w:rsidR="00A1552B" w:rsidRDefault="00037850">
      <w:pPr>
        <w:pStyle w:val="150"/>
        <w:ind w:left="480" w:firstLineChars="0" w:firstLine="0"/>
        <w:rPr>
          <w:rFonts w:ascii="宋体" w:hAnsi="宋体" w:cs="宋体"/>
          <w:color w:val="000000"/>
          <w:sz w:val="21"/>
          <w:szCs w:val="21"/>
        </w:rPr>
      </w:pPr>
      <w:r>
        <w:rPr>
          <w:rFonts w:ascii="宋体" w:hAnsi="宋体" w:cs="宋体" w:hint="eastAsia"/>
          <w:color w:val="000000"/>
          <w:sz w:val="21"/>
          <w:szCs w:val="21"/>
        </w:rPr>
        <w:t>（6）水利防汛物资补充配备</w:t>
      </w:r>
    </w:p>
    <w:p w:rsidR="00A1552B" w:rsidRDefault="00037850">
      <w:pPr>
        <w:pStyle w:val="150"/>
        <w:ind w:firstLine="420"/>
        <w:rPr>
          <w:rFonts w:ascii="宋体" w:hAnsi="宋体" w:cs="宋体"/>
          <w:color w:val="000000"/>
          <w:sz w:val="21"/>
          <w:szCs w:val="21"/>
        </w:rPr>
      </w:pPr>
      <w:r>
        <w:rPr>
          <w:rFonts w:ascii="宋体" w:hAnsi="宋体" w:cs="宋体" w:hint="eastAsia"/>
          <w:color w:val="000000"/>
          <w:sz w:val="21"/>
          <w:szCs w:val="21"/>
        </w:rPr>
        <w:t>补充玉环市水利防汛物资，保障基层防汛抗旱应急物资供应。</w:t>
      </w:r>
    </w:p>
    <w:p w:rsidR="00A1552B" w:rsidRDefault="00037850">
      <w:pPr>
        <w:pStyle w:val="150"/>
        <w:ind w:firstLine="420"/>
        <w:rPr>
          <w:rFonts w:ascii="宋体" w:hAnsi="宋体" w:cs="宋体"/>
          <w:color w:val="000000"/>
          <w:sz w:val="21"/>
          <w:szCs w:val="21"/>
        </w:rPr>
      </w:pPr>
      <w:r>
        <w:rPr>
          <w:rFonts w:ascii="宋体" w:hAnsi="宋体" w:cs="宋体" w:hint="eastAsia"/>
          <w:color w:val="000000"/>
          <w:sz w:val="21"/>
          <w:szCs w:val="21"/>
        </w:rPr>
        <w:t>（7）水利工程安全评估</w:t>
      </w:r>
    </w:p>
    <w:p w:rsidR="00A1552B" w:rsidRDefault="00037850">
      <w:pPr>
        <w:pStyle w:val="150"/>
        <w:ind w:firstLine="420"/>
        <w:rPr>
          <w:rFonts w:ascii="宋体" w:hAnsi="宋体" w:cs="宋体"/>
          <w:color w:val="000000"/>
          <w:sz w:val="21"/>
          <w:szCs w:val="21"/>
        </w:rPr>
      </w:pPr>
      <w:proofErr w:type="gramStart"/>
      <w:r>
        <w:rPr>
          <w:rFonts w:ascii="宋体" w:hAnsi="宋体" w:cs="宋体" w:hint="eastAsia"/>
          <w:color w:val="000000"/>
          <w:sz w:val="21"/>
          <w:szCs w:val="21"/>
        </w:rPr>
        <w:t>开展里</w:t>
      </w:r>
      <w:proofErr w:type="gramEnd"/>
      <w:r>
        <w:rPr>
          <w:rFonts w:ascii="宋体" w:hAnsi="宋体" w:cs="宋体" w:hint="eastAsia"/>
          <w:color w:val="000000"/>
          <w:sz w:val="21"/>
          <w:szCs w:val="21"/>
        </w:rPr>
        <w:t>墩水库和</w:t>
      </w:r>
      <w:proofErr w:type="gramStart"/>
      <w:r>
        <w:rPr>
          <w:rFonts w:ascii="宋体" w:hAnsi="宋体" w:cs="宋体" w:hint="eastAsia"/>
          <w:color w:val="000000"/>
          <w:sz w:val="21"/>
          <w:szCs w:val="21"/>
        </w:rPr>
        <w:t>济里堂水库</w:t>
      </w:r>
      <w:proofErr w:type="gramEnd"/>
      <w:r>
        <w:rPr>
          <w:rFonts w:ascii="宋体" w:hAnsi="宋体" w:cs="宋体" w:hint="eastAsia"/>
          <w:color w:val="000000"/>
          <w:sz w:val="21"/>
          <w:szCs w:val="21"/>
        </w:rPr>
        <w:t>2座小型水库的安全评估。</w:t>
      </w:r>
    </w:p>
    <w:p w:rsidR="00A1552B" w:rsidRDefault="00037850">
      <w:pPr>
        <w:outlineLvl w:val="0"/>
        <w:rPr>
          <w:b/>
          <w:bCs/>
          <w:sz w:val="28"/>
          <w:szCs w:val="28"/>
        </w:rPr>
      </w:pPr>
      <w:r>
        <w:rPr>
          <w:rFonts w:hint="eastAsia"/>
          <w:b/>
          <w:bCs/>
          <w:sz w:val="28"/>
          <w:szCs w:val="28"/>
        </w:rPr>
        <w:t>（二）建设范围</w:t>
      </w:r>
    </w:p>
    <w:p w:rsidR="00A1552B" w:rsidRDefault="00037850">
      <w:pPr>
        <w:ind w:firstLine="480"/>
        <w:jc w:val="left"/>
        <w:rPr>
          <w:rFonts w:ascii="宋体" w:hAnsi="宋体" w:cs="宋体"/>
          <w:szCs w:val="21"/>
        </w:rPr>
      </w:pPr>
      <w:r>
        <w:rPr>
          <w:rFonts w:ascii="宋体" w:hAnsi="宋体" w:cs="宋体" w:hint="eastAsia"/>
          <w:szCs w:val="21"/>
        </w:rPr>
        <w:t>本项目建设范围为玉环市所辖11个乡镇（街道），包括玉城街道、</w:t>
      </w:r>
      <w:proofErr w:type="gramStart"/>
      <w:r>
        <w:rPr>
          <w:rFonts w:ascii="宋体" w:hAnsi="宋体" w:cs="宋体" w:hint="eastAsia"/>
          <w:szCs w:val="21"/>
        </w:rPr>
        <w:t>坎门街道</w:t>
      </w:r>
      <w:proofErr w:type="gramEnd"/>
      <w:r>
        <w:rPr>
          <w:rFonts w:ascii="宋体" w:hAnsi="宋体" w:cs="宋体" w:hint="eastAsia"/>
          <w:szCs w:val="21"/>
        </w:rPr>
        <w:t>、大麦</w:t>
      </w:r>
      <w:proofErr w:type="gramStart"/>
      <w:r>
        <w:rPr>
          <w:rFonts w:ascii="宋体" w:hAnsi="宋体" w:cs="宋体" w:hint="eastAsia"/>
          <w:szCs w:val="21"/>
        </w:rPr>
        <w:t>屿</w:t>
      </w:r>
      <w:proofErr w:type="gramEnd"/>
      <w:r>
        <w:rPr>
          <w:rFonts w:ascii="宋体" w:hAnsi="宋体" w:cs="宋体" w:hint="eastAsia"/>
          <w:szCs w:val="21"/>
        </w:rPr>
        <w:t>街道3个</w:t>
      </w:r>
      <w:r>
        <w:rPr>
          <w:rFonts w:ascii="宋体" w:hAnsi="宋体" w:cs="宋体" w:hint="eastAsia"/>
          <w:szCs w:val="21"/>
        </w:rPr>
        <w:lastRenderedPageBreak/>
        <w:t>街道，楚门镇、清港镇、芦浦镇、</w:t>
      </w:r>
      <w:proofErr w:type="gramStart"/>
      <w:r>
        <w:rPr>
          <w:rFonts w:ascii="宋体" w:hAnsi="宋体" w:cs="宋体" w:hint="eastAsia"/>
          <w:szCs w:val="21"/>
        </w:rPr>
        <w:t>干江镇</w:t>
      </w:r>
      <w:proofErr w:type="gramEnd"/>
      <w:r>
        <w:rPr>
          <w:rFonts w:ascii="宋体" w:hAnsi="宋体" w:cs="宋体" w:hint="eastAsia"/>
          <w:szCs w:val="21"/>
        </w:rPr>
        <w:t>、沙门镇、龙溪镇6个镇和鸡山乡、海山乡2个乡及下辖的185个行政村（社区）。</w:t>
      </w:r>
    </w:p>
    <w:p w:rsidR="00A1552B" w:rsidRDefault="00037850">
      <w:pPr>
        <w:jc w:val="left"/>
        <w:outlineLvl w:val="0"/>
        <w:rPr>
          <w:rFonts w:ascii="宋体" w:hAnsi="宋体" w:cs="宋体"/>
          <w:b/>
          <w:bCs/>
          <w:sz w:val="28"/>
          <w:szCs w:val="28"/>
        </w:rPr>
      </w:pPr>
      <w:r>
        <w:rPr>
          <w:rFonts w:ascii="宋体" w:hAnsi="宋体" w:cs="宋体" w:hint="eastAsia"/>
          <w:b/>
          <w:bCs/>
          <w:sz w:val="28"/>
          <w:szCs w:val="28"/>
        </w:rPr>
        <w:t>（三）技术要求</w:t>
      </w:r>
    </w:p>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t>3.1洪涝灾害调查评价</w:t>
      </w:r>
    </w:p>
    <w:p w:rsidR="00A1552B" w:rsidRDefault="00037850">
      <w:pPr>
        <w:pStyle w:val="30"/>
        <w:rPr>
          <w:rFonts w:ascii="宋体" w:hAnsi="宋体"/>
          <w:sz w:val="24"/>
          <w:szCs w:val="24"/>
        </w:rPr>
      </w:pPr>
      <w:bookmarkStart w:id="23" w:name="_Toc22913"/>
      <w:bookmarkStart w:id="24" w:name="_Toc31026"/>
      <w:bookmarkStart w:id="25" w:name="_Toc749"/>
      <w:bookmarkStart w:id="26" w:name="_Toc24289"/>
      <w:r>
        <w:rPr>
          <w:rFonts w:ascii="宋体" w:hAnsi="宋体" w:hint="eastAsia"/>
          <w:sz w:val="24"/>
          <w:szCs w:val="24"/>
        </w:rPr>
        <w:t>3.1.1调查评价工作底图和现场采集终端</w:t>
      </w:r>
      <w:bookmarkEnd w:id="23"/>
      <w:bookmarkEnd w:id="24"/>
    </w:p>
    <w:p w:rsidR="00A1552B" w:rsidRDefault="00037850">
      <w:pPr>
        <w:ind w:firstLine="480"/>
        <w:rPr>
          <w:rFonts w:ascii="宋体" w:hAnsi="宋体" w:cs="宋体"/>
          <w:szCs w:val="21"/>
        </w:rPr>
      </w:pPr>
      <w:r>
        <w:rPr>
          <w:rFonts w:ascii="宋体" w:hAnsi="宋体" w:cs="宋体" w:hint="eastAsia"/>
          <w:szCs w:val="21"/>
        </w:rPr>
        <w:t>（1）调查评价工作底图</w:t>
      </w:r>
    </w:p>
    <w:p w:rsidR="00A1552B" w:rsidRDefault="00037850">
      <w:pPr>
        <w:adjustRightInd w:val="0"/>
        <w:ind w:firstLine="480"/>
        <w:jc w:val="left"/>
        <w:rPr>
          <w:rFonts w:ascii="宋体" w:hAnsi="宋体" w:cs="宋体"/>
          <w:szCs w:val="21"/>
        </w:rPr>
      </w:pPr>
      <w:r>
        <w:rPr>
          <w:rFonts w:ascii="宋体" w:hAnsi="宋体" w:cs="宋体" w:hint="eastAsia"/>
          <w:szCs w:val="21"/>
        </w:rPr>
        <w:t>洪涝灾害调查评价采用精度较高且免费的天地图作为调查工作底图，且要与山洪灾害调查评价工作底图的制作标准和编码一致。工作底图基本比例尺应为1:10000或更高比例尺，DOM分辨率应优于1.0m。</w:t>
      </w:r>
    </w:p>
    <w:p w:rsidR="00A1552B" w:rsidRDefault="00037850">
      <w:pPr>
        <w:adjustRightInd w:val="0"/>
        <w:ind w:firstLine="480"/>
        <w:jc w:val="left"/>
        <w:rPr>
          <w:rFonts w:ascii="宋体" w:hAnsi="宋体" w:cs="宋体"/>
          <w:szCs w:val="21"/>
        </w:rPr>
      </w:pPr>
      <w:r>
        <w:rPr>
          <w:rFonts w:ascii="宋体" w:hAnsi="宋体" w:cs="宋体" w:hint="eastAsia"/>
          <w:szCs w:val="21"/>
        </w:rPr>
        <w:t>工作底图平面坐标系应采用国家大地坐标系CGCS2000（或相当精度的WGS84 坐标系），投影方式采用高斯-克吕格投影，高程基准采用1985国家高程基准。</w:t>
      </w:r>
    </w:p>
    <w:p w:rsidR="00A1552B" w:rsidRDefault="00037850">
      <w:pPr>
        <w:ind w:leftChars="200" w:left="420"/>
        <w:rPr>
          <w:rFonts w:ascii="宋体" w:hAnsi="宋体" w:cs="宋体"/>
          <w:szCs w:val="21"/>
        </w:rPr>
      </w:pPr>
      <w:r>
        <w:rPr>
          <w:rFonts w:ascii="宋体" w:hAnsi="宋体" w:cs="宋体" w:hint="eastAsia"/>
          <w:szCs w:val="21"/>
        </w:rPr>
        <w:t>（2）现场采集终端</w:t>
      </w:r>
    </w:p>
    <w:p w:rsidR="00A1552B" w:rsidRDefault="00037850">
      <w:pPr>
        <w:ind w:firstLineChars="200" w:firstLine="420"/>
        <w:rPr>
          <w:rFonts w:ascii="宋体" w:hAnsi="宋体" w:cs="宋体"/>
          <w:szCs w:val="21"/>
        </w:rPr>
      </w:pPr>
      <w:r>
        <w:rPr>
          <w:rFonts w:ascii="宋体" w:hAnsi="宋体" w:cs="宋体" w:hint="eastAsia"/>
          <w:szCs w:val="21"/>
        </w:rPr>
        <w:t>现场采集终端租用原山洪灾害调查评价使用的手持终端，具备工作底图管理、专题数据采集、图表导入、导出、GPS定位、调查评价成果数据管理等功能。</w:t>
      </w:r>
    </w:p>
    <w:p w:rsidR="00A1552B" w:rsidRDefault="00037850">
      <w:pPr>
        <w:pStyle w:val="30"/>
        <w:rPr>
          <w:rFonts w:ascii="宋体" w:hAnsi="宋体"/>
          <w:sz w:val="24"/>
          <w:szCs w:val="24"/>
        </w:rPr>
      </w:pPr>
      <w:bookmarkStart w:id="27" w:name="_Toc17849"/>
      <w:bookmarkStart w:id="28" w:name="_Toc19590"/>
      <w:r>
        <w:rPr>
          <w:rFonts w:ascii="宋体" w:hAnsi="宋体" w:hint="eastAsia"/>
          <w:sz w:val="24"/>
          <w:szCs w:val="24"/>
        </w:rPr>
        <w:t>3.1.2资料收集</w:t>
      </w:r>
      <w:bookmarkEnd w:id="27"/>
      <w:bookmarkEnd w:id="28"/>
    </w:p>
    <w:p w:rsidR="00A1552B" w:rsidRDefault="00037850">
      <w:pPr>
        <w:ind w:firstLine="480"/>
        <w:jc w:val="left"/>
        <w:rPr>
          <w:rFonts w:ascii="宋体" w:hAnsi="宋体" w:cs="宋体"/>
          <w:szCs w:val="21"/>
        </w:rPr>
      </w:pPr>
      <w:r>
        <w:rPr>
          <w:rFonts w:ascii="宋体" w:hAnsi="宋体" w:cs="宋体" w:hint="eastAsia"/>
          <w:szCs w:val="21"/>
        </w:rPr>
        <w:t>在玉环市行政范围内，通过资料收集，对全部185个行政村进行普查，调查洪涝灾害分布范围、社会经济、水文气象、历史洪涝灾害情况等信息。需要收集的资料如下：</w:t>
      </w:r>
    </w:p>
    <w:p w:rsidR="00A1552B" w:rsidRDefault="00037850">
      <w:pPr>
        <w:ind w:firstLine="480"/>
        <w:jc w:val="left"/>
        <w:rPr>
          <w:rFonts w:ascii="宋体" w:hAnsi="宋体" w:cs="宋体"/>
          <w:szCs w:val="21"/>
        </w:rPr>
      </w:pPr>
      <w:r>
        <w:rPr>
          <w:rFonts w:ascii="宋体" w:hAnsi="宋体" w:cs="宋体" w:hint="eastAsia"/>
          <w:szCs w:val="21"/>
        </w:rPr>
        <w:t>（1）玉环市各镇（街道）和行政村（居民委员会）的行政区划资料和基本信息，包括人口、居民户数等。受洪涝威胁的企事业单位基本情况，包括单位名称、类别、地址等。</w:t>
      </w:r>
    </w:p>
    <w:p w:rsidR="00A1552B" w:rsidRDefault="00037850">
      <w:pPr>
        <w:ind w:firstLine="480"/>
        <w:jc w:val="left"/>
        <w:rPr>
          <w:rFonts w:ascii="宋体" w:hAnsi="宋体" w:cs="宋体"/>
          <w:szCs w:val="21"/>
        </w:rPr>
      </w:pPr>
      <w:r>
        <w:rPr>
          <w:rFonts w:ascii="宋体" w:hAnsi="宋体" w:cs="宋体" w:hint="eastAsia"/>
          <w:szCs w:val="21"/>
        </w:rPr>
        <w:t>（2）玉环市社会经济基本情况。</w:t>
      </w:r>
    </w:p>
    <w:p w:rsidR="00A1552B" w:rsidRDefault="00037850">
      <w:pPr>
        <w:ind w:firstLine="480"/>
        <w:jc w:val="left"/>
        <w:rPr>
          <w:rFonts w:ascii="宋体" w:hAnsi="宋体" w:cs="宋体"/>
          <w:szCs w:val="21"/>
        </w:rPr>
      </w:pPr>
      <w:r>
        <w:rPr>
          <w:rFonts w:ascii="宋体" w:hAnsi="宋体" w:cs="宋体" w:hint="eastAsia"/>
          <w:szCs w:val="21"/>
        </w:rPr>
        <w:t>（3）历史洪涝灾害资料，包括洪涝灾害发生的时间、地点、过程降雨量、最大淹没水深、洪涝情况、灾害损失情况等。重点是建国以来发生的有人员伤亡的洪涝灾害。</w:t>
      </w:r>
    </w:p>
    <w:p w:rsidR="00A1552B" w:rsidRDefault="00037850">
      <w:pPr>
        <w:adjustRightInd w:val="0"/>
        <w:ind w:firstLine="480"/>
        <w:jc w:val="left"/>
        <w:rPr>
          <w:rFonts w:ascii="宋体" w:hAnsi="宋体" w:cs="宋体"/>
          <w:szCs w:val="21"/>
        </w:rPr>
      </w:pPr>
      <w:r>
        <w:rPr>
          <w:rFonts w:ascii="宋体" w:hAnsi="宋体" w:cs="宋体" w:hint="eastAsia"/>
          <w:szCs w:val="21"/>
        </w:rPr>
        <w:t>（4）能共享到监测预警平台的自动雨量、水位、水文、气象监测站点基本情况，水文、气象部门可提供的暴雨预报和洪水预报情况。</w:t>
      </w:r>
    </w:p>
    <w:p w:rsidR="00A1552B" w:rsidRDefault="00037850">
      <w:pPr>
        <w:adjustRightInd w:val="0"/>
        <w:ind w:firstLine="480"/>
        <w:jc w:val="left"/>
        <w:rPr>
          <w:rFonts w:ascii="宋体" w:hAnsi="宋体" w:cs="宋体"/>
          <w:szCs w:val="21"/>
        </w:rPr>
      </w:pPr>
      <w:r>
        <w:rPr>
          <w:rFonts w:ascii="宋体" w:hAnsi="宋体" w:cs="宋体" w:hint="eastAsia"/>
          <w:szCs w:val="21"/>
        </w:rPr>
        <w:t>（5）中小河流规划设计成果资料。有关河流、堤防、海塘、水闸等水利工程基本情况、特性指标等信息。</w:t>
      </w:r>
    </w:p>
    <w:p w:rsidR="00A1552B" w:rsidRDefault="00037850">
      <w:pPr>
        <w:pStyle w:val="30"/>
        <w:rPr>
          <w:rFonts w:ascii="宋体" w:hAnsi="宋体"/>
          <w:sz w:val="24"/>
          <w:szCs w:val="24"/>
        </w:rPr>
      </w:pPr>
      <w:bookmarkStart w:id="29" w:name="_Toc12212"/>
      <w:bookmarkStart w:id="30" w:name="_Toc13432"/>
      <w:bookmarkEnd w:id="25"/>
      <w:bookmarkEnd w:id="26"/>
      <w:r>
        <w:rPr>
          <w:rFonts w:ascii="宋体" w:hAnsi="宋体" w:hint="eastAsia"/>
          <w:sz w:val="24"/>
          <w:szCs w:val="24"/>
        </w:rPr>
        <w:lastRenderedPageBreak/>
        <w:t>3.1.3编制调查评价名录</w:t>
      </w:r>
      <w:bookmarkEnd w:id="29"/>
      <w:bookmarkEnd w:id="30"/>
    </w:p>
    <w:p w:rsidR="00A1552B" w:rsidRDefault="00037850">
      <w:pPr>
        <w:ind w:firstLine="480"/>
        <w:jc w:val="left"/>
        <w:rPr>
          <w:rFonts w:ascii="宋体" w:hAnsi="宋体" w:cs="宋体"/>
          <w:szCs w:val="21"/>
        </w:rPr>
      </w:pPr>
      <w:r>
        <w:rPr>
          <w:rFonts w:ascii="宋体" w:hAnsi="宋体" w:cs="宋体" w:hint="eastAsia"/>
          <w:szCs w:val="21"/>
        </w:rPr>
        <w:t>根据资料收集情况，结合1997年“九.九”特大洪涝灾害发生以来玉环市受外洪（潮）影响和低洼洪涝威胁的实际情况，确定需开展重点调查的行政村名单。</w:t>
      </w:r>
    </w:p>
    <w:p w:rsidR="00A1552B" w:rsidRDefault="00037850">
      <w:pPr>
        <w:adjustRightInd w:val="0"/>
        <w:ind w:firstLine="480"/>
        <w:jc w:val="left"/>
        <w:rPr>
          <w:rFonts w:ascii="宋体" w:hAnsi="宋体" w:cs="宋体"/>
          <w:szCs w:val="21"/>
        </w:rPr>
      </w:pPr>
      <w:r>
        <w:rPr>
          <w:rFonts w:ascii="宋体" w:hAnsi="宋体" w:cs="宋体" w:hint="eastAsia"/>
          <w:szCs w:val="21"/>
        </w:rPr>
        <w:t>（1）以国家统计局统计用行政区划代码（省、市、县、乡、行政村五级行政区划代码）为基础，编制县级以下各级行政区划名录，要求填报到自然村（村民小组）。对自然村（组）统一补充编码，并填写名称和编码。</w:t>
      </w:r>
    </w:p>
    <w:p w:rsidR="00A1552B" w:rsidRDefault="00037850">
      <w:pPr>
        <w:adjustRightInd w:val="0"/>
        <w:ind w:firstLine="480"/>
        <w:jc w:val="left"/>
        <w:rPr>
          <w:rFonts w:ascii="宋体" w:hAnsi="宋体" w:cs="宋体"/>
          <w:szCs w:val="21"/>
        </w:rPr>
      </w:pPr>
      <w:r>
        <w:rPr>
          <w:rFonts w:ascii="宋体" w:hAnsi="宋体" w:cs="宋体" w:hint="eastAsia"/>
          <w:szCs w:val="21"/>
        </w:rPr>
        <w:t>（2）根据洪涝灾害情况初步确定需开展调查评价的村落名录（见表3.1.3-1）。填写受洪涝灾害威胁的企事业单位基本信息表（表格样式见“办汛五〔2017〕40号”附表2）。</w:t>
      </w:r>
    </w:p>
    <w:p w:rsidR="00A1552B" w:rsidRDefault="00037850">
      <w:pPr>
        <w:jc w:val="center"/>
        <w:rPr>
          <w:rFonts w:ascii="宋体" w:hAnsi="宋体" w:cs="宋体"/>
        </w:rPr>
      </w:pPr>
      <w:r>
        <w:rPr>
          <w:rFonts w:ascii="宋体" w:hAnsi="宋体" w:cs="宋体" w:hint="eastAsia"/>
          <w:b/>
          <w:bCs/>
        </w:rPr>
        <w:t>表3.1.3-1   需开展重点调查评价的村落名录</w:t>
      </w:r>
    </w:p>
    <w:tbl>
      <w:tblPr>
        <w:tblW w:w="8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65"/>
        <w:gridCol w:w="2263"/>
        <w:gridCol w:w="812"/>
        <w:gridCol w:w="906"/>
        <w:gridCol w:w="864"/>
        <w:gridCol w:w="745"/>
      </w:tblGrid>
      <w:tr w:rsidR="00A1552B">
        <w:trPr>
          <w:trHeight w:val="454"/>
          <w:tblHeader/>
        </w:trPr>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snapToGrid w:val="0"/>
              <w:spacing w:line="240" w:lineRule="auto"/>
              <w:jc w:val="center"/>
              <w:rPr>
                <w:rFonts w:ascii="宋体" w:hAnsi="宋体" w:cs="宋体"/>
                <w:b/>
                <w:bCs/>
                <w:sz w:val="20"/>
              </w:rPr>
            </w:pPr>
            <w:r>
              <w:rPr>
                <w:rFonts w:ascii="宋体" w:hAnsi="宋体" w:cs="宋体" w:hint="eastAsia"/>
                <w:b/>
                <w:bCs/>
                <w:sz w:val="20"/>
              </w:rPr>
              <w:t>序号</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adjustRightInd w:val="0"/>
              <w:snapToGrid w:val="0"/>
              <w:spacing w:line="240" w:lineRule="auto"/>
              <w:jc w:val="center"/>
              <w:rPr>
                <w:rFonts w:ascii="宋体" w:hAnsi="宋体" w:cs="宋体"/>
                <w:b/>
                <w:bCs/>
                <w:sz w:val="20"/>
              </w:rPr>
            </w:pPr>
            <w:r>
              <w:rPr>
                <w:rFonts w:ascii="宋体" w:hAnsi="宋体" w:cs="宋体" w:hint="eastAsia"/>
                <w:b/>
                <w:bCs/>
                <w:sz w:val="20"/>
              </w:rPr>
              <w:t>行政区划名称</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jc w:val="center"/>
              <w:rPr>
                <w:b/>
                <w:bCs/>
                <w:sz w:val="20"/>
              </w:rPr>
            </w:pPr>
            <w:r>
              <w:rPr>
                <w:rFonts w:hint="eastAsia"/>
                <w:b/>
                <w:bCs/>
                <w:sz w:val="20"/>
              </w:rPr>
              <w:t>行政区划代码</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A1552B" w:rsidRDefault="00037850">
            <w:pPr>
              <w:jc w:val="center"/>
              <w:rPr>
                <w:b/>
                <w:bCs/>
                <w:sz w:val="20"/>
              </w:rPr>
            </w:pPr>
            <w:r>
              <w:rPr>
                <w:rFonts w:hint="eastAsia"/>
                <w:b/>
                <w:bCs/>
                <w:sz w:val="20"/>
              </w:rPr>
              <w:t>低洼易涝</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A1552B" w:rsidRDefault="00037850">
            <w:pPr>
              <w:jc w:val="center"/>
              <w:rPr>
                <w:b/>
                <w:bCs/>
                <w:sz w:val="20"/>
              </w:rPr>
            </w:pPr>
            <w:r>
              <w:rPr>
                <w:rFonts w:hint="eastAsia"/>
                <w:b/>
                <w:bCs/>
                <w:sz w:val="20"/>
              </w:rPr>
              <w:t>外</w:t>
            </w:r>
            <w:proofErr w:type="gramStart"/>
            <w:r>
              <w:rPr>
                <w:rFonts w:hint="eastAsia"/>
                <w:b/>
                <w:bCs/>
                <w:sz w:val="20"/>
              </w:rPr>
              <w:t>洪威胁</w:t>
            </w:r>
            <w:proofErr w:type="gramEnd"/>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1</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黄门村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hint="eastAsia"/>
                <w:sz w:val="20"/>
              </w:rPr>
              <w:t>331083002205</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r>
      <w:tr w:rsidR="00A1552B">
        <w:trPr>
          <w:trHeight w:val="90"/>
        </w:trPr>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2</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灯塔社区</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hint="eastAsia"/>
                <w:sz w:val="20"/>
              </w:rPr>
              <w:t>331083002002</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3</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红旗社区</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hint="eastAsia"/>
                <w:sz w:val="20"/>
              </w:rPr>
              <w:t>331083002001</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4</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里墩村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331083003226</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5</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proofErr w:type="gramStart"/>
            <w:r>
              <w:rPr>
                <w:rFonts w:ascii="宋体" w:hAnsi="宋体" w:cs="宋体" w:hint="eastAsia"/>
                <w:color w:val="000000"/>
                <w:sz w:val="20"/>
              </w:rPr>
              <w:t>斗门头</w:t>
            </w:r>
            <w:proofErr w:type="gramEnd"/>
            <w:r>
              <w:rPr>
                <w:rFonts w:ascii="宋体" w:hAnsi="宋体" w:cs="宋体" w:hint="eastAsia"/>
                <w:color w:val="000000"/>
                <w:sz w:val="20"/>
              </w:rPr>
              <w:t>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331083003227</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6</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proofErr w:type="gramStart"/>
            <w:r>
              <w:rPr>
                <w:rFonts w:ascii="宋体" w:hAnsi="宋体" w:cs="宋体" w:hint="eastAsia"/>
                <w:color w:val="000000"/>
                <w:sz w:val="20"/>
              </w:rPr>
              <w:t>筠</w:t>
            </w:r>
            <w:proofErr w:type="gramEnd"/>
            <w:r>
              <w:rPr>
                <w:rFonts w:ascii="宋体" w:hAnsi="宋体" w:cs="宋体" w:hint="eastAsia"/>
                <w:color w:val="000000"/>
                <w:sz w:val="20"/>
              </w:rPr>
              <w:t>岗村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hint="eastAsia"/>
                <w:sz w:val="20"/>
              </w:rPr>
              <w:t>331083102202</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7</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垟坑村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hint="eastAsia"/>
                <w:sz w:val="20"/>
              </w:rPr>
              <w:t>331083103207</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8</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白岭下村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hint="eastAsia"/>
                <w:sz w:val="20"/>
              </w:rPr>
              <w:t>331083105215</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9</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小</w:t>
            </w:r>
            <w:proofErr w:type="gramStart"/>
            <w:r>
              <w:rPr>
                <w:rFonts w:ascii="宋体" w:hAnsi="宋体" w:cs="宋体" w:hint="eastAsia"/>
                <w:color w:val="000000"/>
                <w:sz w:val="20"/>
              </w:rPr>
              <w:t>闾</w:t>
            </w:r>
            <w:proofErr w:type="gramEnd"/>
            <w:r>
              <w:rPr>
                <w:rFonts w:ascii="宋体" w:hAnsi="宋体" w:cs="宋体" w:hint="eastAsia"/>
                <w:color w:val="000000"/>
                <w:sz w:val="20"/>
              </w:rPr>
              <w:t>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hint="eastAsia"/>
                <w:sz w:val="20"/>
              </w:rPr>
              <w:t>331083105216</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sz w:val="20"/>
              </w:rPr>
            </w:pPr>
            <w:r>
              <w:rPr>
                <w:rFonts w:cs="宋体" w:hint="eastAsia"/>
                <w:sz w:val="20"/>
              </w:rPr>
              <w:t>□否</w:t>
            </w:r>
          </w:p>
        </w:tc>
      </w:tr>
      <w:tr w:rsidR="00A1552B">
        <w:tc>
          <w:tcPr>
            <w:tcW w:w="763"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10</w:t>
            </w:r>
          </w:p>
        </w:tc>
        <w:tc>
          <w:tcPr>
            <w:tcW w:w="196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adjustRightInd w:val="0"/>
              <w:snapToGrid w:val="0"/>
              <w:spacing w:line="240" w:lineRule="auto"/>
              <w:jc w:val="center"/>
              <w:textAlignment w:val="center"/>
              <w:rPr>
                <w:rFonts w:ascii="宋体" w:hAnsi="宋体" w:cs="宋体"/>
                <w:sz w:val="20"/>
              </w:rPr>
            </w:pPr>
            <w:r>
              <w:rPr>
                <w:rFonts w:ascii="宋体" w:hAnsi="宋体" w:cs="宋体" w:hint="eastAsia"/>
                <w:color w:val="000000"/>
                <w:sz w:val="20"/>
              </w:rPr>
              <w:t>龙兴村</w:t>
            </w:r>
          </w:p>
        </w:tc>
        <w:tc>
          <w:tcPr>
            <w:tcW w:w="2263"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hint="eastAsia"/>
                <w:sz w:val="20"/>
              </w:rPr>
              <w:t>331083107222</w:t>
            </w:r>
          </w:p>
        </w:tc>
        <w:tc>
          <w:tcPr>
            <w:tcW w:w="812"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Arial"/>
                <w:sz w:val="20"/>
              </w:rPr>
            </w:pPr>
            <w:r>
              <w:rPr>
                <w:rFonts w:cs="宋体" w:hint="eastAsia"/>
                <w:sz w:val="20"/>
              </w:rPr>
              <w:t>□是</w:t>
            </w:r>
          </w:p>
        </w:tc>
        <w:tc>
          <w:tcPr>
            <w:tcW w:w="906"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□否</w:t>
            </w:r>
          </w:p>
        </w:tc>
        <w:tc>
          <w:tcPr>
            <w:tcW w:w="864"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宋体"/>
                <w:sz w:val="20"/>
              </w:rPr>
            </w:pPr>
            <w:r>
              <w:rPr>
                <w:rFonts w:cs="宋体" w:hint="eastAsia"/>
                <w:sz w:val="20"/>
              </w:rPr>
              <w:t>□是</w:t>
            </w:r>
          </w:p>
        </w:tc>
        <w:tc>
          <w:tcPr>
            <w:tcW w:w="745" w:type="dxa"/>
            <w:tcBorders>
              <w:top w:val="single" w:sz="4" w:space="0" w:color="auto"/>
              <w:left w:val="single" w:sz="4" w:space="0" w:color="auto"/>
              <w:bottom w:val="single" w:sz="4" w:space="0" w:color="auto"/>
              <w:right w:val="single" w:sz="4" w:space="0" w:color="auto"/>
            </w:tcBorders>
            <w:vAlign w:val="center"/>
          </w:tcPr>
          <w:p w:rsidR="00A1552B" w:rsidRDefault="00037850">
            <w:pPr>
              <w:spacing w:line="240" w:lineRule="auto"/>
              <w:jc w:val="center"/>
              <w:rPr>
                <w:rFonts w:cs="Arial"/>
                <w:sz w:val="20"/>
              </w:rPr>
            </w:pPr>
            <w:r>
              <w:rPr>
                <w:rFonts w:cs="宋体" w:hint="eastAsia"/>
                <w:sz w:val="20"/>
              </w:rPr>
              <w:t>□否</w:t>
            </w:r>
          </w:p>
        </w:tc>
      </w:tr>
    </w:tbl>
    <w:p w:rsidR="00A1552B" w:rsidRDefault="00037850">
      <w:pPr>
        <w:ind w:firstLine="420"/>
        <w:rPr>
          <w:szCs w:val="21"/>
        </w:rPr>
      </w:pPr>
      <w:bookmarkStart w:id="31" w:name="_Toc7833"/>
      <w:r>
        <w:rPr>
          <w:rFonts w:hint="eastAsia"/>
          <w:szCs w:val="21"/>
        </w:rPr>
        <w:t>注：威胁类型需现场调查后确定。</w:t>
      </w:r>
    </w:p>
    <w:bookmarkEnd w:id="31"/>
    <w:p w:rsidR="00A1552B" w:rsidRDefault="00037850">
      <w:pPr>
        <w:pStyle w:val="30"/>
        <w:rPr>
          <w:rFonts w:ascii="宋体" w:hAnsi="宋体"/>
          <w:sz w:val="24"/>
          <w:szCs w:val="24"/>
        </w:rPr>
      </w:pPr>
      <w:r>
        <w:rPr>
          <w:rFonts w:ascii="宋体" w:hAnsi="宋体" w:hint="eastAsia"/>
          <w:sz w:val="24"/>
          <w:szCs w:val="24"/>
        </w:rPr>
        <w:t>3.1.4防汛责任人信息</w:t>
      </w:r>
    </w:p>
    <w:p w:rsidR="00A1552B" w:rsidRDefault="00037850">
      <w:pPr>
        <w:pStyle w:val="2"/>
        <w:ind w:leftChars="175" w:left="368" w:firstLineChars="0" w:firstLine="0"/>
        <w:rPr>
          <w:rFonts w:ascii="宋体" w:hAnsi="宋体" w:cs="宋体"/>
          <w:sz w:val="21"/>
          <w:szCs w:val="21"/>
        </w:rPr>
      </w:pPr>
      <w:r>
        <w:rPr>
          <w:rFonts w:ascii="宋体" w:hAnsi="宋体" w:cs="宋体" w:hint="eastAsia"/>
          <w:sz w:val="21"/>
          <w:szCs w:val="21"/>
        </w:rPr>
        <w:t>确定玉环市各镇（街道）、行政村（社区）防汛责任人，按照表3.1.4-1填写。</w:t>
      </w:r>
    </w:p>
    <w:p w:rsidR="00A1552B" w:rsidRDefault="00A1552B">
      <w:pPr>
        <w:jc w:val="center"/>
        <w:rPr>
          <w:rFonts w:ascii="宋体" w:hAnsi="宋体" w:cs="宋体"/>
          <w:b/>
          <w:bCs/>
        </w:rPr>
      </w:pPr>
    </w:p>
    <w:p w:rsidR="00A1552B" w:rsidRDefault="00037850">
      <w:pPr>
        <w:jc w:val="center"/>
      </w:pPr>
      <w:r>
        <w:rPr>
          <w:rFonts w:ascii="宋体" w:hAnsi="宋体" w:cs="宋体" w:hint="eastAsia"/>
          <w:b/>
          <w:bCs/>
        </w:rPr>
        <w:t>表3.1.4-1   防汛责任人信息表</w:t>
      </w:r>
    </w:p>
    <w:tbl>
      <w:tblPr>
        <w:tblW w:w="8332"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992"/>
        <w:gridCol w:w="992"/>
        <w:gridCol w:w="578"/>
        <w:gridCol w:w="774"/>
        <w:gridCol w:w="774"/>
        <w:gridCol w:w="774"/>
        <w:gridCol w:w="774"/>
        <w:gridCol w:w="774"/>
        <w:gridCol w:w="775"/>
        <w:gridCol w:w="688"/>
      </w:tblGrid>
      <w:tr w:rsidR="00A1552B">
        <w:tc>
          <w:tcPr>
            <w:tcW w:w="437" w:type="dxa"/>
            <w:vAlign w:val="center"/>
          </w:tcPr>
          <w:p w:rsidR="00A1552B" w:rsidRDefault="00037850">
            <w:pPr>
              <w:adjustRightInd w:val="0"/>
              <w:spacing w:line="240" w:lineRule="auto"/>
              <w:jc w:val="center"/>
              <w:rPr>
                <w:b/>
                <w:bCs/>
                <w:sz w:val="20"/>
              </w:rPr>
            </w:pPr>
            <w:r>
              <w:rPr>
                <w:rFonts w:hint="eastAsia"/>
                <w:b/>
                <w:bCs/>
                <w:sz w:val="20"/>
              </w:rPr>
              <w:t>序号</w:t>
            </w:r>
          </w:p>
        </w:tc>
        <w:tc>
          <w:tcPr>
            <w:tcW w:w="992" w:type="dxa"/>
            <w:vAlign w:val="center"/>
          </w:tcPr>
          <w:p w:rsidR="00A1552B" w:rsidRDefault="00037850">
            <w:pPr>
              <w:adjustRightInd w:val="0"/>
              <w:spacing w:line="240" w:lineRule="auto"/>
              <w:jc w:val="center"/>
              <w:rPr>
                <w:b/>
                <w:bCs/>
                <w:sz w:val="20"/>
              </w:rPr>
            </w:pPr>
            <w:r>
              <w:rPr>
                <w:rFonts w:hint="eastAsia"/>
                <w:b/>
                <w:bCs/>
                <w:sz w:val="20"/>
              </w:rPr>
              <w:t>行政区划代码</w:t>
            </w:r>
          </w:p>
        </w:tc>
        <w:tc>
          <w:tcPr>
            <w:tcW w:w="992" w:type="dxa"/>
            <w:vAlign w:val="center"/>
          </w:tcPr>
          <w:p w:rsidR="00A1552B" w:rsidRDefault="00037850">
            <w:pPr>
              <w:adjustRightInd w:val="0"/>
              <w:spacing w:line="240" w:lineRule="auto"/>
              <w:jc w:val="center"/>
              <w:rPr>
                <w:b/>
                <w:bCs/>
                <w:sz w:val="20"/>
              </w:rPr>
            </w:pPr>
            <w:r>
              <w:rPr>
                <w:rFonts w:hint="eastAsia"/>
                <w:b/>
                <w:bCs/>
                <w:sz w:val="20"/>
              </w:rPr>
              <w:t>行政区划名称</w:t>
            </w:r>
          </w:p>
        </w:tc>
        <w:tc>
          <w:tcPr>
            <w:tcW w:w="578" w:type="dxa"/>
            <w:vAlign w:val="center"/>
          </w:tcPr>
          <w:p w:rsidR="00A1552B" w:rsidRDefault="00037850">
            <w:pPr>
              <w:adjustRightInd w:val="0"/>
              <w:spacing w:line="240" w:lineRule="auto"/>
              <w:jc w:val="center"/>
              <w:rPr>
                <w:b/>
                <w:bCs/>
                <w:sz w:val="20"/>
              </w:rPr>
            </w:pPr>
            <w:r>
              <w:rPr>
                <w:rFonts w:hint="eastAsia"/>
                <w:b/>
                <w:bCs/>
                <w:sz w:val="20"/>
              </w:rPr>
              <w:t>单位</w:t>
            </w:r>
          </w:p>
        </w:tc>
        <w:tc>
          <w:tcPr>
            <w:tcW w:w="774" w:type="dxa"/>
            <w:vAlign w:val="center"/>
          </w:tcPr>
          <w:p w:rsidR="00A1552B" w:rsidRDefault="00037850">
            <w:pPr>
              <w:adjustRightInd w:val="0"/>
              <w:spacing w:line="240" w:lineRule="auto"/>
              <w:jc w:val="center"/>
              <w:rPr>
                <w:b/>
                <w:bCs/>
                <w:sz w:val="20"/>
              </w:rPr>
            </w:pPr>
            <w:r>
              <w:rPr>
                <w:rFonts w:hint="eastAsia"/>
                <w:b/>
                <w:bCs/>
                <w:sz w:val="20"/>
              </w:rPr>
              <w:t>姓名</w:t>
            </w:r>
          </w:p>
        </w:tc>
        <w:tc>
          <w:tcPr>
            <w:tcW w:w="774" w:type="dxa"/>
            <w:vAlign w:val="center"/>
          </w:tcPr>
          <w:p w:rsidR="00A1552B" w:rsidRDefault="00037850">
            <w:pPr>
              <w:adjustRightInd w:val="0"/>
              <w:spacing w:line="240" w:lineRule="auto"/>
              <w:jc w:val="center"/>
              <w:rPr>
                <w:b/>
                <w:bCs/>
                <w:sz w:val="20"/>
              </w:rPr>
            </w:pPr>
            <w:r>
              <w:rPr>
                <w:rFonts w:hint="eastAsia"/>
                <w:b/>
                <w:bCs/>
                <w:sz w:val="20"/>
              </w:rPr>
              <w:t>性别</w:t>
            </w:r>
          </w:p>
        </w:tc>
        <w:tc>
          <w:tcPr>
            <w:tcW w:w="774" w:type="dxa"/>
            <w:vAlign w:val="center"/>
          </w:tcPr>
          <w:p w:rsidR="00A1552B" w:rsidRDefault="00037850">
            <w:pPr>
              <w:adjustRightInd w:val="0"/>
              <w:spacing w:line="240" w:lineRule="auto"/>
              <w:jc w:val="center"/>
              <w:rPr>
                <w:b/>
                <w:bCs/>
                <w:sz w:val="20"/>
              </w:rPr>
            </w:pPr>
            <w:r>
              <w:rPr>
                <w:rFonts w:hint="eastAsia"/>
                <w:b/>
                <w:bCs/>
                <w:sz w:val="20"/>
              </w:rPr>
              <w:t>职务</w:t>
            </w:r>
          </w:p>
        </w:tc>
        <w:tc>
          <w:tcPr>
            <w:tcW w:w="774" w:type="dxa"/>
            <w:vAlign w:val="center"/>
          </w:tcPr>
          <w:p w:rsidR="00A1552B" w:rsidRDefault="00037850">
            <w:pPr>
              <w:adjustRightInd w:val="0"/>
              <w:spacing w:line="240" w:lineRule="auto"/>
              <w:jc w:val="center"/>
              <w:rPr>
                <w:b/>
                <w:bCs/>
                <w:sz w:val="20"/>
              </w:rPr>
            </w:pPr>
            <w:r>
              <w:rPr>
                <w:rFonts w:hint="eastAsia"/>
                <w:b/>
                <w:bCs/>
                <w:sz w:val="20"/>
              </w:rPr>
              <w:t>岗位</w:t>
            </w:r>
          </w:p>
        </w:tc>
        <w:tc>
          <w:tcPr>
            <w:tcW w:w="774" w:type="dxa"/>
            <w:vAlign w:val="center"/>
          </w:tcPr>
          <w:p w:rsidR="00A1552B" w:rsidRDefault="00037850">
            <w:pPr>
              <w:adjustRightInd w:val="0"/>
              <w:spacing w:line="240" w:lineRule="auto"/>
              <w:jc w:val="center"/>
              <w:rPr>
                <w:b/>
                <w:bCs/>
                <w:sz w:val="20"/>
              </w:rPr>
            </w:pPr>
            <w:r>
              <w:rPr>
                <w:rFonts w:hint="eastAsia"/>
                <w:b/>
                <w:bCs/>
                <w:sz w:val="20"/>
              </w:rPr>
              <w:t>手机号码</w:t>
            </w:r>
          </w:p>
        </w:tc>
        <w:tc>
          <w:tcPr>
            <w:tcW w:w="775" w:type="dxa"/>
            <w:vAlign w:val="center"/>
          </w:tcPr>
          <w:p w:rsidR="00A1552B" w:rsidRDefault="00037850">
            <w:pPr>
              <w:adjustRightInd w:val="0"/>
              <w:spacing w:line="240" w:lineRule="auto"/>
              <w:jc w:val="center"/>
              <w:rPr>
                <w:b/>
                <w:bCs/>
                <w:sz w:val="20"/>
              </w:rPr>
            </w:pPr>
            <w:r>
              <w:rPr>
                <w:rFonts w:hint="eastAsia"/>
                <w:b/>
                <w:bCs/>
                <w:sz w:val="20"/>
              </w:rPr>
              <w:t>固定电话</w:t>
            </w:r>
          </w:p>
        </w:tc>
        <w:tc>
          <w:tcPr>
            <w:tcW w:w="688" w:type="dxa"/>
            <w:vAlign w:val="center"/>
          </w:tcPr>
          <w:p w:rsidR="00A1552B" w:rsidRDefault="00037850">
            <w:pPr>
              <w:adjustRightInd w:val="0"/>
              <w:spacing w:line="240" w:lineRule="auto"/>
              <w:jc w:val="center"/>
              <w:rPr>
                <w:b/>
                <w:bCs/>
                <w:sz w:val="20"/>
              </w:rPr>
            </w:pPr>
            <w:r>
              <w:rPr>
                <w:rFonts w:hint="eastAsia"/>
                <w:b/>
                <w:bCs/>
                <w:sz w:val="20"/>
              </w:rPr>
              <w:t>备注</w:t>
            </w:r>
          </w:p>
        </w:tc>
      </w:tr>
      <w:tr w:rsidR="00A1552B">
        <w:tc>
          <w:tcPr>
            <w:tcW w:w="437" w:type="dxa"/>
            <w:vAlign w:val="center"/>
          </w:tcPr>
          <w:p w:rsidR="00A1552B" w:rsidRDefault="00A1552B">
            <w:pPr>
              <w:adjustRightInd w:val="0"/>
              <w:spacing w:line="240" w:lineRule="auto"/>
              <w:jc w:val="center"/>
            </w:pPr>
          </w:p>
        </w:tc>
        <w:tc>
          <w:tcPr>
            <w:tcW w:w="992" w:type="dxa"/>
            <w:vAlign w:val="center"/>
          </w:tcPr>
          <w:p w:rsidR="00A1552B" w:rsidRDefault="00A1552B">
            <w:pPr>
              <w:adjustRightInd w:val="0"/>
              <w:spacing w:line="240" w:lineRule="auto"/>
              <w:jc w:val="center"/>
            </w:pPr>
          </w:p>
        </w:tc>
        <w:tc>
          <w:tcPr>
            <w:tcW w:w="992" w:type="dxa"/>
            <w:vAlign w:val="center"/>
          </w:tcPr>
          <w:p w:rsidR="00A1552B" w:rsidRDefault="00A1552B">
            <w:pPr>
              <w:adjustRightInd w:val="0"/>
              <w:spacing w:line="240" w:lineRule="auto"/>
              <w:jc w:val="center"/>
            </w:pPr>
          </w:p>
        </w:tc>
        <w:tc>
          <w:tcPr>
            <w:tcW w:w="578"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5" w:type="dxa"/>
            <w:vAlign w:val="center"/>
          </w:tcPr>
          <w:p w:rsidR="00A1552B" w:rsidRDefault="00A1552B">
            <w:pPr>
              <w:adjustRightInd w:val="0"/>
              <w:spacing w:line="240" w:lineRule="auto"/>
              <w:jc w:val="center"/>
            </w:pPr>
          </w:p>
        </w:tc>
        <w:tc>
          <w:tcPr>
            <w:tcW w:w="688" w:type="dxa"/>
            <w:vAlign w:val="center"/>
          </w:tcPr>
          <w:p w:rsidR="00A1552B" w:rsidRDefault="00A1552B">
            <w:pPr>
              <w:adjustRightInd w:val="0"/>
              <w:spacing w:line="240" w:lineRule="auto"/>
              <w:jc w:val="center"/>
            </w:pPr>
          </w:p>
        </w:tc>
      </w:tr>
      <w:tr w:rsidR="00A1552B">
        <w:tc>
          <w:tcPr>
            <w:tcW w:w="437" w:type="dxa"/>
            <w:vAlign w:val="center"/>
          </w:tcPr>
          <w:p w:rsidR="00A1552B" w:rsidRDefault="00A1552B">
            <w:pPr>
              <w:adjustRightInd w:val="0"/>
              <w:spacing w:line="240" w:lineRule="auto"/>
              <w:jc w:val="center"/>
            </w:pPr>
          </w:p>
        </w:tc>
        <w:tc>
          <w:tcPr>
            <w:tcW w:w="992" w:type="dxa"/>
            <w:vAlign w:val="center"/>
          </w:tcPr>
          <w:p w:rsidR="00A1552B" w:rsidRDefault="00A1552B">
            <w:pPr>
              <w:adjustRightInd w:val="0"/>
              <w:spacing w:line="240" w:lineRule="auto"/>
              <w:jc w:val="center"/>
            </w:pPr>
          </w:p>
        </w:tc>
        <w:tc>
          <w:tcPr>
            <w:tcW w:w="992" w:type="dxa"/>
            <w:vAlign w:val="center"/>
          </w:tcPr>
          <w:p w:rsidR="00A1552B" w:rsidRDefault="00A1552B">
            <w:pPr>
              <w:adjustRightInd w:val="0"/>
              <w:spacing w:line="240" w:lineRule="auto"/>
              <w:jc w:val="center"/>
            </w:pPr>
          </w:p>
        </w:tc>
        <w:tc>
          <w:tcPr>
            <w:tcW w:w="578"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5" w:type="dxa"/>
            <w:vAlign w:val="center"/>
          </w:tcPr>
          <w:p w:rsidR="00A1552B" w:rsidRDefault="00A1552B">
            <w:pPr>
              <w:adjustRightInd w:val="0"/>
              <w:spacing w:line="240" w:lineRule="auto"/>
              <w:jc w:val="center"/>
            </w:pPr>
          </w:p>
        </w:tc>
        <w:tc>
          <w:tcPr>
            <w:tcW w:w="688" w:type="dxa"/>
            <w:vAlign w:val="center"/>
          </w:tcPr>
          <w:p w:rsidR="00A1552B" w:rsidRDefault="00A1552B">
            <w:pPr>
              <w:adjustRightInd w:val="0"/>
              <w:spacing w:line="240" w:lineRule="auto"/>
              <w:jc w:val="center"/>
            </w:pPr>
          </w:p>
        </w:tc>
      </w:tr>
      <w:tr w:rsidR="00A1552B">
        <w:tc>
          <w:tcPr>
            <w:tcW w:w="437" w:type="dxa"/>
            <w:vAlign w:val="center"/>
          </w:tcPr>
          <w:p w:rsidR="00A1552B" w:rsidRDefault="00A1552B">
            <w:pPr>
              <w:adjustRightInd w:val="0"/>
              <w:spacing w:line="240" w:lineRule="auto"/>
              <w:jc w:val="center"/>
            </w:pPr>
          </w:p>
        </w:tc>
        <w:tc>
          <w:tcPr>
            <w:tcW w:w="992" w:type="dxa"/>
            <w:vAlign w:val="center"/>
          </w:tcPr>
          <w:p w:rsidR="00A1552B" w:rsidRDefault="00A1552B">
            <w:pPr>
              <w:adjustRightInd w:val="0"/>
              <w:spacing w:line="240" w:lineRule="auto"/>
              <w:jc w:val="center"/>
            </w:pPr>
          </w:p>
        </w:tc>
        <w:tc>
          <w:tcPr>
            <w:tcW w:w="992" w:type="dxa"/>
            <w:vAlign w:val="center"/>
          </w:tcPr>
          <w:p w:rsidR="00A1552B" w:rsidRDefault="00A1552B">
            <w:pPr>
              <w:adjustRightInd w:val="0"/>
              <w:spacing w:line="240" w:lineRule="auto"/>
              <w:jc w:val="center"/>
            </w:pPr>
          </w:p>
        </w:tc>
        <w:tc>
          <w:tcPr>
            <w:tcW w:w="578"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4" w:type="dxa"/>
            <w:vAlign w:val="center"/>
          </w:tcPr>
          <w:p w:rsidR="00A1552B" w:rsidRDefault="00A1552B">
            <w:pPr>
              <w:adjustRightInd w:val="0"/>
              <w:spacing w:line="240" w:lineRule="auto"/>
              <w:jc w:val="center"/>
            </w:pPr>
          </w:p>
        </w:tc>
        <w:tc>
          <w:tcPr>
            <w:tcW w:w="775" w:type="dxa"/>
            <w:vAlign w:val="center"/>
          </w:tcPr>
          <w:p w:rsidR="00A1552B" w:rsidRDefault="00A1552B">
            <w:pPr>
              <w:adjustRightInd w:val="0"/>
              <w:spacing w:line="240" w:lineRule="auto"/>
              <w:jc w:val="center"/>
            </w:pPr>
          </w:p>
        </w:tc>
        <w:tc>
          <w:tcPr>
            <w:tcW w:w="688" w:type="dxa"/>
            <w:vAlign w:val="center"/>
          </w:tcPr>
          <w:p w:rsidR="00A1552B" w:rsidRDefault="00A1552B">
            <w:pPr>
              <w:adjustRightInd w:val="0"/>
              <w:spacing w:line="240" w:lineRule="auto"/>
              <w:jc w:val="center"/>
            </w:pPr>
          </w:p>
        </w:tc>
      </w:tr>
    </w:tbl>
    <w:p w:rsidR="00A1552B" w:rsidRDefault="00037850">
      <w:pPr>
        <w:pStyle w:val="30"/>
        <w:rPr>
          <w:rFonts w:ascii="宋体" w:hAnsi="宋体"/>
          <w:sz w:val="24"/>
          <w:szCs w:val="24"/>
        </w:rPr>
      </w:pPr>
      <w:bookmarkStart w:id="32" w:name="_Toc26771"/>
      <w:bookmarkStart w:id="33" w:name="_Toc14543"/>
      <w:r>
        <w:rPr>
          <w:rFonts w:ascii="宋体" w:hAnsi="宋体" w:hint="eastAsia"/>
          <w:sz w:val="24"/>
          <w:szCs w:val="24"/>
        </w:rPr>
        <w:lastRenderedPageBreak/>
        <w:t>3.1.5社会经济调查</w:t>
      </w:r>
      <w:bookmarkEnd w:id="32"/>
      <w:bookmarkEnd w:id="33"/>
    </w:p>
    <w:p w:rsidR="00A1552B" w:rsidRDefault="00037850">
      <w:pPr>
        <w:ind w:firstLine="480"/>
        <w:jc w:val="left"/>
        <w:rPr>
          <w:rFonts w:ascii="宋体" w:hAnsi="宋体" w:cs="宋体"/>
          <w:sz w:val="24"/>
        </w:rPr>
      </w:pPr>
      <w:r>
        <w:rPr>
          <w:rFonts w:ascii="宋体" w:hAnsi="宋体" w:cs="宋体" w:hint="eastAsia"/>
          <w:szCs w:val="21"/>
        </w:rPr>
        <w:t>根据国家统计局《县(市)社会经济基本情况统计报表制度》2017 年度报表内容，整理填写玉环市社会经济基本情况统计表，表格格式见“办汛五〔2017〕40号”附表4。</w:t>
      </w:r>
    </w:p>
    <w:p w:rsidR="00A1552B" w:rsidRDefault="00037850">
      <w:pPr>
        <w:pStyle w:val="30"/>
        <w:rPr>
          <w:rFonts w:ascii="宋体" w:hAnsi="宋体"/>
          <w:sz w:val="24"/>
          <w:szCs w:val="24"/>
        </w:rPr>
      </w:pPr>
      <w:bookmarkStart w:id="34" w:name="_Toc25836"/>
      <w:bookmarkStart w:id="35" w:name="_Toc8440"/>
      <w:r>
        <w:rPr>
          <w:rFonts w:ascii="宋体" w:hAnsi="宋体" w:hint="eastAsia"/>
          <w:sz w:val="24"/>
          <w:szCs w:val="24"/>
        </w:rPr>
        <w:t>3.1.6现场调查与测量</w:t>
      </w:r>
      <w:bookmarkEnd w:id="34"/>
      <w:bookmarkEnd w:id="35"/>
    </w:p>
    <w:p w:rsidR="00A1552B" w:rsidRDefault="00037850">
      <w:pPr>
        <w:spacing w:beforeLines="50" w:before="156"/>
        <w:ind w:firstLine="480"/>
        <w:jc w:val="left"/>
        <w:rPr>
          <w:rFonts w:ascii="宋体" w:hAnsi="宋体" w:cs="宋体"/>
          <w:szCs w:val="21"/>
        </w:rPr>
      </w:pPr>
      <w:r>
        <w:rPr>
          <w:rFonts w:ascii="宋体" w:hAnsi="宋体" w:cs="宋体" w:hint="eastAsia"/>
          <w:szCs w:val="21"/>
        </w:rPr>
        <w:t>以行政村为单位，现场调查需开展重点调查的10个行政村的人口、户数、住房座数。开展现场查勘，实地走访，调查其受洪涝灾害威胁情况，利用手持终端进行经纬度测量，划定危险区范围；进行高程测量，并做好测量记录。填写村落现场调查表（表格样式见“办汛五〔2017〕40号”附表5）。</w:t>
      </w:r>
    </w:p>
    <w:p w:rsidR="00A1552B" w:rsidRDefault="00037850">
      <w:pPr>
        <w:pStyle w:val="30"/>
        <w:rPr>
          <w:rFonts w:ascii="宋体" w:hAnsi="宋体"/>
          <w:color w:val="000000" w:themeColor="text1"/>
          <w:sz w:val="24"/>
          <w:szCs w:val="24"/>
        </w:rPr>
      </w:pPr>
      <w:bookmarkStart w:id="36" w:name="_Toc26265"/>
      <w:bookmarkStart w:id="37" w:name="_Toc8707"/>
      <w:r>
        <w:rPr>
          <w:rFonts w:ascii="宋体" w:hAnsi="宋体" w:hint="eastAsia"/>
          <w:color w:val="000000" w:themeColor="text1"/>
          <w:sz w:val="24"/>
          <w:szCs w:val="24"/>
        </w:rPr>
        <w:t>3.1.7中小河流现状防洪能力调查</w:t>
      </w:r>
      <w:bookmarkEnd w:id="36"/>
      <w:bookmarkEnd w:id="37"/>
    </w:p>
    <w:p w:rsidR="00A1552B" w:rsidRDefault="00037850">
      <w:pPr>
        <w:ind w:firstLine="480"/>
        <w:rPr>
          <w:szCs w:val="21"/>
        </w:rPr>
      </w:pPr>
      <w:r>
        <w:rPr>
          <w:rFonts w:ascii="宋体" w:hAnsi="宋体" w:cs="宋体" w:hint="eastAsia"/>
          <w:color w:val="000000" w:themeColor="text1"/>
          <w:szCs w:val="21"/>
        </w:rPr>
        <w:t>调查</w:t>
      </w:r>
      <w:proofErr w:type="gramStart"/>
      <w:r>
        <w:rPr>
          <w:rFonts w:ascii="宋体" w:hAnsi="宋体" w:cs="宋体" w:hint="eastAsia"/>
          <w:color w:val="000000" w:themeColor="text1"/>
          <w:szCs w:val="21"/>
        </w:rPr>
        <w:t>桐丽河</w:t>
      </w:r>
      <w:proofErr w:type="gramEnd"/>
      <w:r>
        <w:rPr>
          <w:rFonts w:ascii="宋体" w:hAnsi="宋体" w:cs="宋体" w:hint="eastAsia"/>
          <w:color w:val="000000" w:themeColor="text1"/>
          <w:szCs w:val="21"/>
        </w:rPr>
        <w:t>、九眼河、芳清河、</w:t>
      </w:r>
      <w:proofErr w:type="gramStart"/>
      <w:r>
        <w:rPr>
          <w:rFonts w:ascii="宋体" w:hAnsi="宋体" w:cs="宋体" w:hint="eastAsia"/>
          <w:color w:val="000000" w:themeColor="text1"/>
          <w:szCs w:val="21"/>
        </w:rPr>
        <w:t>玉坎河</w:t>
      </w:r>
      <w:proofErr w:type="gramEnd"/>
      <w:r>
        <w:rPr>
          <w:rFonts w:ascii="宋体" w:hAnsi="宋体" w:cs="宋体" w:hint="eastAsia"/>
          <w:color w:val="000000" w:themeColor="text1"/>
          <w:szCs w:val="21"/>
        </w:rPr>
        <w:t>、楚</w:t>
      </w:r>
      <w:r>
        <w:rPr>
          <w:rFonts w:ascii="宋体" w:hAnsi="宋体" w:cs="宋体" w:hint="eastAsia"/>
          <w:szCs w:val="21"/>
        </w:rPr>
        <w:t>门河、龙溪河、青沙河系、庆澜河、</w:t>
      </w:r>
      <w:proofErr w:type="gramStart"/>
      <w:r>
        <w:rPr>
          <w:rFonts w:ascii="宋体" w:hAnsi="宋体" w:cs="宋体" w:hint="eastAsia"/>
          <w:szCs w:val="21"/>
        </w:rPr>
        <w:t>普竹河</w:t>
      </w:r>
      <w:proofErr w:type="gramEnd"/>
      <w:r>
        <w:rPr>
          <w:rFonts w:ascii="宋体" w:hAnsi="宋体" w:cs="宋体" w:hint="eastAsia"/>
          <w:szCs w:val="21"/>
        </w:rPr>
        <w:t>、干江河、人民塘河、</w:t>
      </w:r>
      <w:proofErr w:type="gramStart"/>
      <w:r>
        <w:rPr>
          <w:rFonts w:ascii="宋体" w:hAnsi="宋体" w:cs="宋体" w:hint="eastAsia"/>
          <w:szCs w:val="21"/>
        </w:rPr>
        <w:t>茅埏</w:t>
      </w:r>
      <w:proofErr w:type="gramEnd"/>
      <w:r>
        <w:rPr>
          <w:rFonts w:ascii="宋体" w:hAnsi="宋体" w:cs="宋体" w:hint="eastAsia"/>
          <w:szCs w:val="21"/>
        </w:rPr>
        <w:t>河、芦浦河等13条对玉环市防洪影响较大的主要中小河流的现状防洪能力和堤防设计标准，其中，对庆澜河、</w:t>
      </w:r>
      <w:proofErr w:type="gramStart"/>
      <w:r>
        <w:rPr>
          <w:rFonts w:ascii="宋体" w:hAnsi="宋体" w:cs="宋体" w:hint="eastAsia"/>
          <w:szCs w:val="21"/>
        </w:rPr>
        <w:t>桐丽河</w:t>
      </w:r>
      <w:proofErr w:type="gramEnd"/>
      <w:r>
        <w:rPr>
          <w:rFonts w:ascii="宋体" w:hAnsi="宋体" w:cs="宋体" w:hint="eastAsia"/>
          <w:color w:val="000000" w:themeColor="text1"/>
          <w:szCs w:val="21"/>
        </w:rPr>
        <w:t>、青沙河等</w:t>
      </w:r>
      <w:r>
        <w:rPr>
          <w:rFonts w:ascii="宋体" w:hAnsi="宋体" w:cs="宋体"/>
          <w:color w:val="000000" w:themeColor="text1"/>
          <w:szCs w:val="21"/>
        </w:rPr>
        <w:t>3</w:t>
      </w:r>
      <w:r>
        <w:rPr>
          <w:rFonts w:ascii="宋体" w:hAnsi="宋体" w:cs="宋体" w:hint="eastAsia"/>
          <w:color w:val="000000" w:themeColor="text1"/>
          <w:szCs w:val="21"/>
        </w:rPr>
        <w:t>条重点河流开展现场调查，确定其预警河道控制断面和外</w:t>
      </w:r>
      <w:proofErr w:type="gramStart"/>
      <w:r>
        <w:rPr>
          <w:rFonts w:ascii="宋体" w:hAnsi="宋体" w:cs="宋体" w:hint="eastAsia"/>
          <w:color w:val="000000" w:themeColor="text1"/>
          <w:szCs w:val="21"/>
        </w:rPr>
        <w:t>洪威胁</w:t>
      </w:r>
      <w:proofErr w:type="gramEnd"/>
      <w:r>
        <w:rPr>
          <w:rFonts w:ascii="宋体" w:hAnsi="宋体" w:cs="宋体" w:hint="eastAsia"/>
          <w:color w:val="000000" w:themeColor="text1"/>
          <w:szCs w:val="21"/>
        </w:rPr>
        <w:t>村落的现状防洪能力，在工作底图</w:t>
      </w:r>
      <w:r>
        <w:rPr>
          <w:rFonts w:ascii="宋体" w:hAnsi="宋体" w:cs="宋体" w:hint="eastAsia"/>
          <w:szCs w:val="21"/>
        </w:rPr>
        <w:t>上标注控制断面位置。填写中小河流现状防洪能力调查表（表格样式见“办汛五〔2017〕40号”附表6）。</w:t>
      </w:r>
    </w:p>
    <w:p w:rsidR="00A1552B" w:rsidRDefault="00037850">
      <w:pPr>
        <w:pStyle w:val="30"/>
        <w:rPr>
          <w:rFonts w:ascii="宋体" w:hAnsi="宋体"/>
          <w:sz w:val="24"/>
          <w:szCs w:val="24"/>
        </w:rPr>
      </w:pPr>
      <w:bookmarkStart w:id="38" w:name="_Toc20838"/>
      <w:bookmarkStart w:id="39" w:name="_Toc2359"/>
      <w:r>
        <w:rPr>
          <w:rFonts w:ascii="宋体" w:hAnsi="宋体" w:hint="eastAsia"/>
          <w:sz w:val="24"/>
          <w:szCs w:val="24"/>
        </w:rPr>
        <w:t>3.1.8历史洪涝灾害调查</w:t>
      </w:r>
      <w:bookmarkEnd w:id="38"/>
      <w:bookmarkEnd w:id="39"/>
    </w:p>
    <w:p w:rsidR="00A1552B" w:rsidRDefault="00037850">
      <w:pPr>
        <w:spacing w:beforeLines="50" w:before="156"/>
        <w:ind w:firstLine="480"/>
        <w:jc w:val="left"/>
      </w:pPr>
      <w:r>
        <w:rPr>
          <w:rFonts w:hint="eastAsia"/>
        </w:rPr>
        <w:t>调查玉环市自建国以来的历史灾害发生地点、</w:t>
      </w:r>
      <w:proofErr w:type="gramStart"/>
      <w:r>
        <w:rPr>
          <w:rFonts w:hint="eastAsia"/>
        </w:rPr>
        <w:t>各特征</w:t>
      </w:r>
      <w:proofErr w:type="gramEnd"/>
      <w:r>
        <w:rPr>
          <w:rFonts w:hint="eastAsia"/>
        </w:rPr>
        <w:t>时段降雨量、最大淹没水深、最大流量、洪涝造成的灾害情况，填写历史洪涝灾害调查表（表格样式见“办汛五〔</w:t>
      </w:r>
      <w:r>
        <w:rPr>
          <w:rFonts w:hint="eastAsia"/>
        </w:rPr>
        <w:t>2017</w:t>
      </w:r>
      <w:r>
        <w:rPr>
          <w:rFonts w:hint="eastAsia"/>
        </w:rPr>
        <w:t>〕</w:t>
      </w:r>
      <w:r>
        <w:rPr>
          <w:rFonts w:hint="eastAsia"/>
        </w:rPr>
        <w:t>40</w:t>
      </w:r>
      <w:r>
        <w:rPr>
          <w:rFonts w:hint="eastAsia"/>
        </w:rPr>
        <w:t>号”附表</w:t>
      </w:r>
      <w:r>
        <w:rPr>
          <w:rFonts w:hint="eastAsia"/>
        </w:rPr>
        <w:t>7</w:t>
      </w:r>
      <w:r>
        <w:rPr>
          <w:rFonts w:hint="eastAsia"/>
        </w:rPr>
        <w:t>）。</w:t>
      </w:r>
    </w:p>
    <w:p w:rsidR="00A1552B" w:rsidRDefault="00037850">
      <w:pPr>
        <w:pStyle w:val="30"/>
        <w:rPr>
          <w:rFonts w:ascii="宋体" w:hAnsi="宋体"/>
          <w:sz w:val="24"/>
          <w:szCs w:val="24"/>
        </w:rPr>
      </w:pPr>
      <w:bookmarkStart w:id="40" w:name="_Toc18183"/>
      <w:bookmarkStart w:id="41" w:name="_Toc20092"/>
      <w:r>
        <w:rPr>
          <w:rFonts w:ascii="宋体" w:hAnsi="宋体" w:hint="eastAsia"/>
          <w:sz w:val="24"/>
          <w:szCs w:val="24"/>
        </w:rPr>
        <w:t>3.1.9现有自动监测站点调查</w:t>
      </w:r>
      <w:bookmarkEnd w:id="40"/>
      <w:bookmarkEnd w:id="41"/>
    </w:p>
    <w:p w:rsidR="00A1552B" w:rsidRDefault="00037850">
      <w:pPr>
        <w:spacing w:beforeLines="50" w:before="156"/>
        <w:ind w:firstLine="480"/>
        <w:jc w:val="left"/>
      </w:pPr>
      <w:r>
        <w:rPr>
          <w:rFonts w:hint="eastAsia"/>
        </w:rPr>
        <w:t>调查统计玉环市已建雨量站、水位站、水文站、气象站等自动监测站点及视频图像站点的基本情况，填写现有自动监测站点调查表（表格样式见“办汛五〔</w:t>
      </w:r>
      <w:r>
        <w:rPr>
          <w:rFonts w:hint="eastAsia"/>
        </w:rPr>
        <w:t>2017</w:t>
      </w:r>
      <w:r>
        <w:rPr>
          <w:rFonts w:hint="eastAsia"/>
        </w:rPr>
        <w:t>〕</w:t>
      </w:r>
      <w:r>
        <w:rPr>
          <w:rFonts w:hint="eastAsia"/>
        </w:rPr>
        <w:t>40</w:t>
      </w:r>
      <w:r>
        <w:rPr>
          <w:rFonts w:hint="eastAsia"/>
        </w:rPr>
        <w:t>号”附表</w:t>
      </w:r>
      <w:r>
        <w:rPr>
          <w:rFonts w:hint="eastAsia"/>
        </w:rPr>
        <w:t>8</w:t>
      </w:r>
      <w:r>
        <w:rPr>
          <w:rFonts w:hint="eastAsia"/>
        </w:rPr>
        <w:t>）。</w:t>
      </w:r>
    </w:p>
    <w:p w:rsidR="00A1552B" w:rsidRDefault="00037850">
      <w:pPr>
        <w:pStyle w:val="30"/>
        <w:rPr>
          <w:rFonts w:ascii="宋体" w:hAnsi="宋体"/>
          <w:sz w:val="24"/>
          <w:szCs w:val="24"/>
        </w:rPr>
      </w:pPr>
      <w:bookmarkStart w:id="42" w:name="_Toc14320"/>
      <w:bookmarkStart w:id="43" w:name="_Toc23564"/>
      <w:r>
        <w:rPr>
          <w:rFonts w:ascii="宋体" w:hAnsi="宋体" w:hint="eastAsia"/>
          <w:sz w:val="24"/>
          <w:szCs w:val="24"/>
        </w:rPr>
        <w:t>3.1.10低洼易涝村落分析评价</w:t>
      </w:r>
      <w:bookmarkEnd w:id="42"/>
      <w:bookmarkEnd w:id="43"/>
    </w:p>
    <w:p w:rsidR="00A1552B" w:rsidRDefault="00037850">
      <w:pPr>
        <w:spacing w:beforeLines="50" w:before="156"/>
        <w:ind w:firstLine="480"/>
        <w:jc w:val="left"/>
      </w:pPr>
      <w:r>
        <w:rPr>
          <w:rFonts w:hint="eastAsia"/>
        </w:rPr>
        <w:t>分析低洼易涝村落的暴雨洪水特征及历史淹没情况，划分低洼易涝村落的危险等级（重点和一般），按照设计暴雨频率分析方法，确定雨量预警指标和阈值，填写低洼易涝村落预警指标表（表格</w:t>
      </w:r>
      <w:r>
        <w:rPr>
          <w:rFonts w:hint="eastAsia"/>
        </w:rPr>
        <w:lastRenderedPageBreak/>
        <w:t>样式见“办汛五〔</w:t>
      </w:r>
      <w:r>
        <w:rPr>
          <w:rFonts w:hint="eastAsia"/>
        </w:rPr>
        <w:t>2017</w:t>
      </w:r>
      <w:r>
        <w:rPr>
          <w:rFonts w:hint="eastAsia"/>
        </w:rPr>
        <w:t>〕</w:t>
      </w:r>
      <w:r>
        <w:rPr>
          <w:rFonts w:hint="eastAsia"/>
        </w:rPr>
        <w:t>40</w:t>
      </w:r>
      <w:r>
        <w:rPr>
          <w:rFonts w:hint="eastAsia"/>
        </w:rPr>
        <w:t>号”附表</w:t>
      </w:r>
      <w:r>
        <w:rPr>
          <w:rFonts w:hint="eastAsia"/>
        </w:rPr>
        <w:t>10</w:t>
      </w:r>
      <w:r>
        <w:rPr>
          <w:rFonts w:hint="eastAsia"/>
        </w:rPr>
        <w:t>）。</w:t>
      </w:r>
    </w:p>
    <w:p w:rsidR="00A1552B" w:rsidRDefault="00037850">
      <w:pPr>
        <w:pStyle w:val="30"/>
        <w:rPr>
          <w:rFonts w:ascii="宋体" w:hAnsi="宋体"/>
          <w:sz w:val="24"/>
          <w:szCs w:val="24"/>
        </w:rPr>
      </w:pPr>
      <w:bookmarkStart w:id="44" w:name="_Toc13135"/>
      <w:bookmarkStart w:id="45" w:name="_Toc4640"/>
      <w:r>
        <w:rPr>
          <w:rFonts w:ascii="宋体" w:hAnsi="宋体" w:hint="eastAsia"/>
          <w:sz w:val="24"/>
          <w:szCs w:val="24"/>
        </w:rPr>
        <w:t>3.1.11外</w:t>
      </w:r>
      <w:proofErr w:type="gramStart"/>
      <w:r>
        <w:rPr>
          <w:rFonts w:ascii="宋体" w:hAnsi="宋体" w:hint="eastAsia"/>
          <w:sz w:val="24"/>
          <w:szCs w:val="24"/>
        </w:rPr>
        <w:t>洪威胁</w:t>
      </w:r>
      <w:proofErr w:type="gramEnd"/>
      <w:r>
        <w:rPr>
          <w:rFonts w:ascii="宋体" w:hAnsi="宋体" w:hint="eastAsia"/>
          <w:sz w:val="24"/>
          <w:szCs w:val="24"/>
        </w:rPr>
        <w:t>村落分析评价</w:t>
      </w:r>
      <w:bookmarkEnd w:id="44"/>
    </w:p>
    <w:p w:rsidR="00A1552B" w:rsidRDefault="00037850">
      <w:pPr>
        <w:ind w:firstLine="480"/>
      </w:pPr>
      <w:r>
        <w:rPr>
          <w:rFonts w:hint="eastAsia"/>
        </w:rPr>
        <w:t>分析</w:t>
      </w:r>
      <w:r>
        <w:rPr>
          <w:rFonts w:hint="eastAsia"/>
        </w:rPr>
        <w:t>13</w:t>
      </w:r>
      <w:r>
        <w:rPr>
          <w:rFonts w:hint="eastAsia"/>
        </w:rPr>
        <w:t>条主要中小河流防洪规划和防洪工程设计资料，根据设计洪水标准和历史洪涝灾害情况，推算外</w:t>
      </w:r>
      <w:proofErr w:type="gramStart"/>
      <w:r>
        <w:rPr>
          <w:rFonts w:hint="eastAsia"/>
        </w:rPr>
        <w:t>洪威胁</w:t>
      </w:r>
      <w:proofErr w:type="gramEnd"/>
      <w:r>
        <w:rPr>
          <w:rFonts w:hint="eastAsia"/>
        </w:rPr>
        <w:t>村落河道控制断面的防洪标准，划分外</w:t>
      </w:r>
      <w:proofErr w:type="gramStart"/>
      <w:r>
        <w:rPr>
          <w:rFonts w:hint="eastAsia"/>
        </w:rPr>
        <w:t>洪威胁</w:t>
      </w:r>
      <w:proofErr w:type="gramEnd"/>
      <w:r>
        <w:rPr>
          <w:rFonts w:hint="eastAsia"/>
        </w:rPr>
        <w:t>村落的危险等级（重点和一般两级），确定水位（流量）预警指标。河网威胁村落可根据实际情况采用控制断面成灾水位确定水位预警指标。填写外</w:t>
      </w:r>
      <w:proofErr w:type="gramStart"/>
      <w:r>
        <w:rPr>
          <w:rFonts w:hint="eastAsia"/>
        </w:rPr>
        <w:t>洪威胁</w:t>
      </w:r>
      <w:proofErr w:type="gramEnd"/>
      <w:r>
        <w:rPr>
          <w:rFonts w:hint="eastAsia"/>
        </w:rPr>
        <w:t>村落预警指标表（表格样式见“办汛五〔</w:t>
      </w:r>
      <w:r>
        <w:rPr>
          <w:rFonts w:hint="eastAsia"/>
        </w:rPr>
        <w:t>2017</w:t>
      </w:r>
      <w:r>
        <w:rPr>
          <w:rFonts w:hint="eastAsia"/>
        </w:rPr>
        <w:t>〕</w:t>
      </w:r>
      <w:r>
        <w:rPr>
          <w:rFonts w:hint="eastAsia"/>
        </w:rPr>
        <w:t>40</w:t>
      </w:r>
      <w:r>
        <w:rPr>
          <w:rFonts w:hint="eastAsia"/>
        </w:rPr>
        <w:t>号”附表</w:t>
      </w:r>
      <w:r>
        <w:rPr>
          <w:rFonts w:hint="eastAsia"/>
        </w:rPr>
        <w:t>11</w:t>
      </w:r>
      <w:r>
        <w:rPr>
          <w:rFonts w:hint="eastAsia"/>
        </w:rPr>
        <w:t>）。</w:t>
      </w:r>
    </w:p>
    <w:p w:rsidR="00A1552B" w:rsidRDefault="00037850">
      <w:pPr>
        <w:pStyle w:val="30"/>
        <w:rPr>
          <w:rFonts w:ascii="宋体" w:hAnsi="宋体"/>
          <w:sz w:val="24"/>
          <w:szCs w:val="24"/>
        </w:rPr>
      </w:pPr>
      <w:bookmarkStart w:id="46" w:name="_Toc9601"/>
      <w:r>
        <w:rPr>
          <w:rFonts w:ascii="宋体" w:hAnsi="宋体" w:hint="eastAsia"/>
          <w:sz w:val="24"/>
          <w:szCs w:val="24"/>
        </w:rPr>
        <w:t>3.1.12调查评价成果</w:t>
      </w:r>
      <w:bookmarkEnd w:id="45"/>
      <w:bookmarkEnd w:id="46"/>
    </w:p>
    <w:p w:rsidR="00A1552B" w:rsidRDefault="00037850">
      <w:pPr>
        <w:ind w:firstLine="480"/>
      </w:pPr>
      <w:r>
        <w:rPr>
          <w:rFonts w:hint="eastAsia"/>
        </w:rPr>
        <w:t>调查评价成果经审核后汇入洪涝灾害调查评价成果数据库，并按浙江省及水利部要求进行上报。</w:t>
      </w:r>
    </w:p>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t>3.2监测预警平台</w:t>
      </w:r>
    </w:p>
    <w:p w:rsidR="00A1552B" w:rsidRDefault="00037850">
      <w:pPr>
        <w:pStyle w:val="30"/>
        <w:rPr>
          <w:rFonts w:ascii="宋体" w:hAnsi="宋体"/>
          <w:sz w:val="24"/>
          <w:szCs w:val="24"/>
        </w:rPr>
      </w:pPr>
      <w:r>
        <w:rPr>
          <w:rFonts w:ascii="宋体" w:hAnsi="宋体" w:hint="eastAsia"/>
          <w:sz w:val="24"/>
          <w:szCs w:val="24"/>
        </w:rPr>
        <w:t>3.2.1主要建设内容</w:t>
      </w:r>
    </w:p>
    <w:p w:rsidR="00A1552B" w:rsidRDefault="00037850">
      <w:pPr>
        <w:ind w:firstLine="480"/>
      </w:pPr>
      <w:r>
        <w:rPr>
          <w:rFonts w:hint="eastAsia"/>
        </w:rPr>
        <w:t>监测预警平台的主要建设内容包括</w:t>
      </w:r>
      <w:r>
        <w:t>市级监测预警平台</w:t>
      </w:r>
      <w:r>
        <w:rPr>
          <w:rFonts w:hint="eastAsia"/>
        </w:rPr>
        <w:t>建设、市级监测预警平台延伸到乡镇、水库</w:t>
      </w:r>
      <w:proofErr w:type="gramStart"/>
      <w:r>
        <w:rPr>
          <w:rFonts w:hint="eastAsia"/>
        </w:rPr>
        <w:t>可承蓄降雨量</w:t>
      </w:r>
      <w:proofErr w:type="gramEnd"/>
      <w:r>
        <w:rPr>
          <w:rFonts w:hint="eastAsia"/>
        </w:rPr>
        <w:t>估算小程序、服务器云平台租用等。</w:t>
      </w:r>
    </w:p>
    <w:p w:rsidR="00A1552B" w:rsidRDefault="00037850">
      <w:pPr>
        <w:pStyle w:val="30"/>
        <w:rPr>
          <w:rFonts w:ascii="宋体" w:hAnsi="宋体"/>
          <w:sz w:val="24"/>
          <w:szCs w:val="24"/>
        </w:rPr>
      </w:pPr>
      <w:r>
        <w:rPr>
          <w:rFonts w:ascii="宋体" w:hAnsi="宋体" w:hint="eastAsia"/>
          <w:sz w:val="24"/>
          <w:szCs w:val="24"/>
        </w:rPr>
        <w:t>3.2.2市级监测预警平台</w:t>
      </w:r>
    </w:p>
    <w:p w:rsidR="00A1552B" w:rsidRDefault="00037850">
      <w:pPr>
        <w:pStyle w:val="4"/>
        <w:rPr>
          <w:rFonts w:ascii="宋体" w:eastAsia="宋体" w:hAnsi="宋体"/>
          <w:sz w:val="24"/>
          <w:szCs w:val="24"/>
        </w:rPr>
      </w:pPr>
      <w:r>
        <w:rPr>
          <w:rFonts w:ascii="宋体" w:eastAsia="宋体" w:hAnsi="宋体" w:hint="eastAsia"/>
          <w:sz w:val="24"/>
          <w:szCs w:val="24"/>
        </w:rPr>
        <w:t>3.2.2.1综合首页</w:t>
      </w:r>
    </w:p>
    <w:p w:rsidR="00A1552B" w:rsidRDefault="00037850">
      <w:pPr>
        <w:numPr>
          <w:ilvl w:val="0"/>
          <w:numId w:val="12"/>
        </w:numPr>
        <w:ind w:firstLine="480"/>
      </w:pPr>
      <w:r>
        <w:rPr>
          <w:rFonts w:hint="eastAsia"/>
        </w:rPr>
        <w:t>综合地图</w:t>
      </w:r>
    </w:p>
    <w:p w:rsidR="00A1552B" w:rsidRDefault="00037850">
      <w:pPr>
        <w:ind w:firstLine="480"/>
        <w:rPr>
          <w:rFonts w:ascii="宋体" w:hAnsi="宋体"/>
          <w:color w:val="000000"/>
        </w:rPr>
      </w:pPr>
      <w:r>
        <w:rPr>
          <w:rFonts w:ascii="宋体" w:hAnsi="宋体" w:hint="eastAsia"/>
          <w:color w:val="000000"/>
        </w:rPr>
        <w:t>综合地图模块，以“一张图”的方式，为用户展示所有与空间相关的防汛预警监测站点、工情工况、基层体系、调查评价等信息，并提供详情查询、地图定位等操作。</w:t>
      </w:r>
    </w:p>
    <w:p w:rsidR="00A1552B" w:rsidRDefault="00037850">
      <w:pPr>
        <w:ind w:firstLine="480"/>
      </w:pPr>
      <w:r>
        <w:t>基层底图采用在线天地图，包括交通图、影像图、地形图三种，同时提供地图标注图层，用户可以根据习惯偏好，选择合适的底图。空间信息按类型分</w:t>
      </w:r>
      <w:proofErr w:type="gramStart"/>
      <w:r>
        <w:t>图层勾选</w:t>
      </w:r>
      <w:proofErr w:type="gramEnd"/>
      <w:r>
        <w:t>叠加展示，在漫游、缩放、定位等常规操作基础上实现等值线面、缓冲查询等分析功能，使信息能更直观立体的展示。</w:t>
      </w:r>
    </w:p>
    <w:p w:rsidR="00A1552B" w:rsidRDefault="00037850">
      <w:pPr>
        <w:pStyle w:val="2"/>
        <w:numPr>
          <w:ilvl w:val="0"/>
          <w:numId w:val="12"/>
        </w:numPr>
        <w:ind w:firstLine="480"/>
      </w:pPr>
      <w:r>
        <w:rPr>
          <w:rFonts w:hint="eastAsia"/>
        </w:rPr>
        <w:t>水雨情自动统计</w:t>
      </w:r>
    </w:p>
    <w:p w:rsidR="00A1552B" w:rsidRDefault="00037850">
      <w:pPr>
        <w:ind w:firstLine="480"/>
      </w:pPr>
      <w:r>
        <w:t>系统数据库存储历史上对玉环市影响较大的洪涝灾害信息及当时的水雨情信息，用户可自定义搜索查询某一时间段的水雨情及洪涝灾害信息。用户进入该模块后，可查看到当前降雨过去</w:t>
      </w:r>
      <w:r>
        <w:t>24</w:t>
      </w:r>
      <w:r>
        <w:t>小时累</w:t>
      </w:r>
      <w:r>
        <w:lastRenderedPageBreak/>
        <w:t>计降雨量、</w:t>
      </w:r>
      <w:r>
        <w:t>1</w:t>
      </w:r>
      <w:r>
        <w:t>小时最大降雨量、当前降雨频率、重现期等水雨情信息，还可查看当前降雨强度的历史排名。</w:t>
      </w:r>
    </w:p>
    <w:p w:rsidR="00A1552B" w:rsidRDefault="00037850">
      <w:pPr>
        <w:pStyle w:val="2"/>
        <w:numPr>
          <w:ilvl w:val="0"/>
          <w:numId w:val="12"/>
        </w:numPr>
        <w:ind w:firstLine="480"/>
      </w:pPr>
      <w:r>
        <w:rPr>
          <w:rFonts w:hint="eastAsia"/>
        </w:rPr>
        <w:t>气象信息</w:t>
      </w:r>
    </w:p>
    <w:p w:rsidR="00A1552B" w:rsidRDefault="00037850">
      <w:pPr>
        <w:ind w:firstLine="480"/>
        <w:rPr>
          <w:rFonts w:ascii="宋体" w:hAnsi="宋体"/>
          <w:color w:val="000000"/>
        </w:rPr>
      </w:pPr>
      <w:r>
        <w:rPr>
          <w:rFonts w:ascii="宋体" w:hAnsi="宋体" w:hint="eastAsia"/>
          <w:color w:val="000000"/>
        </w:rPr>
        <w:t>为用户提供</w:t>
      </w:r>
      <w:r>
        <w:rPr>
          <w:rFonts w:ascii="宋体" w:hAnsi="宋体"/>
          <w:color w:val="000000"/>
        </w:rPr>
        <w:t>1</w:t>
      </w:r>
      <w:r>
        <w:rPr>
          <w:rFonts w:ascii="宋体" w:hAnsi="宋体" w:hint="eastAsia"/>
          <w:color w:val="000000"/>
        </w:rPr>
        <w:t>小时降雨预报、</w:t>
      </w:r>
      <w:r>
        <w:rPr>
          <w:rFonts w:ascii="宋体" w:hAnsi="宋体"/>
          <w:color w:val="000000"/>
        </w:rPr>
        <w:t>3</w:t>
      </w:r>
      <w:r>
        <w:rPr>
          <w:rFonts w:ascii="宋体" w:hAnsi="宋体" w:hint="eastAsia"/>
          <w:color w:val="000000"/>
        </w:rPr>
        <w:t>小时降雨预报、强对流天气预警、卫星云图、台风、气象信息和雷达图等的查询功能。</w:t>
      </w:r>
    </w:p>
    <w:p w:rsidR="00A1552B" w:rsidRDefault="00037850">
      <w:pPr>
        <w:ind w:firstLine="480"/>
      </w:pPr>
      <w:r>
        <w:rPr>
          <w:rFonts w:hint="eastAsia"/>
        </w:rPr>
        <w:t>1</w:t>
      </w:r>
      <w:r>
        <w:rPr>
          <w:rFonts w:hint="eastAsia"/>
        </w:rPr>
        <w:t>小时降雨预报、</w:t>
      </w:r>
      <w:r>
        <w:rPr>
          <w:rFonts w:hint="eastAsia"/>
        </w:rPr>
        <w:t>3</w:t>
      </w:r>
      <w:r>
        <w:rPr>
          <w:rFonts w:hint="eastAsia"/>
        </w:rPr>
        <w:t>小时降雨预报和强天气预警信息，以动画或图片的形式进行展示，提供播放、暂停等功能。卫星云图页面还提供红外、可见光、水汽三种形式展示功能，并根据设定时间提供动画播放功能。台风信息提供中央气象台风和浙江水利台风两种查看方式，提供台风列表、台风状态、台风路径、台风预报路径等信息查询展示功能。气象信息包括天气预报、降水、温度等，以图、表、文字的形式展示当日、未来</w:t>
      </w:r>
      <w:r>
        <w:rPr>
          <w:rFonts w:hint="eastAsia"/>
        </w:rPr>
        <w:t>7</w:t>
      </w:r>
      <w:r>
        <w:rPr>
          <w:rFonts w:hint="eastAsia"/>
        </w:rPr>
        <w:t>天等天气预报信息。</w:t>
      </w:r>
    </w:p>
    <w:p w:rsidR="00A1552B" w:rsidRDefault="00037850">
      <w:pPr>
        <w:numPr>
          <w:ilvl w:val="0"/>
          <w:numId w:val="12"/>
        </w:numPr>
        <w:ind w:firstLine="480"/>
      </w:pPr>
      <w:r>
        <w:rPr>
          <w:rFonts w:hint="eastAsia"/>
        </w:rPr>
        <w:t>基础信息</w:t>
      </w:r>
    </w:p>
    <w:p w:rsidR="00A1552B" w:rsidRDefault="00037850">
      <w:pPr>
        <w:ind w:firstLine="480"/>
      </w:pPr>
      <w:r>
        <w:rPr>
          <w:rFonts w:hint="eastAsia"/>
        </w:rPr>
        <w:t>提供对调查评价内容、监测预警设施、</w:t>
      </w:r>
      <w:proofErr w:type="gramStart"/>
      <w:r>
        <w:rPr>
          <w:rFonts w:hint="eastAsia"/>
        </w:rPr>
        <w:t>水利工情信息</w:t>
      </w:r>
      <w:proofErr w:type="gramEnd"/>
      <w:r>
        <w:rPr>
          <w:rFonts w:hint="eastAsia"/>
        </w:rPr>
        <w:t>等的查询、统计功能。</w:t>
      </w:r>
    </w:p>
    <w:p w:rsidR="00A1552B" w:rsidRDefault="00037850">
      <w:pPr>
        <w:ind w:firstLine="480"/>
      </w:pPr>
      <w:r>
        <w:rPr>
          <w:rFonts w:hint="eastAsia"/>
        </w:rPr>
        <w:t>1</w:t>
      </w:r>
      <w:r>
        <w:rPr>
          <w:rFonts w:hint="eastAsia"/>
        </w:rPr>
        <w:t>）调查评价内容</w:t>
      </w:r>
    </w:p>
    <w:p w:rsidR="00A1552B" w:rsidRDefault="00037850">
      <w:pPr>
        <w:ind w:firstLine="480"/>
      </w:pPr>
      <w:r>
        <w:rPr>
          <w:rFonts w:hint="eastAsia"/>
        </w:rPr>
        <w:t>行政区划基础信息、外</w:t>
      </w:r>
      <w:proofErr w:type="gramStart"/>
      <w:r>
        <w:rPr>
          <w:rFonts w:hint="eastAsia"/>
        </w:rPr>
        <w:t>洪影响</w:t>
      </w:r>
      <w:proofErr w:type="gramEnd"/>
      <w:r>
        <w:rPr>
          <w:rFonts w:hint="eastAsia"/>
        </w:rPr>
        <w:t>区、危险点、防汛物资仓库、河流水系等信息。</w:t>
      </w:r>
    </w:p>
    <w:p w:rsidR="00A1552B" w:rsidRDefault="00037850">
      <w:pPr>
        <w:ind w:firstLine="480"/>
      </w:pPr>
      <w:r>
        <w:rPr>
          <w:rFonts w:hint="eastAsia"/>
        </w:rPr>
        <w:t>2</w:t>
      </w:r>
      <w:r>
        <w:rPr>
          <w:rFonts w:hint="eastAsia"/>
        </w:rPr>
        <w:t>）监测预警设施信息</w:t>
      </w:r>
    </w:p>
    <w:p w:rsidR="00A1552B" w:rsidRDefault="00037850">
      <w:pPr>
        <w:ind w:firstLine="480"/>
      </w:pPr>
      <w:r>
        <w:rPr>
          <w:rFonts w:hint="eastAsia"/>
        </w:rPr>
        <w:t>监测预警设施包括：雨量站、水位站、水文站、视频站。提供地图定位功能。</w:t>
      </w:r>
    </w:p>
    <w:p w:rsidR="00A1552B" w:rsidRDefault="00037850">
      <w:pPr>
        <w:ind w:firstLine="480"/>
      </w:pPr>
      <w:r>
        <w:rPr>
          <w:rFonts w:hint="eastAsia"/>
        </w:rPr>
        <w:t>（</w:t>
      </w:r>
      <w:r>
        <w:rPr>
          <w:rFonts w:hint="eastAsia"/>
        </w:rPr>
        <w:t>3</w:t>
      </w:r>
      <w:r>
        <w:rPr>
          <w:rFonts w:hint="eastAsia"/>
        </w:rPr>
        <w:t>）</w:t>
      </w:r>
      <w:proofErr w:type="gramStart"/>
      <w:r>
        <w:rPr>
          <w:rFonts w:hint="eastAsia"/>
        </w:rPr>
        <w:t>水利工</w:t>
      </w:r>
      <w:proofErr w:type="gramEnd"/>
      <w:r>
        <w:rPr>
          <w:rFonts w:hint="eastAsia"/>
        </w:rPr>
        <w:t>情信息</w:t>
      </w:r>
    </w:p>
    <w:p w:rsidR="00A1552B" w:rsidRDefault="00037850">
      <w:pPr>
        <w:ind w:firstLine="480"/>
      </w:pPr>
      <w:r>
        <w:rPr>
          <w:rFonts w:hint="eastAsia"/>
        </w:rPr>
        <w:t>水利工程包括：排涝闸、翻水站、堤防、水库、山塘、海塘、城市防洪工程等。提供地图定位功能。信息以表格、文字、图的形式进行展示，提供按照乡镇（街道）、行政村（社区）等字段进行查询统计功能，并提供信息数据导出和打印功能。</w:t>
      </w:r>
    </w:p>
    <w:p w:rsidR="00A1552B" w:rsidRDefault="00037850">
      <w:pPr>
        <w:pStyle w:val="4"/>
        <w:rPr>
          <w:rFonts w:ascii="宋体" w:eastAsia="宋体" w:hAnsi="宋体"/>
          <w:sz w:val="24"/>
          <w:szCs w:val="24"/>
        </w:rPr>
      </w:pPr>
      <w:r>
        <w:rPr>
          <w:rFonts w:ascii="宋体" w:eastAsia="宋体" w:hAnsi="宋体" w:hint="eastAsia"/>
          <w:sz w:val="24"/>
          <w:szCs w:val="24"/>
        </w:rPr>
        <w:t>3.2.2.2监测预警</w:t>
      </w:r>
    </w:p>
    <w:p w:rsidR="00A1552B" w:rsidRDefault="00037850">
      <w:pPr>
        <w:ind w:firstLine="480"/>
      </w:pPr>
      <w:r>
        <w:rPr>
          <w:rFonts w:hint="eastAsia"/>
        </w:rPr>
        <w:t>（</w:t>
      </w:r>
      <w:r>
        <w:rPr>
          <w:rFonts w:hint="eastAsia"/>
        </w:rPr>
        <w:t>1</w:t>
      </w:r>
      <w:r>
        <w:rPr>
          <w:rFonts w:hint="eastAsia"/>
        </w:rPr>
        <w:t>）大屏实时监控</w:t>
      </w:r>
    </w:p>
    <w:p w:rsidR="00A1552B" w:rsidRDefault="00037850">
      <w:pPr>
        <w:ind w:firstLine="480"/>
      </w:pPr>
      <w:r>
        <w:rPr>
          <w:rFonts w:hint="eastAsia"/>
        </w:rPr>
        <w:t>利用玉环市农业农村和水利局已有</w:t>
      </w:r>
      <w:r>
        <w:rPr>
          <w:rFonts w:hint="eastAsia"/>
        </w:rPr>
        <w:t>LED</w:t>
      </w:r>
      <w:r>
        <w:rPr>
          <w:rFonts w:hint="eastAsia"/>
        </w:rPr>
        <w:t>拼接大屏，将视频</w:t>
      </w:r>
      <w:proofErr w:type="gramStart"/>
      <w:r>
        <w:rPr>
          <w:rFonts w:hint="eastAsia"/>
        </w:rPr>
        <w:t>点信息</w:t>
      </w:r>
      <w:proofErr w:type="gramEnd"/>
      <w:r>
        <w:rPr>
          <w:rFonts w:hint="eastAsia"/>
        </w:rPr>
        <w:t>与监测预警平台接入，实现画面任意分割，无拼接缝，画面清晰，实时监控。</w:t>
      </w:r>
    </w:p>
    <w:p w:rsidR="00A1552B" w:rsidRDefault="00037850">
      <w:pPr>
        <w:ind w:firstLine="480"/>
      </w:pPr>
      <w:r>
        <w:rPr>
          <w:rFonts w:hint="eastAsia"/>
        </w:rPr>
        <w:t>将玉环市监测预警平台中的水雨情信息、防汛值班情况、应急响应启动情况、重要工程工况、气象情况、当前预警情况、设备运维等显示在大屏中；大屏显示的内容还可根据用户喜好自定义设置。</w:t>
      </w:r>
    </w:p>
    <w:p w:rsidR="00A1552B" w:rsidRDefault="00037850">
      <w:pPr>
        <w:numPr>
          <w:ilvl w:val="0"/>
          <w:numId w:val="11"/>
        </w:numPr>
        <w:ind w:firstLine="480"/>
      </w:pPr>
      <w:r>
        <w:rPr>
          <w:rFonts w:hint="eastAsia"/>
        </w:rPr>
        <w:t>预案启动提醒</w:t>
      </w:r>
    </w:p>
    <w:p w:rsidR="00A1552B" w:rsidRDefault="00037850">
      <w:pPr>
        <w:pStyle w:val="2"/>
        <w:ind w:firstLine="480"/>
      </w:pPr>
      <w:r>
        <w:t>自动判断是否需要启动应急预案及所需启动的应急响应等级</w:t>
      </w:r>
      <w:r>
        <w:rPr>
          <w:rFonts w:hint="eastAsia"/>
        </w:rPr>
        <w:t>，</w:t>
      </w:r>
      <w:r>
        <w:t>按照当前降雨预报信</w:t>
      </w:r>
      <w:r>
        <w:lastRenderedPageBreak/>
        <w:t>息预测降雨量、当前浙江省应急响应等级、当前台州市响应等级、周边县（市、区）应急响应情况、是否需要启动应急预案、需启动的应急响应等级等，自动生成预案启动提醒表，并根据降雨变化和省市及周边县市区响应等级变化自动更新预案启动提醒表。系统按每次降雨</w:t>
      </w:r>
      <w:r>
        <w:t>/</w:t>
      </w:r>
      <w:r>
        <w:t>干旱生成预案启动提醒记录并进行归档，以便日后查询。</w:t>
      </w:r>
    </w:p>
    <w:p w:rsidR="00A1552B" w:rsidRDefault="00037850">
      <w:pPr>
        <w:ind w:firstLine="480"/>
        <w:rPr>
          <w:rFonts w:ascii="宋体" w:hAnsi="宋体" w:cs="宋体"/>
        </w:rPr>
      </w:pPr>
      <w:r>
        <w:rPr>
          <w:rFonts w:ascii="宋体" w:hAnsi="宋体" w:cs="宋体" w:hint="eastAsia"/>
        </w:rPr>
        <w:t>（3）预警及通告发布</w:t>
      </w:r>
    </w:p>
    <w:p w:rsidR="00A1552B" w:rsidRDefault="00037850">
      <w:pPr>
        <w:ind w:firstLine="480"/>
      </w:pPr>
      <w:r>
        <w:rPr>
          <w:rFonts w:hint="eastAsia"/>
        </w:rPr>
        <w:t>预警及通告发布模块，为用户提供短信发送、传真发送、记录查询等功能。</w:t>
      </w:r>
    </w:p>
    <w:p w:rsidR="00A1552B" w:rsidRDefault="00037850">
      <w:pPr>
        <w:pStyle w:val="2"/>
        <w:ind w:left="480" w:firstLineChars="0" w:firstLine="0"/>
      </w:pPr>
      <w:r>
        <w:rPr>
          <w:rFonts w:hint="eastAsia"/>
        </w:rPr>
        <w:t>1</w:t>
      </w:r>
      <w:r>
        <w:rPr>
          <w:rFonts w:hint="eastAsia"/>
        </w:rPr>
        <w:t>）预警发布</w:t>
      </w:r>
    </w:p>
    <w:p w:rsidR="00A1552B" w:rsidRDefault="00037850">
      <w:pPr>
        <w:ind w:firstLine="480"/>
      </w:pPr>
      <w:r>
        <w:rPr>
          <w:rFonts w:hint="eastAsia"/>
        </w:rPr>
        <w:t>①人工发送</w:t>
      </w:r>
    </w:p>
    <w:p w:rsidR="00A1552B" w:rsidRDefault="00037850">
      <w:pPr>
        <w:ind w:firstLine="480"/>
      </w:pPr>
      <w:r>
        <w:rPr>
          <w:rFonts w:hint="eastAsia"/>
        </w:rPr>
        <w:t>提供</w:t>
      </w:r>
      <w:r>
        <w:t>人工发送短信功能，用户自行选择接收人、短信模板，或自定义接收人和编辑短信内容。系统提供短信模板，根据实际工作需求，</w:t>
      </w:r>
      <w:r>
        <w:rPr>
          <w:rFonts w:hint="eastAsia"/>
        </w:rPr>
        <w:t>可</w:t>
      </w:r>
      <w:r>
        <w:t>灵活定制多种短信模板</w:t>
      </w:r>
      <w:r>
        <w:rPr>
          <w:rFonts w:hint="eastAsia"/>
        </w:rPr>
        <w:t>。</w:t>
      </w:r>
    </w:p>
    <w:p w:rsidR="00A1552B" w:rsidRDefault="00037850">
      <w:pPr>
        <w:ind w:firstLine="480"/>
      </w:pPr>
      <w:r>
        <w:rPr>
          <w:rFonts w:hint="eastAsia"/>
        </w:rPr>
        <w:t xml:space="preserve"> </w:t>
      </w:r>
      <w:r>
        <w:rPr>
          <w:rFonts w:hint="eastAsia"/>
        </w:rPr>
        <w:t>②自动预警发送</w:t>
      </w:r>
    </w:p>
    <w:p w:rsidR="00A1552B" w:rsidRDefault="00037850">
      <w:pPr>
        <w:ind w:firstLine="480"/>
        <w:rPr>
          <w:rFonts w:ascii="宋体" w:hAnsi="宋体" w:cs="宋体"/>
        </w:rPr>
      </w:pPr>
      <w:r>
        <w:t>预警发送的流程：新预警</w:t>
      </w:r>
      <w:r>
        <w:t>—&gt;</w:t>
      </w:r>
      <w:r>
        <w:t>外部内部同时预警。内部预警主要</w:t>
      </w:r>
      <w:proofErr w:type="gramStart"/>
      <w:r>
        <w:t>指向市</w:t>
      </w:r>
      <w:proofErr w:type="gramEnd"/>
      <w:r>
        <w:t>水旱灾害防御与标准化管理科内部成员预警，外部预警涵盖防汛预警相关的所有对象。自动产生的预警记录在发送之前，需经过市水旱灾害防御与标准化管理科审核人员审核，审核通过的预警记录才能发</w:t>
      </w:r>
      <w:r>
        <w:rPr>
          <w:rFonts w:ascii="宋体" w:hAnsi="宋体" w:cs="宋体" w:hint="eastAsia"/>
        </w:rPr>
        <w:t>送。</w:t>
      </w:r>
    </w:p>
    <w:p w:rsidR="00A1552B" w:rsidRDefault="00037850">
      <w:pPr>
        <w:pStyle w:val="2"/>
        <w:numPr>
          <w:ilvl w:val="0"/>
          <w:numId w:val="13"/>
        </w:numPr>
        <w:ind w:firstLineChars="0"/>
        <w:rPr>
          <w:rFonts w:ascii="宋体" w:hAnsi="宋体" w:cs="宋体"/>
        </w:rPr>
      </w:pPr>
      <w:proofErr w:type="gramStart"/>
      <w:r>
        <w:rPr>
          <w:rFonts w:ascii="宋体" w:hAnsi="宋体" w:cs="宋体" w:hint="eastAsia"/>
        </w:rPr>
        <w:t>闸</w:t>
      </w:r>
      <w:proofErr w:type="gramEnd"/>
      <w:r>
        <w:rPr>
          <w:rFonts w:ascii="宋体" w:hAnsi="宋体" w:cs="宋体" w:hint="eastAsia"/>
        </w:rPr>
        <w:t>泵站运行调度自动通告</w:t>
      </w:r>
    </w:p>
    <w:p w:rsidR="00A1552B" w:rsidRDefault="00037850">
      <w:pPr>
        <w:ind w:firstLine="480"/>
      </w:pPr>
      <w:r>
        <w:t>实时监测</w:t>
      </w:r>
      <w:proofErr w:type="gramStart"/>
      <w:r>
        <w:t>闸</w:t>
      </w:r>
      <w:proofErr w:type="gramEnd"/>
      <w:r>
        <w:t>泵站运行情况，如当监测到闸门开闸或泵站运行，系统根据设定的条件，可自动发送短信通知相关人员。</w:t>
      </w:r>
    </w:p>
    <w:p w:rsidR="00A1552B" w:rsidRDefault="00037850">
      <w:pPr>
        <w:pStyle w:val="2"/>
        <w:numPr>
          <w:ilvl w:val="0"/>
          <w:numId w:val="13"/>
        </w:numPr>
        <w:ind w:firstLineChars="0"/>
      </w:pPr>
      <w:r>
        <w:rPr>
          <w:rFonts w:hint="eastAsia"/>
        </w:rPr>
        <w:t>应急响应任务提醒</w:t>
      </w:r>
    </w:p>
    <w:p w:rsidR="00A1552B" w:rsidRDefault="00037850">
      <w:pPr>
        <w:ind w:firstLine="480"/>
      </w:pPr>
      <w:r>
        <w:t>根据玉环市水旱灾害防御预案要求，以岗位为对象，根据响应等级提醒相关岗位防汛责任人员，按照预案应该开展的工作，以及工作如何开展。提供按网格责任人分组情况便捷查看各组成员和历史有关材料查询的功能，可按特定关键字实现一键查询。</w:t>
      </w:r>
    </w:p>
    <w:p w:rsidR="00A1552B" w:rsidRDefault="00037850">
      <w:pPr>
        <w:pStyle w:val="2"/>
        <w:ind w:firstLineChars="0" w:firstLine="0"/>
      </w:pPr>
      <w:r>
        <w:rPr>
          <w:rFonts w:hint="eastAsia"/>
        </w:rPr>
        <w:t xml:space="preserve"> </w:t>
      </w:r>
      <w:r>
        <w:rPr>
          <w:rFonts w:ascii="宋体" w:hAnsi="宋体" w:cs="宋体" w:hint="eastAsia"/>
          <w:sz w:val="21"/>
          <w:szCs w:val="21"/>
        </w:rPr>
        <w:t>（4）水雨情查询</w:t>
      </w:r>
    </w:p>
    <w:p w:rsidR="00A1552B" w:rsidRDefault="00037850">
      <w:pPr>
        <w:ind w:firstLine="480"/>
      </w:pPr>
      <w:r>
        <w:t>为用户提供实时水位、雨量、流速、流量、水雨情过程线、雨量水位等值线面及工程工况、统计报表查询等功能。</w:t>
      </w:r>
    </w:p>
    <w:p w:rsidR="00A1552B" w:rsidRDefault="00037850">
      <w:pPr>
        <w:pStyle w:val="2"/>
        <w:ind w:firstLine="480"/>
      </w:pPr>
      <w:r>
        <w:t>1</w:t>
      </w:r>
      <w:r>
        <w:t>）实时水雨情内容</w:t>
      </w:r>
    </w:p>
    <w:p w:rsidR="00A1552B" w:rsidRDefault="00037850">
      <w:pPr>
        <w:pStyle w:val="2"/>
        <w:rPr>
          <w:rFonts w:ascii="宋体" w:hAnsi="宋体" w:cs="宋体"/>
          <w:sz w:val="21"/>
          <w:szCs w:val="21"/>
        </w:rPr>
      </w:pPr>
      <w:r>
        <w:rPr>
          <w:rFonts w:ascii="宋体" w:hAnsi="宋体" w:cs="宋体" w:hint="eastAsia"/>
          <w:sz w:val="21"/>
          <w:szCs w:val="21"/>
        </w:rPr>
        <w:t>主要显示测站名称、雨量、水位、流速等信息。提供以乡镇（街道）和测站类型组合选择的方式，统计展示测站昨日、今日、15分钟、30分钟、1小时、3小时、6小时、12小时、24小时等雨量信息和8时水位、当前流速、当前水位、监测时间等水位信息，以统计表的形式进行展示。</w:t>
      </w:r>
    </w:p>
    <w:p w:rsidR="00A1552B" w:rsidRDefault="00037850">
      <w:pPr>
        <w:pStyle w:val="2"/>
        <w:ind w:firstLine="480"/>
      </w:pPr>
      <w:r>
        <w:t>2</w:t>
      </w:r>
      <w:r>
        <w:t>）</w:t>
      </w:r>
      <w:proofErr w:type="gramStart"/>
      <w:r>
        <w:t>突出显示超警记录</w:t>
      </w:r>
      <w:proofErr w:type="gramEnd"/>
    </w:p>
    <w:p w:rsidR="00A1552B" w:rsidRDefault="00037850">
      <w:pPr>
        <w:pStyle w:val="2"/>
        <w:rPr>
          <w:sz w:val="21"/>
          <w:szCs w:val="21"/>
        </w:rPr>
      </w:pPr>
      <w:r>
        <w:rPr>
          <w:sz w:val="21"/>
          <w:szCs w:val="21"/>
        </w:rPr>
        <w:t>为提示用户，</w:t>
      </w:r>
      <w:proofErr w:type="gramStart"/>
      <w:r>
        <w:rPr>
          <w:sz w:val="21"/>
          <w:szCs w:val="21"/>
        </w:rPr>
        <w:t>对超警水位</w:t>
      </w:r>
      <w:proofErr w:type="gramEnd"/>
      <w:r>
        <w:rPr>
          <w:sz w:val="21"/>
          <w:szCs w:val="21"/>
        </w:rPr>
        <w:t>、雨量记录以黄色或红色区分渲染标注，并以上下箭头图标标注水位的升降情况，方便用户快速定位</w:t>
      </w:r>
      <w:proofErr w:type="gramStart"/>
      <w:r>
        <w:rPr>
          <w:sz w:val="21"/>
          <w:szCs w:val="21"/>
        </w:rPr>
        <w:t>超警记录</w:t>
      </w:r>
      <w:proofErr w:type="gramEnd"/>
      <w:r>
        <w:rPr>
          <w:sz w:val="21"/>
          <w:szCs w:val="21"/>
        </w:rPr>
        <w:t>和掌握水位变化信息。</w:t>
      </w:r>
    </w:p>
    <w:p w:rsidR="00A1552B" w:rsidRDefault="00037850">
      <w:pPr>
        <w:pStyle w:val="2"/>
        <w:ind w:firstLine="480"/>
      </w:pPr>
      <w:r>
        <w:lastRenderedPageBreak/>
        <w:t>3</w:t>
      </w:r>
      <w:r>
        <w:t>）水雨情过程展示</w:t>
      </w:r>
    </w:p>
    <w:p w:rsidR="00A1552B" w:rsidRDefault="00037850">
      <w:pPr>
        <w:pStyle w:val="2"/>
        <w:rPr>
          <w:rFonts w:ascii="宋体" w:hAnsi="宋体" w:cs="宋体"/>
          <w:sz w:val="21"/>
          <w:szCs w:val="21"/>
        </w:rPr>
      </w:pPr>
      <w:r>
        <w:rPr>
          <w:rFonts w:ascii="宋体" w:hAnsi="宋体" w:cs="宋体" w:hint="eastAsia"/>
          <w:sz w:val="21"/>
          <w:szCs w:val="21"/>
        </w:rPr>
        <w:t>水雨情过程以雨量柱状图、水位过程线、统计表相结合的形式进行动态展示。</w:t>
      </w:r>
    </w:p>
    <w:p w:rsidR="00A1552B" w:rsidRDefault="00037850">
      <w:pPr>
        <w:pStyle w:val="2"/>
        <w:ind w:firstLineChars="0" w:firstLine="0"/>
        <w:rPr>
          <w:rFonts w:ascii="宋体" w:hAnsi="宋体" w:cs="宋体"/>
          <w:sz w:val="21"/>
          <w:szCs w:val="21"/>
        </w:rPr>
      </w:pPr>
      <w:r>
        <w:rPr>
          <w:rFonts w:ascii="宋体" w:hAnsi="宋体" w:cs="宋体" w:hint="eastAsia"/>
          <w:sz w:val="21"/>
          <w:szCs w:val="21"/>
        </w:rPr>
        <w:t>测站按照行政区划和片区等多种类型进行分类，方便用户按照使用习惯进行查找。为方便使用，根据实践经验，设定常用时段，包括：1小时、3小时、12小时、24小时、48小时和72小时，同时提供自定义时段选择功能。</w:t>
      </w:r>
    </w:p>
    <w:p w:rsidR="00A1552B" w:rsidRDefault="00037850">
      <w:pPr>
        <w:ind w:firstLine="480"/>
      </w:pPr>
      <w:r>
        <w:t>4</w:t>
      </w:r>
      <w:r>
        <w:t>）雨量水位等值线面生成</w:t>
      </w:r>
    </w:p>
    <w:p w:rsidR="00A1552B" w:rsidRDefault="00037850">
      <w:pPr>
        <w:ind w:firstLine="480"/>
      </w:pPr>
      <w:r>
        <w:t>根据选择的时段、类型等，自动生成降雨等值线或等值面；将等值线和等值面叠加在地图上进行展示。</w:t>
      </w:r>
    </w:p>
    <w:p w:rsidR="00A1552B" w:rsidRDefault="00037850">
      <w:pPr>
        <w:ind w:firstLine="480"/>
      </w:pPr>
      <w:r>
        <w:t>5</w:t>
      </w:r>
      <w:r>
        <w:t>）统计报表定制</w:t>
      </w:r>
    </w:p>
    <w:p w:rsidR="00A1552B" w:rsidRDefault="00037850">
      <w:pPr>
        <w:ind w:firstLine="480"/>
      </w:pPr>
      <w:r>
        <w:rPr>
          <w:rFonts w:hint="eastAsia"/>
        </w:rPr>
        <w:t>提供</w:t>
      </w:r>
      <w:r>
        <w:t>累计降雨量、日雨量、月雨量、任意时段雨量、日水位统计、月水位统计、历史水位按</w:t>
      </w:r>
      <w:proofErr w:type="gramStart"/>
      <w:r>
        <w:t>月分</w:t>
      </w:r>
      <w:proofErr w:type="gramEnd"/>
      <w:r>
        <w:t>析、历史水位统计、历史流速统计等类型统计表</w:t>
      </w:r>
      <w:r>
        <w:rPr>
          <w:rFonts w:hint="eastAsia"/>
        </w:rPr>
        <w:t>定制功能和数据查询统计功能</w:t>
      </w:r>
      <w:r>
        <w:t>。</w:t>
      </w:r>
    </w:p>
    <w:p w:rsidR="00A1552B" w:rsidRDefault="00037850">
      <w:pPr>
        <w:pStyle w:val="2"/>
        <w:numPr>
          <w:ilvl w:val="0"/>
          <w:numId w:val="12"/>
        </w:numPr>
        <w:ind w:firstLine="480"/>
      </w:pPr>
      <w:r>
        <w:rPr>
          <w:rFonts w:hint="eastAsia"/>
        </w:rPr>
        <w:t>设备运维</w:t>
      </w:r>
    </w:p>
    <w:p w:rsidR="00A1552B" w:rsidRDefault="00037850">
      <w:pPr>
        <w:ind w:firstLine="480"/>
      </w:pPr>
      <w:r>
        <w:t>该模块主要功能包括：设备运行状态监视、监测设备展示和运</w:t>
      </w:r>
      <w:proofErr w:type="gramStart"/>
      <w:r>
        <w:t>维单位</w:t>
      </w:r>
      <w:proofErr w:type="gramEnd"/>
      <w:r>
        <w:t>管理功能。</w:t>
      </w:r>
    </w:p>
    <w:p w:rsidR="00A1552B" w:rsidRDefault="00037850">
      <w:pPr>
        <w:pStyle w:val="2"/>
        <w:ind w:firstLineChars="0" w:firstLine="0"/>
        <w:rPr>
          <w:sz w:val="21"/>
          <w:szCs w:val="21"/>
        </w:rPr>
      </w:pPr>
      <w:r>
        <w:rPr>
          <w:rFonts w:hint="eastAsia"/>
          <w:sz w:val="21"/>
          <w:szCs w:val="21"/>
        </w:rPr>
        <w:t xml:space="preserve">   </w:t>
      </w:r>
      <w:r>
        <w:rPr>
          <w:rFonts w:hint="eastAsia"/>
          <w:sz w:val="21"/>
          <w:szCs w:val="21"/>
        </w:rPr>
        <w:t>一是通过设备类型和行政区划两种展示方式，查看设备实时的运行状态。可查询</w:t>
      </w:r>
      <w:proofErr w:type="gramStart"/>
      <w:r>
        <w:rPr>
          <w:rFonts w:hint="eastAsia"/>
          <w:sz w:val="21"/>
          <w:szCs w:val="21"/>
        </w:rPr>
        <w:t>某设备</w:t>
      </w:r>
      <w:proofErr w:type="gramEnd"/>
      <w:r>
        <w:rPr>
          <w:rFonts w:hint="eastAsia"/>
          <w:sz w:val="21"/>
          <w:szCs w:val="21"/>
        </w:rPr>
        <w:t>异常情况详细信息。</w:t>
      </w:r>
    </w:p>
    <w:p w:rsidR="00A1552B" w:rsidRDefault="00037850">
      <w:pPr>
        <w:ind w:firstLine="480"/>
      </w:pPr>
      <w:r>
        <w:rPr>
          <w:rFonts w:hint="eastAsia"/>
        </w:rPr>
        <w:t xml:space="preserve">   </w:t>
      </w:r>
      <w:r>
        <w:rPr>
          <w:rFonts w:hint="eastAsia"/>
        </w:rPr>
        <w:t>二是通过设备类型、行政区划、运维单位、设备名称的选择，展示监测设备的基本信息。平台中可查询该设备详细的基础信息，包括类型、名称、行政区划、位置、所属单位、开始使用时间、当前状态以及运</w:t>
      </w:r>
      <w:proofErr w:type="gramStart"/>
      <w:r>
        <w:rPr>
          <w:rFonts w:hint="eastAsia"/>
        </w:rPr>
        <w:t>维单位</w:t>
      </w:r>
      <w:proofErr w:type="gramEnd"/>
      <w:r>
        <w:rPr>
          <w:rFonts w:hint="eastAsia"/>
        </w:rPr>
        <w:t>相关信息。</w:t>
      </w:r>
    </w:p>
    <w:p w:rsidR="00A1552B" w:rsidRDefault="00037850">
      <w:pPr>
        <w:pStyle w:val="2"/>
        <w:ind w:firstLineChars="0" w:firstLine="0"/>
        <w:rPr>
          <w:sz w:val="21"/>
          <w:szCs w:val="21"/>
        </w:rPr>
      </w:pPr>
      <w:r>
        <w:rPr>
          <w:rFonts w:hint="eastAsia"/>
          <w:sz w:val="21"/>
          <w:szCs w:val="21"/>
        </w:rPr>
        <w:t xml:space="preserve">   </w:t>
      </w:r>
      <w:r>
        <w:rPr>
          <w:rFonts w:hint="eastAsia"/>
          <w:sz w:val="21"/>
          <w:szCs w:val="21"/>
        </w:rPr>
        <w:t>三是运</w:t>
      </w:r>
      <w:proofErr w:type="gramStart"/>
      <w:r>
        <w:rPr>
          <w:rFonts w:hint="eastAsia"/>
          <w:sz w:val="21"/>
          <w:szCs w:val="21"/>
        </w:rPr>
        <w:t>维单位</w:t>
      </w:r>
      <w:proofErr w:type="gramEnd"/>
      <w:r>
        <w:rPr>
          <w:rFonts w:hint="eastAsia"/>
          <w:sz w:val="21"/>
          <w:szCs w:val="21"/>
        </w:rPr>
        <w:t>管理功能，通过名称的选择，展示运</w:t>
      </w:r>
      <w:proofErr w:type="gramStart"/>
      <w:r>
        <w:rPr>
          <w:rFonts w:hint="eastAsia"/>
          <w:sz w:val="21"/>
          <w:szCs w:val="21"/>
        </w:rPr>
        <w:t>维单位</w:t>
      </w:r>
      <w:proofErr w:type="gramEnd"/>
      <w:r>
        <w:rPr>
          <w:rFonts w:hint="eastAsia"/>
          <w:sz w:val="21"/>
          <w:szCs w:val="21"/>
        </w:rPr>
        <w:t>的基本信息，并提供添加、查看、编辑、删除、关联维护设备等操作。</w:t>
      </w:r>
    </w:p>
    <w:p w:rsidR="00A1552B" w:rsidRDefault="00037850">
      <w:pPr>
        <w:pStyle w:val="4"/>
        <w:rPr>
          <w:rFonts w:ascii="宋体" w:eastAsia="宋体" w:hAnsi="宋体"/>
          <w:sz w:val="24"/>
          <w:szCs w:val="24"/>
        </w:rPr>
      </w:pPr>
      <w:r>
        <w:rPr>
          <w:rFonts w:ascii="宋体" w:eastAsia="宋体" w:hAnsi="宋体" w:hint="eastAsia"/>
          <w:sz w:val="24"/>
          <w:szCs w:val="24"/>
        </w:rPr>
        <w:t>3.2.2.3应急响应</w:t>
      </w:r>
    </w:p>
    <w:p w:rsidR="00A1552B" w:rsidRDefault="00037850">
      <w:pPr>
        <w:pStyle w:val="2"/>
        <w:numPr>
          <w:ilvl w:val="0"/>
          <w:numId w:val="14"/>
        </w:numPr>
        <w:ind w:firstLineChars="0"/>
        <w:rPr>
          <w:rFonts w:ascii="宋体" w:hAnsi="宋体" w:cs="宋体"/>
        </w:rPr>
      </w:pPr>
      <w:r>
        <w:rPr>
          <w:rFonts w:ascii="宋体" w:hAnsi="宋体" w:cs="宋体" w:hint="eastAsia"/>
        </w:rPr>
        <w:t>通知及汇报材料辅助编写</w:t>
      </w:r>
    </w:p>
    <w:p w:rsidR="00A1552B" w:rsidRDefault="00037850">
      <w:pPr>
        <w:ind w:firstLine="480"/>
      </w:pPr>
      <w:r>
        <w:t>防汛抗旱整个过程中的有关通知模板查询、下载；台风影响不同阶段通知辅助生成功能；</w:t>
      </w:r>
      <w:proofErr w:type="gramStart"/>
      <w:r>
        <w:t>防汛汇报</w:t>
      </w:r>
      <w:proofErr w:type="gramEnd"/>
      <w:r>
        <w:t>材料辅助编写功能（可根据不同汇报对象编写不同的报告），模块可来源于玉环市历史的通知和汇报材料、台州市及周边有关县（市、区）的汇报材料，运用大数据关键字提取技术，不断优化该模块，使其更能满足防汛防</w:t>
      </w:r>
      <w:proofErr w:type="gramStart"/>
      <w:r>
        <w:t>台实际</w:t>
      </w:r>
      <w:proofErr w:type="gramEnd"/>
      <w:r>
        <w:t>需要。</w:t>
      </w:r>
    </w:p>
    <w:p w:rsidR="00A1552B" w:rsidRDefault="00037850">
      <w:pPr>
        <w:pStyle w:val="2"/>
        <w:numPr>
          <w:ilvl w:val="0"/>
          <w:numId w:val="14"/>
        </w:numPr>
        <w:ind w:firstLineChars="0"/>
      </w:pPr>
      <w:r>
        <w:rPr>
          <w:rFonts w:hint="eastAsia"/>
        </w:rPr>
        <w:t>水利抢险物资管理</w:t>
      </w:r>
    </w:p>
    <w:p w:rsidR="00A1552B" w:rsidRDefault="00037850">
      <w:pPr>
        <w:ind w:firstLine="480"/>
      </w:pPr>
      <w:r>
        <w:t>一是抢险物资数字化存储管理，将各储存点的各类防汛抢险物资进行分类、编码，标注名称、数量、图片、储存位置和当前状态，录入平台，管理人员可在线浏览查看；</w:t>
      </w:r>
    </w:p>
    <w:p w:rsidR="00A1552B" w:rsidRDefault="00037850">
      <w:pPr>
        <w:ind w:firstLine="480"/>
      </w:pPr>
      <w:r>
        <w:t>二是抢险物资出入库管理，通过电脑填写入库单进行入库登记，开出调运单进行离库登记，并能</w:t>
      </w:r>
      <w:r>
        <w:lastRenderedPageBreak/>
        <w:t>够将调运单打印出来，物资入库或离</w:t>
      </w:r>
      <w:proofErr w:type="gramStart"/>
      <w:r>
        <w:t>库登记</w:t>
      </w:r>
      <w:proofErr w:type="gramEnd"/>
      <w:r>
        <w:t>后系统中自动更新物资数量，可查看抢险物资出入库记录。</w:t>
      </w:r>
    </w:p>
    <w:p w:rsidR="00A1552B" w:rsidRDefault="00037850">
      <w:pPr>
        <w:ind w:firstLine="480"/>
      </w:pPr>
      <w:r>
        <w:t>三是大型救援设备管理，通过系统可查找民间大型救援设备的分布位置、管理单位、联系人、联系方式等信息，方便紧急时快速方便调用救援设备。</w:t>
      </w:r>
    </w:p>
    <w:p w:rsidR="00A1552B" w:rsidRDefault="00037850">
      <w:pPr>
        <w:pStyle w:val="2"/>
        <w:ind w:firstLineChars="0" w:firstLine="0"/>
      </w:pPr>
      <w:r>
        <w:rPr>
          <w:rFonts w:hint="eastAsia"/>
        </w:rPr>
        <w:t xml:space="preserve"> </w:t>
      </w:r>
      <w:r>
        <w:rPr>
          <w:rFonts w:hint="eastAsia"/>
        </w:rPr>
        <w:t>（</w:t>
      </w:r>
      <w:r>
        <w:rPr>
          <w:rFonts w:hint="eastAsia"/>
        </w:rPr>
        <w:t>3</w:t>
      </w:r>
      <w:r>
        <w:rPr>
          <w:rFonts w:hint="eastAsia"/>
        </w:rPr>
        <w:t>）统计报表自动生成</w:t>
      </w:r>
    </w:p>
    <w:p w:rsidR="00A1552B" w:rsidRDefault="00037850">
      <w:pPr>
        <w:ind w:firstLine="480"/>
      </w:pPr>
      <w:r>
        <w:t>一是保障上报省、市的报表自动汇总生成；二是可以自己定义报表，生成方便玉环市使用的各类报表，包括水雨情、工情、灾情等各类统计报表，为防汛值班、应急管理提供支撑。</w:t>
      </w:r>
    </w:p>
    <w:p w:rsidR="00A1552B" w:rsidRDefault="00037850">
      <w:pPr>
        <w:pStyle w:val="2"/>
        <w:ind w:firstLine="480"/>
      </w:pPr>
      <w:r>
        <w:rPr>
          <w:rFonts w:hint="eastAsia"/>
        </w:rPr>
        <w:t>灾情报表格式按照省市的要求自动生成，乡镇（街道）上报后自动生成汇总统计表，统计表导出后可直接上报省市有关平台。市级用户也可查看具体乡镇（街道）上报的报表详情。用户自定义报表根据用户个性需求，支持表格在线编辑和将自定义表格设置为模板等功能。系统支撑报表的导出、在线打印等功能。</w:t>
      </w:r>
    </w:p>
    <w:p w:rsidR="00A1552B" w:rsidRDefault="00037850">
      <w:pPr>
        <w:pStyle w:val="4"/>
        <w:rPr>
          <w:rFonts w:ascii="宋体" w:eastAsia="宋体" w:hAnsi="宋体"/>
          <w:sz w:val="24"/>
          <w:szCs w:val="24"/>
        </w:rPr>
      </w:pPr>
      <w:r>
        <w:rPr>
          <w:rFonts w:ascii="宋体" w:eastAsia="宋体" w:hAnsi="宋体" w:hint="eastAsia"/>
          <w:sz w:val="24"/>
          <w:szCs w:val="24"/>
        </w:rPr>
        <w:t>3.2.2.4日常办公</w:t>
      </w:r>
    </w:p>
    <w:p w:rsidR="00A1552B" w:rsidRDefault="00037850">
      <w:pPr>
        <w:numPr>
          <w:ilvl w:val="0"/>
          <w:numId w:val="15"/>
        </w:numPr>
        <w:ind w:firstLine="480"/>
      </w:pPr>
      <w:r>
        <w:rPr>
          <w:rFonts w:hint="eastAsia"/>
        </w:rPr>
        <w:t>预案管理</w:t>
      </w:r>
    </w:p>
    <w:p w:rsidR="00A1552B" w:rsidRDefault="00037850">
      <w:pPr>
        <w:pStyle w:val="2"/>
        <w:ind w:firstLineChars="0" w:firstLine="0"/>
      </w:pPr>
      <w:r>
        <w:rPr>
          <w:rFonts w:hint="eastAsia"/>
        </w:rPr>
        <w:t xml:space="preserve">    </w:t>
      </w:r>
      <w:r>
        <w:rPr>
          <w:rFonts w:hint="eastAsia"/>
          <w:sz w:val="21"/>
          <w:szCs w:val="21"/>
        </w:rPr>
        <w:t>实现对水旱灾害防御预案的分类存储，提供对市、镇、村三级预案的查询、浏览、下载、删除、上传等功能。预案按照各级行政区划进行分类，当用户选择某个行政区划时，系统自动加载该区域内的预案列表。</w:t>
      </w:r>
    </w:p>
    <w:p w:rsidR="00A1552B" w:rsidRDefault="00037850">
      <w:pPr>
        <w:numPr>
          <w:ilvl w:val="0"/>
          <w:numId w:val="15"/>
        </w:numPr>
        <w:ind w:firstLine="480"/>
      </w:pPr>
      <w:r>
        <w:rPr>
          <w:rFonts w:hint="eastAsia"/>
        </w:rPr>
        <w:t>值班管理</w:t>
      </w:r>
    </w:p>
    <w:p w:rsidR="00A1552B" w:rsidRDefault="00037850">
      <w:pPr>
        <w:pStyle w:val="2"/>
        <w:ind w:firstLineChars="0" w:firstLine="0"/>
        <w:rPr>
          <w:sz w:val="21"/>
          <w:szCs w:val="21"/>
        </w:rPr>
      </w:pPr>
      <w:r>
        <w:rPr>
          <w:rFonts w:hint="eastAsia"/>
          <w:sz w:val="21"/>
          <w:szCs w:val="21"/>
        </w:rPr>
        <w:t xml:space="preserve">    </w:t>
      </w:r>
      <w:r>
        <w:rPr>
          <w:rFonts w:hint="eastAsia"/>
          <w:sz w:val="21"/>
          <w:szCs w:val="21"/>
        </w:rPr>
        <w:t>值班管理实现提前排班、提前通知等功能。</w:t>
      </w:r>
    </w:p>
    <w:p w:rsidR="00A1552B" w:rsidRDefault="00037850">
      <w:pPr>
        <w:ind w:firstLine="480"/>
      </w:pPr>
      <w:r>
        <w:t>1</w:t>
      </w:r>
      <w:r>
        <w:t>）结合地图展示</w:t>
      </w:r>
    </w:p>
    <w:p w:rsidR="00A1552B" w:rsidRDefault="00037850">
      <w:pPr>
        <w:ind w:firstLine="480"/>
      </w:pPr>
      <w:r>
        <w:t>对最新预警、水雨情、监测设备、实时工况信息、异常数据等进行监控，结合地图进行展示。</w:t>
      </w:r>
    </w:p>
    <w:p w:rsidR="00A1552B" w:rsidRDefault="00037850">
      <w:pPr>
        <w:ind w:firstLine="480"/>
      </w:pPr>
      <w:r>
        <w:t>2</w:t>
      </w:r>
      <w:r>
        <w:t>）对最新预警、设备状态异常、异常数据进行醒目标注</w:t>
      </w:r>
    </w:p>
    <w:p w:rsidR="00A1552B" w:rsidRDefault="00037850">
      <w:pPr>
        <w:ind w:firstLine="480"/>
      </w:pPr>
      <w:r>
        <w:t>当存在最新预警、设备异常、异常数据时，系统以醒目的形式标注目前存在的预警或异常信息，提醒值班人员进行处理。</w:t>
      </w:r>
    </w:p>
    <w:p w:rsidR="00A1552B" w:rsidRDefault="00037850">
      <w:pPr>
        <w:ind w:firstLine="480"/>
      </w:pPr>
      <w:r>
        <w:t>3</w:t>
      </w:r>
      <w:r>
        <w:t>）值班管理功能设计</w:t>
      </w:r>
    </w:p>
    <w:p w:rsidR="00A1552B" w:rsidRDefault="00037850">
      <w:pPr>
        <w:ind w:firstLine="480"/>
      </w:pPr>
      <w:r>
        <w:t>可按日历格式的表现界面展示排班表，实现玉环市水利防汛值班管理的提前排班、提前通知的功能，通知功能和短信提醒相结合，提前一天以短信的方式提醒值班人员。</w:t>
      </w:r>
    </w:p>
    <w:p w:rsidR="00A1552B" w:rsidRDefault="00037850">
      <w:pPr>
        <w:pStyle w:val="2"/>
        <w:numPr>
          <w:ilvl w:val="0"/>
          <w:numId w:val="15"/>
        </w:numPr>
        <w:ind w:firstLine="480"/>
      </w:pPr>
      <w:r>
        <w:rPr>
          <w:rFonts w:hint="eastAsia"/>
        </w:rPr>
        <w:t>文件收发</w:t>
      </w:r>
    </w:p>
    <w:p w:rsidR="00A1552B" w:rsidRDefault="00037850">
      <w:pPr>
        <w:ind w:firstLine="480"/>
      </w:pPr>
      <w:r>
        <w:t>1</w:t>
      </w:r>
      <w:r>
        <w:t>）文档管理</w:t>
      </w:r>
    </w:p>
    <w:p w:rsidR="00A1552B" w:rsidRDefault="00037850">
      <w:pPr>
        <w:ind w:firstLine="480"/>
      </w:pPr>
      <w:r>
        <w:t>集中存储：搭建文档集中存储的平台，实现统一的文档共享。</w:t>
      </w:r>
    </w:p>
    <w:p w:rsidR="00A1552B" w:rsidRDefault="00037850">
      <w:pPr>
        <w:ind w:firstLine="480"/>
      </w:pPr>
      <w:r>
        <w:t>目录结构：支持树形目录结构，可无限创建文件夹和子文件夹结构。组织内部所有成员可轻松的</w:t>
      </w:r>
      <w:r>
        <w:lastRenderedPageBreak/>
        <w:t>实现文件的安全共享与查看。</w:t>
      </w:r>
    </w:p>
    <w:p w:rsidR="00A1552B" w:rsidRDefault="00037850">
      <w:pPr>
        <w:ind w:firstLine="480"/>
      </w:pPr>
      <w:r>
        <w:t>文档排序：支持根据文档的标题、大小、日期、上传人等属性进行排序。</w:t>
      </w:r>
    </w:p>
    <w:p w:rsidR="00A1552B" w:rsidRDefault="00037850">
      <w:pPr>
        <w:ind w:firstLine="480"/>
      </w:pPr>
      <w:r>
        <w:t>显示模式：支持目录以列表模式或</w:t>
      </w:r>
      <w:proofErr w:type="gramStart"/>
      <w:r>
        <w:t>缩略图模式</w:t>
      </w:r>
      <w:proofErr w:type="gramEnd"/>
      <w:r>
        <w:t>显示。</w:t>
      </w:r>
    </w:p>
    <w:p w:rsidR="00A1552B" w:rsidRDefault="00037850">
      <w:pPr>
        <w:ind w:firstLine="480"/>
      </w:pPr>
      <w:r>
        <w:t>全文搜索：全文搜索从大量资料中精准查找所需文件。</w:t>
      </w:r>
    </w:p>
    <w:p w:rsidR="00A1552B" w:rsidRDefault="00037850">
      <w:pPr>
        <w:ind w:firstLine="480"/>
      </w:pPr>
      <w:r>
        <w:t>2</w:t>
      </w:r>
      <w:r>
        <w:t>）多媒体</w:t>
      </w:r>
      <w:r>
        <w:t>/PDF</w:t>
      </w:r>
      <w:r>
        <w:t>多格式管理</w:t>
      </w:r>
    </w:p>
    <w:p w:rsidR="00A1552B" w:rsidRDefault="00037850">
      <w:pPr>
        <w:ind w:firstLine="480"/>
      </w:pPr>
      <w:r>
        <w:t>多媒体查看器：除了管理文档外，还支持多媒体数字资料的存储及管理。可以直接在系统中预览图片、播放视频、音频。支持的格式包含：</w:t>
      </w:r>
      <w:r>
        <w:t>gif</w:t>
      </w:r>
      <w:r>
        <w:t>、</w:t>
      </w:r>
      <w:r>
        <w:t>jpg</w:t>
      </w:r>
      <w:r>
        <w:t>、</w:t>
      </w:r>
      <w:r>
        <w:t>png</w:t>
      </w:r>
      <w:r>
        <w:t>、</w:t>
      </w:r>
      <w:r>
        <w:t xml:space="preserve"> bmp</w:t>
      </w:r>
      <w:r>
        <w:t>、</w:t>
      </w:r>
      <w:r>
        <w:t>mpg</w:t>
      </w:r>
      <w:r>
        <w:t>、</w:t>
      </w:r>
      <w:r>
        <w:t xml:space="preserve"> avi </w:t>
      </w:r>
      <w:r>
        <w:t>、</w:t>
      </w:r>
      <w:r>
        <w:t>wmv</w:t>
      </w:r>
      <w:r>
        <w:t>、</w:t>
      </w:r>
      <w:r>
        <w:t>mp4</w:t>
      </w:r>
      <w:r>
        <w:t>等。</w:t>
      </w:r>
    </w:p>
    <w:p w:rsidR="00A1552B" w:rsidRDefault="00037850">
      <w:pPr>
        <w:numPr>
          <w:ilvl w:val="0"/>
          <w:numId w:val="15"/>
        </w:numPr>
        <w:ind w:firstLine="480"/>
      </w:pPr>
      <w:r>
        <w:rPr>
          <w:rFonts w:hint="eastAsia"/>
        </w:rPr>
        <w:t>传真群发和语音电话</w:t>
      </w:r>
    </w:p>
    <w:p w:rsidR="00A1552B" w:rsidRDefault="00037850">
      <w:pPr>
        <w:pStyle w:val="2"/>
        <w:ind w:firstLineChars="0" w:firstLine="0"/>
      </w:pPr>
      <w:r>
        <w:rPr>
          <w:rFonts w:hint="eastAsia"/>
        </w:rPr>
        <w:t xml:space="preserve">    </w:t>
      </w:r>
      <w:r>
        <w:rPr>
          <w:rFonts w:hint="eastAsia"/>
        </w:rPr>
        <w:t>一是通过平台发送和接收传真，并对传真进行必要的归类管理；</w:t>
      </w:r>
    </w:p>
    <w:p w:rsidR="00A1552B" w:rsidRDefault="00037850">
      <w:pPr>
        <w:pStyle w:val="2"/>
        <w:ind w:firstLine="480"/>
      </w:pPr>
      <w:r>
        <w:rPr>
          <w:rFonts w:hint="eastAsia"/>
        </w:rPr>
        <w:t>二是开发语音电话功能，用户编辑好文字后，可以通过平台自动快速地向多个防汛责任人打语音电话，将编辑好的文字转换为语音，责任人接听后给予反馈。</w:t>
      </w:r>
    </w:p>
    <w:p w:rsidR="00A1552B" w:rsidRDefault="00037850">
      <w:pPr>
        <w:pStyle w:val="2"/>
        <w:ind w:firstLine="480"/>
      </w:pPr>
      <w:r>
        <w:rPr>
          <w:rFonts w:hint="eastAsia"/>
        </w:rPr>
        <w:t>购置语音电话及传真群发机各一部。</w:t>
      </w:r>
    </w:p>
    <w:p w:rsidR="00A1552B" w:rsidRDefault="00037850">
      <w:pPr>
        <w:pStyle w:val="2"/>
        <w:numPr>
          <w:ilvl w:val="0"/>
          <w:numId w:val="15"/>
        </w:numPr>
        <w:ind w:firstLine="480"/>
      </w:pPr>
      <w:r>
        <w:rPr>
          <w:rFonts w:hint="eastAsia"/>
        </w:rPr>
        <w:t>台账管理</w:t>
      </w:r>
    </w:p>
    <w:p w:rsidR="00A1552B" w:rsidRDefault="00037850">
      <w:pPr>
        <w:ind w:firstLine="480"/>
      </w:pPr>
      <w:r>
        <w:t>对每一次洪水、强降雨、干旱进行编号，平台可以自动将该次洪水或干旱防御过程中产生的通知、领导讲话、统计报表、汇报材料等，按照文件标题的关键字或编号进行汇总，生成完整的台账，方便用户查询，并提供下载功能。</w:t>
      </w:r>
    </w:p>
    <w:p w:rsidR="00A1552B" w:rsidRDefault="00037850">
      <w:pPr>
        <w:pStyle w:val="4"/>
        <w:rPr>
          <w:rFonts w:ascii="宋体" w:eastAsia="宋体" w:hAnsi="宋体"/>
          <w:sz w:val="24"/>
          <w:szCs w:val="24"/>
        </w:rPr>
      </w:pPr>
      <w:r>
        <w:rPr>
          <w:rFonts w:ascii="宋体" w:eastAsia="宋体" w:hAnsi="宋体" w:hint="eastAsia"/>
          <w:sz w:val="24"/>
          <w:szCs w:val="24"/>
        </w:rPr>
        <w:t>3.2.2.5后台管理</w:t>
      </w:r>
    </w:p>
    <w:p w:rsidR="00A1552B" w:rsidRDefault="00037850">
      <w:pPr>
        <w:pStyle w:val="2"/>
        <w:ind w:firstLineChars="0" w:firstLine="0"/>
        <w:rPr>
          <w:sz w:val="21"/>
          <w:szCs w:val="21"/>
        </w:rPr>
      </w:pPr>
      <w:r>
        <w:rPr>
          <w:rFonts w:hint="eastAsia"/>
          <w:sz w:val="21"/>
          <w:szCs w:val="21"/>
        </w:rPr>
        <w:t xml:space="preserve">    </w:t>
      </w:r>
      <w:r>
        <w:rPr>
          <w:rFonts w:hint="eastAsia"/>
          <w:sz w:val="21"/>
          <w:szCs w:val="21"/>
        </w:rPr>
        <w:t>提供对部门管理、角色管理、用户管理、预警管理、基础信息管理、日志管理功能。</w:t>
      </w:r>
    </w:p>
    <w:p w:rsidR="00A1552B" w:rsidRDefault="00037850">
      <w:pPr>
        <w:ind w:firstLine="480"/>
      </w:pPr>
      <w:r>
        <w:t>（</w:t>
      </w:r>
      <w:r>
        <w:t>1</w:t>
      </w:r>
      <w:r>
        <w:t>）权限管理机制</w:t>
      </w:r>
    </w:p>
    <w:p w:rsidR="00A1552B" w:rsidRDefault="00037850">
      <w:pPr>
        <w:ind w:firstLine="480"/>
      </w:pPr>
      <w:r>
        <w:t>用户管理的主要功能有：增加、修改、删除用户信息。</w:t>
      </w:r>
    </w:p>
    <w:p w:rsidR="00A1552B" w:rsidRDefault="00037850">
      <w:pPr>
        <w:ind w:firstLine="480"/>
      </w:pPr>
      <w:r>
        <w:t>角色管理的主要操作有：赋予角色权限、增加、修改、删除角色等。</w:t>
      </w:r>
    </w:p>
    <w:p w:rsidR="00A1552B" w:rsidRDefault="00037850">
      <w:pPr>
        <w:ind w:firstLine="480"/>
      </w:pPr>
      <w:r>
        <w:t>（</w:t>
      </w:r>
      <w:r>
        <w:t>2</w:t>
      </w:r>
      <w:r>
        <w:t>）预警管理机制</w:t>
      </w:r>
    </w:p>
    <w:p w:rsidR="00A1552B" w:rsidRDefault="00037850">
      <w:pPr>
        <w:ind w:firstLine="480"/>
      </w:pPr>
      <w:r>
        <w:t>将预警管理进行分类，包括：预警人员管理、预警人员分组、测站关联设置、预警指标设置、预警对象选择、预警发布审核设置。</w:t>
      </w:r>
    </w:p>
    <w:p w:rsidR="00A1552B" w:rsidRDefault="00037850">
      <w:pPr>
        <w:ind w:firstLine="480"/>
      </w:pPr>
      <w:r>
        <w:t>（</w:t>
      </w:r>
      <w:r>
        <w:t>3</w:t>
      </w:r>
      <w:r>
        <w:t>）基础信息管理</w:t>
      </w:r>
    </w:p>
    <w:p w:rsidR="00A1552B" w:rsidRDefault="00037850">
      <w:pPr>
        <w:ind w:firstLine="480"/>
      </w:pPr>
      <w:r>
        <w:t>基础信息包括：行政区划、河流、监测站、水闸、泵站、水库、山塘、堤防和海塘等信息，提供信息添加、编辑、删除功能。</w:t>
      </w:r>
    </w:p>
    <w:p w:rsidR="00A1552B" w:rsidRDefault="00037850">
      <w:pPr>
        <w:ind w:firstLine="480"/>
      </w:pPr>
      <w:r>
        <w:t>（</w:t>
      </w:r>
      <w:r>
        <w:t>4</w:t>
      </w:r>
      <w:r>
        <w:t>）日志管理机制</w:t>
      </w:r>
    </w:p>
    <w:p w:rsidR="00A1552B" w:rsidRDefault="00037850">
      <w:pPr>
        <w:ind w:firstLine="480"/>
      </w:pPr>
      <w:r>
        <w:t>日志管理模块，记录展示操作人、操作时间、操作模块和操作内容等信息。</w:t>
      </w:r>
    </w:p>
    <w:p w:rsidR="00A1552B" w:rsidRDefault="00037850">
      <w:pPr>
        <w:ind w:firstLine="480"/>
      </w:pPr>
      <w:r>
        <w:lastRenderedPageBreak/>
        <w:t>（</w:t>
      </w:r>
      <w:r>
        <w:t>5</w:t>
      </w:r>
      <w:r>
        <w:t>）责任人管理</w:t>
      </w:r>
    </w:p>
    <w:p w:rsidR="00A1552B" w:rsidRDefault="00037850">
      <w:pPr>
        <w:ind w:firstLine="480"/>
      </w:pPr>
      <w:r>
        <w:t>可对防汛责任人进行管理，包含添加、编辑、删除和查询等操作。</w:t>
      </w:r>
    </w:p>
    <w:p w:rsidR="00A1552B" w:rsidRDefault="00037850">
      <w:pPr>
        <w:pStyle w:val="4"/>
        <w:rPr>
          <w:rFonts w:ascii="宋体" w:eastAsia="宋体" w:hAnsi="宋体"/>
          <w:sz w:val="24"/>
          <w:szCs w:val="24"/>
        </w:rPr>
      </w:pPr>
      <w:r>
        <w:rPr>
          <w:rFonts w:ascii="宋体" w:eastAsia="宋体" w:hAnsi="宋体" w:hint="eastAsia"/>
          <w:sz w:val="24"/>
          <w:szCs w:val="24"/>
        </w:rPr>
        <w:t>3.2.2.6现有数据及平台对接集成</w:t>
      </w:r>
    </w:p>
    <w:p w:rsidR="00A1552B" w:rsidRDefault="00037850">
      <w:pPr>
        <w:ind w:firstLine="480"/>
      </w:pPr>
      <w:r>
        <w:rPr>
          <w:rFonts w:hint="eastAsia"/>
        </w:rPr>
        <w:t>基于玉环市已建的水利数据中心，开发</w:t>
      </w:r>
      <w:r>
        <w:t>建</w:t>
      </w:r>
      <w:r>
        <w:rPr>
          <w:rFonts w:hint="eastAsia"/>
        </w:rPr>
        <w:t>设</w:t>
      </w:r>
      <w:r>
        <w:t>玉环市防汛标准数据库，</w:t>
      </w:r>
      <w:r>
        <w:rPr>
          <w:rFonts w:hint="eastAsia"/>
        </w:rPr>
        <w:t>汇聚</w:t>
      </w:r>
      <w:r>
        <w:t>水雨情、视频、工情等数据</w:t>
      </w:r>
      <w:r>
        <w:rPr>
          <w:rFonts w:hint="eastAsia"/>
        </w:rPr>
        <w:t>中心数据</w:t>
      </w:r>
      <w:r>
        <w:t>。</w:t>
      </w:r>
    </w:p>
    <w:p w:rsidR="00A1552B" w:rsidRDefault="00037850">
      <w:pPr>
        <w:ind w:firstLine="480"/>
      </w:pPr>
      <w:r>
        <w:t>与</w:t>
      </w:r>
      <w:r>
        <w:rPr>
          <w:rFonts w:hint="eastAsia"/>
        </w:rPr>
        <w:t>浙江省山洪灾害监测预警信息管理与共享系统、</w:t>
      </w:r>
      <w:r>
        <w:t>浙江省基层防汛防台体系信息管理平台（以下简称基层体系平台）对接</w:t>
      </w:r>
      <w:r>
        <w:rPr>
          <w:rFonts w:hint="eastAsia"/>
        </w:rPr>
        <w:t>，确保满足省级平台的数据对接要求及今后扩展需求。</w:t>
      </w:r>
    </w:p>
    <w:p w:rsidR="00A1552B" w:rsidRDefault="00037850">
      <w:pPr>
        <w:ind w:firstLine="480"/>
      </w:pPr>
      <w:r>
        <w:t>综合地图中视频监控接入玉环市已有视频监控站点和</w:t>
      </w:r>
      <w:r>
        <w:t>18</w:t>
      </w:r>
      <w:r>
        <w:t>个新建视频监控点，接入后可同步在综合地图上查看。</w:t>
      </w:r>
    </w:p>
    <w:p w:rsidR="00A1552B" w:rsidRDefault="00037850">
      <w:pPr>
        <w:pStyle w:val="30"/>
        <w:rPr>
          <w:rFonts w:ascii="宋体" w:hAnsi="宋体"/>
          <w:sz w:val="24"/>
          <w:szCs w:val="24"/>
        </w:rPr>
      </w:pPr>
      <w:r>
        <w:rPr>
          <w:rFonts w:ascii="宋体" w:hAnsi="宋体" w:hint="eastAsia"/>
          <w:sz w:val="24"/>
          <w:szCs w:val="24"/>
        </w:rPr>
        <w:t>3.2.3</w:t>
      </w:r>
      <w:r>
        <w:rPr>
          <w:rFonts w:ascii="宋体" w:hAnsi="宋体"/>
          <w:sz w:val="24"/>
          <w:szCs w:val="24"/>
        </w:rPr>
        <w:t>监测预警平台</w:t>
      </w:r>
      <w:r>
        <w:rPr>
          <w:rFonts w:ascii="宋体" w:hAnsi="宋体" w:hint="eastAsia"/>
          <w:sz w:val="24"/>
          <w:szCs w:val="24"/>
        </w:rPr>
        <w:t>延伸到乡镇</w:t>
      </w:r>
    </w:p>
    <w:p w:rsidR="00A1552B" w:rsidRDefault="00037850">
      <w:pPr>
        <w:ind w:firstLine="480"/>
      </w:pPr>
      <w:r>
        <w:t>将市级监测预警平台延伸到乡镇。乡镇可以使用包括水雨情查询、降雨预报查询、基础信息查询、数据录入与上报、数据更新维护等功能，不再单独开发建设乡级监测预警平台。</w:t>
      </w:r>
    </w:p>
    <w:p w:rsidR="00A1552B" w:rsidRDefault="00037850">
      <w:pPr>
        <w:pStyle w:val="4"/>
        <w:rPr>
          <w:rFonts w:ascii="宋体" w:eastAsia="宋体" w:hAnsi="宋体"/>
          <w:sz w:val="24"/>
          <w:szCs w:val="24"/>
        </w:rPr>
      </w:pPr>
      <w:r>
        <w:rPr>
          <w:rFonts w:ascii="宋体" w:eastAsia="宋体" w:hAnsi="宋体"/>
          <w:sz w:val="24"/>
          <w:szCs w:val="24"/>
        </w:rPr>
        <w:t>3.2.3.1水雨情查询</w:t>
      </w:r>
    </w:p>
    <w:p w:rsidR="00A1552B" w:rsidRDefault="00037850">
      <w:pPr>
        <w:ind w:firstLine="480"/>
      </w:pPr>
      <w:r>
        <w:t>通过实时水位雨量查询模块，乡镇（街道）用户能够快速查询全市水雨情监测站点的水雨情实时信息与历史信息。</w:t>
      </w:r>
    </w:p>
    <w:p w:rsidR="00A1552B" w:rsidRDefault="00037850">
      <w:pPr>
        <w:ind w:firstLine="480"/>
      </w:pPr>
      <w:r>
        <w:t>（</w:t>
      </w:r>
      <w:r>
        <w:t>1</w:t>
      </w:r>
      <w:r>
        <w:t>）信息内容</w:t>
      </w:r>
    </w:p>
    <w:p w:rsidR="00A1552B" w:rsidRDefault="00037850">
      <w:pPr>
        <w:ind w:firstLine="480"/>
      </w:pPr>
      <w:r>
        <w:t>具体的水位雨量信息包括雨量监测站实时降雨量和时段降雨量，水位监测站实时水位和水位过程线。</w:t>
      </w:r>
    </w:p>
    <w:p w:rsidR="00A1552B" w:rsidRDefault="00037850">
      <w:pPr>
        <w:ind w:firstLine="480"/>
      </w:pPr>
      <w:r>
        <w:t>（</w:t>
      </w:r>
      <w:r>
        <w:t>2</w:t>
      </w:r>
      <w:r>
        <w:t>）实时信息展示</w:t>
      </w:r>
    </w:p>
    <w:p w:rsidR="00A1552B" w:rsidRDefault="00037850">
      <w:pPr>
        <w:ind w:firstLine="480"/>
      </w:pPr>
      <w:r>
        <w:t>测站实时降雨量和水位以表格的形式进行统计展示，并提供导出和打印功能。</w:t>
      </w:r>
    </w:p>
    <w:p w:rsidR="00A1552B" w:rsidRDefault="00037850">
      <w:pPr>
        <w:ind w:firstLine="480"/>
      </w:pPr>
      <w:r>
        <w:t>（</w:t>
      </w:r>
      <w:r>
        <w:t>3</w:t>
      </w:r>
      <w:r>
        <w:t>）历史信息展示</w:t>
      </w:r>
    </w:p>
    <w:p w:rsidR="00A1552B" w:rsidRDefault="00037850">
      <w:pPr>
        <w:ind w:firstLine="480"/>
      </w:pPr>
      <w:r>
        <w:t>测站时段降雨量和水位过程以图表的形式进行展示。</w:t>
      </w:r>
    </w:p>
    <w:p w:rsidR="00A1552B" w:rsidRDefault="00037850">
      <w:pPr>
        <w:ind w:firstLine="480"/>
      </w:pPr>
      <w:r>
        <w:t>水雨情历史信息包括：水位过程线和雨量柱状图，并在图表中显示水位警戒线和危险线。同时，提供通过快速时间段选择、导出、打印、统计信息和历史数据查看功能。</w:t>
      </w:r>
    </w:p>
    <w:p w:rsidR="00A1552B" w:rsidRDefault="00037850">
      <w:pPr>
        <w:ind w:firstLine="480"/>
      </w:pPr>
      <w:r>
        <w:t>（</w:t>
      </w:r>
      <w:r>
        <w:t>4</w:t>
      </w:r>
      <w:r>
        <w:t>）关联信息</w:t>
      </w:r>
    </w:p>
    <w:p w:rsidR="00A1552B" w:rsidRDefault="00037850">
      <w:pPr>
        <w:ind w:firstLine="480"/>
      </w:pPr>
      <w:r>
        <w:t>在展示测站历史信息时，系统展示本乡镇（街道）的测站和相邻乡镇（街道）测站，提供关联信</w:t>
      </w:r>
      <w:r>
        <w:lastRenderedPageBreak/>
        <w:t>息查询功能。</w:t>
      </w:r>
    </w:p>
    <w:p w:rsidR="00A1552B" w:rsidRDefault="00037850">
      <w:pPr>
        <w:pStyle w:val="4"/>
        <w:rPr>
          <w:rFonts w:ascii="宋体" w:eastAsia="宋体" w:hAnsi="宋体"/>
          <w:sz w:val="24"/>
          <w:szCs w:val="24"/>
        </w:rPr>
      </w:pPr>
      <w:r>
        <w:rPr>
          <w:rFonts w:ascii="宋体" w:eastAsia="宋体" w:hAnsi="宋体"/>
          <w:sz w:val="24"/>
          <w:szCs w:val="24"/>
        </w:rPr>
        <w:t>3.2.3.2降雨预报查询</w:t>
      </w:r>
    </w:p>
    <w:p w:rsidR="00A1552B" w:rsidRDefault="00037850">
      <w:pPr>
        <w:ind w:firstLine="480"/>
      </w:pPr>
      <w:r>
        <w:t>本模块提供短历时降雨预报信息查询，包括</w:t>
      </w:r>
      <w:r>
        <w:t>1</w:t>
      </w:r>
      <w:r>
        <w:t>小时降水预报、</w:t>
      </w:r>
      <w:r>
        <w:t>3</w:t>
      </w:r>
      <w:r>
        <w:t>小时降水预报和强天气预报。</w:t>
      </w:r>
    </w:p>
    <w:p w:rsidR="00A1552B" w:rsidRDefault="00037850">
      <w:pPr>
        <w:ind w:firstLine="480"/>
      </w:pPr>
      <w:r>
        <w:t>1</w:t>
      </w:r>
      <w:r>
        <w:t>小时降雨预报、</w:t>
      </w:r>
      <w:r>
        <w:t>3</w:t>
      </w:r>
      <w:r>
        <w:t>小时降雨预报和强天气预警信息，均从浙江天气网上进行截取，在浙江范围的底图上，以动画和图片的形式进行展示，提供播放、暂定、图片选择、快进、快退等功能。</w:t>
      </w:r>
    </w:p>
    <w:p w:rsidR="00A1552B" w:rsidRDefault="00037850">
      <w:pPr>
        <w:pStyle w:val="4"/>
        <w:rPr>
          <w:rFonts w:ascii="宋体" w:eastAsia="宋体" w:hAnsi="宋体"/>
          <w:sz w:val="24"/>
          <w:szCs w:val="24"/>
        </w:rPr>
      </w:pPr>
      <w:r>
        <w:rPr>
          <w:rFonts w:ascii="宋体" w:eastAsia="宋体" w:hAnsi="宋体"/>
          <w:sz w:val="24"/>
          <w:szCs w:val="24"/>
        </w:rPr>
        <w:t>3.2.3.3基础信息查询</w:t>
      </w:r>
    </w:p>
    <w:p w:rsidR="00A1552B" w:rsidRDefault="00037850">
      <w:pPr>
        <w:ind w:firstLine="480"/>
      </w:pPr>
      <w:r>
        <w:t>通过基础信息查询模块，用户能够快速查询全市的有关基础信息。</w:t>
      </w:r>
    </w:p>
    <w:p w:rsidR="00A1552B" w:rsidRDefault="00037850">
      <w:pPr>
        <w:ind w:firstLine="480"/>
      </w:pPr>
      <w:r>
        <w:t>（</w:t>
      </w:r>
      <w:r>
        <w:t>1</w:t>
      </w:r>
      <w:r>
        <w:t>）信息内容</w:t>
      </w:r>
    </w:p>
    <w:p w:rsidR="00A1552B" w:rsidRDefault="00037850">
      <w:pPr>
        <w:ind w:firstLine="480"/>
      </w:pPr>
      <w:r>
        <w:t>全市相关的基础信息，包括：行政区划、河流水系、历史洪涝灾害、水利工程、自动雨量和水位遥测站、简易雨量报警器和简易水位报警器、基层防汛防台责任人、防汛物资仓库与物资储备、水旱灾害防御预案等相关信息。</w:t>
      </w:r>
    </w:p>
    <w:p w:rsidR="00A1552B" w:rsidRDefault="00037850">
      <w:pPr>
        <w:ind w:firstLine="480"/>
      </w:pPr>
      <w:r>
        <w:t>（</w:t>
      </w:r>
      <w:r>
        <w:t>2</w:t>
      </w:r>
      <w:r>
        <w:t>）地图展示</w:t>
      </w:r>
    </w:p>
    <w:p w:rsidR="00A1552B" w:rsidRDefault="00037850">
      <w:pPr>
        <w:ind w:firstLine="480"/>
      </w:pPr>
      <w:r>
        <w:t>行政区划、河流水系、历史洪涝灾害、水利工程、自动雨量和水位遥测站、视频点、防汛物资仓库与物资储备等，与空间位置相关的信息，增加地图展示功能。</w:t>
      </w:r>
    </w:p>
    <w:p w:rsidR="00A1552B" w:rsidRDefault="00037850">
      <w:pPr>
        <w:ind w:firstLine="480"/>
      </w:pPr>
      <w:r>
        <w:t>（</w:t>
      </w:r>
      <w:r>
        <w:t>3</w:t>
      </w:r>
      <w:r>
        <w:t>）信息关联</w:t>
      </w:r>
    </w:p>
    <w:p w:rsidR="00A1552B" w:rsidRDefault="00037850">
      <w:pPr>
        <w:ind w:firstLine="480"/>
      </w:pPr>
      <w:r>
        <w:t>关联信息包括：行政区划、历史洪涝灾害、监测站、堤防、排涝闸、翻水站和海塘等。</w:t>
      </w:r>
    </w:p>
    <w:p w:rsidR="00A1552B" w:rsidRDefault="00037850">
      <w:pPr>
        <w:ind w:firstLine="480"/>
      </w:pPr>
      <w:r>
        <w:t>（</w:t>
      </w:r>
      <w:r>
        <w:t>4</w:t>
      </w:r>
      <w:r>
        <w:t>）信息展示</w:t>
      </w:r>
    </w:p>
    <w:p w:rsidR="00A1552B" w:rsidRDefault="00037850">
      <w:pPr>
        <w:ind w:firstLine="480"/>
      </w:pPr>
      <w:r>
        <w:t>信息展示以表格、文字、图的形式进行展示，提供按照乡镇（街道）、行政村等字段进行查询统计功能，并提供信息数据导出和打印功能。</w:t>
      </w:r>
    </w:p>
    <w:p w:rsidR="00A1552B" w:rsidRDefault="00037850">
      <w:pPr>
        <w:pStyle w:val="4"/>
        <w:rPr>
          <w:rFonts w:ascii="宋体" w:eastAsia="宋体" w:hAnsi="宋体"/>
          <w:sz w:val="24"/>
          <w:szCs w:val="24"/>
        </w:rPr>
      </w:pPr>
      <w:r>
        <w:rPr>
          <w:rFonts w:ascii="宋体" w:eastAsia="宋体" w:hAnsi="宋体"/>
          <w:sz w:val="24"/>
          <w:szCs w:val="24"/>
        </w:rPr>
        <w:t>3.2.3.4数据录入与上报</w:t>
      </w:r>
    </w:p>
    <w:p w:rsidR="00A1552B" w:rsidRDefault="00037850">
      <w:pPr>
        <w:ind w:firstLine="480"/>
      </w:pPr>
      <w:r>
        <w:t>本模块提供防汛责任人、灾情等信息上报、查询、删除、编辑、查看等功能。</w:t>
      </w:r>
    </w:p>
    <w:p w:rsidR="00A1552B" w:rsidRDefault="00037850">
      <w:pPr>
        <w:pStyle w:val="4"/>
        <w:rPr>
          <w:rFonts w:ascii="宋体" w:eastAsia="宋体" w:hAnsi="宋体"/>
          <w:sz w:val="24"/>
          <w:szCs w:val="24"/>
        </w:rPr>
      </w:pPr>
      <w:r>
        <w:rPr>
          <w:rFonts w:ascii="宋体" w:eastAsia="宋体" w:hAnsi="宋体"/>
          <w:sz w:val="24"/>
          <w:szCs w:val="24"/>
        </w:rPr>
        <w:t>3.2.3.5数据更新维护</w:t>
      </w:r>
    </w:p>
    <w:p w:rsidR="00A1552B" w:rsidRDefault="00037850">
      <w:pPr>
        <w:ind w:firstLine="480"/>
      </w:pPr>
      <w:r>
        <w:t>市级指定的乡镇（街道）平台管理员能够对乡镇（街道）的基础信息资料进行更新、维护。市级用户可审批，确保乡镇（街道）数据可以更新上报到平台。</w:t>
      </w:r>
    </w:p>
    <w:p w:rsidR="00A1552B" w:rsidRDefault="00037850">
      <w:pPr>
        <w:pStyle w:val="4"/>
        <w:rPr>
          <w:rFonts w:ascii="宋体" w:eastAsia="宋体" w:hAnsi="宋体"/>
          <w:sz w:val="24"/>
          <w:szCs w:val="24"/>
        </w:rPr>
      </w:pPr>
      <w:r>
        <w:rPr>
          <w:rFonts w:ascii="宋体" w:eastAsia="宋体" w:hAnsi="宋体"/>
          <w:sz w:val="24"/>
          <w:szCs w:val="24"/>
        </w:rPr>
        <w:lastRenderedPageBreak/>
        <w:t>3.2.3.6</w:t>
      </w:r>
      <w:r>
        <w:rPr>
          <w:rFonts w:ascii="宋体" w:eastAsia="宋体" w:hAnsi="宋体" w:hint="eastAsia"/>
          <w:sz w:val="24"/>
          <w:szCs w:val="24"/>
        </w:rPr>
        <w:t>计算机购置</w:t>
      </w:r>
    </w:p>
    <w:p w:rsidR="00A1552B" w:rsidRDefault="00037850">
      <w:pPr>
        <w:pStyle w:val="2"/>
        <w:rPr>
          <w:rFonts w:ascii="宋体" w:hAnsi="宋体"/>
          <w:color w:val="000000" w:themeColor="text1"/>
          <w:sz w:val="21"/>
          <w:szCs w:val="21"/>
        </w:rPr>
      </w:pPr>
      <w:r>
        <w:rPr>
          <w:rFonts w:ascii="宋体" w:hAnsi="宋体" w:hint="eastAsia"/>
          <w:color w:val="000000" w:themeColor="text1"/>
          <w:sz w:val="21"/>
          <w:szCs w:val="21"/>
        </w:rPr>
        <w:t>购置15台计算机和3台笔记本电脑用于使用平台、上报数据。</w:t>
      </w:r>
    </w:p>
    <w:p w:rsidR="00A1552B" w:rsidRDefault="00037850">
      <w:pPr>
        <w:pStyle w:val="2"/>
        <w:rPr>
          <w:rFonts w:ascii="宋体" w:hAnsi="宋体"/>
          <w:color w:val="000000" w:themeColor="text1"/>
          <w:sz w:val="21"/>
          <w:szCs w:val="21"/>
        </w:rPr>
      </w:pPr>
      <w:r>
        <w:rPr>
          <w:rFonts w:ascii="宋体" w:hAnsi="宋体" w:hint="eastAsia"/>
          <w:color w:val="000000" w:themeColor="text1"/>
          <w:sz w:val="21"/>
          <w:szCs w:val="21"/>
        </w:rPr>
        <w:t>计算机配置要求如下：</w:t>
      </w:r>
    </w:p>
    <w:p w:rsidR="00A1552B" w:rsidRDefault="00037850">
      <w:pPr>
        <w:pStyle w:val="2"/>
        <w:rPr>
          <w:rFonts w:ascii="宋体" w:hAnsi="宋体"/>
          <w:color w:val="000000" w:themeColor="text1"/>
          <w:sz w:val="21"/>
          <w:szCs w:val="21"/>
        </w:rPr>
      </w:pPr>
      <w:r>
        <w:rPr>
          <w:rFonts w:ascii="宋体" w:hAnsi="宋体"/>
          <w:color w:val="000000" w:themeColor="text1"/>
          <w:sz w:val="21"/>
          <w:szCs w:val="21"/>
        </w:rPr>
        <w:t>显示器尺寸20寸及以上，内存容量8G及以上，处理器Intel i5及以上，硬盘容量500G及以上</w:t>
      </w:r>
      <w:r>
        <w:rPr>
          <w:rFonts w:ascii="宋体" w:hAnsi="宋体" w:hint="eastAsia"/>
          <w:color w:val="000000" w:themeColor="text1"/>
          <w:sz w:val="21"/>
          <w:szCs w:val="21"/>
        </w:rPr>
        <w:t xml:space="preserve">。 </w:t>
      </w:r>
      <w:r>
        <w:rPr>
          <w:rFonts w:ascii="宋体" w:hAnsi="宋体"/>
          <w:color w:val="000000" w:themeColor="text1"/>
          <w:sz w:val="21"/>
          <w:szCs w:val="21"/>
        </w:rPr>
        <w:t xml:space="preserve"> </w:t>
      </w:r>
    </w:p>
    <w:p w:rsidR="00A1552B" w:rsidRDefault="00037850">
      <w:pPr>
        <w:pStyle w:val="2"/>
        <w:rPr>
          <w:rFonts w:ascii="宋体" w:hAnsi="宋体"/>
          <w:color w:val="000000" w:themeColor="text1"/>
        </w:rPr>
      </w:pPr>
      <w:r>
        <w:rPr>
          <w:rFonts w:ascii="宋体" w:hAnsi="宋体" w:hint="eastAsia"/>
          <w:color w:val="000000" w:themeColor="text1"/>
          <w:sz w:val="21"/>
          <w:szCs w:val="21"/>
        </w:rPr>
        <w:t>台式</w:t>
      </w:r>
      <w:r>
        <w:rPr>
          <w:rFonts w:ascii="宋体" w:hAnsi="宋体"/>
          <w:color w:val="000000" w:themeColor="text1"/>
          <w:sz w:val="21"/>
          <w:szCs w:val="21"/>
        </w:rPr>
        <w:t>机品牌:</w:t>
      </w:r>
      <w:r>
        <w:rPr>
          <w:rFonts w:hint="eastAsia"/>
          <w:color w:val="000000" w:themeColor="text1"/>
          <w:sz w:val="21"/>
          <w:szCs w:val="21"/>
        </w:rPr>
        <w:t xml:space="preserve"> </w:t>
      </w:r>
      <w:r>
        <w:rPr>
          <w:rFonts w:ascii="宋体" w:hAnsi="宋体" w:hint="eastAsia"/>
          <w:color w:val="000000" w:themeColor="text1"/>
          <w:sz w:val="21"/>
          <w:szCs w:val="21"/>
        </w:rPr>
        <w:t>清华同方、长城、神舟       笔记</w:t>
      </w:r>
      <w:r>
        <w:rPr>
          <w:rFonts w:ascii="宋体" w:hAnsi="宋体"/>
          <w:color w:val="000000" w:themeColor="text1"/>
          <w:sz w:val="21"/>
          <w:szCs w:val="21"/>
        </w:rPr>
        <w:t>本品牌：</w:t>
      </w:r>
      <w:r>
        <w:rPr>
          <w:rFonts w:ascii="宋体" w:hAnsi="宋体" w:hint="eastAsia"/>
          <w:color w:val="000000" w:themeColor="text1"/>
          <w:sz w:val="21"/>
          <w:szCs w:val="21"/>
        </w:rPr>
        <w:t>华为、小米、清华同方</w:t>
      </w:r>
      <w:r>
        <w:rPr>
          <w:rFonts w:ascii="宋体" w:hAnsi="宋体" w:hint="eastAsia"/>
          <w:color w:val="000000" w:themeColor="text1"/>
        </w:rPr>
        <w:t> </w:t>
      </w:r>
    </w:p>
    <w:p w:rsidR="00A1552B" w:rsidRDefault="00037850">
      <w:pPr>
        <w:pStyle w:val="30"/>
        <w:rPr>
          <w:rFonts w:ascii="宋体" w:hAnsi="宋体"/>
          <w:sz w:val="24"/>
          <w:szCs w:val="24"/>
        </w:rPr>
      </w:pPr>
      <w:bookmarkStart w:id="47" w:name="_Toc3319"/>
      <w:r>
        <w:rPr>
          <w:rFonts w:ascii="宋体" w:hAnsi="宋体" w:hint="eastAsia"/>
          <w:sz w:val="24"/>
          <w:szCs w:val="24"/>
        </w:rPr>
        <w:t>3.2.4水库</w:t>
      </w:r>
      <w:proofErr w:type="gramStart"/>
      <w:r>
        <w:rPr>
          <w:rFonts w:ascii="宋体" w:hAnsi="宋体" w:hint="eastAsia"/>
          <w:sz w:val="24"/>
          <w:szCs w:val="24"/>
        </w:rPr>
        <w:t>可承蓄降雨量</w:t>
      </w:r>
      <w:proofErr w:type="gramEnd"/>
      <w:r>
        <w:rPr>
          <w:rFonts w:ascii="宋体" w:hAnsi="宋体" w:hint="eastAsia"/>
          <w:sz w:val="24"/>
          <w:szCs w:val="24"/>
        </w:rPr>
        <w:t>估算</w:t>
      </w:r>
      <w:bookmarkEnd w:id="47"/>
    </w:p>
    <w:p w:rsidR="00A1552B" w:rsidRDefault="00037850">
      <w:pPr>
        <w:ind w:firstLine="480"/>
        <w:rPr>
          <w:szCs w:val="21"/>
        </w:rPr>
      </w:pPr>
      <w:r>
        <w:rPr>
          <w:rFonts w:hint="eastAsia"/>
          <w:szCs w:val="21"/>
        </w:rPr>
        <w:t>根据玉环市农业农村和水利局现有经验公式，开发小型水库</w:t>
      </w:r>
      <w:proofErr w:type="gramStart"/>
      <w:r>
        <w:rPr>
          <w:rFonts w:hint="eastAsia"/>
          <w:szCs w:val="21"/>
        </w:rPr>
        <w:t>可承蓄降雨量</w:t>
      </w:r>
      <w:proofErr w:type="gramEnd"/>
      <w:r>
        <w:rPr>
          <w:rFonts w:hint="eastAsia"/>
          <w:szCs w:val="21"/>
        </w:rPr>
        <w:t>估算小程序，程序可一次性录入玉环市所有小型水库的集雨面积、溢洪道高程、汛限水位、正常库容、径流系数等特征数据，用户录入现有水位后，程序根据内置的计算公式自动计算相应库容、蓄水率以及</w:t>
      </w:r>
      <w:proofErr w:type="gramStart"/>
      <w:r>
        <w:rPr>
          <w:rFonts w:hint="eastAsia"/>
          <w:szCs w:val="21"/>
        </w:rPr>
        <w:t>可承蓄降雨量</w:t>
      </w:r>
      <w:proofErr w:type="gramEnd"/>
      <w:r>
        <w:rPr>
          <w:rFonts w:hint="eastAsia"/>
          <w:szCs w:val="21"/>
        </w:rPr>
        <w:t>，并提供汇总统计的功能，为玉环市水库管理站等防汛相关部门开展决策提供依据。</w:t>
      </w:r>
    </w:p>
    <w:p w:rsidR="00A1552B" w:rsidRDefault="00037850">
      <w:pPr>
        <w:pStyle w:val="30"/>
        <w:rPr>
          <w:rFonts w:ascii="宋体" w:hAnsi="宋体"/>
          <w:sz w:val="24"/>
          <w:szCs w:val="24"/>
        </w:rPr>
      </w:pPr>
      <w:r>
        <w:rPr>
          <w:rFonts w:ascii="宋体" w:hAnsi="宋体" w:hint="eastAsia"/>
          <w:sz w:val="24"/>
          <w:szCs w:val="24"/>
        </w:rPr>
        <w:t>3.2.5服务器云平台</w:t>
      </w:r>
    </w:p>
    <w:p w:rsidR="00A1552B" w:rsidRDefault="00037850">
      <w:pPr>
        <w:pStyle w:val="2"/>
        <w:rPr>
          <w:rFonts w:ascii="宋体" w:hAnsi="宋体" w:cs="宋体"/>
          <w:sz w:val="21"/>
          <w:szCs w:val="21"/>
        </w:rPr>
      </w:pPr>
      <w:r>
        <w:rPr>
          <w:rFonts w:ascii="宋体" w:hAnsi="宋体" w:cs="宋体" w:hint="eastAsia"/>
          <w:sz w:val="21"/>
          <w:szCs w:val="21"/>
        </w:rPr>
        <w:t>玉环市级监测预警平台及乡镇（街道）监测预警平台采用租用云平台（应用服务器与备份服务器各1个）的方式进行部署，租期3年。</w:t>
      </w:r>
    </w:p>
    <w:p w:rsidR="00A1552B" w:rsidRDefault="00037850">
      <w:pPr>
        <w:pStyle w:val="2"/>
        <w:rPr>
          <w:rFonts w:ascii="宋体" w:hAnsi="宋体"/>
          <w:sz w:val="21"/>
          <w:szCs w:val="21"/>
        </w:rPr>
      </w:pPr>
      <w:r>
        <w:rPr>
          <w:rFonts w:ascii="宋体" w:hAnsi="宋体"/>
          <w:sz w:val="21"/>
          <w:szCs w:val="21"/>
        </w:rPr>
        <w:t>具体性能参数如下：</w:t>
      </w:r>
    </w:p>
    <w:p w:rsidR="00A1552B" w:rsidRDefault="00037850">
      <w:pPr>
        <w:pStyle w:val="2"/>
        <w:rPr>
          <w:rFonts w:ascii="宋体" w:hAnsi="宋体"/>
          <w:sz w:val="21"/>
          <w:szCs w:val="21"/>
        </w:rPr>
      </w:pPr>
      <w:r>
        <w:rPr>
          <w:rFonts w:ascii="宋体" w:hAnsi="宋体"/>
          <w:sz w:val="21"/>
          <w:szCs w:val="21"/>
        </w:rPr>
        <w:t>（1）应用服务器</w:t>
      </w:r>
    </w:p>
    <w:p w:rsidR="00A1552B" w:rsidRDefault="00037850">
      <w:pPr>
        <w:pStyle w:val="2"/>
        <w:rPr>
          <w:rFonts w:ascii="宋体" w:hAnsi="宋体"/>
          <w:sz w:val="21"/>
          <w:szCs w:val="21"/>
        </w:rPr>
      </w:pPr>
      <w:r>
        <w:rPr>
          <w:rFonts w:ascii="宋体" w:hAnsi="宋体"/>
          <w:sz w:val="21"/>
          <w:szCs w:val="21"/>
        </w:rPr>
        <w:t>CPU：Intel Xeon E5或E7系列CPU，16核心；</w:t>
      </w:r>
    </w:p>
    <w:p w:rsidR="00A1552B" w:rsidRDefault="00037850">
      <w:pPr>
        <w:pStyle w:val="2"/>
        <w:rPr>
          <w:rFonts w:ascii="宋体" w:hAnsi="宋体"/>
          <w:sz w:val="21"/>
          <w:szCs w:val="21"/>
        </w:rPr>
      </w:pPr>
      <w:r>
        <w:rPr>
          <w:rFonts w:ascii="宋体" w:hAnsi="宋体"/>
          <w:sz w:val="21"/>
          <w:szCs w:val="21"/>
        </w:rPr>
        <w:t>内存</w:t>
      </w:r>
      <w:r>
        <w:rPr>
          <w:rFonts w:ascii="宋体" w:hAnsi="宋体"/>
          <w:sz w:val="21"/>
          <w:szCs w:val="21"/>
        </w:rPr>
        <w:tab/>
        <w:t>：64GB DDR3或DDR4 ECC内存；</w:t>
      </w:r>
    </w:p>
    <w:p w:rsidR="00A1552B" w:rsidRDefault="00037850">
      <w:pPr>
        <w:pStyle w:val="2"/>
        <w:rPr>
          <w:rFonts w:ascii="宋体" w:hAnsi="宋体"/>
          <w:sz w:val="21"/>
          <w:szCs w:val="21"/>
        </w:rPr>
      </w:pPr>
      <w:r>
        <w:rPr>
          <w:rFonts w:ascii="宋体" w:hAnsi="宋体"/>
          <w:sz w:val="21"/>
          <w:szCs w:val="21"/>
        </w:rPr>
        <w:t>硬盘</w:t>
      </w:r>
      <w:r>
        <w:rPr>
          <w:rFonts w:ascii="宋体" w:hAnsi="宋体"/>
          <w:sz w:val="21"/>
          <w:szCs w:val="21"/>
        </w:rPr>
        <w:tab/>
        <w:t>：40G系统+500G数据盘；</w:t>
      </w:r>
    </w:p>
    <w:p w:rsidR="00A1552B" w:rsidRDefault="00037850">
      <w:pPr>
        <w:pStyle w:val="2"/>
        <w:rPr>
          <w:rFonts w:ascii="宋体" w:hAnsi="宋体"/>
          <w:sz w:val="21"/>
          <w:szCs w:val="21"/>
        </w:rPr>
      </w:pPr>
      <w:r>
        <w:rPr>
          <w:rFonts w:ascii="宋体" w:hAnsi="宋体"/>
          <w:sz w:val="21"/>
          <w:szCs w:val="21"/>
        </w:rPr>
        <w:t>网络</w:t>
      </w:r>
      <w:r>
        <w:rPr>
          <w:rFonts w:ascii="宋体" w:hAnsi="宋体"/>
          <w:sz w:val="21"/>
          <w:szCs w:val="21"/>
        </w:rPr>
        <w:tab/>
        <w:t>：20Mbps网络带宽，含1个固定IP地址，可选1个二级域名，千兆内网；</w:t>
      </w:r>
    </w:p>
    <w:p w:rsidR="00A1552B" w:rsidRDefault="00037850">
      <w:pPr>
        <w:pStyle w:val="2"/>
        <w:rPr>
          <w:rFonts w:ascii="宋体" w:hAnsi="宋体"/>
          <w:sz w:val="21"/>
          <w:szCs w:val="21"/>
        </w:rPr>
      </w:pPr>
      <w:r>
        <w:rPr>
          <w:rFonts w:ascii="宋体" w:hAnsi="宋体"/>
          <w:sz w:val="21"/>
          <w:szCs w:val="21"/>
        </w:rPr>
        <w:t>（2）备份服务器</w:t>
      </w:r>
    </w:p>
    <w:p w:rsidR="00A1552B" w:rsidRDefault="00037850">
      <w:pPr>
        <w:pStyle w:val="2"/>
        <w:rPr>
          <w:rFonts w:ascii="宋体" w:hAnsi="宋体"/>
          <w:sz w:val="21"/>
          <w:szCs w:val="21"/>
        </w:rPr>
      </w:pPr>
      <w:r>
        <w:rPr>
          <w:rFonts w:ascii="宋体" w:hAnsi="宋体"/>
          <w:sz w:val="21"/>
          <w:szCs w:val="21"/>
        </w:rPr>
        <w:t>CPU：Intel Xeon E5或E7系列CPU，8核心；</w:t>
      </w:r>
    </w:p>
    <w:p w:rsidR="00A1552B" w:rsidRDefault="00037850">
      <w:pPr>
        <w:pStyle w:val="2"/>
        <w:rPr>
          <w:rFonts w:ascii="宋体" w:hAnsi="宋体"/>
          <w:sz w:val="21"/>
          <w:szCs w:val="21"/>
        </w:rPr>
      </w:pPr>
      <w:r>
        <w:rPr>
          <w:rFonts w:ascii="宋体" w:hAnsi="宋体"/>
          <w:sz w:val="21"/>
          <w:szCs w:val="21"/>
        </w:rPr>
        <w:t>内存：32GB DDR3或DDR4 ECC内存；</w:t>
      </w:r>
    </w:p>
    <w:p w:rsidR="00A1552B" w:rsidRDefault="00037850">
      <w:pPr>
        <w:pStyle w:val="2"/>
        <w:rPr>
          <w:rFonts w:ascii="宋体" w:hAnsi="宋体"/>
          <w:sz w:val="21"/>
          <w:szCs w:val="21"/>
        </w:rPr>
      </w:pPr>
      <w:r>
        <w:rPr>
          <w:rFonts w:ascii="宋体" w:hAnsi="宋体"/>
          <w:sz w:val="21"/>
          <w:szCs w:val="21"/>
        </w:rPr>
        <w:t>硬盘：80G系统+1024G数据盘；</w:t>
      </w:r>
    </w:p>
    <w:p w:rsidR="00A1552B" w:rsidRDefault="00037850">
      <w:pPr>
        <w:pStyle w:val="2"/>
        <w:rPr>
          <w:rFonts w:ascii="宋体" w:hAnsi="宋体"/>
          <w:sz w:val="21"/>
          <w:szCs w:val="21"/>
        </w:rPr>
      </w:pPr>
      <w:r>
        <w:rPr>
          <w:rFonts w:ascii="宋体" w:hAnsi="宋体"/>
          <w:sz w:val="21"/>
          <w:szCs w:val="21"/>
        </w:rPr>
        <w:t>网络：10Mbps网络带宽，含1个固定IP地址，可选1个二级域名，千兆内网</w:t>
      </w:r>
      <w:r>
        <w:rPr>
          <w:rFonts w:ascii="宋体" w:hAnsi="宋体" w:hint="eastAsia"/>
          <w:sz w:val="21"/>
          <w:szCs w:val="21"/>
        </w:rPr>
        <w:t>。</w:t>
      </w:r>
    </w:p>
    <w:p w:rsidR="00A1552B" w:rsidRDefault="00037850">
      <w:pPr>
        <w:pStyle w:val="30"/>
        <w:rPr>
          <w:rFonts w:ascii="宋体" w:hAnsi="宋体"/>
          <w:sz w:val="24"/>
          <w:szCs w:val="24"/>
        </w:rPr>
      </w:pPr>
      <w:r>
        <w:rPr>
          <w:rFonts w:ascii="宋体" w:hAnsi="宋体" w:hint="eastAsia"/>
          <w:sz w:val="24"/>
          <w:szCs w:val="24"/>
        </w:rPr>
        <w:t>3.2.</w:t>
      </w:r>
      <w:r>
        <w:rPr>
          <w:rFonts w:ascii="宋体" w:hAnsi="宋体"/>
          <w:sz w:val="24"/>
          <w:szCs w:val="24"/>
        </w:rPr>
        <w:t>6</w:t>
      </w:r>
      <w:r>
        <w:rPr>
          <w:rFonts w:ascii="宋体" w:hAnsi="宋体" w:hint="eastAsia"/>
          <w:sz w:val="24"/>
          <w:szCs w:val="24"/>
        </w:rPr>
        <w:t>等保测评</w:t>
      </w:r>
    </w:p>
    <w:p w:rsidR="00A1552B" w:rsidRDefault="00037850">
      <w:pPr>
        <w:pStyle w:val="2"/>
        <w:rPr>
          <w:sz w:val="21"/>
          <w:szCs w:val="21"/>
        </w:rPr>
      </w:pPr>
      <w:r>
        <w:rPr>
          <w:rFonts w:hint="eastAsia"/>
          <w:sz w:val="21"/>
          <w:szCs w:val="21"/>
        </w:rPr>
        <w:t>要求对平台开展等级保护测评，达到二级要求。</w:t>
      </w:r>
    </w:p>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lastRenderedPageBreak/>
        <w:t>3.3监测预警设施补充</w:t>
      </w:r>
    </w:p>
    <w:p w:rsidR="00A1552B" w:rsidRDefault="00037850">
      <w:pPr>
        <w:pStyle w:val="30"/>
        <w:rPr>
          <w:rFonts w:ascii="宋体" w:hAnsi="宋体"/>
          <w:sz w:val="24"/>
          <w:szCs w:val="24"/>
        </w:rPr>
      </w:pPr>
      <w:r>
        <w:rPr>
          <w:rFonts w:ascii="宋体" w:hAnsi="宋体" w:hint="eastAsia"/>
          <w:sz w:val="24"/>
          <w:szCs w:val="24"/>
        </w:rPr>
        <w:t>3.3.1测流设施建设</w:t>
      </w:r>
    </w:p>
    <w:p w:rsidR="00A1552B" w:rsidRDefault="00037850">
      <w:pPr>
        <w:pStyle w:val="2"/>
        <w:ind w:firstLineChars="0" w:firstLine="482"/>
        <w:rPr>
          <w:rFonts w:ascii="宋体" w:hAnsi="宋体" w:cs="宋体"/>
          <w:sz w:val="21"/>
          <w:szCs w:val="21"/>
        </w:rPr>
      </w:pPr>
      <w:r>
        <w:rPr>
          <w:rFonts w:ascii="宋体" w:hAnsi="宋体" w:cs="宋体" w:hint="eastAsia"/>
          <w:sz w:val="21"/>
          <w:szCs w:val="21"/>
        </w:rPr>
        <w:t>在分水山鹰公闸、</w:t>
      </w:r>
      <w:proofErr w:type="gramStart"/>
      <w:r>
        <w:rPr>
          <w:rFonts w:ascii="宋体" w:hAnsi="宋体" w:cs="宋体" w:hint="eastAsia"/>
          <w:sz w:val="21"/>
          <w:szCs w:val="21"/>
        </w:rPr>
        <w:t>礁头闸各</w:t>
      </w:r>
      <w:proofErr w:type="gramEnd"/>
      <w:r>
        <w:rPr>
          <w:rFonts w:ascii="宋体" w:hAnsi="宋体" w:cs="宋体" w:hint="eastAsia"/>
          <w:sz w:val="21"/>
          <w:szCs w:val="21"/>
        </w:rPr>
        <w:t>新建测流设施1套，采用声学多普勒流速仪测流法进行流量监测。系统主要由H-ADCP多普勒自动测流仪、遥测终端、无线通信、水位传感器、太阳能供电系统、标准安装套件、配套管理软件等几部分组成。</w:t>
      </w:r>
    </w:p>
    <w:p w:rsidR="00A1552B" w:rsidRDefault="00037850">
      <w:pPr>
        <w:pStyle w:val="2"/>
        <w:ind w:firstLineChars="0" w:firstLine="480"/>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w:t>
      </w:r>
      <w:proofErr w:type="gramStart"/>
      <w:r>
        <w:rPr>
          <w:rFonts w:ascii="宋体" w:hAnsi="宋体" w:cs="宋体" w:hint="eastAsia"/>
          <w:sz w:val="21"/>
          <w:szCs w:val="21"/>
        </w:rPr>
        <w:t>鹰公闸</w:t>
      </w:r>
      <w:proofErr w:type="gramEnd"/>
      <w:r>
        <w:rPr>
          <w:rFonts w:ascii="宋体" w:hAnsi="宋体" w:cs="宋体" w:hint="eastAsia"/>
          <w:sz w:val="21"/>
          <w:szCs w:val="21"/>
        </w:rPr>
        <w:t>测流设施主要设备技术参数要求</w:t>
      </w:r>
    </w:p>
    <w:tbl>
      <w:tblPr>
        <w:tblpPr w:leftFromText="180" w:rightFromText="180" w:vertAnchor="text" w:horzAnchor="page" w:tblpX="1463" w:tblpY="402"/>
        <w:tblOverlap w:val="never"/>
        <w:tblW w:w="9229" w:type="dxa"/>
        <w:tblLayout w:type="fixed"/>
        <w:tblCellMar>
          <w:left w:w="0" w:type="dxa"/>
          <w:right w:w="0" w:type="dxa"/>
        </w:tblCellMar>
        <w:tblLook w:val="04A0" w:firstRow="1" w:lastRow="0" w:firstColumn="1" w:lastColumn="0" w:noHBand="0" w:noVBand="1"/>
      </w:tblPr>
      <w:tblGrid>
        <w:gridCol w:w="709"/>
        <w:gridCol w:w="1701"/>
        <w:gridCol w:w="4268"/>
        <w:gridCol w:w="567"/>
        <w:gridCol w:w="567"/>
        <w:gridCol w:w="1417"/>
      </w:tblGrid>
      <w:tr w:rsidR="00A1552B">
        <w:trPr>
          <w:trHeight w:val="540"/>
          <w:tblHead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cs="宋体"/>
                <w:b/>
                <w:color w:val="000000"/>
                <w:sz w:val="22"/>
              </w:rPr>
            </w:pPr>
            <w:r>
              <w:rPr>
                <w:rFonts w:ascii="宋体" w:hAnsi="宋体" w:cs="宋体" w:hint="eastAsia"/>
                <w:b/>
                <w:color w:val="000000"/>
                <w:sz w:val="22"/>
              </w:rPr>
              <w:t>序号</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cs="宋体"/>
                <w:b/>
                <w:color w:val="000000"/>
                <w:sz w:val="22"/>
              </w:rPr>
            </w:pPr>
            <w:r>
              <w:rPr>
                <w:rFonts w:ascii="宋体" w:hAnsi="宋体" w:cs="宋体" w:hint="eastAsia"/>
                <w:b/>
                <w:color w:val="000000"/>
                <w:sz w:val="22"/>
              </w:rPr>
              <w:t>项目名称</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ind w:firstLine="442"/>
              <w:jc w:val="center"/>
              <w:textAlignment w:val="center"/>
              <w:rPr>
                <w:rFonts w:ascii="宋体" w:cs="宋体"/>
                <w:b/>
                <w:color w:val="000000"/>
                <w:sz w:val="22"/>
              </w:rPr>
            </w:pPr>
            <w:r>
              <w:rPr>
                <w:rFonts w:ascii="宋体" w:hAnsi="宋体" w:cs="宋体" w:hint="eastAsia"/>
                <w:b/>
                <w:color w:val="000000"/>
                <w:sz w:val="22"/>
              </w:rPr>
              <w:t>参数要求</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cs="宋体"/>
                <w:b/>
                <w:color w:val="000000"/>
                <w:sz w:val="22"/>
              </w:rPr>
            </w:pPr>
            <w:r>
              <w:rPr>
                <w:rFonts w:ascii="宋体" w:hAnsi="宋体" w:cs="宋体" w:hint="eastAsia"/>
                <w:b/>
                <w:color w:val="000000"/>
                <w:sz w:val="22"/>
              </w:rPr>
              <w:t>单位</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cs="宋体"/>
                <w:b/>
                <w:color w:val="000000"/>
                <w:sz w:val="22"/>
              </w:rPr>
            </w:pPr>
            <w:r>
              <w:rPr>
                <w:rFonts w:ascii="宋体" w:hAnsi="宋体" w:cs="宋体" w:hint="eastAsia"/>
                <w:b/>
                <w:color w:val="000000"/>
                <w:sz w:val="22"/>
              </w:rPr>
              <w:t>数量</w:t>
            </w:r>
          </w:p>
        </w:tc>
        <w:tc>
          <w:tcPr>
            <w:tcW w:w="1417" w:type="dxa"/>
            <w:tcBorders>
              <w:top w:val="single" w:sz="4" w:space="0" w:color="000000"/>
              <w:left w:val="single" w:sz="4" w:space="0" w:color="000000"/>
              <w:bottom w:val="single" w:sz="4" w:space="0" w:color="000000"/>
              <w:right w:val="single" w:sz="4" w:space="0" w:color="000000"/>
            </w:tcBorders>
          </w:tcPr>
          <w:p w:rsidR="00A1552B" w:rsidRDefault="00037850">
            <w:pPr>
              <w:widowControl/>
              <w:jc w:val="center"/>
              <w:textAlignment w:val="center"/>
              <w:rPr>
                <w:rFonts w:ascii="宋体" w:hAnsi="宋体" w:cs="宋体"/>
                <w:b/>
                <w:color w:val="000000"/>
                <w:sz w:val="22"/>
              </w:rPr>
            </w:pPr>
            <w:r>
              <w:rPr>
                <w:rFonts w:ascii="宋体" w:hAnsi="宋体" w:cs="宋体" w:hint="eastAsia"/>
                <w:b/>
                <w:color w:val="000000"/>
                <w:sz w:val="22"/>
              </w:rPr>
              <w:t>推荐品牌</w:t>
            </w:r>
          </w:p>
        </w:tc>
      </w:tr>
      <w:tr w:rsidR="00A1552B">
        <w:trPr>
          <w:trHeight w:val="2803"/>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遥测终端（含通信模块）</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接受中心站远程设置和控制指令。实时时钟自动校对和调整功能。可连接多种传感器，包括水位计、雨量计、风向风速仪等各种水文、气象传感器。支持多种通信方式，如GSM短信、GPRS/CDMA、北斗卫星等。太阳能供电，保证在无人值守条件下的长期稳定运行。可灵活配置的模块化结构，以适应各种不同的需求。支持浙江省水利防汛通信平台，支持水利内网</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9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2</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太阳能供电系统</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供电系统含30W太阳能板,12V/70AH电池、充电控制器、电源控制、线路接线</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673"/>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A1552B">
            <w:pPr>
              <w:widowControl/>
              <w:spacing w:line="240" w:lineRule="auto"/>
              <w:ind w:firstLine="420"/>
              <w:jc w:val="center"/>
              <w:textAlignment w:val="center"/>
              <w:rPr>
                <w:rFonts w:ascii="宋体" w:hAnsi="宋体" w:cs="宋体"/>
                <w:color w:val="000000"/>
                <w:szCs w:val="21"/>
              </w:rPr>
            </w:pPr>
          </w:p>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3</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H-ADCP多普勒自动测流仪</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ind w:firstLine="420"/>
              <w:rPr>
                <w:rFonts w:ascii="宋体" w:hAnsi="宋体" w:cs="宋体"/>
                <w:szCs w:val="21"/>
              </w:rPr>
            </w:pPr>
            <w:r>
              <w:rPr>
                <w:rFonts w:ascii="宋体" w:hAnsi="宋体" w:cs="宋体" w:hint="eastAsia"/>
                <w:szCs w:val="21"/>
              </w:rPr>
              <w:t xml:space="preserve">工作频率：500~600KHz； </w:t>
            </w:r>
          </w:p>
          <w:p w:rsidR="00A1552B" w:rsidRDefault="00037850">
            <w:pPr>
              <w:ind w:firstLine="420"/>
              <w:rPr>
                <w:rFonts w:ascii="宋体" w:hAnsi="宋体" w:cs="宋体"/>
                <w:szCs w:val="21"/>
              </w:rPr>
            </w:pPr>
            <w:r>
              <w:rPr>
                <w:rFonts w:ascii="宋体" w:hAnsi="宋体" w:cs="宋体" w:hint="eastAsia"/>
                <w:szCs w:val="21"/>
              </w:rPr>
              <w:t>最大剖面距离：120m；</w:t>
            </w:r>
          </w:p>
          <w:p w:rsidR="00A1552B" w:rsidRDefault="00037850">
            <w:pPr>
              <w:ind w:firstLine="420"/>
              <w:rPr>
                <w:rFonts w:ascii="宋体" w:hAnsi="宋体" w:cs="宋体"/>
                <w:szCs w:val="21"/>
              </w:rPr>
            </w:pPr>
            <w:r>
              <w:rPr>
                <w:rFonts w:ascii="宋体" w:hAnsi="宋体" w:cs="宋体" w:hint="eastAsia"/>
                <w:szCs w:val="21"/>
              </w:rPr>
              <w:t>测速准确度：±0.25%，</w:t>
            </w:r>
            <w:bookmarkStart w:id="48" w:name="OLE_LINK3"/>
            <w:r>
              <w:rPr>
                <w:rFonts w:ascii="宋体" w:hAnsi="宋体" w:cs="宋体" w:hint="eastAsia"/>
                <w:szCs w:val="21"/>
              </w:rPr>
              <w:t>±2.0</w:t>
            </w:r>
            <w:bookmarkEnd w:id="48"/>
            <w:r>
              <w:rPr>
                <w:rFonts w:ascii="宋体" w:hAnsi="宋体" w:cs="宋体" w:hint="eastAsia"/>
                <w:szCs w:val="21"/>
              </w:rPr>
              <w:t>mm/s；</w:t>
            </w:r>
          </w:p>
          <w:p w:rsidR="00A1552B" w:rsidRDefault="00037850">
            <w:pPr>
              <w:ind w:firstLine="420"/>
              <w:rPr>
                <w:rFonts w:ascii="宋体" w:hAnsi="宋体" w:cs="宋体"/>
                <w:szCs w:val="21"/>
              </w:rPr>
            </w:pPr>
            <w:r>
              <w:rPr>
                <w:rFonts w:ascii="宋体" w:hAnsi="宋体" w:cs="宋体" w:hint="eastAsia"/>
                <w:szCs w:val="21"/>
              </w:rPr>
              <w:t>测速分辨率：1mm/s；</w:t>
            </w:r>
          </w:p>
          <w:p w:rsidR="00A1552B" w:rsidRDefault="00037850">
            <w:pPr>
              <w:ind w:firstLine="420"/>
              <w:rPr>
                <w:rFonts w:ascii="宋体" w:hAnsi="宋体" w:cs="宋体"/>
                <w:szCs w:val="21"/>
              </w:rPr>
            </w:pPr>
            <w:r>
              <w:rPr>
                <w:rFonts w:ascii="宋体" w:hAnsi="宋体" w:cs="宋体" w:hint="eastAsia"/>
                <w:szCs w:val="21"/>
              </w:rPr>
              <w:t>流速范围：±6m/s（宽带），20</w:t>
            </w:r>
            <w:bookmarkStart w:id="49" w:name="OLE_LINK1"/>
            <w:r>
              <w:rPr>
                <w:rFonts w:ascii="宋体" w:hAnsi="宋体" w:cs="宋体" w:hint="eastAsia"/>
                <w:szCs w:val="21"/>
              </w:rPr>
              <w:t>m</w:t>
            </w:r>
            <w:bookmarkStart w:id="50" w:name="OLE_LINK2"/>
            <w:r>
              <w:rPr>
                <w:rFonts w:ascii="宋体" w:hAnsi="宋体" w:cs="宋体" w:hint="eastAsia"/>
                <w:szCs w:val="21"/>
              </w:rPr>
              <w:t>/</w:t>
            </w:r>
            <w:bookmarkEnd w:id="50"/>
            <w:r>
              <w:rPr>
                <w:rFonts w:ascii="宋体" w:hAnsi="宋体" w:cs="宋体" w:hint="eastAsia"/>
                <w:szCs w:val="21"/>
              </w:rPr>
              <w:t>s</w:t>
            </w:r>
            <w:bookmarkEnd w:id="49"/>
            <w:r>
              <w:rPr>
                <w:rFonts w:ascii="宋体" w:hAnsi="宋体" w:cs="宋体" w:hint="eastAsia"/>
                <w:szCs w:val="21"/>
              </w:rPr>
              <w:t xml:space="preserve">（窄带）； </w:t>
            </w:r>
          </w:p>
          <w:p w:rsidR="00A1552B" w:rsidRDefault="00037850">
            <w:pPr>
              <w:ind w:firstLine="420"/>
              <w:rPr>
                <w:rFonts w:ascii="宋体" w:hAnsi="宋体" w:cs="宋体"/>
                <w:szCs w:val="21"/>
              </w:rPr>
            </w:pPr>
            <w:r>
              <w:rPr>
                <w:rFonts w:ascii="宋体" w:hAnsi="宋体" w:cs="宋体" w:hint="eastAsia"/>
                <w:szCs w:val="21"/>
              </w:rPr>
              <w:t>剖面层数：最多200层；</w:t>
            </w:r>
          </w:p>
          <w:p w:rsidR="00A1552B" w:rsidRDefault="00037850">
            <w:pPr>
              <w:ind w:firstLine="420"/>
              <w:rPr>
                <w:rFonts w:ascii="宋体" w:hAnsi="宋体" w:cs="宋体"/>
                <w:szCs w:val="21"/>
              </w:rPr>
            </w:pPr>
            <w:r>
              <w:rPr>
                <w:rFonts w:ascii="宋体" w:hAnsi="宋体" w:cs="宋体" w:hint="eastAsia"/>
                <w:szCs w:val="21"/>
              </w:rPr>
              <w:t>最小层厚：0.5m；</w:t>
            </w:r>
          </w:p>
          <w:p w:rsidR="00A1552B" w:rsidRDefault="00037850">
            <w:pPr>
              <w:ind w:firstLine="420"/>
              <w:rPr>
                <w:rFonts w:ascii="宋体" w:hAnsi="宋体" w:cs="宋体"/>
                <w:szCs w:val="21"/>
              </w:rPr>
            </w:pPr>
            <w:r>
              <w:rPr>
                <w:rFonts w:ascii="宋体" w:hAnsi="宋体" w:cs="宋体" w:hint="eastAsia"/>
                <w:szCs w:val="21"/>
              </w:rPr>
              <w:t>工作温度：范围：-70℃~100</w:t>
            </w:r>
            <w:bookmarkStart w:id="51" w:name="OLE_LINK4"/>
            <w:r>
              <w:rPr>
                <w:rFonts w:ascii="宋体" w:hAnsi="宋体" w:cs="宋体" w:hint="eastAsia"/>
                <w:szCs w:val="21"/>
              </w:rPr>
              <w:t>℃</w:t>
            </w:r>
            <w:bookmarkEnd w:id="51"/>
            <w:r>
              <w:rPr>
                <w:rFonts w:ascii="宋体" w:hAnsi="宋体" w:cs="宋体" w:hint="eastAsia"/>
                <w:szCs w:val="21"/>
              </w:rPr>
              <w:t>，准确度：±0.1℃，分辨率：0.01℃；</w:t>
            </w:r>
          </w:p>
          <w:p w:rsidR="00A1552B" w:rsidRDefault="00037850">
            <w:pPr>
              <w:ind w:firstLine="420"/>
              <w:rPr>
                <w:rFonts w:ascii="宋体" w:hAnsi="宋体" w:cs="宋体"/>
                <w:szCs w:val="21"/>
              </w:rPr>
            </w:pPr>
            <w:r>
              <w:rPr>
                <w:rFonts w:ascii="宋体" w:hAnsi="宋体" w:cs="宋体" w:hint="eastAsia"/>
                <w:szCs w:val="21"/>
              </w:rPr>
              <w:t>压力式水位计：范围：10m，准确度：0.25%，分辨率：0.1cm；</w:t>
            </w:r>
          </w:p>
          <w:p w:rsidR="00A1552B" w:rsidRDefault="00037850">
            <w:pPr>
              <w:ind w:firstLine="420"/>
              <w:rPr>
                <w:rFonts w:ascii="宋体" w:hAnsi="宋体" w:cs="宋体"/>
                <w:szCs w:val="21"/>
              </w:rPr>
            </w:pPr>
            <w:r>
              <w:rPr>
                <w:rFonts w:ascii="宋体" w:hAnsi="宋体" w:cs="宋体" w:hint="eastAsia"/>
                <w:szCs w:val="21"/>
              </w:rPr>
              <w:t>超声波水位计：范围：10.0m（默认）19.0m（最大），准确度：0.10%，分辨率:0.01cm;</w:t>
            </w:r>
          </w:p>
          <w:p w:rsidR="00A1552B" w:rsidRDefault="00037850">
            <w:pPr>
              <w:ind w:firstLine="420"/>
              <w:rPr>
                <w:rFonts w:ascii="宋体" w:hAnsi="宋体" w:cs="宋体"/>
                <w:szCs w:val="21"/>
              </w:rPr>
            </w:pPr>
            <w:r>
              <w:rPr>
                <w:rFonts w:ascii="宋体" w:hAnsi="宋体" w:cs="宋体" w:hint="eastAsia"/>
                <w:szCs w:val="21"/>
              </w:rPr>
              <w:lastRenderedPageBreak/>
              <w:t>倾斜仪：横摇纵摇±0.05°;</w:t>
            </w:r>
          </w:p>
          <w:p w:rsidR="00A1552B" w:rsidRDefault="00037850">
            <w:pPr>
              <w:ind w:firstLine="420"/>
              <w:rPr>
                <w:rFonts w:ascii="宋体" w:hAnsi="宋体" w:cs="宋体"/>
                <w:szCs w:val="21"/>
              </w:rPr>
            </w:pPr>
            <w:r>
              <w:rPr>
                <w:rFonts w:ascii="宋体" w:hAnsi="宋体" w:cs="宋体" w:hint="eastAsia"/>
                <w:szCs w:val="21"/>
              </w:rPr>
              <w:t>波束： 测速波束2个，测深波束：1个；</w:t>
            </w:r>
          </w:p>
          <w:p w:rsidR="00A1552B" w:rsidRDefault="00037850">
            <w:pPr>
              <w:ind w:firstLine="420"/>
              <w:rPr>
                <w:rFonts w:ascii="宋体" w:hAnsi="宋体" w:cs="宋体"/>
                <w:szCs w:val="21"/>
              </w:rPr>
            </w:pPr>
            <w:r>
              <w:rPr>
                <w:rFonts w:ascii="宋体" w:hAnsi="宋体" w:cs="宋体" w:hint="eastAsia"/>
                <w:szCs w:val="21"/>
              </w:rPr>
              <w:t>通讯接口：RS232/RS422；</w:t>
            </w:r>
          </w:p>
          <w:p w:rsidR="00A1552B" w:rsidRDefault="00037850">
            <w:pPr>
              <w:ind w:firstLine="420"/>
              <w:rPr>
                <w:rFonts w:ascii="宋体" w:hAnsi="宋体" w:cs="宋体"/>
                <w:color w:val="000000"/>
                <w:szCs w:val="21"/>
              </w:rPr>
            </w:pPr>
            <w:r>
              <w:rPr>
                <w:rFonts w:ascii="宋体" w:hAnsi="宋体" w:cs="宋体" w:hint="eastAsia"/>
                <w:szCs w:val="21"/>
              </w:rPr>
              <w:t>供电：10~18VDC；</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lastRenderedPageBreak/>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037850">
            <w:pPr>
              <w:pStyle w:val="2"/>
              <w:ind w:firstLineChars="0" w:firstLine="0"/>
            </w:pPr>
            <w:r>
              <w:rPr>
                <w:rFonts w:ascii="宋体" w:hAnsi="宋体" w:cs="宋体" w:hint="eastAsia"/>
                <w:color w:val="000000"/>
                <w:sz w:val="21"/>
                <w:szCs w:val="21"/>
              </w:rPr>
              <w:t>瑞声、中海达、海鹰</w:t>
            </w:r>
          </w:p>
        </w:tc>
      </w:tr>
      <w:tr w:rsidR="00A1552B">
        <w:trPr>
          <w:trHeight w:val="27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lastRenderedPageBreak/>
              <w:t>4</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水位传感器</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proofErr w:type="gramStart"/>
            <w:r>
              <w:rPr>
                <w:rFonts w:ascii="宋体" w:hAnsi="宋体" w:cs="宋体" w:hint="eastAsia"/>
                <w:color w:val="000000"/>
                <w:szCs w:val="21"/>
              </w:rPr>
              <w:t>格雷码机械</w:t>
            </w:r>
            <w:proofErr w:type="gramEnd"/>
            <w:r>
              <w:rPr>
                <w:rFonts w:ascii="宋体" w:hAnsi="宋体" w:cs="宋体" w:hint="eastAsia"/>
                <w:color w:val="000000"/>
                <w:szCs w:val="21"/>
              </w:rPr>
              <w:t>浮子水位计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54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5</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安装套件</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室外箱、太阳能板支架、线缆等安装附件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54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6</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H-ADCP专用支架</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厂家定制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54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7</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在线测流系统软件</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定制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27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color w:val="000000"/>
                <w:szCs w:val="21"/>
              </w:rPr>
              <w:t>8</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通信费</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SIM卡流量费用5年</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27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color w:val="000000"/>
                <w:szCs w:val="21"/>
              </w:rPr>
              <w:t>9</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proofErr w:type="gramStart"/>
            <w:r>
              <w:rPr>
                <w:rFonts w:ascii="宋体" w:hAnsi="宋体" w:cs="宋体" w:hint="eastAsia"/>
                <w:color w:val="000000"/>
                <w:szCs w:val="21"/>
              </w:rPr>
              <w:t>流量率定</w:t>
            </w:r>
            <w:proofErr w:type="gramEnd"/>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A1552B">
            <w:pPr>
              <w:widowControl/>
              <w:spacing w:line="240" w:lineRule="auto"/>
              <w:ind w:firstLine="420"/>
              <w:jc w:val="lef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处</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r w:rsidR="00A1552B">
        <w:trPr>
          <w:trHeight w:val="54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color w:val="000000"/>
                <w:szCs w:val="21"/>
              </w:rPr>
              <w:t>10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textAlignment w:val="center"/>
              <w:rPr>
                <w:rFonts w:ascii="宋体" w:hAnsi="宋体" w:cs="宋体"/>
                <w:color w:val="000000"/>
                <w:szCs w:val="21"/>
              </w:rPr>
            </w:pPr>
            <w:r>
              <w:rPr>
                <w:rFonts w:ascii="宋体" w:hAnsi="宋体" w:cs="宋体" w:hint="eastAsia"/>
                <w:color w:val="000000"/>
                <w:szCs w:val="21"/>
              </w:rPr>
              <w:t>支架安装及土建</w:t>
            </w:r>
          </w:p>
        </w:tc>
        <w:tc>
          <w:tcPr>
            <w:tcW w:w="4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20"/>
              <w:jc w:val="left"/>
              <w:textAlignment w:val="center"/>
              <w:rPr>
                <w:rFonts w:ascii="宋体" w:hAnsi="宋体" w:cs="宋体"/>
                <w:color w:val="000000"/>
                <w:szCs w:val="21"/>
              </w:rPr>
            </w:pPr>
            <w:r>
              <w:rPr>
                <w:rFonts w:ascii="宋体" w:hAnsi="宋体" w:cs="宋体" w:hint="eastAsia"/>
                <w:color w:val="000000"/>
                <w:szCs w:val="21"/>
              </w:rPr>
              <w:t>含专用支架安装、基础处理等</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1417"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Cs w:val="21"/>
              </w:rPr>
            </w:pPr>
          </w:p>
        </w:tc>
      </w:tr>
    </w:tbl>
    <w:p w:rsidR="00A1552B" w:rsidRDefault="00A1552B">
      <w:pPr>
        <w:pStyle w:val="2"/>
        <w:ind w:firstLineChars="0" w:firstLine="480"/>
        <w:rPr>
          <w:rFonts w:ascii="宋体" w:hAnsi="宋体" w:cs="宋体"/>
          <w:szCs w:val="22"/>
        </w:rPr>
      </w:pPr>
    </w:p>
    <w:p w:rsidR="00A1552B" w:rsidRDefault="00037850">
      <w:pPr>
        <w:pStyle w:val="2"/>
        <w:ind w:firstLineChars="0" w:firstLine="480"/>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w:t>
      </w:r>
      <w:proofErr w:type="gramStart"/>
      <w:r>
        <w:rPr>
          <w:rFonts w:ascii="宋体" w:hAnsi="宋体" w:cs="宋体" w:hint="eastAsia"/>
          <w:sz w:val="21"/>
          <w:szCs w:val="21"/>
        </w:rPr>
        <w:t>礁头闸</w:t>
      </w:r>
      <w:proofErr w:type="gramEnd"/>
      <w:r>
        <w:rPr>
          <w:rFonts w:ascii="宋体" w:hAnsi="宋体" w:cs="宋体" w:hint="eastAsia"/>
          <w:sz w:val="21"/>
          <w:szCs w:val="21"/>
        </w:rPr>
        <w:t>测流设施主要设备技术参数要求</w:t>
      </w:r>
    </w:p>
    <w:tbl>
      <w:tblPr>
        <w:tblW w:w="9357" w:type="dxa"/>
        <w:tblInd w:w="-411" w:type="dxa"/>
        <w:tblLayout w:type="fixed"/>
        <w:tblCellMar>
          <w:left w:w="0" w:type="dxa"/>
          <w:right w:w="0" w:type="dxa"/>
        </w:tblCellMar>
        <w:tblLook w:val="04A0" w:firstRow="1" w:lastRow="0" w:firstColumn="1" w:lastColumn="0" w:noHBand="0" w:noVBand="1"/>
      </w:tblPr>
      <w:tblGrid>
        <w:gridCol w:w="653"/>
        <w:gridCol w:w="1689"/>
        <w:gridCol w:w="4411"/>
        <w:gridCol w:w="653"/>
        <w:gridCol w:w="523"/>
        <w:gridCol w:w="1428"/>
      </w:tblGrid>
      <w:tr w:rsidR="00A1552B">
        <w:trPr>
          <w:trHeight w:val="540"/>
          <w:tblHeader/>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hAnsi="宋体" w:cs="宋体"/>
                <w:b/>
                <w:color w:val="000000"/>
                <w:sz w:val="22"/>
              </w:rPr>
            </w:pPr>
            <w:r>
              <w:rPr>
                <w:rFonts w:ascii="宋体" w:hAnsi="宋体" w:cs="宋体" w:hint="eastAsia"/>
                <w:b/>
                <w:color w:val="000000"/>
                <w:sz w:val="22"/>
              </w:rPr>
              <w:t>序号</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hAnsi="宋体" w:cs="宋体"/>
                <w:b/>
                <w:color w:val="000000"/>
                <w:sz w:val="22"/>
              </w:rPr>
            </w:pPr>
            <w:r>
              <w:rPr>
                <w:rFonts w:ascii="宋体" w:hAnsi="宋体" w:cs="宋体" w:hint="eastAsia"/>
                <w:b/>
                <w:color w:val="000000"/>
                <w:sz w:val="22"/>
              </w:rPr>
              <w:t>项目名称</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ind w:firstLine="442"/>
              <w:jc w:val="center"/>
              <w:textAlignment w:val="center"/>
              <w:rPr>
                <w:rFonts w:ascii="宋体" w:hAnsi="宋体" w:cs="宋体"/>
                <w:b/>
                <w:color w:val="000000"/>
                <w:sz w:val="22"/>
              </w:rPr>
            </w:pPr>
            <w:r>
              <w:rPr>
                <w:rFonts w:ascii="宋体" w:hAnsi="宋体" w:cs="宋体" w:hint="eastAsia"/>
                <w:b/>
                <w:color w:val="000000"/>
                <w:sz w:val="22"/>
              </w:rPr>
              <w:t>参数要求</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hAnsi="宋体" w:cs="宋体"/>
                <w:b/>
                <w:color w:val="000000"/>
                <w:sz w:val="22"/>
              </w:rPr>
            </w:pPr>
            <w:r>
              <w:rPr>
                <w:rFonts w:ascii="宋体" w:hAnsi="宋体" w:cs="宋体" w:hint="eastAsia"/>
                <w:b/>
                <w:color w:val="000000"/>
                <w:sz w:val="22"/>
              </w:rPr>
              <w:t>单位</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jc w:val="center"/>
              <w:textAlignment w:val="center"/>
              <w:rPr>
                <w:rFonts w:ascii="宋体" w:hAnsi="宋体" w:cs="宋体"/>
                <w:b/>
                <w:color w:val="000000"/>
                <w:sz w:val="22"/>
              </w:rPr>
            </w:pPr>
            <w:r>
              <w:rPr>
                <w:rFonts w:ascii="宋体" w:hAnsi="宋体" w:cs="宋体" w:hint="eastAsia"/>
                <w:b/>
                <w:color w:val="000000"/>
                <w:sz w:val="22"/>
              </w:rPr>
              <w:t>数量</w:t>
            </w:r>
          </w:p>
        </w:tc>
        <w:tc>
          <w:tcPr>
            <w:tcW w:w="1428" w:type="dxa"/>
            <w:tcBorders>
              <w:top w:val="single" w:sz="4" w:space="0" w:color="000000"/>
              <w:left w:val="single" w:sz="4" w:space="0" w:color="000000"/>
              <w:bottom w:val="single" w:sz="4" w:space="0" w:color="000000"/>
              <w:right w:val="single" w:sz="4" w:space="0" w:color="000000"/>
            </w:tcBorders>
          </w:tcPr>
          <w:p w:rsidR="00A1552B" w:rsidRDefault="00037850">
            <w:pPr>
              <w:widowControl/>
              <w:jc w:val="center"/>
              <w:textAlignment w:val="center"/>
              <w:rPr>
                <w:rFonts w:ascii="宋体" w:hAnsi="宋体" w:cs="宋体"/>
                <w:b/>
                <w:color w:val="000000"/>
                <w:sz w:val="22"/>
              </w:rPr>
            </w:pPr>
            <w:r>
              <w:rPr>
                <w:rFonts w:ascii="宋体" w:hAnsi="宋体" w:cs="宋体" w:hint="eastAsia"/>
                <w:b/>
                <w:color w:val="000000"/>
                <w:sz w:val="22"/>
              </w:rPr>
              <w:t>推荐品牌</w:t>
            </w:r>
          </w:p>
        </w:tc>
      </w:tr>
      <w:tr w:rsidR="00A1552B">
        <w:trPr>
          <w:trHeight w:val="280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1</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遥测终端（含通信模块）</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接受中心站远程设置和控制指令。实时时钟自动校对和调整功能。可连接多种传感器，包括水位计、雨量计、风向风速仪等各种水文、气象传感器。支持多种通信方式，如GSM短信、GPRS/CDMA、北斗卫星等。太阳能供电，保证在无人值守条件下的长期稳定运行。可灵活配置的模块化结构，以适应各种不同的需求。支持浙江省水利防汛通信平台，支持水利内网</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台</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textAlignment w:val="center"/>
              <w:rPr>
                <w:rFonts w:ascii="宋体" w:hAnsi="宋体" w:cs="宋体"/>
                <w:color w:val="000000"/>
                <w:sz w:val="22"/>
              </w:rPr>
            </w:pPr>
          </w:p>
        </w:tc>
      </w:tr>
      <w:tr w:rsidR="00A1552B">
        <w:trPr>
          <w:trHeight w:val="54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2</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太阳能供电系统</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供电系统含30W太阳能板,12V/70AH电池、充电控制器、电源控制、线路接线</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套</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27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3</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H-ADCP多普勒自动测流仪</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工作频率：600KHz；单元数：1~128个；最小单元长度：0.5m；</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最大单元长度：4m；最大剖面范围：90m；</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流速量程：±5m/s [默认]，±20m/s [最大]；</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精度：±0.5%±0.2cm/s；</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分辨率：1mm/s；换能器波束：2波束，±20°夹角；</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波束角：1.5°；通信接口：RS-232和SDI-12，或RS-422；</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波特率：300~115200bps；电源电压：10~18VDC；</w:t>
            </w:r>
          </w:p>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lastRenderedPageBreak/>
              <w:t>最大电流：1.5A；内置存储器：2M及以上。</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lastRenderedPageBreak/>
              <w:t>台</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Cs w:val="21"/>
              </w:rPr>
              <w:t>OTT、TRDI、SONTEK</w:t>
            </w:r>
          </w:p>
        </w:tc>
      </w:tr>
      <w:tr w:rsidR="00A1552B">
        <w:trPr>
          <w:trHeight w:val="27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lastRenderedPageBreak/>
              <w:t>4</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水位传感器</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proofErr w:type="gramStart"/>
            <w:r>
              <w:rPr>
                <w:rFonts w:ascii="宋体" w:hAnsi="宋体" w:cs="宋体" w:hint="eastAsia"/>
                <w:color w:val="000000"/>
                <w:sz w:val="22"/>
              </w:rPr>
              <w:t>格雷码机械</w:t>
            </w:r>
            <w:proofErr w:type="gramEnd"/>
            <w:r>
              <w:rPr>
                <w:rFonts w:ascii="宋体" w:hAnsi="宋体" w:cs="宋体" w:hint="eastAsia"/>
                <w:color w:val="000000"/>
                <w:sz w:val="22"/>
              </w:rPr>
              <w:t>浮子水位计</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台</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54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5</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安装套件</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室外箱、太阳能板支架、线缆等安装附件</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套</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54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6</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H-ADCP专用支架</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厂家定制</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套</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624"/>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7</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在线测流系统软件</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定制</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套</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27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8</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通信费</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SIM卡流量费用5年</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项</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27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9</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proofErr w:type="gramStart"/>
            <w:r>
              <w:rPr>
                <w:rFonts w:ascii="宋体" w:hAnsi="宋体" w:cs="宋体" w:hint="eastAsia"/>
                <w:color w:val="000000"/>
                <w:sz w:val="22"/>
              </w:rPr>
              <w:t>流量率定</w:t>
            </w:r>
            <w:proofErr w:type="gramEnd"/>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A1552B">
            <w:pPr>
              <w:widowControl/>
              <w:spacing w:line="240" w:lineRule="auto"/>
              <w:ind w:firstLine="440"/>
              <w:jc w:val="left"/>
              <w:rPr>
                <w:rFonts w:ascii="宋体" w:hAnsi="宋体" w:cs="宋体"/>
                <w:color w:val="000000"/>
                <w:sz w:val="22"/>
              </w:rPr>
            </w:pP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处</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r w:rsidR="00A1552B">
        <w:trPr>
          <w:trHeight w:val="540"/>
        </w:trPr>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10</w:t>
            </w:r>
          </w:p>
        </w:tc>
        <w:tc>
          <w:tcPr>
            <w:tcW w:w="1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left"/>
              <w:textAlignment w:val="center"/>
              <w:rPr>
                <w:rFonts w:ascii="宋体" w:hAnsi="宋体" w:cs="宋体"/>
                <w:color w:val="000000"/>
                <w:sz w:val="22"/>
              </w:rPr>
            </w:pPr>
            <w:r>
              <w:rPr>
                <w:rFonts w:ascii="宋体" w:hAnsi="宋体" w:cs="宋体" w:hint="eastAsia"/>
                <w:color w:val="000000"/>
                <w:sz w:val="22"/>
              </w:rPr>
              <w:t>支架安装及土建</w:t>
            </w:r>
          </w:p>
        </w:tc>
        <w:tc>
          <w:tcPr>
            <w:tcW w:w="4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ind w:firstLine="440"/>
              <w:jc w:val="left"/>
              <w:textAlignment w:val="center"/>
              <w:rPr>
                <w:rFonts w:ascii="宋体" w:hAnsi="宋体" w:cs="宋体"/>
                <w:color w:val="000000"/>
                <w:sz w:val="22"/>
              </w:rPr>
            </w:pPr>
            <w:r>
              <w:rPr>
                <w:rFonts w:ascii="宋体" w:hAnsi="宋体" w:cs="宋体" w:hint="eastAsia"/>
                <w:color w:val="000000"/>
                <w:sz w:val="22"/>
              </w:rPr>
              <w:t>含专用支架安装、基础处理等</w:t>
            </w:r>
          </w:p>
        </w:tc>
        <w:tc>
          <w:tcPr>
            <w:tcW w:w="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hint="eastAsia"/>
                <w:color w:val="000000"/>
                <w:sz w:val="22"/>
              </w:rPr>
              <w:t>项</w:t>
            </w:r>
          </w:p>
        </w:tc>
        <w:tc>
          <w:tcPr>
            <w:tcW w:w="5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1552B" w:rsidRDefault="00037850">
            <w:pPr>
              <w:widowControl/>
              <w:spacing w:line="240" w:lineRule="auto"/>
              <w:jc w:val="center"/>
              <w:textAlignment w:val="center"/>
              <w:rPr>
                <w:rFonts w:ascii="宋体" w:hAnsi="宋体" w:cs="宋体"/>
                <w:color w:val="000000"/>
                <w:sz w:val="22"/>
              </w:rPr>
            </w:pPr>
            <w:r>
              <w:rPr>
                <w:rFonts w:ascii="宋体" w:hAnsi="宋体" w:cs="宋体"/>
                <w:color w:val="000000"/>
                <w:sz w:val="22"/>
              </w:rPr>
              <w:t>1</w:t>
            </w:r>
          </w:p>
        </w:tc>
        <w:tc>
          <w:tcPr>
            <w:tcW w:w="1428" w:type="dxa"/>
            <w:tcBorders>
              <w:top w:val="single" w:sz="4" w:space="0" w:color="000000"/>
              <w:left w:val="single" w:sz="4" w:space="0" w:color="000000"/>
              <w:bottom w:val="single" w:sz="4" w:space="0" w:color="000000"/>
              <w:right w:val="single" w:sz="4" w:space="0" w:color="000000"/>
            </w:tcBorders>
          </w:tcPr>
          <w:p w:rsidR="00A1552B" w:rsidRDefault="00A1552B">
            <w:pPr>
              <w:widowControl/>
              <w:spacing w:line="240" w:lineRule="auto"/>
              <w:jc w:val="center"/>
              <w:textAlignment w:val="center"/>
              <w:rPr>
                <w:rFonts w:ascii="宋体" w:hAnsi="宋体" w:cs="宋体"/>
                <w:color w:val="000000"/>
                <w:sz w:val="22"/>
              </w:rPr>
            </w:pPr>
          </w:p>
        </w:tc>
      </w:tr>
    </w:tbl>
    <w:p w:rsidR="00A1552B" w:rsidRDefault="00A1552B">
      <w:pPr>
        <w:pStyle w:val="2"/>
        <w:snapToGrid w:val="0"/>
        <w:ind w:firstLineChars="0" w:firstLine="0"/>
      </w:pPr>
    </w:p>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t>3.4市级水旱灾害防御预案编制</w:t>
      </w:r>
    </w:p>
    <w:p w:rsidR="00A1552B" w:rsidRDefault="00037850">
      <w:pPr>
        <w:pStyle w:val="2"/>
        <w:ind w:firstLineChars="0" w:firstLine="480"/>
        <w:rPr>
          <w:sz w:val="21"/>
          <w:szCs w:val="21"/>
        </w:rPr>
      </w:pPr>
      <w:r>
        <w:rPr>
          <w:rFonts w:hint="eastAsia"/>
          <w:sz w:val="21"/>
          <w:szCs w:val="21"/>
        </w:rPr>
        <w:t>根据《浙江省防汛防台抗旱预案管理办法》、《浙江省防汛防台抗旱预案管理实施细则》和已有的《玉环市防汛防台应急预案》，并结合洪涝灾害调查评价的相关成果，编制《玉环市水旱灾害防御预案》。编制时需充分调查和收集有关资料、防汛组织机构信息，并充分考虑机构改革后各部门职责分工调整情况，预案内容科学、合理，具备良好的可操作性。</w:t>
      </w:r>
    </w:p>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t>3.5城区洪水预报系统建设</w:t>
      </w:r>
    </w:p>
    <w:p w:rsidR="00A1552B" w:rsidRDefault="00037850">
      <w:pPr>
        <w:pStyle w:val="2"/>
      </w:pPr>
      <w:r>
        <w:rPr>
          <w:rFonts w:ascii="宋体" w:hAnsi="宋体" w:cs="宋体" w:hint="eastAsia"/>
          <w:sz w:val="21"/>
          <w:szCs w:val="21"/>
        </w:rPr>
        <w:t>洪水风险图作为防洪减灾的重要技术支撑，是制定流域防洪规划、规范洪泛平原开发管理、部署防洪工程及非工程措施、开展洪水保险和防汛抢险救灾等工作的重要依据。同时，在增强全民防洪减灾意识，推动减灾行为社会化等方面也有着十分重要的作用。2017年省厅编制发布了《浙江省洪水风险图实施方案（2016-2020）》，要求我市2019年度完成玉环市城区洪水风险图编制任务。</w:t>
      </w:r>
    </w:p>
    <w:p w:rsidR="00A1552B" w:rsidRDefault="00037850">
      <w:pPr>
        <w:pStyle w:val="30"/>
        <w:rPr>
          <w:rFonts w:ascii="宋体" w:hAnsi="宋体"/>
          <w:sz w:val="24"/>
          <w:szCs w:val="24"/>
        </w:rPr>
      </w:pPr>
      <w:r>
        <w:rPr>
          <w:rFonts w:ascii="宋体" w:hAnsi="宋体"/>
          <w:sz w:val="24"/>
          <w:szCs w:val="24"/>
        </w:rPr>
        <w:t>3.5.</w:t>
      </w:r>
      <w:r>
        <w:rPr>
          <w:rFonts w:ascii="宋体" w:hAnsi="宋体" w:hint="eastAsia"/>
          <w:sz w:val="24"/>
          <w:szCs w:val="24"/>
        </w:rPr>
        <w:t>1编制范围</w:t>
      </w:r>
    </w:p>
    <w:p w:rsidR="00A1552B" w:rsidRDefault="00037850">
      <w:pPr>
        <w:pStyle w:val="2"/>
        <w:rPr>
          <w:rFonts w:ascii="宋体" w:hAnsi="宋体" w:cs="宋体"/>
          <w:sz w:val="21"/>
          <w:szCs w:val="21"/>
        </w:rPr>
      </w:pPr>
      <w:r>
        <w:rPr>
          <w:rFonts w:ascii="宋体" w:hAnsi="宋体" w:cs="宋体" w:hint="eastAsia"/>
          <w:sz w:val="21"/>
          <w:szCs w:val="21"/>
        </w:rPr>
        <w:t>本项目的目标是编制玉环市城区洪水风险图，并建立洪水风险图绘制与管理平台，为本地区的防洪指挥调度和减灾决策提供技术支持。</w:t>
      </w:r>
    </w:p>
    <w:p w:rsidR="00A1552B" w:rsidRDefault="00037850">
      <w:pPr>
        <w:pStyle w:val="2"/>
        <w:rPr>
          <w:rFonts w:ascii="宋体" w:hAnsi="宋体" w:cs="宋体"/>
          <w:sz w:val="21"/>
          <w:szCs w:val="21"/>
        </w:rPr>
      </w:pPr>
      <w:r>
        <w:rPr>
          <w:rFonts w:ascii="宋体" w:hAnsi="宋体" w:cs="宋体" w:hint="eastAsia"/>
          <w:sz w:val="21"/>
          <w:szCs w:val="21"/>
        </w:rPr>
        <w:t>玉环市城区洪水风险图编制范围为玉环市城区，西北至东</w:t>
      </w:r>
      <w:proofErr w:type="gramStart"/>
      <w:r>
        <w:rPr>
          <w:rFonts w:ascii="宋体" w:hAnsi="宋体" w:cs="宋体" w:hint="eastAsia"/>
          <w:sz w:val="21"/>
          <w:szCs w:val="21"/>
        </w:rPr>
        <w:t>岙</w:t>
      </w:r>
      <w:proofErr w:type="gramEnd"/>
      <w:r>
        <w:rPr>
          <w:rFonts w:ascii="宋体" w:hAnsi="宋体" w:cs="宋体" w:hint="eastAsia"/>
          <w:sz w:val="21"/>
          <w:szCs w:val="21"/>
        </w:rPr>
        <w:t>里村，东南至县界范围编制范围约17平方公里，保护对象为玉环市城。</w:t>
      </w:r>
    </w:p>
    <w:p w:rsidR="00A1552B" w:rsidRDefault="00037850">
      <w:pPr>
        <w:pStyle w:val="30"/>
        <w:rPr>
          <w:rFonts w:ascii="宋体" w:hAnsi="宋体"/>
          <w:sz w:val="24"/>
          <w:szCs w:val="24"/>
        </w:rPr>
      </w:pPr>
      <w:r>
        <w:rPr>
          <w:rFonts w:ascii="宋体" w:hAnsi="宋体"/>
          <w:sz w:val="24"/>
          <w:szCs w:val="24"/>
        </w:rPr>
        <w:lastRenderedPageBreak/>
        <w:t>3.5.</w:t>
      </w:r>
      <w:r>
        <w:rPr>
          <w:rFonts w:ascii="宋体" w:hAnsi="宋体" w:hint="eastAsia"/>
          <w:sz w:val="24"/>
          <w:szCs w:val="24"/>
        </w:rPr>
        <w:t>2建设内容</w:t>
      </w:r>
    </w:p>
    <w:p w:rsidR="00A1552B" w:rsidRDefault="00037850">
      <w:pPr>
        <w:pStyle w:val="2"/>
        <w:rPr>
          <w:rFonts w:ascii="宋体" w:hAnsi="宋体" w:cs="宋体"/>
          <w:sz w:val="21"/>
          <w:szCs w:val="21"/>
        </w:rPr>
      </w:pPr>
      <w:r>
        <w:rPr>
          <w:rFonts w:ascii="宋体" w:hAnsi="宋体" w:cs="宋体" w:hint="eastAsia"/>
          <w:sz w:val="21"/>
          <w:szCs w:val="21"/>
        </w:rPr>
        <w:t>（1）基础资料收集、加工和整理。收集整理玉环市城区洪水风险图编制所需要的自然地理、水文与洪水、构筑物及其调度规则、社会经济、洪涝灾害、重要防洪保护对象和</w:t>
      </w:r>
      <w:proofErr w:type="gramStart"/>
      <w:r>
        <w:rPr>
          <w:rFonts w:ascii="宋体" w:hAnsi="宋体" w:cs="宋体" w:hint="eastAsia"/>
          <w:sz w:val="21"/>
          <w:szCs w:val="21"/>
        </w:rPr>
        <w:t>备汛资料</w:t>
      </w:r>
      <w:proofErr w:type="gramEnd"/>
      <w:r>
        <w:rPr>
          <w:rFonts w:ascii="宋体" w:hAnsi="宋体" w:cs="宋体" w:hint="eastAsia"/>
          <w:sz w:val="21"/>
          <w:szCs w:val="21"/>
        </w:rPr>
        <w:t>等。</w:t>
      </w:r>
    </w:p>
    <w:p w:rsidR="00A1552B" w:rsidRDefault="00037850">
      <w:pPr>
        <w:pStyle w:val="2"/>
        <w:rPr>
          <w:rFonts w:ascii="宋体" w:hAnsi="宋体" w:cs="宋体"/>
          <w:sz w:val="21"/>
          <w:szCs w:val="21"/>
        </w:rPr>
      </w:pPr>
      <w:r>
        <w:rPr>
          <w:rFonts w:ascii="宋体" w:hAnsi="宋体" w:cs="宋体" w:hint="eastAsia"/>
          <w:sz w:val="21"/>
          <w:szCs w:val="21"/>
        </w:rPr>
        <w:t>（2）现场调查及勘察测量。现场调查内容包括水利工程、河道、历史洪水(溃口、</w:t>
      </w:r>
      <w:proofErr w:type="gramStart"/>
      <w:r>
        <w:rPr>
          <w:rFonts w:ascii="宋体" w:hAnsi="宋体" w:cs="宋体" w:hint="eastAsia"/>
          <w:sz w:val="21"/>
          <w:szCs w:val="21"/>
        </w:rPr>
        <w:t>洪痕等</w:t>
      </w:r>
      <w:proofErr w:type="gramEnd"/>
      <w:r>
        <w:rPr>
          <w:rFonts w:ascii="宋体" w:hAnsi="宋体" w:cs="宋体" w:hint="eastAsia"/>
          <w:sz w:val="21"/>
          <w:szCs w:val="21"/>
        </w:rPr>
        <w:t>)、社会经济、道路、重点保护对象等。同时为确保洪水风险图编制质量，对玉环市城区主要河流水系的重点堤防、水闸、泵站等高程进行测量。对堤顶高程、淹没范围内重要公路、桥梁等路面高程进行测量；对防汛重要设施（</w:t>
      </w:r>
      <w:proofErr w:type="gramStart"/>
      <w:r>
        <w:rPr>
          <w:rFonts w:ascii="宋体" w:hAnsi="宋体" w:cs="宋体" w:hint="eastAsia"/>
          <w:sz w:val="21"/>
          <w:szCs w:val="21"/>
        </w:rPr>
        <w:t>危化企业</w:t>
      </w:r>
      <w:proofErr w:type="gramEnd"/>
      <w:r>
        <w:rPr>
          <w:rFonts w:ascii="宋体" w:hAnsi="宋体" w:cs="宋体" w:hint="eastAsia"/>
          <w:sz w:val="21"/>
          <w:szCs w:val="21"/>
        </w:rPr>
        <w:t>、医院、学校、党政机关、通讯、电力、供水等）及地形数据不足的区域，进行局部加密和补充测量。采用GPS平面控制测量和四等水准测量。</w:t>
      </w:r>
    </w:p>
    <w:p w:rsidR="00A1552B" w:rsidRDefault="00037850">
      <w:pPr>
        <w:pStyle w:val="2"/>
        <w:rPr>
          <w:rFonts w:ascii="宋体" w:hAnsi="宋体" w:cs="宋体"/>
          <w:sz w:val="21"/>
          <w:szCs w:val="21"/>
        </w:rPr>
      </w:pPr>
      <w:r>
        <w:rPr>
          <w:rFonts w:ascii="宋体" w:hAnsi="宋体" w:cs="宋体" w:hint="eastAsia"/>
          <w:sz w:val="21"/>
          <w:szCs w:val="21"/>
        </w:rPr>
        <w:t>（3）洪水分析计算。分析玉环市城区防洪保护区的洪水来源、影响，洪水分析需考虑洪水源，制定洪水分析方案，建立、</w:t>
      </w:r>
      <w:proofErr w:type="gramStart"/>
      <w:r>
        <w:rPr>
          <w:rFonts w:ascii="宋体" w:hAnsi="宋体" w:cs="宋体" w:hint="eastAsia"/>
          <w:sz w:val="21"/>
          <w:szCs w:val="21"/>
        </w:rPr>
        <w:t>率定和</w:t>
      </w:r>
      <w:proofErr w:type="gramEnd"/>
      <w:r>
        <w:rPr>
          <w:rFonts w:ascii="宋体" w:hAnsi="宋体" w:cs="宋体" w:hint="eastAsia"/>
          <w:sz w:val="21"/>
          <w:szCs w:val="21"/>
        </w:rPr>
        <w:t>验证洪水分析计算模型，在此基础上开展堤防溃决淹没的分析计算。</w:t>
      </w:r>
    </w:p>
    <w:p w:rsidR="00A1552B" w:rsidRDefault="00037850">
      <w:pPr>
        <w:pStyle w:val="2"/>
        <w:rPr>
          <w:rFonts w:ascii="宋体" w:hAnsi="宋体" w:cs="宋体"/>
          <w:sz w:val="21"/>
          <w:szCs w:val="21"/>
        </w:rPr>
      </w:pPr>
      <w:r>
        <w:rPr>
          <w:rFonts w:ascii="宋体" w:hAnsi="宋体" w:cs="宋体" w:hint="eastAsia"/>
          <w:sz w:val="21"/>
          <w:szCs w:val="21"/>
        </w:rPr>
        <w:t>（4）洪水影响分析。建立编制区域的灾情统计和损失评估模型，对所有分析方案开展洪水影响分析和损失评估。</w:t>
      </w:r>
    </w:p>
    <w:p w:rsidR="00A1552B" w:rsidRDefault="00037850">
      <w:pPr>
        <w:pStyle w:val="2"/>
        <w:rPr>
          <w:rFonts w:ascii="宋体" w:hAnsi="宋体" w:cs="宋体"/>
          <w:sz w:val="21"/>
          <w:szCs w:val="21"/>
        </w:rPr>
      </w:pPr>
      <w:r>
        <w:rPr>
          <w:rFonts w:ascii="宋体" w:hAnsi="宋体" w:cs="宋体" w:hint="eastAsia"/>
          <w:sz w:val="21"/>
          <w:szCs w:val="21"/>
        </w:rPr>
        <w:t>（5）避险转移分析。以编制区域不同量级洪水条件下各溃口的淹没分析计算结果为依据，将各方</w:t>
      </w:r>
      <w:proofErr w:type="gramStart"/>
      <w:r>
        <w:rPr>
          <w:rFonts w:ascii="宋体" w:hAnsi="宋体" w:cs="宋体" w:hint="eastAsia"/>
          <w:sz w:val="21"/>
          <w:szCs w:val="21"/>
        </w:rPr>
        <w:t>案计算</w:t>
      </w:r>
      <w:proofErr w:type="gramEnd"/>
      <w:r>
        <w:rPr>
          <w:rFonts w:ascii="宋体" w:hAnsi="宋体" w:cs="宋体" w:hint="eastAsia"/>
          <w:sz w:val="21"/>
          <w:szCs w:val="21"/>
        </w:rPr>
        <w:t>结果的最大淹没水深分布范围叠加得到可能最大淹没范围，以上述淹没信息为基础，综合人口分布、撤离道路、安置条件等进行避险转移分析。</w:t>
      </w:r>
    </w:p>
    <w:p w:rsidR="00A1552B" w:rsidRDefault="00037850">
      <w:pPr>
        <w:pStyle w:val="2"/>
        <w:rPr>
          <w:rFonts w:ascii="宋体" w:hAnsi="宋体" w:cs="宋体"/>
          <w:sz w:val="21"/>
          <w:szCs w:val="21"/>
        </w:rPr>
      </w:pPr>
      <w:r>
        <w:rPr>
          <w:rFonts w:ascii="宋体" w:hAnsi="宋体" w:cs="宋体" w:hint="eastAsia"/>
          <w:sz w:val="21"/>
          <w:szCs w:val="21"/>
        </w:rPr>
        <w:t>（6）洪水风险图图件绘制。根据省防办统一要求，洪水风险图件展示设计频率洪水、典型历史洪水和动态洪水风险分析等不同水雨情的洪水淹没范围、淹没水深及历时等防汛重要信息，绘制洪水风险基础图（洪水淹没范围、洪水淹没水深、洪水到达时间、洪水淹没历时等）、避险转移图。</w:t>
      </w:r>
    </w:p>
    <w:p w:rsidR="00A1552B" w:rsidRDefault="00037850">
      <w:pPr>
        <w:pStyle w:val="2"/>
        <w:rPr>
          <w:rFonts w:ascii="宋体" w:hAnsi="宋体" w:cs="宋体"/>
          <w:sz w:val="21"/>
          <w:szCs w:val="21"/>
        </w:rPr>
      </w:pPr>
      <w:r>
        <w:rPr>
          <w:rFonts w:ascii="宋体" w:hAnsi="宋体" w:cs="宋体" w:hint="eastAsia"/>
          <w:sz w:val="21"/>
          <w:szCs w:val="21"/>
        </w:rPr>
        <w:t>（7）洪水风险图绘制与管理系统开发。开发洪水风险</w:t>
      </w:r>
      <w:proofErr w:type="gramStart"/>
      <w:r>
        <w:rPr>
          <w:rFonts w:ascii="宋体" w:hAnsi="宋体" w:cs="宋体" w:hint="eastAsia"/>
          <w:sz w:val="21"/>
          <w:szCs w:val="21"/>
        </w:rPr>
        <w:t>图管理</w:t>
      </w:r>
      <w:proofErr w:type="gramEnd"/>
      <w:r>
        <w:rPr>
          <w:rFonts w:ascii="宋体" w:hAnsi="宋体" w:cs="宋体" w:hint="eastAsia"/>
          <w:sz w:val="21"/>
          <w:szCs w:val="21"/>
        </w:rPr>
        <w:t>与绘制系统，实现各</w:t>
      </w:r>
      <w:proofErr w:type="gramStart"/>
      <w:r>
        <w:rPr>
          <w:rFonts w:ascii="宋体" w:hAnsi="宋体" w:cs="宋体" w:hint="eastAsia"/>
          <w:sz w:val="21"/>
          <w:szCs w:val="21"/>
        </w:rPr>
        <w:t>类洪水</w:t>
      </w:r>
      <w:proofErr w:type="gramEnd"/>
      <w:r>
        <w:rPr>
          <w:rFonts w:ascii="宋体" w:hAnsi="宋体" w:cs="宋体" w:hint="eastAsia"/>
          <w:sz w:val="21"/>
          <w:szCs w:val="21"/>
        </w:rPr>
        <w:t>风险图自动绘制、信息查询、灾情统计、损失评估以及风险预警等功能于一体；并建设县、市、省三级洪水风险</w:t>
      </w:r>
      <w:proofErr w:type="gramStart"/>
      <w:r>
        <w:rPr>
          <w:rFonts w:ascii="宋体" w:hAnsi="宋体" w:cs="宋体" w:hint="eastAsia"/>
          <w:sz w:val="21"/>
          <w:szCs w:val="21"/>
        </w:rPr>
        <w:t>图管理</w:t>
      </w:r>
      <w:proofErr w:type="gramEnd"/>
      <w:r>
        <w:rPr>
          <w:rFonts w:ascii="宋体" w:hAnsi="宋体" w:cs="宋体" w:hint="eastAsia"/>
          <w:sz w:val="21"/>
          <w:szCs w:val="21"/>
        </w:rPr>
        <w:t>平台。</w:t>
      </w:r>
    </w:p>
    <w:p w:rsidR="00A1552B" w:rsidRDefault="00037850">
      <w:pPr>
        <w:pStyle w:val="2"/>
        <w:rPr>
          <w:rFonts w:ascii="宋体" w:hAnsi="宋体" w:cs="宋体"/>
          <w:sz w:val="21"/>
          <w:szCs w:val="21"/>
        </w:rPr>
      </w:pPr>
      <w:r>
        <w:rPr>
          <w:rFonts w:ascii="宋体" w:hAnsi="宋体" w:cs="宋体" w:hint="eastAsia"/>
          <w:sz w:val="21"/>
          <w:szCs w:val="21"/>
        </w:rPr>
        <w:t>（8）编制风险图报告。结合区域的具体要求编写报告，阐明所需要基本数据资料的来源、可靠性；论述计算方法的选择依据、</w:t>
      </w:r>
      <w:proofErr w:type="gramStart"/>
      <w:r>
        <w:rPr>
          <w:rFonts w:ascii="宋体" w:hAnsi="宋体" w:cs="宋体" w:hint="eastAsia"/>
          <w:sz w:val="21"/>
          <w:szCs w:val="21"/>
        </w:rPr>
        <w:t>模型概化的</w:t>
      </w:r>
      <w:proofErr w:type="gramEnd"/>
      <w:r>
        <w:rPr>
          <w:rFonts w:ascii="宋体" w:hAnsi="宋体" w:cs="宋体" w:hint="eastAsia"/>
          <w:sz w:val="21"/>
          <w:szCs w:val="21"/>
        </w:rPr>
        <w:t>基本假定、计算过程及结果；准确描述洪水来源、洪水分析初始条件和边界条件等；说明洪水对人口、耕地面积、GDP等社会经济的影响程度。</w:t>
      </w:r>
    </w:p>
    <w:p w:rsidR="00A1552B" w:rsidRDefault="00037850">
      <w:pPr>
        <w:pStyle w:val="2"/>
        <w:rPr>
          <w:rFonts w:ascii="宋体" w:hAnsi="宋体" w:cs="宋体"/>
          <w:sz w:val="21"/>
          <w:szCs w:val="21"/>
        </w:rPr>
      </w:pPr>
      <w:r>
        <w:rPr>
          <w:rFonts w:ascii="宋体" w:hAnsi="宋体" w:cs="宋体" w:hint="eastAsia"/>
          <w:sz w:val="21"/>
          <w:szCs w:val="21"/>
        </w:rPr>
        <w:t>（9）成果汇总及集成。根据《浙江省洪水风险图编制实施方案（2016-2020）》要求，将基础数据、洪水风险</w:t>
      </w:r>
      <w:proofErr w:type="gramStart"/>
      <w:r>
        <w:rPr>
          <w:rFonts w:ascii="宋体" w:hAnsi="宋体" w:cs="宋体" w:hint="eastAsia"/>
          <w:sz w:val="21"/>
          <w:szCs w:val="21"/>
        </w:rPr>
        <w:t>图成果</w:t>
      </w:r>
      <w:proofErr w:type="gramEnd"/>
      <w:r>
        <w:rPr>
          <w:rFonts w:ascii="宋体" w:hAnsi="宋体" w:cs="宋体" w:hint="eastAsia"/>
          <w:sz w:val="21"/>
          <w:szCs w:val="21"/>
        </w:rPr>
        <w:t>等进行汇总集成。</w:t>
      </w:r>
    </w:p>
    <w:p w:rsidR="00A1552B" w:rsidRDefault="00037850">
      <w:pPr>
        <w:pStyle w:val="30"/>
        <w:rPr>
          <w:rFonts w:ascii="宋体" w:hAnsi="宋体"/>
          <w:sz w:val="24"/>
          <w:szCs w:val="24"/>
        </w:rPr>
      </w:pPr>
      <w:r>
        <w:rPr>
          <w:rFonts w:ascii="宋体" w:hAnsi="宋体" w:hint="eastAsia"/>
          <w:sz w:val="24"/>
          <w:szCs w:val="24"/>
        </w:rPr>
        <w:t>3</w:t>
      </w:r>
      <w:r>
        <w:rPr>
          <w:rFonts w:ascii="宋体" w:hAnsi="宋体"/>
          <w:sz w:val="24"/>
          <w:szCs w:val="24"/>
        </w:rPr>
        <w:t>.5.3</w:t>
      </w:r>
      <w:r>
        <w:rPr>
          <w:rFonts w:ascii="宋体" w:hAnsi="宋体" w:hint="eastAsia"/>
          <w:sz w:val="24"/>
          <w:szCs w:val="24"/>
        </w:rPr>
        <w:t>建设要求</w:t>
      </w:r>
    </w:p>
    <w:p w:rsidR="00A1552B" w:rsidRDefault="00037850">
      <w:pPr>
        <w:pStyle w:val="4"/>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5.3.1</w:t>
      </w:r>
      <w:r>
        <w:rPr>
          <w:rFonts w:ascii="宋体" w:eastAsia="宋体" w:hAnsi="宋体" w:hint="eastAsia"/>
          <w:sz w:val="24"/>
          <w:szCs w:val="24"/>
        </w:rPr>
        <w:t>基础数据的调查收集、加工、审核及入库</w:t>
      </w:r>
    </w:p>
    <w:p w:rsidR="00A1552B" w:rsidRDefault="00037850">
      <w:pPr>
        <w:pStyle w:val="2"/>
        <w:rPr>
          <w:rFonts w:ascii="宋体" w:hAnsi="宋体" w:cs="宋体"/>
          <w:sz w:val="21"/>
          <w:szCs w:val="21"/>
        </w:rPr>
      </w:pPr>
      <w:r>
        <w:rPr>
          <w:rFonts w:ascii="宋体" w:hAnsi="宋体" w:cs="宋体" w:hint="eastAsia"/>
          <w:sz w:val="21"/>
          <w:szCs w:val="21"/>
        </w:rPr>
        <w:t>（1）社会经济数据</w:t>
      </w:r>
    </w:p>
    <w:p w:rsidR="00A1552B" w:rsidRDefault="00037850">
      <w:pPr>
        <w:pStyle w:val="2"/>
        <w:rPr>
          <w:rFonts w:ascii="宋体" w:hAnsi="宋体" w:cs="宋体"/>
          <w:sz w:val="21"/>
          <w:szCs w:val="21"/>
        </w:rPr>
      </w:pPr>
      <w:r>
        <w:rPr>
          <w:rFonts w:ascii="宋体" w:hAnsi="宋体" w:cs="宋体" w:hint="eastAsia"/>
          <w:sz w:val="21"/>
          <w:szCs w:val="21"/>
        </w:rPr>
        <w:lastRenderedPageBreak/>
        <w:t>主要包括各乡镇、现状各防洪保护区的总人口、农业人口、GDP、土地面积、耕地面积、水田面积等，投标人需提供恰当的数据入库方案，使社会经济数据具有空间差异特征。</w:t>
      </w:r>
    </w:p>
    <w:p w:rsidR="00A1552B" w:rsidRDefault="00037850">
      <w:pPr>
        <w:pStyle w:val="2"/>
        <w:rPr>
          <w:rFonts w:ascii="宋体" w:hAnsi="宋体" w:cs="宋体"/>
          <w:sz w:val="21"/>
          <w:szCs w:val="21"/>
        </w:rPr>
      </w:pPr>
      <w:r>
        <w:rPr>
          <w:rFonts w:ascii="宋体" w:hAnsi="宋体" w:cs="宋体" w:hint="eastAsia"/>
          <w:sz w:val="21"/>
          <w:szCs w:val="21"/>
        </w:rPr>
        <w:t>（2）重要设施</w:t>
      </w:r>
    </w:p>
    <w:p w:rsidR="00A1552B" w:rsidRDefault="00037850">
      <w:pPr>
        <w:pStyle w:val="2"/>
        <w:rPr>
          <w:rFonts w:ascii="宋体" w:hAnsi="宋体" w:cs="宋体"/>
          <w:sz w:val="21"/>
          <w:szCs w:val="21"/>
        </w:rPr>
      </w:pPr>
      <w:r>
        <w:rPr>
          <w:rFonts w:ascii="宋体" w:hAnsi="宋体" w:cs="宋体" w:hint="eastAsia"/>
          <w:sz w:val="21"/>
          <w:szCs w:val="21"/>
        </w:rPr>
        <w:t>主要包括重要企业、医院、学校、通讯、电力、供水等重要基础设施和防洪保护对象，内容包括上述对象的基础信息、空间位置坐标、照片及影像拍摄资料、特征高程等等。</w:t>
      </w:r>
    </w:p>
    <w:p w:rsidR="00A1552B" w:rsidRDefault="00037850">
      <w:pPr>
        <w:pStyle w:val="2"/>
        <w:rPr>
          <w:rFonts w:ascii="宋体" w:hAnsi="宋体" w:cs="宋体"/>
          <w:sz w:val="21"/>
          <w:szCs w:val="21"/>
        </w:rPr>
      </w:pPr>
      <w:r>
        <w:rPr>
          <w:rFonts w:ascii="宋体" w:hAnsi="宋体" w:cs="宋体" w:hint="eastAsia"/>
          <w:sz w:val="21"/>
          <w:szCs w:val="21"/>
        </w:rPr>
        <w:t>（3）</w:t>
      </w:r>
      <w:proofErr w:type="gramStart"/>
      <w:r>
        <w:rPr>
          <w:rFonts w:ascii="宋体" w:hAnsi="宋体" w:cs="宋体" w:hint="eastAsia"/>
          <w:sz w:val="21"/>
          <w:szCs w:val="21"/>
        </w:rPr>
        <w:t>备汛信息</w:t>
      </w:r>
      <w:proofErr w:type="gramEnd"/>
      <w:r>
        <w:rPr>
          <w:rFonts w:ascii="宋体" w:hAnsi="宋体" w:cs="宋体" w:hint="eastAsia"/>
          <w:sz w:val="21"/>
          <w:szCs w:val="21"/>
        </w:rPr>
        <w:t>、水利工程及灾情数据</w:t>
      </w:r>
    </w:p>
    <w:p w:rsidR="00A1552B" w:rsidRDefault="00037850">
      <w:pPr>
        <w:pStyle w:val="2"/>
        <w:rPr>
          <w:rFonts w:ascii="宋体" w:hAnsi="宋体" w:cs="宋体"/>
          <w:sz w:val="21"/>
          <w:szCs w:val="21"/>
        </w:rPr>
      </w:pPr>
      <w:r>
        <w:rPr>
          <w:rFonts w:ascii="宋体" w:hAnsi="宋体" w:cs="宋体" w:hint="eastAsia"/>
          <w:sz w:val="21"/>
          <w:szCs w:val="21"/>
        </w:rPr>
        <w:t>主要包括防汛救灾物资仓库、防汛避灾场所</w:t>
      </w:r>
      <w:proofErr w:type="gramStart"/>
      <w:r>
        <w:rPr>
          <w:rFonts w:ascii="宋体" w:hAnsi="宋体" w:cs="宋体" w:hint="eastAsia"/>
          <w:sz w:val="21"/>
          <w:szCs w:val="21"/>
        </w:rPr>
        <w:t>等备汛信息</w:t>
      </w:r>
      <w:proofErr w:type="gramEnd"/>
      <w:r>
        <w:rPr>
          <w:rFonts w:ascii="宋体" w:hAnsi="宋体" w:cs="宋体" w:hint="eastAsia"/>
          <w:sz w:val="21"/>
          <w:szCs w:val="21"/>
        </w:rPr>
        <w:t>；项目范围内的水利工程情况，包括堤防、水库、水闸、泵站等特征数据；以及历史灾情发生的时间、地点、险情描述、灾情描述、成灾原因分析等。</w:t>
      </w:r>
    </w:p>
    <w:p w:rsidR="00A1552B" w:rsidRDefault="00037850">
      <w:pPr>
        <w:pStyle w:val="2"/>
        <w:rPr>
          <w:rFonts w:ascii="宋体" w:hAnsi="宋体" w:cs="宋体"/>
          <w:sz w:val="21"/>
          <w:szCs w:val="21"/>
        </w:rPr>
      </w:pPr>
      <w:r>
        <w:rPr>
          <w:rFonts w:ascii="宋体" w:hAnsi="宋体" w:cs="宋体" w:hint="eastAsia"/>
          <w:sz w:val="21"/>
          <w:szCs w:val="21"/>
        </w:rPr>
        <w:t>（4）河道断面测量成果</w:t>
      </w:r>
    </w:p>
    <w:p w:rsidR="00A1552B" w:rsidRDefault="00037850">
      <w:pPr>
        <w:pStyle w:val="2"/>
        <w:rPr>
          <w:rFonts w:ascii="宋体" w:hAnsi="宋体" w:cs="宋体"/>
          <w:sz w:val="21"/>
          <w:szCs w:val="21"/>
        </w:rPr>
      </w:pPr>
      <w:r>
        <w:rPr>
          <w:rFonts w:ascii="宋体" w:hAnsi="宋体" w:cs="宋体" w:hint="eastAsia"/>
          <w:sz w:val="21"/>
          <w:szCs w:val="21"/>
        </w:rPr>
        <w:t>为满足区域内水利计算要求，中标人应收集水利计算范围内最新的河道测量断面。若收集不完整或与现状河道有较大差异的，应进行补充测量。</w:t>
      </w:r>
    </w:p>
    <w:p w:rsidR="00A1552B" w:rsidRDefault="00037850">
      <w:pPr>
        <w:pStyle w:val="4"/>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5.3.</w:t>
      </w:r>
      <w:r>
        <w:rPr>
          <w:rFonts w:ascii="宋体" w:eastAsia="宋体" w:hAnsi="宋体" w:hint="eastAsia"/>
          <w:sz w:val="24"/>
          <w:szCs w:val="24"/>
        </w:rPr>
        <w:t>2 勘察测量</w:t>
      </w:r>
    </w:p>
    <w:p w:rsidR="00A1552B" w:rsidRDefault="00037850">
      <w:pPr>
        <w:pStyle w:val="2"/>
        <w:rPr>
          <w:sz w:val="21"/>
          <w:szCs w:val="21"/>
        </w:rPr>
      </w:pPr>
      <w:r>
        <w:rPr>
          <w:rFonts w:hint="eastAsia"/>
          <w:sz w:val="21"/>
          <w:szCs w:val="21"/>
        </w:rPr>
        <w:t>编制切实可行的勘察测量方案，对编制范围内的重要堤防、水闸、泵站等高程进行测量。</w:t>
      </w:r>
    </w:p>
    <w:p w:rsidR="00A1552B" w:rsidRDefault="00037850">
      <w:pPr>
        <w:pStyle w:val="2"/>
        <w:rPr>
          <w:sz w:val="21"/>
          <w:szCs w:val="21"/>
        </w:rPr>
      </w:pPr>
      <w:r>
        <w:rPr>
          <w:rFonts w:hint="eastAsia"/>
          <w:sz w:val="21"/>
          <w:szCs w:val="21"/>
        </w:rPr>
        <w:t>若无研究范围内的河道测量断面成果，应按照水利计算要求进行河道断面测量。</w:t>
      </w:r>
    </w:p>
    <w:p w:rsidR="00A1552B" w:rsidRDefault="00037850">
      <w:pPr>
        <w:pStyle w:val="4"/>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5.3.</w:t>
      </w:r>
      <w:r>
        <w:rPr>
          <w:rFonts w:ascii="宋体" w:eastAsia="宋体" w:hAnsi="宋体" w:hint="eastAsia"/>
          <w:sz w:val="24"/>
          <w:szCs w:val="24"/>
        </w:rPr>
        <w:t>3 洪水分析及风险图编制</w:t>
      </w:r>
    </w:p>
    <w:p w:rsidR="00A1552B" w:rsidRDefault="00037850">
      <w:pPr>
        <w:pStyle w:val="2"/>
        <w:rPr>
          <w:rFonts w:ascii="宋体" w:hAnsi="宋体" w:cs="宋体"/>
          <w:sz w:val="21"/>
          <w:szCs w:val="21"/>
        </w:rPr>
      </w:pPr>
      <w:r>
        <w:rPr>
          <w:rFonts w:ascii="宋体" w:hAnsi="宋体" w:cs="宋体" w:hint="eastAsia"/>
          <w:sz w:val="21"/>
          <w:szCs w:val="21"/>
        </w:rPr>
        <w:t>（1）研究流域和区域防洪排涝现状及规划</w:t>
      </w:r>
    </w:p>
    <w:p w:rsidR="00A1552B" w:rsidRDefault="00037850">
      <w:pPr>
        <w:pStyle w:val="2"/>
        <w:rPr>
          <w:rFonts w:ascii="宋体" w:hAnsi="宋体" w:cs="宋体"/>
          <w:sz w:val="21"/>
          <w:szCs w:val="21"/>
        </w:rPr>
      </w:pPr>
      <w:r>
        <w:rPr>
          <w:rFonts w:ascii="宋体" w:hAnsi="宋体" w:cs="宋体" w:hint="eastAsia"/>
          <w:sz w:val="21"/>
          <w:szCs w:val="21"/>
        </w:rPr>
        <w:t>收集所有与研究区域相关的流域性或区域性防洪规划、综合规划及相关设计文件，充分了解和认识研究区域的现状防洪排涝工程情况、洪涝灾害成因、现状防洪排涝能力、规划推荐工程、工程调度原则及方案等。</w:t>
      </w:r>
    </w:p>
    <w:p w:rsidR="00A1552B" w:rsidRDefault="00037850">
      <w:pPr>
        <w:pStyle w:val="2"/>
        <w:rPr>
          <w:rFonts w:ascii="宋体" w:hAnsi="宋体" w:cs="宋体"/>
          <w:sz w:val="21"/>
          <w:szCs w:val="21"/>
        </w:rPr>
      </w:pPr>
      <w:r>
        <w:rPr>
          <w:rFonts w:ascii="宋体" w:hAnsi="宋体" w:cs="宋体" w:hint="eastAsia"/>
          <w:sz w:val="21"/>
          <w:szCs w:val="21"/>
        </w:rPr>
        <w:t>（2）水文分析</w:t>
      </w:r>
    </w:p>
    <w:p w:rsidR="00A1552B" w:rsidRDefault="00037850">
      <w:pPr>
        <w:pStyle w:val="2"/>
        <w:rPr>
          <w:rFonts w:ascii="宋体" w:hAnsi="宋体" w:cs="宋体"/>
          <w:sz w:val="21"/>
          <w:szCs w:val="21"/>
        </w:rPr>
      </w:pPr>
      <w:r>
        <w:rPr>
          <w:rFonts w:ascii="宋体" w:hAnsi="宋体" w:cs="宋体" w:hint="eastAsia"/>
          <w:sz w:val="21"/>
          <w:szCs w:val="21"/>
        </w:rPr>
        <w:t>对编制范围内的洪水规律进行分析研究，分析计算流域内洪水分区的设计暴雨过程、设计流量过程、设计水位过程等，为水利计算提供上下游边界条件。</w:t>
      </w:r>
    </w:p>
    <w:p w:rsidR="00A1552B" w:rsidRDefault="00037850">
      <w:pPr>
        <w:pStyle w:val="2"/>
        <w:rPr>
          <w:rFonts w:ascii="宋体" w:hAnsi="宋体" w:cs="宋体"/>
          <w:sz w:val="21"/>
          <w:szCs w:val="21"/>
        </w:rPr>
      </w:pPr>
      <w:r>
        <w:rPr>
          <w:rFonts w:ascii="宋体" w:hAnsi="宋体" w:cs="宋体" w:hint="eastAsia"/>
          <w:sz w:val="21"/>
          <w:szCs w:val="21"/>
        </w:rPr>
        <w:t>（3）水利计算模型</w:t>
      </w:r>
    </w:p>
    <w:p w:rsidR="00A1552B" w:rsidRDefault="00037850">
      <w:pPr>
        <w:pStyle w:val="2"/>
        <w:rPr>
          <w:rFonts w:ascii="宋体" w:hAnsi="宋体" w:cs="宋体"/>
          <w:sz w:val="21"/>
          <w:szCs w:val="21"/>
        </w:rPr>
      </w:pPr>
      <w:r>
        <w:rPr>
          <w:rFonts w:ascii="宋体" w:hAnsi="宋体" w:cs="宋体" w:hint="eastAsia"/>
          <w:sz w:val="21"/>
          <w:szCs w:val="21"/>
        </w:rPr>
        <w:t>建立研究区域整体的水利计算模型，根据拟定的计算方案分析计算水位分布情况和洪水影响范围。</w:t>
      </w:r>
    </w:p>
    <w:p w:rsidR="00A1552B" w:rsidRDefault="00037850">
      <w:pPr>
        <w:pStyle w:val="2"/>
        <w:rPr>
          <w:rFonts w:ascii="宋体" w:hAnsi="宋体" w:cs="宋体"/>
          <w:sz w:val="21"/>
          <w:szCs w:val="21"/>
        </w:rPr>
      </w:pPr>
      <w:r>
        <w:rPr>
          <w:rFonts w:ascii="宋体" w:hAnsi="宋体" w:cs="宋体" w:hint="eastAsia"/>
          <w:sz w:val="21"/>
          <w:szCs w:val="21"/>
        </w:rPr>
        <w:t>（4）不同频率的洪水风险图编制</w:t>
      </w:r>
    </w:p>
    <w:p w:rsidR="00A1552B" w:rsidRDefault="00037850">
      <w:pPr>
        <w:pStyle w:val="2"/>
        <w:rPr>
          <w:rFonts w:ascii="宋体" w:hAnsi="宋体" w:cs="宋体"/>
          <w:sz w:val="21"/>
          <w:szCs w:val="21"/>
        </w:rPr>
      </w:pPr>
      <w:r>
        <w:rPr>
          <w:rFonts w:ascii="宋体" w:hAnsi="宋体" w:cs="宋体" w:hint="eastAsia"/>
          <w:sz w:val="21"/>
          <w:szCs w:val="21"/>
        </w:rPr>
        <w:t>根据《洪水风险图编制导则》，需编制现状工况下5年、10年、20年、50、100年一遇的洪水风险图。投标人需建立河道水动力学模型，计算分析上述各频率、不同洪水组合各断面位置的水位。根据洪水计算成果和堤防高程情况，分析统计不同水深等级下淹没区面积、受淹人口、耕地和GDP等指标，</w:t>
      </w:r>
      <w:r>
        <w:rPr>
          <w:rFonts w:ascii="宋体" w:hAnsi="宋体" w:cs="宋体" w:hint="eastAsia"/>
          <w:sz w:val="21"/>
          <w:szCs w:val="21"/>
        </w:rPr>
        <w:lastRenderedPageBreak/>
        <w:t>分析各乡镇街道和防洪保护区受影响程度。</w:t>
      </w:r>
    </w:p>
    <w:p w:rsidR="00A1552B" w:rsidRDefault="00037850">
      <w:pPr>
        <w:pStyle w:val="2"/>
        <w:rPr>
          <w:rFonts w:ascii="宋体" w:hAnsi="宋体" w:cs="宋体"/>
          <w:sz w:val="21"/>
          <w:szCs w:val="21"/>
        </w:rPr>
      </w:pPr>
      <w:r>
        <w:rPr>
          <w:rFonts w:ascii="宋体" w:hAnsi="宋体" w:cs="宋体" w:hint="eastAsia"/>
          <w:sz w:val="21"/>
          <w:szCs w:val="21"/>
        </w:rPr>
        <w:t>（5）历史洪水淹没图编制</w:t>
      </w:r>
    </w:p>
    <w:p w:rsidR="00A1552B" w:rsidRDefault="00037850">
      <w:pPr>
        <w:pStyle w:val="2"/>
        <w:rPr>
          <w:rFonts w:ascii="宋体" w:hAnsi="宋体" w:cs="宋体"/>
          <w:sz w:val="21"/>
          <w:szCs w:val="21"/>
        </w:rPr>
      </w:pPr>
      <w:r>
        <w:rPr>
          <w:rFonts w:ascii="宋体" w:hAnsi="宋体" w:cs="宋体" w:hint="eastAsia"/>
          <w:sz w:val="21"/>
          <w:szCs w:val="21"/>
        </w:rPr>
        <w:t>调查玉环市城区典型历史洪水的水文气象数据、淹没范围、损失、涉及人员等信息，并录入数据库，绘制淹没实况图。</w:t>
      </w:r>
    </w:p>
    <w:p w:rsidR="00A1552B" w:rsidRDefault="00037850">
      <w:pPr>
        <w:pStyle w:val="2"/>
        <w:rPr>
          <w:rFonts w:ascii="宋体" w:hAnsi="宋体" w:cs="宋体"/>
          <w:sz w:val="21"/>
          <w:szCs w:val="21"/>
        </w:rPr>
      </w:pPr>
      <w:r>
        <w:rPr>
          <w:rFonts w:ascii="宋体" w:hAnsi="宋体" w:cs="宋体" w:hint="eastAsia"/>
          <w:sz w:val="21"/>
          <w:szCs w:val="21"/>
        </w:rPr>
        <w:t>（6）动态洪水风险图绘制</w:t>
      </w:r>
    </w:p>
    <w:p w:rsidR="00A1552B" w:rsidRDefault="00037850">
      <w:pPr>
        <w:pStyle w:val="2"/>
        <w:rPr>
          <w:rFonts w:ascii="宋体" w:hAnsi="宋体" w:cs="宋体"/>
          <w:sz w:val="21"/>
          <w:szCs w:val="21"/>
        </w:rPr>
      </w:pPr>
      <w:r>
        <w:rPr>
          <w:rFonts w:ascii="宋体" w:hAnsi="宋体" w:cs="宋体" w:hint="eastAsia"/>
          <w:sz w:val="21"/>
          <w:szCs w:val="21"/>
        </w:rPr>
        <w:t>根据遥测水位站实时水位数据或流量站的测流成果及洪水预报结果，绘制动态洪水风险图，并对危险区块提出安全预警。</w:t>
      </w:r>
    </w:p>
    <w:p w:rsidR="00A1552B" w:rsidRDefault="00037850">
      <w:pPr>
        <w:pStyle w:val="2"/>
        <w:rPr>
          <w:rFonts w:ascii="宋体" w:hAnsi="宋体" w:cs="宋体"/>
          <w:sz w:val="21"/>
          <w:szCs w:val="21"/>
        </w:rPr>
      </w:pPr>
      <w:r>
        <w:rPr>
          <w:rFonts w:ascii="宋体" w:hAnsi="宋体" w:cs="宋体" w:hint="eastAsia"/>
          <w:sz w:val="21"/>
          <w:szCs w:val="21"/>
        </w:rPr>
        <w:t>（7）灾情统计和损失评估</w:t>
      </w:r>
    </w:p>
    <w:p w:rsidR="00A1552B" w:rsidRDefault="00037850">
      <w:pPr>
        <w:pStyle w:val="2"/>
        <w:rPr>
          <w:rFonts w:ascii="宋体" w:hAnsi="宋体" w:cs="宋体"/>
          <w:sz w:val="21"/>
          <w:szCs w:val="21"/>
        </w:rPr>
      </w:pPr>
      <w:r>
        <w:rPr>
          <w:rFonts w:ascii="宋体" w:hAnsi="宋体" w:cs="宋体" w:hint="eastAsia"/>
          <w:sz w:val="21"/>
          <w:szCs w:val="21"/>
        </w:rPr>
        <w:t>洪水灾情评估是防洪调度决策的重要依据，是研究区域合理规划布局的依据，是各种防洪措施效益评价和方案优选的依据。</w:t>
      </w:r>
    </w:p>
    <w:p w:rsidR="00A1552B" w:rsidRDefault="00037850">
      <w:pPr>
        <w:pStyle w:val="2"/>
        <w:rPr>
          <w:rFonts w:ascii="宋体" w:hAnsi="宋体" w:cs="宋体"/>
          <w:sz w:val="21"/>
          <w:szCs w:val="21"/>
        </w:rPr>
      </w:pPr>
      <w:r>
        <w:rPr>
          <w:rFonts w:ascii="宋体" w:hAnsi="宋体" w:cs="宋体" w:hint="eastAsia"/>
          <w:sz w:val="21"/>
          <w:szCs w:val="21"/>
        </w:rPr>
        <w:t>把收集到的社会经济数据进行空间求解，生成具有空间属性的社会经济数据库，反映社会经济指标的分布差异，实现在线灾情统计和损失评估。</w:t>
      </w:r>
    </w:p>
    <w:p w:rsidR="00A1552B" w:rsidRDefault="00037850">
      <w:pPr>
        <w:pStyle w:val="4"/>
        <w:rPr>
          <w:rFonts w:ascii="宋体" w:eastAsia="宋体" w:hAnsi="宋体" w:cs="宋体"/>
          <w:sz w:val="21"/>
          <w:szCs w:val="21"/>
        </w:rPr>
      </w:pPr>
      <w:r>
        <w:rPr>
          <w:rFonts w:ascii="宋体" w:eastAsia="宋体" w:hAnsi="宋体" w:cs="宋体" w:hint="eastAsia"/>
          <w:sz w:val="21"/>
          <w:szCs w:val="21"/>
        </w:rPr>
        <w:t>3.5.3.4 洪水风险</w:t>
      </w:r>
      <w:proofErr w:type="gramStart"/>
      <w:r>
        <w:rPr>
          <w:rFonts w:ascii="宋体" w:eastAsia="宋体" w:hAnsi="宋体" w:cs="宋体" w:hint="eastAsia"/>
          <w:sz w:val="21"/>
          <w:szCs w:val="21"/>
        </w:rPr>
        <w:t>图管理</w:t>
      </w:r>
      <w:proofErr w:type="gramEnd"/>
      <w:r>
        <w:rPr>
          <w:rFonts w:ascii="宋体" w:eastAsia="宋体" w:hAnsi="宋体" w:cs="宋体" w:hint="eastAsia"/>
          <w:sz w:val="21"/>
          <w:szCs w:val="21"/>
        </w:rPr>
        <w:t>及绘制系统建设</w:t>
      </w:r>
    </w:p>
    <w:p w:rsidR="00A1552B" w:rsidRDefault="00037850">
      <w:pPr>
        <w:pStyle w:val="2"/>
        <w:rPr>
          <w:rFonts w:ascii="宋体" w:hAnsi="宋体" w:cs="宋体"/>
          <w:sz w:val="21"/>
          <w:szCs w:val="21"/>
        </w:rPr>
      </w:pPr>
      <w:r>
        <w:rPr>
          <w:rFonts w:ascii="宋体" w:hAnsi="宋体" w:cs="宋体" w:hint="eastAsia"/>
          <w:sz w:val="21"/>
          <w:szCs w:val="21"/>
        </w:rPr>
        <w:t>洪水风险</w:t>
      </w:r>
      <w:proofErr w:type="gramStart"/>
      <w:r>
        <w:rPr>
          <w:rFonts w:ascii="宋体" w:hAnsi="宋体" w:cs="宋体" w:hint="eastAsia"/>
          <w:sz w:val="21"/>
          <w:szCs w:val="21"/>
        </w:rPr>
        <w:t>图管理</w:t>
      </w:r>
      <w:proofErr w:type="gramEnd"/>
      <w:r>
        <w:rPr>
          <w:rFonts w:ascii="宋体" w:hAnsi="宋体" w:cs="宋体" w:hint="eastAsia"/>
          <w:sz w:val="21"/>
          <w:szCs w:val="21"/>
        </w:rPr>
        <w:t>及绘制系统主要是在GIS平台上实现对洪水风险图的计算机查询与管理，实现各</w:t>
      </w:r>
      <w:proofErr w:type="gramStart"/>
      <w:r>
        <w:rPr>
          <w:rFonts w:ascii="宋体" w:hAnsi="宋体" w:cs="宋体" w:hint="eastAsia"/>
          <w:sz w:val="21"/>
          <w:szCs w:val="21"/>
        </w:rPr>
        <w:t>类洪水</w:t>
      </w:r>
      <w:proofErr w:type="gramEnd"/>
      <w:r>
        <w:rPr>
          <w:rFonts w:ascii="宋体" w:hAnsi="宋体" w:cs="宋体" w:hint="eastAsia"/>
          <w:sz w:val="21"/>
          <w:szCs w:val="21"/>
        </w:rPr>
        <w:t>风险图图件绘制、信息查询、灾情统计、损失评估以及风险预警等功能于一体。</w:t>
      </w:r>
    </w:p>
    <w:p w:rsidR="00A1552B" w:rsidRDefault="00037850">
      <w:pPr>
        <w:pStyle w:val="2"/>
        <w:rPr>
          <w:rFonts w:ascii="宋体" w:hAnsi="宋体" w:cs="宋体"/>
          <w:sz w:val="21"/>
          <w:szCs w:val="21"/>
        </w:rPr>
      </w:pPr>
      <w:r>
        <w:rPr>
          <w:rFonts w:ascii="宋体" w:hAnsi="宋体" w:cs="宋体" w:hint="eastAsia"/>
          <w:sz w:val="21"/>
          <w:szCs w:val="21"/>
        </w:rPr>
        <w:t>（1）实时水雨情查询子系统</w:t>
      </w:r>
    </w:p>
    <w:p w:rsidR="00A1552B" w:rsidRDefault="00037850">
      <w:pPr>
        <w:pStyle w:val="2"/>
        <w:rPr>
          <w:rFonts w:ascii="宋体" w:hAnsi="宋体" w:cs="宋体"/>
          <w:sz w:val="21"/>
          <w:szCs w:val="21"/>
        </w:rPr>
      </w:pPr>
      <w:r>
        <w:rPr>
          <w:rFonts w:ascii="宋体" w:hAnsi="宋体" w:cs="宋体" w:hint="eastAsia"/>
          <w:sz w:val="21"/>
          <w:szCs w:val="21"/>
        </w:rPr>
        <w:t>实时报</w:t>
      </w:r>
      <w:proofErr w:type="gramStart"/>
      <w:r>
        <w:rPr>
          <w:rFonts w:ascii="宋体" w:hAnsi="宋体" w:cs="宋体" w:hint="eastAsia"/>
          <w:sz w:val="21"/>
          <w:szCs w:val="21"/>
        </w:rPr>
        <w:t>汛</w:t>
      </w:r>
      <w:proofErr w:type="gramEnd"/>
      <w:r>
        <w:rPr>
          <w:rFonts w:ascii="宋体" w:hAnsi="宋体" w:cs="宋体" w:hint="eastAsia"/>
          <w:sz w:val="21"/>
          <w:szCs w:val="21"/>
        </w:rPr>
        <w:t>水位是绘制实时洪水风险图的基础数据，因此需要接入实时水雨情数据。</w:t>
      </w:r>
    </w:p>
    <w:p w:rsidR="00A1552B" w:rsidRDefault="00037850">
      <w:pPr>
        <w:pStyle w:val="2"/>
        <w:rPr>
          <w:rFonts w:ascii="宋体" w:hAnsi="宋体" w:cs="宋体"/>
          <w:sz w:val="21"/>
          <w:szCs w:val="21"/>
        </w:rPr>
      </w:pPr>
      <w:r>
        <w:rPr>
          <w:rFonts w:ascii="宋体" w:hAnsi="宋体" w:cs="宋体" w:hint="eastAsia"/>
          <w:sz w:val="21"/>
          <w:szCs w:val="21"/>
        </w:rPr>
        <w:t>（2）工</w:t>
      </w:r>
      <w:proofErr w:type="gramStart"/>
      <w:r>
        <w:rPr>
          <w:rFonts w:ascii="宋体" w:hAnsi="宋体" w:cs="宋体" w:hint="eastAsia"/>
          <w:sz w:val="21"/>
          <w:szCs w:val="21"/>
        </w:rPr>
        <w:t>情信息</w:t>
      </w:r>
      <w:proofErr w:type="gramEnd"/>
      <w:r>
        <w:rPr>
          <w:rFonts w:ascii="宋体" w:hAnsi="宋体" w:cs="宋体" w:hint="eastAsia"/>
          <w:sz w:val="21"/>
          <w:szCs w:val="21"/>
        </w:rPr>
        <w:t>查询子系统</w:t>
      </w:r>
    </w:p>
    <w:p w:rsidR="00A1552B" w:rsidRDefault="00037850">
      <w:pPr>
        <w:pStyle w:val="2"/>
        <w:rPr>
          <w:rFonts w:ascii="宋体" w:hAnsi="宋体" w:cs="宋体"/>
          <w:sz w:val="21"/>
          <w:szCs w:val="21"/>
        </w:rPr>
      </w:pPr>
      <w:r>
        <w:rPr>
          <w:rFonts w:ascii="宋体" w:hAnsi="宋体" w:cs="宋体" w:hint="eastAsia"/>
          <w:sz w:val="21"/>
          <w:szCs w:val="21"/>
        </w:rPr>
        <w:t>实现对区域内的水库、堤防、泵站、水闸等水利工程信息的查询、维护、统计功能。</w:t>
      </w:r>
    </w:p>
    <w:p w:rsidR="00A1552B" w:rsidRDefault="00037850">
      <w:pPr>
        <w:pStyle w:val="2"/>
        <w:rPr>
          <w:rFonts w:ascii="宋体" w:hAnsi="宋体" w:cs="宋体"/>
          <w:sz w:val="21"/>
          <w:szCs w:val="21"/>
        </w:rPr>
      </w:pPr>
      <w:r>
        <w:rPr>
          <w:rFonts w:ascii="宋体" w:hAnsi="宋体" w:cs="宋体" w:hint="eastAsia"/>
          <w:sz w:val="21"/>
          <w:szCs w:val="21"/>
        </w:rPr>
        <w:t>（3）</w:t>
      </w:r>
      <w:proofErr w:type="gramStart"/>
      <w:r>
        <w:rPr>
          <w:rFonts w:ascii="宋体" w:hAnsi="宋体" w:cs="宋体" w:hint="eastAsia"/>
          <w:sz w:val="21"/>
          <w:szCs w:val="21"/>
        </w:rPr>
        <w:t>备汛信息</w:t>
      </w:r>
      <w:proofErr w:type="gramEnd"/>
      <w:r>
        <w:rPr>
          <w:rFonts w:ascii="宋体" w:hAnsi="宋体" w:cs="宋体" w:hint="eastAsia"/>
          <w:sz w:val="21"/>
          <w:szCs w:val="21"/>
        </w:rPr>
        <w:t>查询子系统</w:t>
      </w:r>
    </w:p>
    <w:p w:rsidR="00A1552B" w:rsidRDefault="00037850">
      <w:pPr>
        <w:pStyle w:val="2"/>
        <w:rPr>
          <w:rFonts w:ascii="宋体" w:hAnsi="宋体" w:cs="宋体"/>
          <w:sz w:val="21"/>
          <w:szCs w:val="21"/>
        </w:rPr>
      </w:pPr>
      <w:r>
        <w:rPr>
          <w:rFonts w:ascii="宋体" w:hAnsi="宋体" w:cs="宋体" w:hint="eastAsia"/>
          <w:sz w:val="21"/>
          <w:szCs w:val="21"/>
        </w:rPr>
        <w:t>实现对物资仓库、避灾场所、抢险队伍、重要设施等信息的查询、维护、统计功能。</w:t>
      </w:r>
    </w:p>
    <w:p w:rsidR="00A1552B" w:rsidRDefault="00037850">
      <w:pPr>
        <w:pStyle w:val="2"/>
        <w:rPr>
          <w:rFonts w:ascii="宋体" w:hAnsi="宋体" w:cs="宋体"/>
          <w:sz w:val="21"/>
          <w:szCs w:val="21"/>
        </w:rPr>
      </w:pPr>
      <w:r>
        <w:rPr>
          <w:rFonts w:ascii="宋体" w:hAnsi="宋体" w:cs="宋体" w:hint="eastAsia"/>
          <w:sz w:val="21"/>
          <w:szCs w:val="21"/>
        </w:rPr>
        <w:t>（4）风险图绘制子系统</w:t>
      </w:r>
    </w:p>
    <w:p w:rsidR="00A1552B" w:rsidRDefault="00037850">
      <w:pPr>
        <w:pStyle w:val="2"/>
        <w:rPr>
          <w:rFonts w:ascii="宋体" w:hAnsi="宋体" w:cs="宋体"/>
          <w:sz w:val="21"/>
          <w:szCs w:val="21"/>
        </w:rPr>
      </w:pPr>
      <w:r>
        <w:rPr>
          <w:rFonts w:ascii="宋体" w:hAnsi="宋体" w:cs="宋体" w:hint="eastAsia"/>
          <w:sz w:val="21"/>
          <w:szCs w:val="21"/>
        </w:rPr>
        <w:t>风险图绘制子系统需实现以下功能：根据报汛水位实时绘制洪水风险图，并实时统计灾情和损失评估；根据提供的洪水预报成果绘制预报洪水风险图。</w:t>
      </w:r>
    </w:p>
    <w:p w:rsidR="00A1552B" w:rsidRDefault="00037850">
      <w:pPr>
        <w:pStyle w:val="2"/>
        <w:rPr>
          <w:rFonts w:ascii="宋体" w:hAnsi="宋体" w:cs="宋体"/>
          <w:sz w:val="21"/>
          <w:szCs w:val="21"/>
        </w:rPr>
      </w:pPr>
      <w:r>
        <w:rPr>
          <w:rFonts w:ascii="宋体" w:hAnsi="宋体" w:cs="宋体" w:hint="eastAsia"/>
          <w:sz w:val="21"/>
          <w:szCs w:val="21"/>
        </w:rPr>
        <w:t>（5）风险</w:t>
      </w:r>
      <w:proofErr w:type="gramStart"/>
      <w:r>
        <w:rPr>
          <w:rFonts w:ascii="宋体" w:hAnsi="宋体" w:cs="宋体" w:hint="eastAsia"/>
          <w:sz w:val="21"/>
          <w:szCs w:val="21"/>
        </w:rPr>
        <w:t>图管理</w:t>
      </w:r>
      <w:proofErr w:type="gramEnd"/>
      <w:r>
        <w:rPr>
          <w:rFonts w:ascii="宋体" w:hAnsi="宋体" w:cs="宋体" w:hint="eastAsia"/>
          <w:sz w:val="21"/>
          <w:szCs w:val="21"/>
        </w:rPr>
        <w:t>子系统</w:t>
      </w:r>
    </w:p>
    <w:p w:rsidR="00A1552B" w:rsidRDefault="00037850">
      <w:pPr>
        <w:pStyle w:val="2"/>
        <w:rPr>
          <w:rFonts w:ascii="宋体" w:hAnsi="宋体" w:cs="宋体"/>
          <w:sz w:val="21"/>
          <w:szCs w:val="21"/>
        </w:rPr>
      </w:pPr>
      <w:r>
        <w:rPr>
          <w:rFonts w:ascii="宋体" w:hAnsi="宋体" w:cs="宋体" w:hint="eastAsia"/>
          <w:sz w:val="21"/>
          <w:szCs w:val="21"/>
        </w:rPr>
        <w:t>风险</w:t>
      </w:r>
      <w:proofErr w:type="gramStart"/>
      <w:r>
        <w:rPr>
          <w:rFonts w:ascii="宋体" w:hAnsi="宋体" w:cs="宋体" w:hint="eastAsia"/>
          <w:sz w:val="21"/>
          <w:szCs w:val="21"/>
        </w:rPr>
        <w:t>图管理</w:t>
      </w:r>
      <w:proofErr w:type="gramEnd"/>
      <w:r>
        <w:rPr>
          <w:rFonts w:ascii="宋体" w:hAnsi="宋体" w:cs="宋体" w:hint="eastAsia"/>
          <w:sz w:val="21"/>
          <w:szCs w:val="21"/>
        </w:rPr>
        <w:t>子系统需实现对各频率洪水风险图、实时洪水风险图及历史洪水淹没图的查询、浏览、灾情统计等功能。与本次建设的监测预警平台有机整合。</w:t>
      </w:r>
    </w:p>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t>3.6水利防汛物资补充</w:t>
      </w:r>
    </w:p>
    <w:p w:rsidR="00A1552B" w:rsidRDefault="00037850">
      <w:pPr>
        <w:ind w:firstLine="480"/>
        <w:rPr>
          <w:color w:val="000000"/>
        </w:rPr>
      </w:pPr>
      <w:r>
        <w:rPr>
          <w:rFonts w:hint="eastAsia"/>
          <w:color w:val="000000"/>
        </w:rPr>
        <w:t>根据《浙江省防汛物资储备定额（试行）》，补充玉环市防汛物资仓库内的防汛物质，补充物资</w:t>
      </w:r>
      <w:r>
        <w:rPr>
          <w:rFonts w:hint="eastAsia"/>
          <w:color w:val="000000"/>
        </w:rPr>
        <w:lastRenderedPageBreak/>
        <w:t>包括麻袋、手摇警报器、强光手电筒、全方位自动泛光工作灯、铁锹、托盘等，具体数量及物资参数要求见下表</w:t>
      </w:r>
      <w:r>
        <w:rPr>
          <w:color w:val="000000"/>
        </w:rPr>
        <w:t>3.6-1</w:t>
      </w:r>
      <w:r>
        <w:rPr>
          <w:rFonts w:hint="eastAsia"/>
          <w:color w:val="000000"/>
        </w:rPr>
        <w:t>。</w:t>
      </w:r>
    </w:p>
    <w:p w:rsidR="00A1552B" w:rsidRDefault="00037850">
      <w:pPr>
        <w:jc w:val="center"/>
        <w:rPr>
          <w:rFonts w:ascii="宋体" w:cs="宋体"/>
          <w:b/>
          <w:color w:val="000000"/>
        </w:rPr>
      </w:pPr>
      <w:r>
        <w:rPr>
          <w:rFonts w:ascii="宋体" w:hAnsi="宋体" w:cs="宋体" w:hint="eastAsia"/>
          <w:b/>
          <w:color w:val="000000"/>
        </w:rPr>
        <w:t>表3.6-1   玉环市防汛物资补充数量及参数要求表</w:t>
      </w:r>
    </w:p>
    <w:tbl>
      <w:tblPr>
        <w:tblW w:w="8850" w:type="dxa"/>
        <w:tblInd w:w="161" w:type="dxa"/>
        <w:tblLayout w:type="fixed"/>
        <w:tblLook w:val="04A0" w:firstRow="1" w:lastRow="0" w:firstColumn="1" w:lastColumn="0" w:noHBand="0" w:noVBand="1"/>
      </w:tblPr>
      <w:tblGrid>
        <w:gridCol w:w="688"/>
        <w:gridCol w:w="2092"/>
        <w:gridCol w:w="851"/>
        <w:gridCol w:w="884"/>
        <w:gridCol w:w="4335"/>
      </w:tblGrid>
      <w:tr w:rsidR="00A1552B">
        <w:trPr>
          <w:cantSplit/>
          <w:trHeight w:val="270"/>
          <w:tblHeader/>
        </w:trPr>
        <w:tc>
          <w:tcPr>
            <w:tcW w:w="6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b/>
                <w:color w:val="000000"/>
                <w:sz w:val="22"/>
                <w:szCs w:val="22"/>
              </w:rPr>
            </w:pPr>
            <w:r>
              <w:rPr>
                <w:rFonts w:ascii="宋体" w:hAnsi="宋体" w:cs="宋体" w:hint="eastAsia"/>
                <w:b/>
                <w:color w:val="000000"/>
                <w:sz w:val="22"/>
              </w:rPr>
              <w:t>序号</w:t>
            </w:r>
          </w:p>
        </w:tc>
        <w:tc>
          <w:tcPr>
            <w:tcW w:w="2092" w:type="dxa"/>
            <w:tcBorders>
              <w:top w:val="single" w:sz="4" w:space="0" w:color="auto"/>
              <w:left w:val="nil"/>
              <w:bottom w:val="single" w:sz="4" w:space="0" w:color="auto"/>
              <w:right w:val="single" w:sz="4" w:space="0" w:color="auto"/>
            </w:tcBorders>
            <w:vAlign w:val="center"/>
          </w:tcPr>
          <w:p w:rsidR="00A1552B" w:rsidRDefault="00037850">
            <w:pPr>
              <w:widowControl/>
              <w:spacing w:line="240" w:lineRule="auto"/>
              <w:jc w:val="center"/>
              <w:rPr>
                <w:rFonts w:ascii="宋体" w:cs="宋体"/>
                <w:b/>
                <w:color w:val="000000"/>
                <w:sz w:val="22"/>
                <w:szCs w:val="22"/>
              </w:rPr>
            </w:pPr>
            <w:r>
              <w:rPr>
                <w:rFonts w:ascii="宋体" w:hAnsi="宋体" w:cs="宋体" w:hint="eastAsia"/>
                <w:b/>
                <w:color w:val="000000"/>
                <w:sz w:val="22"/>
              </w:rPr>
              <w:t>物资名称</w:t>
            </w:r>
          </w:p>
        </w:tc>
        <w:tc>
          <w:tcPr>
            <w:tcW w:w="851" w:type="dxa"/>
            <w:tcBorders>
              <w:top w:val="single" w:sz="4" w:space="0" w:color="auto"/>
              <w:left w:val="nil"/>
              <w:bottom w:val="single" w:sz="4" w:space="0" w:color="auto"/>
              <w:right w:val="single" w:sz="4" w:space="0" w:color="auto"/>
            </w:tcBorders>
            <w:vAlign w:val="center"/>
          </w:tcPr>
          <w:p w:rsidR="00A1552B" w:rsidRDefault="00037850">
            <w:pPr>
              <w:widowControl/>
              <w:spacing w:line="240" w:lineRule="auto"/>
              <w:jc w:val="center"/>
              <w:rPr>
                <w:rFonts w:ascii="宋体" w:cs="宋体"/>
                <w:b/>
                <w:color w:val="000000"/>
                <w:sz w:val="22"/>
                <w:szCs w:val="22"/>
              </w:rPr>
            </w:pPr>
            <w:r>
              <w:rPr>
                <w:rFonts w:ascii="宋体" w:hAnsi="宋体" w:cs="宋体" w:hint="eastAsia"/>
                <w:b/>
                <w:color w:val="000000"/>
                <w:sz w:val="22"/>
              </w:rPr>
              <w:t>单位</w:t>
            </w:r>
          </w:p>
        </w:tc>
        <w:tc>
          <w:tcPr>
            <w:tcW w:w="884" w:type="dxa"/>
            <w:tcBorders>
              <w:top w:val="single" w:sz="4" w:space="0" w:color="auto"/>
              <w:left w:val="nil"/>
              <w:bottom w:val="single" w:sz="4" w:space="0" w:color="auto"/>
              <w:right w:val="single" w:sz="4" w:space="0" w:color="auto"/>
            </w:tcBorders>
            <w:vAlign w:val="center"/>
          </w:tcPr>
          <w:p w:rsidR="00A1552B" w:rsidRDefault="00037850">
            <w:pPr>
              <w:widowControl/>
              <w:spacing w:line="240" w:lineRule="auto"/>
              <w:jc w:val="center"/>
              <w:rPr>
                <w:rFonts w:ascii="宋体" w:cs="宋体"/>
                <w:b/>
                <w:color w:val="000000"/>
                <w:sz w:val="22"/>
                <w:szCs w:val="22"/>
              </w:rPr>
            </w:pPr>
            <w:r>
              <w:rPr>
                <w:rFonts w:ascii="宋体" w:hAnsi="宋体" w:cs="宋体" w:hint="eastAsia"/>
                <w:b/>
                <w:color w:val="000000"/>
                <w:sz w:val="22"/>
              </w:rPr>
              <w:t>数量</w:t>
            </w:r>
          </w:p>
        </w:tc>
        <w:tc>
          <w:tcPr>
            <w:tcW w:w="4335" w:type="dxa"/>
            <w:tcBorders>
              <w:top w:val="single" w:sz="4" w:space="0" w:color="auto"/>
              <w:left w:val="nil"/>
              <w:bottom w:val="single" w:sz="4" w:space="0" w:color="auto"/>
              <w:right w:val="single" w:sz="4" w:space="0" w:color="auto"/>
            </w:tcBorders>
            <w:vAlign w:val="center"/>
          </w:tcPr>
          <w:p w:rsidR="00A1552B" w:rsidRDefault="00037850">
            <w:pPr>
              <w:widowControl/>
              <w:spacing w:line="240" w:lineRule="auto"/>
              <w:jc w:val="center"/>
              <w:rPr>
                <w:rFonts w:ascii="宋体" w:cs="宋体"/>
                <w:b/>
                <w:color w:val="000000" w:themeColor="text1"/>
                <w:sz w:val="22"/>
                <w:szCs w:val="22"/>
              </w:rPr>
            </w:pPr>
            <w:r>
              <w:rPr>
                <w:rFonts w:ascii="宋体" w:hAnsi="宋体" w:cs="宋体" w:hint="eastAsia"/>
                <w:b/>
                <w:color w:val="000000" w:themeColor="text1"/>
                <w:sz w:val="22"/>
              </w:rPr>
              <w:t>参数要求</w:t>
            </w:r>
          </w:p>
        </w:tc>
      </w:tr>
      <w:tr w:rsidR="00A1552B">
        <w:trPr>
          <w:trHeight w:val="270"/>
        </w:trPr>
        <w:tc>
          <w:tcPr>
            <w:tcW w:w="688" w:type="dxa"/>
            <w:tcBorders>
              <w:top w:val="nil"/>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1</w:t>
            </w:r>
          </w:p>
        </w:tc>
        <w:tc>
          <w:tcPr>
            <w:tcW w:w="2092" w:type="dxa"/>
            <w:tcBorders>
              <w:top w:val="nil"/>
              <w:left w:val="nil"/>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麻袋</w:t>
            </w:r>
          </w:p>
        </w:tc>
        <w:tc>
          <w:tcPr>
            <w:tcW w:w="851" w:type="dxa"/>
            <w:tcBorders>
              <w:top w:val="nil"/>
              <w:left w:val="nil"/>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只</w:t>
            </w:r>
          </w:p>
        </w:tc>
        <w:tc>
          <w:tcPr>
            <w:tcW w:w="884" w:type="dxa"/>
            <w:tcBorders>
              <w:top w:val="nil"/>
              <w:left w:val="nil"/>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3</w:t>
            </w:r>
            <w:r>
              <w:rPr>
                <w:rFonts w:ascii="宋体" w:cs="宋体" w:hint="eastAsia"/>
                <w:color w:val="000000"/>
                <w:sz w:val="22"/>
              </w:rPr>
              <w:t>0000</w:t>
            </w:r>
          </w:p>
        </w:tc>
        <w:tc>
          <w:tcPr>
            <w:tcW w:w="4335" w:type="dxa"/>
            <w:tcBorders>
              <w:top w:val="nil"/>
              <w:left w:val="nil"/>
              <w:bottom w:val="single" w:sz="4" w:space="0" w:color="auto"/>
              <w:right w:val="single" w:sz="4" w:space="0" w:color="auto"/>
            </w:tcBorders>
            <w:vAlign w:val="center"/>
          </w:tcPr>
          <w:p w:rsidR="00A1552B" w:rsidRDefault="00037850">
            <w:pPr>
              <w:widowControl/>
              <w:spacing w:line="240" w:lineRule="auto"/>
              <w:rPr>
                <w:rFonts w:ascii="宋体" w:cs="宋体"/>
                <w:color w:val="000000" w:themeColor="text1"/>
                <w:sz w:val="22"/>
                <w:szCs w:val="22"/>
              </w:rPr>
            </w:pPr>
            <w:r>
              <w:rPr>
                <w:rFonts w:ascii="宋体" w:hAnsi="宋体" w:cs="宋体"/>
                <w:color w:val="000000" w:themeColor="text1"/>
                <w:sz w:val="22"/>
              </w:rPr>
              <w:t>55*88</w:t>
            </w:r>
            <w:r>
              <w:rPr>
                <w:rFonts w:ascii="宋体" w:hAnsi="宋体" w:cs="宋体" w:hint="eastAsia"/>
                <w:color w:val="000000" w:themeColor="text1"/>
                <w:sz w:val="22"/>
              </w:rPr>
              <w:t>cm</w:t>
            </w:r>
          </w:p>
        </w:tc>
      </w:tr>
      <w:tr w:rsidR="00A1552B">
        <w:trPr>
          <w:trHeight w:val="270"/>
        </w:trPr>
        <w:tc>
          <w:tcPr>
            <w:tcW w:w="688" w:type="dxa"/>
            <w:tcBorders>
              <w:top w:val="nil"/>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cs="宋体" w:hint="eastAsia"/>
                <w:color w:val="000000"/>
                <w:sz w:val="22"/>
              </w:rPr>
              <w:t>2</w:t>
            </w:r>
          </w:p>
        </w:tc>
        <w:tc>
          <w:tcPr>
            <w:tcW w:w="2092"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手摇报警器</w:t>
            </w:r>
          </w:p>
        </w:tc>
        <w:tc>
          <w:tcPr>
            <w:tcW w:w="851"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proofErr w:type="gramStart"/>
            <w:r>
              <w:rPr>
                <w:rFonts w:ascii="宋体" w:hAnsi="宋体" w:cs="宋体" w:hint="eastAsia"/>
                <w:color w:val="000000"/>
                <w:sz w:val="22"/>
              </w:rPr>
              <w:t>个</w:t>
            </w:r>
            <w:proofErr w:type="gramEnd"/>
          </w:p>
        </w:tc>
        <w:tc>
          <w:tcPr>
            <w:tcW w:w="884"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10</w:t>
            </w:r>
          </w:p>
        </w:tc>
        <w:tc>
          <w:tcPr>
            <w:tcW w:w="4335" w:type="dxa"/>
            <w:tcBorders>
              <w:top w:val="nil"/>
              <w:left w:val="nil"/>
              <w:bottom w:val="single" w:sz="4" w:space="0" w:color="auto"/>
              <w:right w:val="single" w:sz="4" w:space="0" w:color="auto"/>
            </w:tcBorders>
            <w:vAlign w:val="center"/>
          </w:tcPr>
          <w:p w:rsidR="00A1552B" w:rsidRDefault="00037850">
            <w:pPr>
              <w:pStyle w:val="af0"/>
              <w:spacing w:line="430" w:lineRule="exact"/>
              <w:rPr>
                <w:rFonts w:hAnsi="宋体" w:cs="宋体"/>
                <w:color w:val="000000"/>
                <w:sz w:val="22"/>
                <w:szCs w:val="22"/>
              </w:rPr>
            </w:pPr>
            <w:proofErr w:type="gramStart"/>
            <w:r>
              <w:rPr>
                <w:rFonts w:hAnsi="宋体" w:cs="宋体" w:hint="eastAsia"/>
                <w:color w:val="000000"/>
                <w:sz w:val="22"/>
                <w:szCs w:val="22"/>
              </w:rPr>
              <w:t>鸣轮转速</w:t>
            </w:r>
            <w:proofErr w:type="gramEnd"/>
            <w:r>
              <w:rPr>
                <w:rFonts w:hAnsi="宋体" w:cs="宋体" w:hint="eastAsia"/>
                <w:color w:val="000000"/>
                <w:sz w:val="22"/>
                <w:szCs w:val="22"/>
              </w:rPr>
              <w:t>：≥2000 r/min；</w:t>
            </w:r>
          </w:p>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最大声压级：</w:t>
            </w:r>
            <w:r>
              <w:rPr>
                <w:rFonts w:ascii="宋体" w:cs="宋体" w:hint="eastAsia"/>
                <w:color w:val="000000"/>
                <w:sz w:val="22"/>
              </w:rPr>
              <w:t>≥</w:t>
            </w:r>
            <w:r>
              <w:rPr>
                <w:rFonts w:ascii="宋体" w:hAnsi="宋体" w:cs="宋体" w:hint="eastAsia"/>
                <w:color w:val="000000"/>
                <w:sz w:val="22"/>
              </w:rPr>
              <w:t>100dB（</w:t>
            </w:r>
            <w:proofErr w:type="gramStart"/>
            <w:r>
              <w:rPr>
                <w:rFonts w:ascii="宋体" w:hAnsi="宋体" w:cs="宋体" w:hint="eastAsia"/>
                <w:color w:val="000000"/>
                <w:sz w:val="22"/>
              </w:rPr>
              <w:t>距离鸣轮</w:t>
            </w:r>
            <w:proofErr w:type="gramEnd"/>
            <w:r>
              <w:rPr>
                <w:rFonts w:ascii="宋体" w:hAnsi="宋体" w:cs="宋体" w:hint="eastAsia"/>
                <w:color w:val="000000"/>
                <w:sz w:val="22"/>
              </w:rPr>
              <w:t>1m内）</w:t>
            </w:r>
          </w:p>
        </w:tc>
      </w:tr>
      <w:tr w:rsidR="00A1552B">
        <w:trPr>
          <w:trHeight w:val="90"/>
        </w:trPr>
        <w:tc>
          <w:tcPr>
            <w:tcW w:w="688" w:type="dxa"/>
            <w:tcBorders>
              <w:top w:val="nil"/>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3</w:t>
            </w:r>
          </w:p>
        </w:tc>
        <w:tc>
          <w:tcPr>
            <w:tcW w:w="2092"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强光手电筒</w:t>
            </w:r>
          </w:p>
        </w:tc>
        <w:tc>
          <w:tcPr>
            <w:tcW w:w="851"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把</w:t>
            </w:r>
          </w:p>
        </w:tc>
        <w:tc>
          <w:tcPr>
            <w:tcW w:w="884"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50</w:t>
            </w:r>
          </w:p>
        </w:tc>
        <w:tc>
          <w:tcPr>
            <w:tcW w:w="4335" w:type="dxa"/>
            <w:tcBorders>
              <w:top w:val="nil"/>
              <w:left w:val="nil"/>
              <w:bottom w:val="single" w:sz="4" w:space="0" w:color="auto"/>
              <w:right w:val="single" w:sz="4" w:space="0" w:color="auto"/>
            </w:tcBorders>
            <w:vAlign w:val="center"/>
          </w:tcPr>
          <w:p w:rsidR="00A1552B" w:rsidRDefault="00037850">
            <w:pPr>
              <w:widowControl/>
              <w:spacing w:line="240" w:lineRule="auto"/>
              <w:rPr>
                <w:rFonts w:ascii="宋体" w:hAnsi="宋体" w:cs="宋体"/>
                <w:color w:val="000000"/>
                <w:sz w:val="22"/>
              </w:rPr>
            </w:pPr>
            <w:r>
              <w:rPr>
                <w:rFonts w:ascii="宋体" w:hAnsi="宋体" w:cs="宋体" w:hint="eastAsia"/>
                <w:color w:val="000000"/>
                <w:sz w:val="22"/>
              </w:rPr>
              <w:t>光源类型：LED</w:t>
            </w:r>
          </w:p>
          <w:p w:rsidR="00A1552B" w:rsidRDefault="00037850">
            <w:pPr>
              <w:widowControl/>
              <w:spacing w:line="240" w:lineRule="auto"/>
              <w:rPr>
                <w:rFonts w:ascii="宋体" w:cs="宋体"/>
                <w:color w:val="000000"/>
                <w:sz w:val="22"/>
              </w:rPr>
            </w:pPr>
            <w:r>
              <w:rPr>
                <w:rFonts w:ascii="宋体" w:hAnsi="宋体" w:cs="宋体" w:hint="eastAsia"/>
                <w:color w:val="000000"/>
                <w:sz w:val="22"/>
              </w:rPr>
              <w:t>电池类型:锂电池</w:t>
            </w:r>
          </w:p>
          <w:p w:rsidR="00A1552B" w:rsidRDefault="00037850">
            <w:pPr>
              <w:widowControl/>
              <w:spacing w:line="240" w:lineRule="auto"/>
              <w:rPr>
                <w:rFonts w:ascii="宋体" w:cs="宋体"/>
                <w:color w:val="000000"/>
                <w:sz w:val="22"/>
              </w:rPr>
            </w:pPr>
            <w:r>
              <w:rPr>
                <w:rFonts w:ascii="宋体" w:hAnsi="宋体" w:cs="宋体" w:hint="eastAsia"/>
                <w:color w:val="000000"/>
                <w:sz w:val="22"/>
              </w:rPr>
              <w:t>材质：工程塑料</w:t>
            </w:r>
          </w:p>
          <w:p w:rsidR="00A1552B" w:rsidRDefault="00037850">
            <w:pPr>
              <w:widowControl/>
              <w:spacing w:line="240" w:lineRule="auto"/>
              <w:rPr>
                <w:rFonts w:ascii="宋体" w:cs="宋体"/>
                <w:color w:val="000000"/>
                <w:sz w:val="22"/>
              </w:rPr>
            </w:pPr>
            <w:r>
              <w:rPr>
                <w:rFonts w:ascii="宋体" w:hAnsi="宋体" w:cs="宋体" w:hint="eastAsia"/>
                <w:color w:val="000000"/>
                <w:sz w:val="22"/>
              </w:rPr>
              <w:t>射程范围：不低于200米</w:t>
            </w:r>
          </w:p>
          <w:p w:rsidR="00A1552B" w:rsidRDefault="00037850">
            <w:pPr>
              <w:widowControl/>
              <w:spacing w:line="240" w:lineRule="auto"/>
              <w:rPr>
                <w:rFonts w:ascii="宋体" w:cs="宋体"/>
                <w:color w:val="000000"/>
                <w:sz w:val="22"/>
                <w:szCs w:val="22"/>
              </w:rPr>
            </w:pPr>
            <w:r>
              <w:rPr>
                <w:rFonts w:ascii="宋体" w:hAnsi="宋体" w:cs="宋体" w:hint="eastAsia"/>
                <w:color w:val="000000"/>
                <w:sz w:val="22"/>
              </w:rPr>
              <w:t>续航时间：强光下不低于2h</w:t>
            </w:r>
          </w:p>
        </w:tc>
      </w:tr>
      <w:tr w:rsidR="00A1552B">
        <w:trPr>
          <w:trHeight w:val="270"/>
        </w:trPr>
        <w:tc>
          <w:tcPr>
            <w:tcW w:w="688" w:type="dxa"/>
            <w:tcBorders>
              <w:top w:val="nil"/>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cs="宋体" w:hint="eastAsia"/>
                <w:color w:val="000000"/>
                <w:sz w:val="22"/>
              </w:rPr>
              <w:t>4</w:t>
            </w:r>
          </w:p>
        </w:tc>
        <w:tc>
          <w:tcPr>
            <w:tcW w:w="2092" w:type="dxa"/>
            <w:tcBorders>
              <w:top w:val="nil"/>
              <w:left w:val="nil"/>
              <w:bottom w:val="single" w:sz="4" w:space="0" w:color="auto"/>
              <w:right w:val="single" w:sz="4" w:space="0" w:color="auto"/>
            </w:tcBorders>
            <w:vAlign w:val="center"/>
          </w:tcPr>
          <w:p w:rsidR="00A1552B" w:rsidRDefault="00037850">
            <w:pPr>
              <w:spacing w:line="400" w:lineRule="exact"/>
              <w:jc w:val="center"/>
              <w:rPr>
                <w:rFonts w:ascii="宋体" w:cs="宋体"/>
                <w:color w:val="000000"/>
                <w:sz w:val="22"/>
                <w:szCs w:val="22"/>
              </w:rPr>
            </w:pPr>
            <w:r>
              <w:rPr>
                <w:rFonts w:ascii="宋体" w:hAnsi="宋体" w:cs="宋体" w:hint="eastAsia"/>
                <w:color w:val="000000"/>
                <w:sz w:val="22"/>
              </w:rPr>
              <w:t>全方位自动泛光工作灯</w:t>
            </w:r>
          </w:p>
        </w:tc>
        <w:tc>
          <w:tcPr>
            <w:tcW w:w="851"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台</w:t>
            </w:r>
          </w:p>
        </w:tc>
        <w:tc>
          <w:tcPr>
            <w:tcW w:w="884" w:type="dxa"/>
            <w:tcBorders>
              <w:top w:val="nil"/>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1</w:t>
            </w:r>
          </w:p>
        </w:tc>
        <w:tc>
          <w:tcPr>
            <w:tcW w:w="4335" w:type="dxa"/>
            <w:tcBorders>
              <w:top w:val="nil"/>
              <w:left w:val="nil"/>
              <w:bottom w:val="single" w:sz="4" w:space="0" w:color="auto"/>
              <w:right w:val="single" w:sz="4" w:space="0" w:color="auto"/>
            </w:tcBorders>
            <w:vAlign w:val="center"/>
          </w:tcPr>
          <w:p w:rsidR="00A1552B" w:rsidRDefault="00037850">
            <w:pPr>
              <w:widowControl/>
              <w:spacing w:line="240" w:lineRule="auto"/>
              <w:rPr>
                <w:rFonts w:ascii="宋体" w:cs="宋体"/>
                <w:color w:val="000000"/>
                <w:sz w:val="22"/>
              </w:rPr>
            </w:pPr>
            <w:r>
              <w:rPr>
                <w:rFonts w:ascii="宋体" w:hAnsi="宋体" w:cs="宋体" w:hint="eastAsia"/>
                <w:color w:val="000000"/>
                <w:sz w:val="22"/>
              </w:rPr>
              <w:t>额定功率：2kw；电压：220V；</w:t>
            </w:r>
          </w:p>
          <w:p w:rsidR="00A1552B" w:rsidRDefault="00037850">
            <w:pPr>
              <w:widowControl/>
              <w:spacing w:line="240" w:lineRule="auto"/>
              <w:rPr>
                <w:rFonts w:ascii="宋体" w:cs="宋体"/>
                <w:color w:val="000000"/>
                <w:sz w:val="22"/>
              </w:rPr>
            </w:pPr>
            <w:r>
              <w:rPr>
                <w:rFonts w:ascii="宋体" w:hAnsi="宋体" w:cs="宋体" w:hint="eastAsia"/>
                <w:color w:val="000000"/>
                <w:sz w:val="22"/>
              </w:rPr>
              <w:t>可360度全方位照明；</w:t>
            </w:r>
          </w:p>
          <w:p w:rsidR="00A1552B" w:rsidRDefault="00037850">
            <w:pPr>
              <w:widowControl/>
              <w:spacing w:line="240" w:lineRule="auto"/>
              <w:rPr>
                <w:rFonts w:ascii="宋体" w:cs="宋体"/>
                <w:color w:val="000000"/>
                <w:sz w:val="22"/>
              </w:rPr>
            </w:pPr>
            <w:r>
              <w:rPr>
                <w:rFonts w:ascii="宋体" w:hAnsi="宋体" w:cs="宋体" w:hint="eastAsia"/>
                <w:color w:val="000000"/>
                <w:sz w:val="22"/>
              </w:rPr>
              <w:t>光源寿命：3000小时；连续工作时间：市电可长时间供电，发电机13小时及以上；</w:t>
            </w:r>
          </w:p>
          <w:p w:rsidR="00A1552B" w:rsidRDefault="00037850">
            <w:pPr>
              <w:widowControl/>
              <w:spacing w:line="240" w:lineRule="auto"/>
              <w:rPr>
                <w:rFonts w:ascii="宋体" w:cs="宋体"/>
                <w:color w:val="000000"/>
                <w:sz w:val="22"/>
                <w:szCs w:val="22"/>
              </w:rPr>
            </w:pPr>
            <w:r>
              <w:rPr>
                <w:rFonts w:ascii="宋体" w:hAnsi="宋体" w:cs="宋体" w:hint="eastAsia"/>
                <w:color w:val="000000"/>
                <w:sz w:val="22"/>
              </w:rPr>
              <w:t>灯盘可自动升降调节；移动搬运方便</w:t>
            </w:r>
          </w:p>
        </w:tc>
      </w:tr>
      <w:tr w:rsidR="00A1552B">
        <w:trPr>
          <w:trHeight w:val="270"/>
        </w:trPr>
        <w:tc>
          <w:tcPr>
            <w:tcW w:w="6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5</w:t>
            </w:r>
          </w:p>
        </w:tc>
        <w:tc>
          <w:tcPr>
            <w:tcW w:w="2092" w:type="dxa"/>
            <w:tcBorders>
              <w:top w:val="single" w:sz="4" w:space="0" w:color="auto"/>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铁锹</w:t>
            </w:r>
          </w:p>
        </w:tc>
        <w:tc>
          <w:tcPr>
            <w:tcW w:w="851" w:type="dxa"/>
            <w:tcBorders>
              <w:top w:val="single" w:sz="4" w:space="0" w:color="auto"/>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把</w:t>
            </w:r>
          </w:p>
        </w:tc>
        <w:tc>
          <w:tcPr>
            <w:tcW w:w="884" w:type="dxa"/>
            <w:tcBorders>
              <w:top w:val="single" w:sz="4" w:space="0" w:color="auto"/>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50</w:t>
            </w:r>
          </w:p>
        </w:tc>
        <w:tc>
          <w:tcPr>
            <w:tcW w:w="4335" w:type="dxa"/>
            <w:tcBorders>
              <w:top w:val="single" w:sz="4" w:space="0" w:color="auto"/>
              <w:left w:val="nil"/>
              <w:bottom w:val="single" w:sz="4" w:space="0" w:color="auto"/>
              <w:right w:val="single" w:sz="4" w:space="0" w:color="auto"/>
            </w:tcBorders>
            <w:vAlign w:val="center"/>
          </w:tcPr>
          <w:p w:rsidR="00A1552B" w:rsidRDefault="00037850">
            <w:pPr>
              <w:widowControl/>
              <w:spacing w:line="240" w:lineRule="auto"/>
              <w:rPr>
                <w:rFonts w:ascii="宋体" w:cs="宋体"/>
                <w:color w:val="000000"/>
                <w:sz w:val="22"/>
                <w:szCs w:val="22"/>
              </w:rPr>
            </w:pPr>
            <w:r>
              <w:rPr>
                <w:rFonts w:ascii="宋体" w:hAnsi="宋体" w:cs="宋体" w:hint="eastAsia"/>
                <w:color w:val="000000"/>
                <w:sz w:val="22"/>
              </w:rPr>
              <w:t>主体材料：高碳钢，把柄：木质</w:t>
            </w:r>
          </w:p>
        </w:tc>
      </w:tr>
      <w:tr w:rsidR="00A1552B">
        <w:trPr>
          <w:trHeight w:val="270"/>
        </w:trPr>
        <w:tc>
          <w:tcPr>
            <w:tcW w:w="6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6</w:t>
            </w:r>
          </w:p>
        </w:tc>
        <w:tc>
          <w:tcPr>
            <w:tcW w:w="2092" w:type="dxa"/>
            <w:tcBorders>
              <w:top w:val="single" w:sz="4" w:space="0" w:color="auto"/>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托盘</w:t>
            </w:r>
          </w:p>
        </w:tc>
        <w:tc>
          <w:tcPr>
            <w:tcW w:w="851" w:type="dxa"/>
            <w:tcBorders>
              <w:top w:val="single" w:sz="4" w:space="0" w:color="auto"/>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proofErr w:type="gramStart"/>
            <w:r>
              <w:rPr>
                <w:rFonts w:ascii="宋体" w:hAnsi="宋体" w:cs="宋体" w:hint="eastAsia"/>
                <w:color w:val="000000"/>
                <w:sz w:val="22"/>
              </w:rPr>
              <w:t>个</w:t>
            </w:r>
            <w:proofErr w:type="gramEnd"/>
          </w:p>
        </w:tc>
        <w:tc>
          <w:tcPr>
            <w:tcW w:w="884" w:type="dxa"/>
            <w:tcBorders>
              <w:top w:val="single" w:sz="4" w:space="0" w:color="auto"/>
              <w:left w:val="nil"/>
              <w:bottom w:val="single" w:sz="4" w:space="0" w:color="auto"/>
              <w:right w:val="single" w:sz="4" w:space="0" w:color="auto"/>
            </w:tcBorders>
            <w:vAlign w:val="center"/>
          </w:tcPr>
          <w:p w:rsidR="00A1552B" w:rsidRDefault="00037850">
            <w:pPr>
              <w:jc w:val="center"/>
              <w:rPr>
                <w:rFonts w:ascii="宋体" w:cs="宋体"/>
                <w:color w:val="000000"/>
                <w:sz w:val="22"/>
                <w:szCs w:val="22"/>
              </w:rPr>
            </w:pPr>
            <w:r>
              <w:rPr>
                <w:rFonts w:ascii="宋体" w:hAnsi="宋体" w:cs="宋体" w:hint="eastAsia"/>
                <w:color w:val="000000"/>
                <w:sz w:val="22"/>
              </w:rPr>
              <w:t>50</w:t>
            </w:r>
          </w:p>
        </w:tc>
        <w:tc>
          <w:tcPr>
            <w:tcW w:w="4335" w:type="dxa"/>
            <w:tcBorders>
              <w:top w:val="single" w:sz="4" w:space="0" w:color="auto"/>
              <w:left w:val="nil"/>
              <w:bottom w:val="single" w:sz="4" w:space="0" w:color="auto"/>
              <w:right w:val="single" w:sz="4" w:space="0" w:color="auto"/>
            </w:tcBorders>
            <w:vAlign w:val="center"/>
          </w:tcPr>
          <w:p w:rsidR="00A1552B" w:rsidRDefault="00037850">
            <w:pPr>
              <w:widowControl/>
              <w:spacing w:line="240" w:lineRule="auto"/>
              <w:rPr>
                <w:rFonts w:ascii="宋体" w:cs="宋体"/>
                <w:color w:val="000000"/>
                <w:sz w:val="22"/>
                <w:szCs w:val="22"/>
              </w:rPr>
            </w:pPr>
            <w:r>
              <w:rPr>
                <w:rFonts w:ascii="宋体" w:hAnsi="宋体" w:cs="宋体" w:hint="eastAsia"/>
                <w:color w:val="000000"/>
                <w:sz w:val="22"/>
              </w:rPr>
              <w:t>钢制，1*2.4m</w:t>
            </w:r>
          </w:p>
        </w:tc>
      </w:tr>
    </w:tbl>
    <w:p w:rsidR="00A1552B" w:rsidRDefault="00037850">
      <w:pPr>
        <w:pStyle w:val="20"/>
        <w:tabs>
          <w:tab w:val="left" w:pos="420"/>
        </w:tabs>
        <w:ind w:left="567" w:hanging="567"/>
        <w:rPr>
          <w:rFonts w:ascii="宋体" w:eastAsia="宋体" w:hAnsi="宋体"/>
          <w:sz w:val="28"/>
          <w:szCs w:val="28"/>
        </w:rPr>
      </w:pPr>
      <w:r>
        <w:rPr>
          <w:rFonts w:ascii="宋体" w:eastAsia="宋体" w:hAnsi="宋体" w:hint="eastAsia"/>
          <w:sz w:val="28"/>
          <w:szCs w:val="28"/>
        </w:rPr>
        <w:t>3.7水利工程安全评估</w:t>
      </w:r>
    </w:p>
    <w:p w:rsidR="00A1552B" w:rsidRDefault="00037850">
      <w:r>
        <w:rPr>
          <w:rFonts w:hint="eastAsia"/>
        </w:rPr>
        <w:t xml:space="preserve">    </w:t>
      </w:r>
      <w:r>
        <w:rPr>
          <w:rFonts w:hint="eastAsia"/>
        </w:rPr>
        <w:t>由于玉环市里</w:t>
      </w:r>
      <w:proofErr w:type="gramStart"/>
      <w:r>
        <w:rPr>
          <w:rFonts w:hint="eastAsia"/>
        </w:rPr>
        <w:t>墩</w:t>
      </w:r>
      <w:proofErr w:type="gramEnd"/>
      <w:r>
        <w:rPr>
          <w:rFonts w:hint="eastAsia"/>
        </w:rPr>
        <w:t>水库和</w:t>
      </w:r>
      <w:proofErr w:type="gramStart"/>
      <w:r>
        <w:rPr>
          <w:rFonts w:hint="eastAsia"/>
        </w:rPr>
        <w:t>济里堂水库</w:t>
      </w:r>
      <w:proofErr w:type="gramEnd"/>
      <w:r>
        <w:rPr>
          <w:rFonts w:hint="eastAsia"/>
        </w:rPr>
        <w:t>已到安全鉴定时间，本次项目将开展这</w:t>
      </w:r>
      <w:r>
        <w:rPr>
          <w:rFonts w:hint="eastAsia"/>
        </w:rPr>
        <w:t>2</w:t>
      </w:r>
      <w:r>
        <w:rPr>
          <w:rFonts w:hint="eastAsia"/>
        </w:rPr>
        <w:t>座水库的安全鉴定。</w:t>
      </w:r>
    </w:p>
    <w:p w:rsidR="00A1552B" w:rsidRDefault="00037850">
      <w:pPr>
        <w:adjustRightInd w:val="0"/>
        <w:snapToGrid w:val="0"/>
        <w:ind w:firstLineChars="200" w:firstLine="420"/>
        <w:rPr>
          <w:rFonts w:ascii="宋体" w:hAnsi="宋体" w:cs="Arial"/>
          <w:color w:val="000000"/>
          <w:sz w:val="24"/>
        </w:rPr>
      </w:pPr>
      <w:r>
        <w:rPr>
          <w:rFonts w:hint="eastAsia"/>
        </w:rPr>
        <w:t>根据“浙江省小型水库大坝安全技术认定办法</w:t>
      </w:r>
      <w:r>
        <w:rPr>
          <w:rFonts w:hint="eastAsia"/>
        </w:rPr>
        <w:t>(</w:t>
      </w:r>
      <w:r>
        <w:rPr>
          <w:rFonts w:hint="eastAsia"/>
        </w:rPr>
        <w:t>试行</w:t>
      </w:r>
      <w:r>
        <w:rPr>
          <w:rFonts w:hint="eastAsia"/>
        </w:rPr>
        <w:t>)</w:t>
      </w:r>
      <w:r>
        <w:rPr>
          <w:rFonts w:hint="eastAsia"/>
        </w:rPr>
        <w:t>”（浙水管</w:t>
      </w:r>
      <w:r>
        <w:rPr>
          <w:rFonts w:hint="eastAsia"/>
        </w:rPr>
        <w:t>[2003]10</w:t>
      </w:r>
      <w:r>
        <w:rPr>
          <w:rFonts w:hint="eastAsia"/>
        </w:rPr>
        <w:t>号），本项目大坝安全技术认定包括对大坝、溢洪道、放空洞及闸门等工程进行安全认定，</w:t>
      </w:r>
      <w:r>
        <w:rPr>
          <w:rFonts w:ascii="宋体" w:hAnsi="宋体" w:cs="Arial" w:hint="eastAsia"/>
          <w:color w:val="000000"/>
          <w:sz w:val="24"/>
        </w:rPr>
        <w:t>编制相应的安全技术认定报告并通过审查部门审查</w:t>
      </w:r>
      <w:r>
        <w:rPr>
          <w:rFonts w:hint="eastAsia"/>
        </w:rPr>
        <w:t>主要内容包括：</w:t>
      </w:r>
    </w:p>
    <w:p w:rsidR="00A1552B" w:rsidRDefault="00037850">
      <w:pPr>
        <w:ind w:firstLine="480"/>
      </w:pPr>
      <w:r>
        <w:rPr>
          <w:rFonts w:hint="eastAsia"/>
        </w:rPr>
        <w:t>（</w:t>
      </w:r>
      <w:r>
        <w:rPr>
          <w:rFonts w:hint="eastAsia"/>
        </w:rPr>
        <w:t>1</w:t>
      </w:r>
      <w:r>
        <w:rPr>
          <w:rFonts w:hint="eastAsia"/>
        </w:rPr>
        <w:t>）现场安全检查</w:t>
      </w:r>
    </w:p>
    <w:p w:rsidR="00A1552B" w:rsidRDefault="00037850">
      <w:pPr>
        <w:ind w:firstLine="480"/>
      </w:pPr>
      <w:r>
        <w:rPr>
          <w:rFonts w:hint="eastAsia"/>
        </w:rPr>
        <w:t>现场安全检查包括查阅工程勘察设计、施工、验收与运行资料，对大坝外观状况（包括上游铺盖、坝体、溢洪道、放空洞及闸门、启闭设施）、结构安全情况、运行管理条件等进行全面检查和初步评估，并提出大坝安全评价工作的重点和建议，编制大坝现场安全检查报告。</w:t>
      </w:r>
    </w:p>
    <w:p w:rsidR="00A1552B" w:rsidRDefault="00037850">
      <w:pPr>
        <w:ind w:firstLine="480"/>
      </w:pPr>
      <w:r>
        <w:rPr>
          <w:rFonts w:hint="eastAsia"/>
        </w:rPr>
        <w:t>主要检查各主要建筑物的稳定性、渗漏、变形、监测设备及金属结构、机电设备的工作状态，并做出评价与建议。</w:t>
      </w:r>
    </w:p>
    <w:p w:rsidR="00A1552B" w:rsidRDefault="00037850">
      <w:pPr>
        <w:ind w:firstLine="480"/>
      </w:pPr>
      <w:r>
        <w:rPr>
          <w:rFonts w:hint="eastAsia"/>
        </w:rPr>
        <w:t>（</w:t>
      </w:r>
      <w:r>
        <w:rPr>
          <w:rFonts w:hint="eastAsia"/>
        </w:rPr>
        <w:t>2</w:t>
      </w:r>
      <w:r>
        <w:rPr>
          <w:rFonts w:hint="eastAsia"/>
        </w:rPr>
        <w:t>）现场安全检测</w:t>
      </w:r>
    </w:p>
    <w:p w:rsidR="00A1552B" w:rsidRDefault="00037850">
      <w:pPr>
        <w:ind w:firstLine="480"/>
      </w:pPr>
      <w:r>
        <w:rPr>
          <w:rFonts w:hint="eastAsia"/>
        </w:rPr>
        <w:t>对各主要混凝土结构、金属结构等进行安全检测，包括放空洞闸门、启闭设施混凝土强度与碳化</w:t>
      </w:r>
      <w:r>
        <w:rPr>
          <w:rFonts w:hint="eastAsia"/>
        </w:rPr>
        <w:lastRenderedPageBreak/>
        <w:t>深度检测等，编制大坝现场安全检测报告，并做出评价与建议，为复核计算和安全评价提供依据。</w:t>
      </w:r>
    </w:p>
    <w:p w:rsidR="00A1552B" w:rsidRDefault="00037850">
      <w:pPr>
        <w:ind w:firstLine="480"/>
      </w:pPr>
      <w:r>
        <w:rPr>
          <w:rFonts w:hint="eastAsia"/>
        </w:rPr>
        <w:t>上游坝体渗漏及复合土工膜防渗性能检测需等上游水位下降以后进行，检测内容包括坝面沉降情况、混凝土铺盖完整性、防渗体是否存在渗漏、复合土工膜防渗性能等。</w:t>
      </w:r>
    </w:p>
    <w:p w:rsidR="00A1552B" w:rsidRDefault="00037850">
      <w:pPr>
        <w:ind w:firstLine="480"/>
      </w:pPr>
      <w:r>
        <w:rPr>
          <w:rFonts w:hint="eastAsia"/>
        </w:rPr>
        <w:t>（</w:t>
      </w:r>
      <w:r>
        <w:rPr>
          <w:rFonts w:hint="eastAsia"/>
        </w:rPr>
        <w:t>3</w:t>
      </w:r>
      <w:r>
        <w:rPr>
          <w:rFonts w:hint="eastAsia"/>
        </w:rPr>
        <w:t>）工程地质勘察</w:t>
      </w:r>
    </w:p>
    <w:p w:rsidR="00A1552B" w:rsidRDefault="00037850">
      <w:pPr>
        <w:ind w:firstLine="480"/>
      </w:pPr>
      <w:r>
        <w:rPr>
          <w:rFonts w:hint="eastAsia"/>
        </w:rPr>
        <w:t>里墩水库在坝顶布置</w:t>
      </w:r>
      <w:r>
        <w:rPr>
          <w:rFonts w:hint="eastAsia"/>
        </w:rPr>
        <w:t>4</w:t>
      </w:r>
      <w:r>
        <w:rPr>
          <w:rFonts w:hint="eastAsia"/>
        </w:rPr>
        <w:t>孔、下游二级和三级平台各布置</w:t>
      </w:r>
      <w:r>
        <w:rPr>
          <w:rFonts w:hint="eastAsia"/>
        </w:rPr>
        <w:t>2</w:t>
      </w:r>
      <w:r>
        <w:rPr>
          <w:rFonts w:hint="eastAsia"/>
        </w:rPr>
        <w:t>孔勘探孔，目的是查明目前地基土层的固结情况，勘探孔深至塑料排水</w:t>
      </w:r>
      <w:proofErr w:type="gramStart"/>
      <w:r>
        <w:rPr>
          <w:rFonts w:hint="eastAsia"/>
        </w:rPr>
        <w:t>板以下</w:t>
      </w:r>
      <w:proofErr w:type="gramEnd"/>
      <w:r>
        <w:rPr>
          <w:rFonts w:hint="eastAsia"/>
        </w:rPr>
        <w:t>2m</w:t>
      </w:r>
      <w:r>
        <w:rPr>
          <w:rFonts w:hint="eastAsia"/>
        </w:rPr>
        <w:t>左右，其中下游</w:t>
      </w:r>
      <w:r>
        <w:rPr>
          <w:rFonts w:hint="eastAsia"/>
        </w:rPr>
        <w:t>2</w:t>
      </w:r>
      <w:r>
        <w:rPr>
          <w:rFonts w:hint="eastAsia"/>
        </w:rPr>
        <w:t>孔布置在原里墩河位置，</w:t>
      </w:r>
      <w:r>
        <w:rPr>
          <w:rFonts w:hint="eastAsia"/>
        </w:rPr>
        <w:t>8</w:t>
      </w:r>
      <w:r>
        <w:rPr>
          <w:rFonts w:hint="eastAsia"/>
        </w:rPr>
        <w:t>孔地质勘察孔总进尺约</w:t>
      </w:r>
      <w:r>
        <w:rPr>
          <w:rFonts w:hint="eastAsia"/>
        </w:rPr>
        <w:t>220</w:t>
      </w:r>
      <w:r>
        <w:rPr>
          <w:rFonts w:hint="eastAsia"/>
        </w:rPr>
        <w:t>米，包含坝体堆石区和地基软土层。</w:t>
      </w:r>
      <w:proofErr w:type="gramStart"/>
      <w:r>
        <w:rPr>
          <w:rFonts w:hint="eastAsia"/>
        </w:rPr>
        <w:t>济里堂水库</w:t>
      </w:r>
      <w:proofErr w:type="gramEnd"/>
      <w:r>
        <w:rPr>
          <w:rFonts w:hint="eastAsia"/>
        </w:rPr>
        <w:t>在坝顶布置</w:t>
      </w:r>
      <w:r>
        <w:rPr>
          <w:rFonts w:hint="eastAsia"/>
        </w:rPr>
        <w:t>3</w:t>
      </w:r>
      <w:r>
        <w:rPr>
          <w:rFonts w:hint="eastAsia"/>
        </w:rPr>
        <w:t>孔。</w:t>
      </w:r>
    </w:p>
    <w:p w:rsidR="00A1552B" w:rsidRDefault="00037850">
      <w:pPr>
        <w:ind w:firstLine="480"/>
      </w:pPr>
      <w:r>
        <w:rPr>
          <w:rFonts w:hint="eastAsia"/>
        </w:rPr>
        <w:t>（</w:t>
      </w:r>
      <w:r>
        <w:rPr>
          <w:rFonts w:hint="eastAsia"/>
        </w:rPr>
        <w:t>4</w:t>
      </w:r>
      <w:r>
        <w:rPr>
          <w:rFonts w:hint="eastAsia"/>
        </w:rPr>
        <w:t>）安全监测资料分析</w:t>
      </w:r>
    </w:p>
    <w:p w:rsidR="00A1552B" w:rsidRDefault="00037850">
      <w:pPr>
        <w:ind w:firstLine="480"/>
      </w:pPr>
      <w:r>
        <w:rPr>
          <w:rFonts w:hint="eastAsia"/>
        </w:rPr>
        <w:t>主要包括监测系统完备性评价、监测资料可靠性分析、监测资料正反分析以及大坝安全性态评估。监测项目包括：坝体表面变形观测、上游水位观测、坝体渗流监测、巡视检查和降水量监测、大气压力监测等项目。</w:t>
      </w:r>
    </w:p>
    <w:p w:rsidR="00A1552B" w:rsidRDefault="00037850">
      <w:pPr>
        <w:ind w:firstLine="480"/>
      </w:pPr>
      <w:r>
        <w:rPr>
          <w:rFonts w:hint="eastAsia"/>
        </w:rPr>
        <w:t>（</w:t>
      </w:r>
      <w:r>
        <w:rPr>
          <w:rFonts w:hint="eastAsia"/>
        </w:rPr>
        <w:t>5</w:t>
      </w:r>
      <w:r>
        <w:rPr>
          <w:rFonts w:hint="eastAsia"/>
        </w:rPr>
        <w:t>）工程质量评价</w:t>
      </w:r>
    </w:p>
    <w:p w:rsidR="00A1552B" w:rsidRDefault="00037850">
      <w:pPr>
        <w:ind w:firstLine="480"/>
      </w:pPr>
      <w:r>
        <w:rPr>
          <w:rFonts w:hint="eastAsia"/>
        </w:rPr>
        <w:t>在现场安全检查及检测的基础上，评价施工质量是否达到设计、施工的技术要求，同时应根据现行规范要求，对大坝现状的质量情况时行评价，评价的主要内容为：大坝填筑的质量情况、坝基处理情况及与其它建筑物的结构完整性、可靠性。</w:t>
      </w:r>
    </w:p>
    <w:p w:rsidR="00A1552B" w:rsidRDefault="00037850">
      <w:pPr>
        <w:ind w:firstLine="480"/>
      </w:pPr>
      <w:r>
        <w:rPr>
          <w:rFonts w:hint="eastAsia"/>
        </w:rPr>
        <w:t>（</w:t>
      </w:r>
      <w:r>
        <w:rPr>
          <w:rFonts w:hint="eastAsia"/>
        </w:rPr>
        <w:t>6</w:t>
      </w:r>
      <w:r>
        <w:rPr>
          <w:rFonts w:hint="eastAsia"/>
        </w:rPr>
        <w:t>）运行管理评价</w:t>
      </w:r>
    </w:p>
    <w:p w:rsidR="00A1552B" w:rsidRDefault="00037850">
      <w:pPr>
        <w:ind w:firstLine="480"/>
      </w:pPr>
      <w:r>
        <w:rPr>
          <w:rFonts w:hint="eastAsia"/>
        </w:rPr>
        <w:t>为安全鉴定提供大坝的运行、管理及性状等基础资料，作为大坝安全综合评价及分类的依据之一。包括整个运行期的情况，重点在于工程现状。</w:t>
      </w:r>
    </w:p>
    <w:p w:rsidR="00A1552B" w:rsidRDefault="00037850">
      <w:pPr>
        <w:ind w:firstLine="480"/>
      </w:pPr>
      <w:r>
        <w:rPr>
          <w:rFonts w:hint="eastAsia"/>
        </w:rPr>
        <w:t>（</w:t>
      </w:r>
      <w:r>
        <w:rPr>
          <w:rFonts w:hint="eastAsia"/>
        </w:rPr>
        <w:t>7</w:t>
      </w:r>
      <w:r>
        <w:rPr>
          <w:rFonts w:hint="eastAsia"/>
        </w:rPr>
        <w:t>）防洪能力复核</w:t>
      </w:r>
    </w:p>
    <w:p w:rsidR="00A1552B" w:rsidRDefault="00037850">
      <w:pPr>
        <w:ind w:firstLine="480"/>
      </w:pPr>
      <w:r>
        <w:rPr>
          <w:rFonts w:hint="eastAsia"/>
        </w:rPr>
        <w:t>根据大坝设计阶段洪水计算及运行期延长的水文资料，考虑建坝后上游地区人类活动的影响和大坝工程现状，进行设计洪水复核和调洪计算，评价大坝工程防洪能力是否满足现行规范要求。</w:t>
      </w:r>
    </w:p>
    <w:p w:rsidR="00A1552B" w:rsidRDefault="00037850">
      <w:pPr>
        <w:ind w:firstLine="480"/>
      </w:pPr>
      <w:r>
        <w:rPr>
          <w:rFonts w:hint="eastAsia"/>
        </w:rPr>
        <w:t>（</w:t>
      </w:r>
      <w:r>
        <w:rPr>
          <w:rFonts w:hint="eastAsia"/>
        </w:rPr>
        <w:t>8</w:t>
      </w:r>
      <w:r>
        <w:rPr>
          <w:rFonts w:hint="eastAsia"/>
        </w:rPr>
        <w:t>）渗流安全评价</w:t>
      </w:r>
    </w:p>
    <w:p w:rsidR="00A1552B" w:rsidRDefault="00037850">
      <w:pPr>
        <w:ind w:firstLine="480"/>
      </w:pPr>
      <w:r>
        <w:rPr>
          <w:rFonts w:hint="eastAsia"/>
        </w:rPr>
        <w:t>根据现场检查、检测、监测分析及复核计算成果，对大坝整体渗流安全性进行分析评价，对存在问题提出建议。</w:t>
      </w:r>
    </w:p>
    <w:p w:rsidR="00A1552B" w:rsidRDefault="00037850">
      <w:pPr>
        <w:ind w:firstLine="480"/>
      </w:pPr>
      <w:r>
        <w:rPr>
          <w:rFonts w:hint="eastAsia"/>
        </w:rPr>
        <w:t>（</w:t>
      </w:r>
      <w:r>
        <w:rPr>
          <w:rFonts w:hint="eastAsia"/>
        </w:rPr>
        <w:t>9</w:t>
      </w:r>
      <w:r>
        <w:rPr>
          <w:rFonts w:hint="eastAsia"/>
        </w:rPr>
        <w:t>）结构安全评价</w:t>
      </w:r>
    </w:p>
    <w:p w:rsidR="00A1552B" w:rsidRDefault="00037850">
      <w:pPr>
        <w:ind w:firstLine="480"/>
      </w:pPr>
      <w:r>
        <w:rPr>
          <w:rFonts w:hint="eastAsia"/>
        </w:rPr>
        <w:t>按国家现行规范复核计算大坝变形及稳定是否满足要求。根据现场检查、检测、复核计算及监测分析成果，对大坝整体结构安全性进行分析评价，对存在问题提出建议。</w:t>
      </w:r>
    </w:p>
    <w:p w:rsidR="00A1552B" w:rsidRDefault="00037850">
      <w:pPr>
        <w:ind w:firstLine="480"/>
      </w:pPr>
      <w:r>
        <w:rPr>
          <w:rFonts w:hint="eastAsia"/>
        </w:rPr>
        <w:t>（</w:t>
      </w:r>
      <w:r>
        <w:rPr>
          <w:rFonts w:hint="eastAsia"/>
        </w:rPr>
        <w:t>10</w:t>
      </w:r>
      <w:r>
        <w:rPr>
          <w:rFonts w:hint="eastAsia"/>
        </w:rPr>
        <w:t>）金属结构安全复核</w:t>
      </w:r>
    </w:p>
    <w:p w:rsidR="00A1552B" w:rsidRDefault="00037850">
      <w:pPr>
        <w:ind w:firstLine="480"/>
      </w:pPr>
      <w:r>
        <w:rPr>
          <w:rFonts w:hint="eastAsia"/>
        </w:rPr>
        <w:t>复核放水洞启闭设备在现状下能否按设计条件安全运行。结合现场检测成果，计算复核</w:t>
      </w:r>
      <w:proofErr w:type="gramStart"/>
      <w:r>
        <w:rPr>
          <w:rFonts w:hint="eastAsia"/>
        </w:rPr>
        <w:t>启闭力</w:t>
      </w:r>
      <w:proofErr w:type="gramEnd"/>
      <w:r>
        <w:rPr>
          <w:rFonts w:hint="eastAsia"/>
        </w:rPr>
        <w:t>等是否满足规范要求，同时对启闭设备进行复核。</w:t>
      </w:r>
    </w:p>
    <w:p w:rsidR="00A1552B" w:rsidRDefault="00037850">
      <w:pPr>
        <w:ind w:firstLine="480"/>
      </w:pPr>
      <w:r>
        <w:rPr>
          <w:rFonts w:hint="eastAsia"/>
        </w:rPr>
        <w:lastRenderedPageBreak/>
        <w:t>（</w:t>
      </w:r>
      <w:r>
        <w:rPr>
          <w:rFonts w:hint="eastAsia"/>
        </w:rPr>
        <w:t>11</w:t>
      </w:r>
      <w:r>
        <w:rPr>
          <w:rFonts w:hint="eastAsia"/>
        </w:rPr>
        <w:t>）抗震安全复核</w:t>
      </w:r>
    </w:p>
    <w:p w:rsidR="00A1552B" w:rsidRDefault="00037850">
      <w:pPr>
        <w:ind w:firstLine="480"/>
      </w:pPr>
      <w:r>
        <w:rPr>
          <w:rFonts w:hint="eastAsia"/>
        </w:rPr>
        <w:t>根据《水库大坝安全评价导则》（</w:t>
      </w:r>
      <w:r>
        <w:rPr>
          <w:rFonts w:hint="eastAsia"/>
        </w:rPr>
        <w:t>SL258-2017</w:t>
      </w:r>
      <w:r>
        <w:rPr>
          <w:rFonts w:hint="eastAsia"/>
        </w:rPr>
        <w:t>）中</w:t>
      </w:r>
      <w:r>
        <w:rPr>
          <w:rFonts w:hint="eastAsia"/>
        </w:rPr>
        <w:t>7.1.3</w:t>
      </w:r>
      <w:r>
        <w:rPr>
          <w:rFonts w:hint="eastAsia"/>
        </w:rPr>
        <w:t>条的规定，对在</w:t>
      </w:r>
      <w:r>
        <w:rPr>
          <w:rFonts w:hint="eastAsia"/>
        </w:rPr>
        <w:t>6</w:t>
      </w:r>
      <w:r>
        <w:rPr>
          <w:rFonts w:hint="eastAsia"/>
        </w:rPr>
        <w:t>度含</w:t>
      </w:r>
      <w:r>
        <w:rPr>
          <w:rFonts w:hint="eastAsia"/>
        </w:rPr>
        <w:t>6</w:t>
      </w:r>
      <w:r>
        <w:rPr>
          <w:rFonts w:hint="eastAsia"/>
        </w:rPr>
        <w:t>度以下的工程可不进行抗震复核。根据《中国地震动参数区划图》（</w:t>
      </w:r>
      <w:r>
        <w:rPr>
          <w:rFonts w:hint="eastAsia"/>
        </w:rPr>
        <w:t>GB 18306-2015</w:t>
      </w:r>
      <w:r>
        <w:rPr>
          <w:rFonts w:hint="eastAsia"/>
        </w:rPr>
        <w:t>），本工程设计抗震等级为</w:t>
      </w:r>
      <w:r>
        <w:rPr>
          <w:rFonts w:hint="eastAsia"/>
        </w:rPr>
        <w:t>6</w:t>
      </w:r>
      <w:r>
        <w:rPr>
          <w:rFonts w:hint="eastAsia"/>
        </w:rPr>
        <w:t>级，可不进行抗震计算。</w:t>
      </w:r>
    </w:p>
    <w:p w:rsidR="00A1552B" w:rsidRDefault="00037850">
      <w:pPr>
        <w:ind w:firstLine="480"/>
      </w:pPr>
      <w:r>
        <w:rPr>
          <w:rFonts w:hint="eastAsia"/>
        </w:rPr>
        <w:t>（</w:t>
      </w:r>
      <w:r>
        <w:rPr>
          <w:rFonts w:hint="eastAsia"/>
        </w:rPr>
        <w:t>12</w:t>
      </w:r>
      <w:r>
        <w:rPr>
          <w:rFonts w:hint="eastAsia"/>
        </w:rPr>
        <w:t>）综合安全评价</w:t>
      </w:r>
    </w:p>
    <w:p w:rsidR="00A1552B" w:rsidRDefault="00037850">
      <w:pPr>
        <w:jc w:val="left"/>
      </w:pPr>
      <w:r>
        <w:rPr>
          <w:rFonts w:hint="eastAsia"/>
        </w:rPr>
        <w:t>大坝安全综合评价是根据防洪能力复核、渗流稳定、结构稳定和金属结构等分项安全性评价，并遵照规范要求的大坝安全分类标准，评定大坝安全类别，提出存在的问题并给出相关建议。</w:t>
      </w:r>
    </w:p>
    <w:p w:rsidR="00A1552B" w:rsidRDefault="00A1552B">
      <w:pPr>
        <w:pStyle w:val="2"/>
        <w:ind w:left="480" w:firstLine="480"/>
      </w:pPr>
    </w:p>
    <w:p w:rsidR="00A1552B" w:rsidRDefault="00037850">
      <w:pPr>
        <w:jc w:val="left"/>
        <w:outlineLvl w:val="0"/>
        <w:rPr>
          <w:rFonts w:ascii="宋体" w:hAnsi="宋体" w:cs="宋体"/>
          <w:b/>
          <w:bCs/>
          <w:sz w:val="28"/>
          <w:szCs w:val="28"/>
        </w:rPr>
      </w:pPr>
      <w:r>
        <w:rPr>
          <w:rFonts w:ascii="宋体" w:hAnsi="宋体" w:cs="宋体" w:hint="eastAsia"/>
          <w:b/>
          <w:bCs/>
          <w:sz w:val="28"/>
          <w:szCs w:val="28"/>
        </w:rPr>
        <w:t>（四）工程量清单</w:t>
      </w:r>
    </w:p>
    <w:p w:rsidR="00A1552B" w:rsidRDefault="00037850">
      <w:pPr>
        <w:jc w:val="center"/>
        <w:rPr>
          <w:rFonts w:ascii="宋体" w:cs="宋体"/>
          <w:b/>
          <w:color w:val="000000"/>
        </w:rPr>
      </w:pPr>
      <w:r>
        <w:rPr>
          <w:rFonts w:ascii="宋体" w:hAnsi="宋体" w:cs="宋体" w:hint="eastAsia"/>
          <w:b/>
          <w:color w:val="000000"/>
        </w:rPr>
        <w:t>表4-1 玉环市农村基层防汛预报预警体系建设项目采购内容清单</w:t>
      </w: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8"/>
        <w:gridCol w:w="4277"/>
        <w:gridCol w:w="1155"/>
        <w:gridCol w:w="1195"/>
      </w:tblGrid>
      <w:tr w:rsidR="00A1552B">
        <w:trPr>
          <w:trHeight w:val="400"/>
          <w:tblHeader/>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序号</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单位</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数量</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（一）</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b/>
                <w:bCs/>
                <w:color w:val="000000"/>
                <w:szCs w:val="21"/>
              </w:rPr>
            </w:pPr>
            <w:r>
              <w:rPr>
                <w:rFonts w:cs="宋体" w:hint="eastAsia"/>
                <w:b/>
                <w:bCs/>
                <w:color w:val="000000"/>
                <w:szCs w:val="21"/>
              </w:rPr>
              <w:t>洪涝灾害调查评价</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b/>
                <w:bCs/>
                <w:color w:val="00000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color w:val="000000"/>
                <w:szCs w:val="21"/>
              </w:rPr>
            </w:pP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资料收集与普查</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村</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185</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2</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洪涝灾害现场调查与测量</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村</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10</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themeColor="text1"/>
                <w:szCs w:val="21"/>
              </w:rPr>
            </w:pPr>
            <w:r>
              <w:rPr>
                <w:rFonts w:cs="宋体"/>
                <w:color w:val="000000" w:themeColor="text1"/>
                <w:szCs w:val="21"/>
              </w:rPr>
              <w:t>3</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themeColor="text1"/>
                <w:szCs w:val="21"/>
              </w:rPr>
            </w:pPr>
            <w:r>
              <w:rPr>
                <w:rFonts w:cs="宋体" w:hint="eastAsia"/>
                <w:color w:val="000000" w:themeColor="text1"/>
                <w:szCs w:val="21"/>
              </w:rPr>
              <w:t>中小河流现状防洪能力现场调查</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themeColor="text1"/>
                <w:szCs w:val="21"/>
              </w:rPr>
            </w:pPr>
            <w:r>
              <w:rPr>
                <w:rFonts w:cs="宋体" w:hint="eastAsia"/>
                <w:color w:val="000000" w:themeColor="text1"/>
                <w:szCs w:val="21"/>
              </w:rPr>
              <w:t>条</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themeColor="text1"/>
                <w:szCs w:val="21"/>
              </w:rPr>
            </w:pPr>
            <w:r>
              <w:rPr>
                <w:rFonts w:cs="宋体"/>
                <w:color w:val="000000" w:themeColor="text1"/>
                <w:szCs w:val="21"/>
              </w:rPr>
              <w:t>3</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4</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洪涝灾害分析评价</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村</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10</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5</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洪涝灾害分析评价报告</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61"/>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6</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调查评价数据审核汇集</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县</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7</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软件制定</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（二）</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b/>
                <w:bCs/>
                <w:color w:val="000000"/>
                <w:szCs w:val="21"/>
              </w:rPr>
            </w:pPr>
            <w:r>
              <w:rPr>
                <w:rFonts w:cs="宋体" w:hint="eastAsia"/>
                <w:b/>
                <w:bCs/>
                <w:color w:val="000000"/>
                <w:szCs w:val="21"/>
              </w:rPr>
              <w:t>监测预警平台</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color w:val="00000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color w:val="000000"/>
                <w:szCs w:val="21"/>
              </w:rPr>
            </w:pP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市级监测预警平台</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2</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监测预警平台延伸至乡镇</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3</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服务器云平台</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年</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3</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4</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水库</w:t>
            </w:r>
            <w:proofErr w:type="gramStart"/>
            <w:r>
              <w:rPr>
                <w:rFonts w:cs="宋体" w:hint="eastAsia"/>
                <w:color w:val="000000"/>
                <w:szCs w:val="21"/>
              </w:rPr>
              <w:t>可承蓄降雨量</w:t>
            </w:r>
            <w:proofErr w:type="gramEnd"/>
            <w:r>
              <w:rPr>
                <w:rFonts w:cs="宋体" w:hint="eastAsia"/>
                <w:color w:val="000000"/>
                <w:szCs w:val="21"/>
              </w:rPr>
              <w:t>估算</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5</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ascii="宋体" w:cs="宋体"/>
                <w:color w:val="000000"/>
                <w:sz w:val="22"/>
                <w:szCs w:val="22"/>
              </w:rPr>
            </w:pPr>
            <w:r>
              <w:rPr>
                <w:rFonts w:ascii="宋体" w:hAnsi="宋体" w:cs="宋体" w:hint="eastAsia"/>
                <w:color w:val="000000"/>
                <w:sz w:val="22"/>
              </w:rPr>
              <w:t>语音电话购置</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部</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6</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ascii="宋体" w:cs="宋体"/>
                <w:color w:val="000000"/>
                <w:sz w:val="22"/>
                <w:szCs w:val="22"/>
              </w:rPr>
            </w:pPr>
            <w:r>
              <w:rPr>
                <w:rFonts w:ascii="宋体" w:hAnsi="宋体" w:cs="宋体" w:hint="eastAsia"/>
                <w:color w:val="000000"/>
                <w:sz w:val="22"/>
              </w:rPr>
              <w:t>传真群发机购置</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台</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7</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ascii="宋体" w:cs="宋体"/>
                <w:color w:val="000000"/>
                <w:sz w:val="22"/>
                <w:szCs w:val="22"/>
              </w:rPr>
            </w:pPr>
            <w:proofErr w:type="gramStart"/>
            <w:r>
              <w:rPr>
                <w:rFonts w:ascii="宋体" w:hAnsi="宋体" w:cs="宋体" w:hint="eastAsia"/>
                <w:color w:val="000000"/>
                <w:sz w:val="22"/>
              </w:rPr>
              <w:t>安全等保测评</w:t>
            </w:r>
            <w:proofErr w:type="gramEnd"/>
            <w:r>
              <w:rPr>
                <w:rFonts w:ascii="宋体" w:hAnsi="宋体" w:cs="宋体" w:hint="eastAsia"/>
                <w:color w:val="000000"/>
                <w:sz w:val="22"/>
              </w:rPr>
              <w:t>（二级）</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ascii="宋体" w:cs="宋体"/>
                <w:color w:val="000000"/>
                <w:sz w:val="22"/>
                <w:szCs w:val="22"/>
              </w:rPr>
            </w:pPr>
            <w:r>
              <w:rPr>
                <w:rFonts w:ascii="宋体" w:hAnsi="宋体" w:cs="宋体" w:hint="eastAsia"/>
                <w:color w:val="000000"/>
                <w:sz w:val="22"/>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（三）</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b/>
                <w:bCs/>
                <w:color w:val="000000"/>
                <w:szCs w:val="21"/>
              </w:rPr>
            </w:pPr>
            <w:r>
              <w:rPr>
                <w:rFonts w:cs="宋体" w:hint="eastAsia"/>
                <w:b/>
                <w:bCs/>
                <w:color w:val="000000"/>
                <w:szCs w:val="21"/>
              </w:rPr>
              <w:t>监测预警设备补充完善</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b/>
                <w:bCs/>
                <w:color w:val="00000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color w:val="000000"/>
                <w:szCs w:val="21"/>
              </w:rPr>
            </w:pP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color w:val="000000"/>
                <w:szCs w:val="21"/>
              </w:rPr>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rPr>
                <w:rFonts w:cs="宋体"/>
                <w:color w:val="000000"/>
                <w:szCs w:val="21"/>
              </w:rPr>
            </w:pPr>
            <w:r>
              <w:rPr>
                <w:rFonts w:cs="宋体" w:hint="eastAsia"/>
                <w:color w:val="000000"/>
                <w:szCs w:val="21"/>
              </w:rPr>
              <w:t>测流设施建设</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处</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2</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b/>
                <w:bCs/>
                <w:color w:val="000000"/>
                <w:szCs w:val="21"/>
              </w:rPr>
              <w:t>（四）</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b/>
                <w:bCs/>
                <w:color w:val="000000"/>
                <w:szCs w:val="21"/>
              </w:rPr>
              <w:t>市级水旱灾害防御预案编制</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 xml:space="preserve">　</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市级水旱灾害防御预案编制</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b/>
                <w:bCs/>
                <w:color w:val="000000"/>
                <w:szCs w:val="21"/>
              </w:rPr>
            </w:pPr>
            <w:r>
              <w:rPr>
                <w:rFonts w:cs="宋体" w:hint="eastAsia"/>
                <w:b/>
                <w:bCs/>
                <w:color w:val="000000"/>
                <w:szCs w:val="21"/>
              </w:rPr>
              <w:t>（五）</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b/>
                <w:bCs/>
                <w:color w:val="000000"/>
                <w:szCs w:val="21"/>
              </w:rPr>
            </w:pPr>
            <w:r>
              <w:rPr>
                <w:rFonts w:ascii="宋体" w:cs="宋体" w:hint="eastAsia"/>
                <w:b/>
                <w:bCs/>
                <w:color w:val="000000"/>
                <w:sz w:val="22"/>
              </w:rPr>
              <w:t>城区洪水预报系统建设</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b/>
                <w:bCs/>
                <w:color w:val="00000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A1552B">
            <w:pPr>
              <w:widowControl/>
              <w:spacing w:line="240" w:lineRule="auto"/>
              <w:jc w:val="center"/>
              <w:rPr>
                <w:rFonts w:cs="宋体"/>
                <w:color w:val="000000"/>
                <w:szCs w:val="21"/>
              </w:rPr>
            </w:pP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lastRenderedPageBreak/>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基础资料收集、加工和整理</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2</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现场调查及勘察测量</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3</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洪水分析计算</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4</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洪水影响分析</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5</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避险转移分析</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6</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洪水风险图图件绘制</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7</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洪水风险图绘制与管理系统开发</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8</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编制风险</w:t>
            </w:r>
            <w:proofErr w:type="gramStart"/>
            <w:r>
              <w:rPr>
                <w:rFonts w:cs="宋体" w:hint="eastAsia"/>
                <w:color w:val="000000"/>
                <w:szCs w:val="21"/>
              </w:rPr>
              <w:t>图报告</w:t>
            </w:r>
            <w:proofErr w:type="gramEnd"/>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9</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成果汇总及集成</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b/>
                <w:bCs/>
                <w:color w:val="000000"/>
                <w:szCs w:val="21"/>
              </w:rPr>
              <w:t>（六）</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b/>
                <w:bCs/>
                <w:color w:val="000000"/>
                <w:szCs w:val="21"/>
              </w:rPr>
              <w:t>水利防汛物资补充配备</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 xml:space="preserve">　</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color w:val="000000"/>
                <w:szCs w:val="21"/>
              </w:rPr>
              <w:t>市级防汛物资补充</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b/>
                <w:bCs/>
                <w:color w:val="000000"/>
                <w:szCs w:val="21"/>
              </w:rPr>
              <w:t>（七）</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rPr>
                <w:rFonts w:cs="宋体"/>
                <w:color w:val="000000"/>
                <w:szCs w:val="21"/>
              </w:rPr>
            </w:pPr>
            <w:r>
              <w:rPr>
                <w:rFonts w:cs="宋体" w:hint="eastAsia"/>
                <w:b/>
                <w:bCs/>
                <w:color w:val="000000"/>
                <w:szCs w:val="21"/>
              </w:rPr>
              <w:t>水利工程安全评估</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 xml:space="preserve">　</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textAlignment w:val="center"/>
              <w:rPr>
                <w:rFonts w:ascii="宋体" w:cs="宋体"/>
                <w:color w:val="000000"/>
                <w:sz w:val="22"/>
                <w:szCs w:val="22"/>
              </w:rPr>
            </w:pPr>
            <w:r>
              <w:rPr>
                <w:rFonts w:ascii="宋体" w:hAnsi="宋体" w:cs="宋体" w:hint="eastAsia"/>
                <w:color w:val="000000"/>
                <w:sz w:val="22"/>
              </w:rPr>
              <w:t>里墩水库</w:t>
            </w:r>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color w:val="000000"/>
                <w:szCs w:val="21"/>
              </w:rPr>
              <w:t>1</w:t>
            </w:r>
          </w:p>
        </w:tc>
      </w:tr>
      <w:tr w:rsidR="00A1552B">
        <w:trPr>
          <w:trHeight w:val="400"/>
          <w:jc w:val="center"/>
        </w:trPr>
        <w:tc>
          <w:tcPr>
            <w:tcW w:w="1188"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2</w:t>
            </w:r>
          </w:p>
        </w:tc>
        <w:tc>
          <w:tcPr>
            <w:tcW w:w="4277"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left"/>
              <w:textAlignment w:val="center"/>
              <w:rPr>
                <w:rFonts w:ascii="宋体" w:cs="宋体"/>
                <w:color w:val="000000"/>
                <w:sz w:val="22"/>
                <w:szCs w:val="22"/>
              </w:rPr>
            </w:pPr>
            <w:proofErr w:type="gramStart"/>
            <w:r>
              <w:rPr>
                <w:rFonts w:ascii="宋体" w:hAnsi="宋体" w:cs="宋体" w:hint="eastAsia"/>
                <w:color w:val="000000"/>
                <w:sz w:val="22"/>
              </w:rPr>
              <w:t>济里堂水库</w:t>
            </w:r>
            <w:proofErr w:type="gramEnd"/>
          </w:p>
        </w:tc>
        <w:tc>
          <w:tcPr>
            <w:tcW w:w="115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项</w:t>
            </w:r>
          </w:p>
        </w:tc>
        <w:tc>
          <w:tcPr>
            <w:tcW w:w="1195" w:type="dxa"/>
            <w:tcBorders>
              <w:top w:val="single" w:sz="4" w:space="0" w:color="auto"/>
              <w:left w:val="single" w:sz="4" w:space="0" w:color="auto"/>
              <w:bottom w:val="single" w:sz="4" w:space="0" w:color="auto"/>
              <w:right w:val="single" w:sz="4" w:space="0" w:color="auto"/>
            </w:tcBorders>
            <w:vAlign w:val="center"/>
          </w:tcPr>
          <w:p w:rsidR="00A1552B" w:rsidRDefault="00037850">
            <w:pPr>
              <w:widowControl/>
              <w:spacing w:line="240" w:lineRule="auto"/>
              <w:jc w:val="center"/>
              <w:rPr>
                <w:rFonts w:cs="宋体"/>
                <w:color w:val="000000"/>
                <w:szCs w:val="21"/>
              </w:rPr>
            </w:pPr>
            <w:r>
              <w:rPr>
                <w:rFonts w:cs="宋体" w:hint="eastAsia"/>
                <w:color w:val="000000"/>
                <w:szCs w:val="21"/>
              </w:rPr>
              <w:t>1</w:t>
            </w:r>
          </w:p>
        </w:tc>
      </w:tr>
    </w:tbl>
    <w:p w:rsidR="00A1552B" w:rsidRDefault="00A1552B">
      <w:pPr>
        <w:pStyle w:val="2"/>
        <w:ind w:left="480" w:firstLine="480"/>
      </w:pPr>
    </w:p>
    <w:p w:rsidR="00A1552B" w:rsidRDefault="00A1552B">
      <w:pPr>
        <w:widowControl/>
        <w:spacing w:line="240" w:lineRule="auto"/>
        <w:rPr>
          <w:rFonts w:ascii="黑体" w:eastAsia="黑体" w:hAnsi="新宋体"/>
          <w:b/>
          <w:bCs/>
          <w:sz w:val="32"/>
          <w:szCs w:val="32"/>
        </w:rPr>
        <w:sectPr w:rsidR="00A1552B">
          <w:footerReference w:type="default" r:id="rId17"/>
          <w:pgSz w:w="11906" w:h="16838"/>
          <w:pgMar w:top="1440" w:right="1134" w:bottom="1440" w:left="1560" w:header="851" w:footer="992" w:gutter="0"/>
          <w:pgNumType w:fmt="numberInDash" w:chapStyle="1"/>
          <w:cols w:space="425"/>
          <w:docGrid w:type="lines" w:linePitch="312"/>
        </w:sectPr>
      </w:pPr>
    </w:p>
    <w:p w:rsidR="00A1552B" w:rsidRDefault="00A1552B">
      <w:pPr>
        <w:pStyle w:val="2"/>
        <w:ind w:firstLine="480"/>
      </w:pPr>
    </w:p>
    <w:p w:rsidR="00A1552B" w:rsidRDefault="00037850">
      <w:pPr>
        <w:jc w:val="center"/>
        <w:rPr>
          <w:rFonts w:ascii="黑体" w:eastAsia="黑体" w:hAnsi="新宋体"/>
          <w:b/>
          <w:bCs/>
          <w:color w:val="000000"/>
          <w:sz w:val="36"/>
          <w:szCs w:val="36"/>
        </w:rPr>
      </w:pPr>
      <w:r>
        <w:rPr>
          <w:rFonts w:ascii="黑体" w:eastAsia="黑体" w:hAnsi="新宋体" w:hint="eastAsia"/>
          <w:b/>
          <w:bCs/>
          <w:color w:val="000000"/>
          <w:sz w:val="36"/>
          <w:szCs w:val="36"/>
        </w:rPr>
        <w:t>三、</w:t>
      </w:r>
      <w:r>
        <w:rPr>
          <w:rFonts w:ascii="黑体" w:eastAsia="黑体" w:hAnsi="新宋体"/>
          <w:b/>
          <w:bCs/>
          <w:color w:val="000000"/>
          <w:sz w:val="36"/>
          <w:szCs w:val="36"/>
        </w:rPr>
        <w:t xml:space="preserve"> </w:t>
      </w:r>
      <w:r>
        <w:rPr>
          <w:rFonts w:ascii="黑体" w:eastAsia="黑体" w:hAnsi="新宋体" w:hint="eastAsia"/>
          <w:b/>
          <w:bCs/>
          <w:color w:val="000000"/>
          <w:sz w:val="36"/>
          <w:szCs w:val="36"/>
        </w:rPr>
        <w:t>商务要求及其他要求</w:t>
      </w:r>
    </w:p>
    <w:p w:rsidR="00A1552B" w:rsidRDefault="00037850">
      <w:pPr>
        <w:tabs>
          <w:tab w:val="left" w:pos="1985"/>
        </w:tabs>
        <w:ind w:left="632" w:hangingChars="300" w:hanging="632"/>
        <w:rPr>
          <w:rFonts w:ascii="宋体"/>
          <w:b/>
          <w:color w:val="000000"/>
        </w:rPr>
      </w:pPr>
      <w:r>
        <w:rPr>
          <w:rFonts w:ascii="宋体" w:hAnsi="宋体"/>
          <w:b/>
          <w:color w:val="000000"/>
        </w:rPr>
        <w:t>1</w:t>
      </w:r>
      <w:r>
        <w:rPr>
          <w:rFonts w:ascii="宋体" w:hAnsi="宋体" w:hint="eastAsia"/>
          <w:b/>
          <w:color w:val="000000"/>
        </w:rPr>
        <w:t>、</w:t>
      </w:r>
      <w:r>
        <w:rPr>
          <w:rFonts w:ascii="宋体" w:hAnsi="宋体"/>
          <w:b/>
          <w:color w:val="000000"/>
        </w:rPr>
        <w:t xml:space="preserve">  </w:t>
      </w:r>
      <w:r>
        <w:rPr>
          <w:rFonts w:ascii="宋体" w:hAnsi="宋体" w:hint="eastAsia"/>
          <w:b/>
          <w:color w:val="000000"/>
        </w:rPr>
        <w:t>▲交货地点：业主指定地点。</w:t>
      </w:r>
    </w:p>
    <w:p w:rsidR="00A1552B" w:rsidRDefault="00037850">
      <w:pPr>
        <w:tabs>
          <w:tab w:val="left" w:pos="1985"/>
        </w:tabs>
        <w:ind w:left="632" w:hangingChars="300" w:hanging="632"/>
        <w:rPr>
          <w:rFonts w:ascii="宋体"/>
          <w:b/>
          <w:color w:val="000000"/>
        </w:rPr>
      </w:pPr>
      <w:r>
        <w:rPr>
          <w:rFonts w:ascii="宋体" w:hAnsi="宋体"/>
          <w:b/>
          <w:color w:val="000000"/>
        </w:rPr>
        <w:t>2</w:t>
      </w:r>
      <w:r>
        <w:rPr>
          <w:rFonts w:ascii="宋体" w:hAnsi="宋体" w:hint="eastAsia"/>
          <w:b/>
          <w:color w:val="000000"/>
        </w:rPr>
        <w:t>、</w:t>
      </w:r>
      <w:r>
        <w:rPr>
          <w:rFonts w:ascii="宋体" w:hAnsi="宋体"/>
          <w:b/>
          <w:color w:val="000000"/>
        </w:rPr>
        <w:t xml:space="preserve">  </w:t>
      </w:r>
      <w:r>
        <w:rPr>
          <w:rFonts w:ascii="宋体" w:hAnsi="宋体" w:hint="eastAsia"/>
          <w:b/>
          <w:color w:val="000000"/>
        </w:rPr>
        <w:t>▲工期要求：</w:t>
      </w:r>
      <w:r>
        <w:rPr>
          <w:rFonts w:ascii="宋体" w:hAnsi="宋体"/>
          <w:b/>
          <w:color w:val="000000"/>
        </w:rPr>
        <w:t>2019</w:t>
      </w:r>
      <w:r>
        <w:rPr>
          <w:rFonts w:ascii="宋体" w:hAnsi="宋体" w:hint="eastAsia"/>
          <w:b/>
          <w:color w:val="000000"/>
        </w:rPr>
        <w:t>年</w:t>
      </w:r>
      <w:r>
        <w:rPr>
          <w:rFonts w:ascii="宋体" w:hAnsi="宋体"/>
          <w:b/>
          <w:color w:val="000000"/>
        </w:rPr>
        <w:t>12</w:t>
      </w:r>
      <w:r>
        <w:rPr>
          <w:rFonts w:ascii="宋体" w:hAnsi="宋体" w:hint="eastAsia"/>
          <w:b/>
          <w:color w:val="000000"/>
        </w:rPr>
        <w:t>月</w:t>
      </w:r>
      <w:r>
        <w:rPr>
          <w:rFonts w:ascii="宋体" w:hAnsi="宋体"/>
          <w:b/>
          <w:color w:val="000000"/>
        </w:rPr>
        <w:t>10</w:t>
      </w:r>
      <w:r>
        <w:rPr>
          <w:rFonts w:ascii="宋体" w:hAnsi="宋体" w:hint="eastAsia"/>
          <w:b/>
          <w:color w:val="000000"/>
        </w:rPr>
        <w:t>日前完工，</w:t>
      </w:r>
      <w:r>
        <w:rPr>
          <w:rFonts w:ascii="宋体" w:hAnsi="宋体"/>
          <w:b/>
          <w:color w:val="000000"/>
        </w:rPr>
        <w:t>12</w:t>
      </w:r>
      <w:r>
        <w:rPr>
          <w:rFonts w:ascii="宋体" w:hAnsi="宋体" w:hint="eastAsia"/>
          <w:b/>
          <w:color w:val="000000"/>
        </w:rPr>
        <w:t>月</w:t>
      </w:r>
      <w:r>
        <w:rPr>
          <w:rFonts w:ascii="宋体" w:hAnsi="宋体"/>
          <w:b/>
          <w:color w:val="000000"/>
        </w:rPr>
        <w:t>20</w:t>
      </w:r>
      <w:r>
        <w:rPr>
          <w:rFonts w:ascii="宋体" w:hAnsi="宋体" w:hint="eastAsia"/>
          <w:b/>
          <w:color w:val="000000"/>
        </w:rPr>
        <w:t>日前完成完工验收，</w:t>
      </w:r>
      <w:r>
        <w:rPr>
          <w:rFonts w:ascii="宋体" w:hAnsi="宋体"/>
          <w:b/>
          <w:color w:val="000000"/>
        </w:rPr>
        <w:t>2020</w:t>
      </w:r>
      <w:r>
        <w:rPr>
          <w:rFonts w:ascii="宋体" w:hAnsi="宋体" w:hint="eastAsia"/>
          <w:b/>
          <w:color w:val="000000"/>
        </w:rPr>
        <w:t>年</w:t>
      </w:r>
      <w:r>
        <w:rPr>
          <w:rFonts w:ascii="宋体" w:hAnsi="宋体"/>
          <w:b/>
          <w:color w:val="000000"/>
        </w:rPr>
        <w:t>4</w:t>
      </w:r>
      <w:r>
        <w:rPr>
          <w:rFonts w:ascii="宋体" w:hAnsi="宋体" w:hint="eastAsia"/>
          <w:b/>
          <w:color w:val="000000"/>
        </w:rPr>
        <w:t>月</w:t>
      </w:r>
      <w:r>
        <w:rPr>
          <w:rFonts w:ascii="宋体" w:hAnsi="宋体"/>
          <w:b/>
          <w:color w:val="000000"/>
        </w:rPr>
        <w:t>15</w:t>
      </w:r>
      <w:r>
        <w:rPr>
          <w:rFonts w:ascii="宋体" w:hAnsi="宋体" w:hint="eastAsia"/>
          <w:b/>
          <w:color w:val="000000"/>
        </w:rPr>
        <w:t>日前完成竣工验收。</w:t>
      </w:r>
    </w:p>
    <w:p w:rsidR="00A1552B" w:rsidRDefault="00037850">
      <w:pPr>
        <w:tabs>
          <w:tab w:val="left" w:pos="1985"/>
        </w:tabs>
        <w:ind w:left="632" w:hangingChars="300" w:hanging="632"/>
        <w:rPr>
          <w:rFonts w:ascii="宋体"/>
          <w:b/>
          <w:color w:val="000000"/>
        </w:rPr>
      </w:pPr>
      <w:r>
        <w:rPr>
          <w:rFonts w:ascii="宋体" w:hAnsi="宋体"/>
          <w:b/>
          <w:color w:val="000000"/>
        </w:rPr>
        <w:t>3</w:t>
      </w:r>
      <w:r>
        <w:rPr>
          <w:rFonts w:ascii="宋体" w:hAnsi="宋体" w:hint="eastAsia"/>
          <w:b/>
          <w:color w:val="000000"/>
        </w:rPr>
        <w:t>、</w:t>
      </w:r>
      <w:r>
        <w:rPr>
          <w:rFonts w:ascii="宋体" w:hAnsi="宋体"/>
          <w:b/>
          <w:color w:val="000000"/>
        </w:rPr>
        <w:t xml:space="preserve">  </w:t>
      </w:r>
      <w:r>
        <w:rPr>
          <w:rFonts w:ascii="宋体" w:hAnsi="宋体" w:hint="eastAsia"/>
          <w:b/>
          <w:color w:val="000000"/>
        </w:rPr>
        <w:t>▲付款方式：</w:t>
      </w:r>
    </w:p>
    <w:p w:rsidR="00A1552B" w:rsidRDefault="00037850">
      <w:pPr>
        <w:tabs>
          <w:tab w:val="left" w:pos="1985"/>
        </w:tabs>
        <w:ind w:leftChars="300" w:left="630"/>
        <w:rPr>
          <w:rFonts w:ascii="宋体" w:hAnsi="宋体"/>
          <w:b/>
          <w:color w:val="000000"/>
        </w:rPr>
      </w:pPr>
      <w:r>
        <w:rPr>
          <w:rFonts w:ascii="宋体" w:hAnsi="宋体" w:hint="eastAsia"/>
          <w:b/>
          <w:color w:val="000000"/>
        </w:rPr>
        <w:t>在合同生效后供应商提供合同总金额</w:t>
      </w:r>
      <w:r>
        <w:rPr>
          <w:rFonts w:ascii="宋体" w:hAnsi="宋体"/>
          <w:b/>
          <w:color w:val="000000"/>
        </w:rPr>
        <w:t>5%</w:t>
      </w:r>
      <w:r>
        <w:rPr>
          <w:rFonts w:ascii="宋体" w:hAnsi="宋体" w:hint="eastAsia"/>
          <w:b/>
          <w:color w:val="000000"/>
        </w:rPr>
        <w:t>的履约保证金。在合同签订</w:t>
      </w:r>
      <w:r>
        <w:rPr>
          <w:rFonts w:ascii="宋体" w:hAnsi="宋体"/>
          <w:b/>
          <w:color w:val="000000"/>
        </w:rPr>
        <w:t>30</w:t>
      </w:r>
      <w:r>
        <w:rPr>
          <w:rFonts w:ascii="宋体" w:hAnsi="宋体" w:hint="eastAsia"/>
          <w:b/>
          <w:color w:val="000000"/>
        </w:rPr>
        <w:t>个工作日内采购人向供应商支付合同总额的</w:t>
      </w:r>
      <w:r>
        <w:rPr>
          <w:rFonts w:ascii="宋体" w:hAnsi="宋体"/>
          <w:b/>
          <w:color w:val="000000"/>
        </w:rPr>
        <w:t>20%</w:t>
      </w:r>
      <w:r>
        <w:rPr>
          <w:rFonts w:ascii="宋体" w:hAnsi="宋体" w:hint="eastAsia"/>
          <w:b/>
          <w:color w:val="000000"/>
        </w:rPr>
        <w:t>（供应商需开具正规有效的增值税发票，下同）；完成全部设备供货和系统的安装、调试并通过最终验收合格后</w:t>
      </w:r>
      <w:r>
        <w:rPr>
          <w:rFonts w:ascii="宋体" w:hAnsi="宋体"/>
          <w:b/>
          <w:color w:val="000000"/>
        </w:rPr>
        <w:t>30</w:t>
      </w:r>
      <w:r>
        <w:rPr>
          <w:rFonts w:ascii="宋体" w:hAnsi="宋体" w:hint="eastAsia"/>
          <w:b/>
          <w:color w:val="000000"/>
        </w:rPr>
        <w:t>个工作日内，采购人向供应商支付至合同总额的5</w:t>
      </w:r>
      <w:r>
        <w:rPr>
          <w:rFonts w:ascii="宋体" w:hAnsi="宋体"/>
          <w:b/>
          <w:color w:val="000000"/>
        </w:rPr>
        <w:t>0%</w:t>
      </w:r>
      <w:r>
        <w:rPr>
          <w:rFonts w:ascii="宋体" w:hAnsi="宋体" w:hint="eastAsia"/>
          <w:b/>
          <w:color w:val="000000"/>
        </w:rPr>
        <w:t>；待全部货物到货后，采购人向供应商支付至合同总额的</w:t>
      </w:r>
      <w:r>
        <w:rPr>
          <w:rFonts w:ascii="宋体" w:hAnsi="宋体"/>
          <w:b/>
          <w:color w:val="000000"/>
        </w:rPr>
        <w:t>60%</w:t>
      </w:r>
      <w:r>
        <w:rPr>
          <w:rFonts w:ascii="宋体" w:hAnsi="宋体" w:hint="eastAsia"/>
          <w:b/>
          <w:color w:val="000000"/>
        </w:rPr>
        <w:t>；待竣工验收后</w:t>
      </w:r>
      <w:r>
        <w:rPr>
          <w:rFonts w:ascii="宋体" w:hAnsi="宋体"/>
          <w:b/>
          <w:color w:val="000000"/>
        </w:rPr>
        <w:t>1</w:t>
      </w:r>
      <w:r>
        <w:rPr>
          <w:rFonts w:ascii="宋体" w:hAnsi="宋体" w:hint="eastAsia"/>
          <w:b/>
          <w:color w:val="000000"/>
        </w:rPr>
        <w:t>年内，采购人向供应商支付完剩下的合同总额。同时，将合同总金额</w:t>
      </w:r>
      <w:r>
        <w:rPr>
          <w:rFonts w:ascii="宋体" w:hAnsi="宋体"/>
          <w:b/>
          <w:color w:val="000000"/>
        </w:rPr>
        <w:t>5%</w:t>
      </w:r>
      <w:r>
        <w:rPr>
          <w:rFonts w:ascii="宋体" w:hAnsi="宋体" w:hint="eastAsia"/>
          <w:b/>
          <w:color w:val="000000"/>
        </w:rPr>
        <w:t>的履约保证金转为产品质量保证金，合同项下所有产品无质量问题，</w:t>
      </w:r>
      <w:r>
        <w:rPr>
          <w:rFonts w:ascii="宋体" w:hAnsi="宋体"/>
          <w:b/>
          <w:color w:val="000000"/>
        </w:rPr>
        <w:t>30</w:t>
      </w:r>
      <w:r>
        <w:rPr>
          <w:rFonts w:ascii="宋体" w:hAnsi="宋体" w:hint="eastAsia"/>
          <w:b/>
          <w:color w:val="000000"/>
        </w:rPr>
        <w:t>个工作日内无息退还。</w:t>
      </w:r>
      <w:r>
        <w:rPr>
          <w:rFonts w:ascii="宋体" w:hAnsi="宋体"/>
          <w:b/>
          <w:color w:val="000000"/>
        </w:rPr>
        <w:t xml:space="preserve"> </w:t>
      </w:r>
    </w:p>
    <w:p w:rsidR="00A1552B" w:rsidRDefault="00037850">
      <w:pPr>
        <w:tabs>
          <w:tab w:val="left" w:pos="1985"/>
        </w:tabs>
        <w:ind w:left="632" w:hangingChars="300" w:hanging="632"/>
        <w:jc w:val="center"/>
        <w:rPr>
          <w:rFonts w:asciiTheme="majorEastAsia" w:eastAsiaTheme="majorEastAsia" w:hAnsiTheme="majorEastAsia"/>
          <w:sz w:val="36"/>
          <w:szCs w:val="36"/>
        </w:rPr>
      </w:pPr>
      <w:r>
        <w:rPr>
          <w:rFonts w:ascii="宋体" w:hAnsi="宋体"/>
          <w:b/>
          <w:color w:val="000000"/>
        </w:rPr>
        <w:t xml:space="preserve">4.   </w:t>
      </w:r>
      <w:r>
        <w:rPr>
          <w:rFonts w:ascii="宋体" w:hAnsi="宋体" w:hint="eastAsia"/>
          <w:b/>
          <w:color w:val="000000"/>
        </w:rPr>
        <w:t>▲本合同项</w:t>
      </w:r>
      <w:proofErr w:type="gramStart"/>
      <w:r>
        <w:rPr>
          <w:rFonts w:ascii="宋体" w:hAnsi="宋体" w:hint="eastAsia"/>
          <w:b/>
          <w:color w:val="000000"/>
        </w:rPr>
        <w:t>下货物</w:t>
      </w:r>
      <w:proofErr w:type="gramEnd"/>
      <w:r>
        <w:rPr>
          <w:rFonts w:ascii="宋体" w:hAnsi="宋体" w:hint="eastAsia"/>
          <w:b/>
          <w:color w:val="000000"/>
        </w:rPr>
        <w:t>质量保证期为向买方移交，通过最终验收之日起三年（</w:t>
      </w:r>
      <w:r>
        <w:rPr>
          <w:rFonts w:ascii="宋体" w:hAnsi="宋体"/>
          <w:b/>
          <w:color w:val="000000"/>
        </w:rPr>
        <w:t>36</w:t>
      </w:r>
      <w:r>
        <w:rPr>
          <w:rFonts w:ascii="宋体" w:hAnsi="宋体" w:hint="eastAsia"/>
          <w:b/>
          <w:color w:val="000000"/>
        </w:rPr>
        <w:t>个月）（设备另有超过质保期规定的按招标文件规定执行），在保修期内所产生的相关费用由卖方承担，合同内的所有产品要求卖方提供上门服务（招标文件另有规定除外），并且合同的所有产品须在</w:t>
      </w:r>
      <w:r>
        <w:rPr>
          <w:rFonts w:ascii="宋体" w:hAnsi="宋体"/>
          <w:b/>
          <w:color w:val="000000"/>
        </w:rPr>
        <w:t>3</w:t>
      </w:r>
      <w:r>
        <w:rPr>
          <w:rFonts w:ascii="宋体" w:hAnsi="宋体" w:hint="eastAsia"/>
          <w:b/>
          <w:color w:val="000000"/>
        </w:rPr>
        <w:t>个工作日内完成维修，若</w:t>
      </w:r>
      <w:r>
        <w:rPr>
          <w:rFonts w:ascii="宋体" w:hAnsi="宋体"/>
          <w:b/>
          <w:color w:val="000000"/>
        </w:rPr>
        <w:t>3</w:t>
      </w:r>
      <w:r>
        <w:rPr>
          <w:rFonts w:ascii="宋体" w:hAnsi="宋体" w:hint="eastAsia"/>
          <w:b/>
          <w:color w:val="000000"/>
        </w:rPr>
        <w:t>个工作日内无法完成维修，须提供备品备件保证用户正常使用。</w:t>
      </w:r>
      <w:r>
        <w:rPr>
          <w:rFonts w:ascii="宋体"/>
          <w:color w:val="000000"/>
        </w:rPr>
        <w:br w:type="page"/>
      </w:r>
      <w:r>
        <w:rPr>
          <w:rFonts w:asciiTheme="majorEastAsia" w:eastAsiaTheme="majorEastAsia" w:hAnsiTheme="majorEastAsia" w:hint="eastAsia"/>
          <w:sz w:val="36"/>
          <w:szCs w:val="36"/>
        </w:rPr>
        <w:lastRenderedPageBreak/>
        <w:t>第七部分   评标原则及方法</w:t>
      </w:r>
      <w:bookmarkEnd w:id="22"/>
    </w:p>
    <w:p w:rsidR="00A1552B" w:rsidRDefault="00037850">
      <w:pPr>
        <w:tabs>
          <w:tab w:val="left" w:pos="1985"/>
        </w:tabs>
        <w:ind w:firstLineChars="400" w:firstLine="840"/>
        <w:rPr>
          <w:rFonts w:asciiTheme="majorEastAsia" w:eastAsiaTheme="majorEastAsia" w:hAnsiTheme="majorEastAsia"/>
        </w:rPr>
      </w:pPr>
      <w:r>
        <w:rPr>
          <w:rFonts w:asciiTheme="majorEastAsia" w:eastAsiaTheme="majorEastAsia" w:hAnsiTheme="majorEastAsia" w:hint="eastAsia"/>
        </w:rPr>
        <w:t>根据《中华人民共和国政府采购法》等相关法规特制定以下评标办法。</w:t>
      </w:r>
    </w:p>
    <w:p w:rsidR="00A1552B" w:rsidRDefault="00037850">
      <w:pPr>
        <w:tabs>
          <w:tab w:val="left" w:pos="1985"/>
        </w:tabs>
        <w:rPr>
          <w:rFonts w:asciiTheme="majorEastAsia" w:eastAsiaTheme="majorEastAsia" w:hAnsiTheme="majorEastAsia"/>
          <w:b/>
          <w:bCs/>
        </w:rPr>
      </w:pPr>
      <w:proofErr w:type="gramStart"/>
      <w:r>
        <w:rPr>
          <w:rFonts w:asciiTheme="majorEastAsia" w:eastAsiaTheme="majorEastAsia" w:hAnsiTheme="majorEastAsia" w:hint="eastAsia"/>
          <w:b/>
          <w:bCs/>
        </w:rPr>
        <w:t>一</w:t>
      </w:r>
      <w:proofErr w:type="gramEnd"/>
      <w:r>
        <w:rPr>
          <w:rFonts w:asciiTheme="majorEastAsia" w:eastAsiaTheme="majorEastAsia" w:hAnsiTheme="majorEastAsia" w:hint="eastAsia"/>
          <w:b/>
          <w:bCs/>
        </w:rPr>
        <w:t>. 总  则</w:t>
      </w:r>
    </w:p>
    <w:p w:rsidR="00A1552B" w:rsidRDefault="00037850">
      <w:pPr>
        <w:tabs>
          <w:tab w:val="left" w:pos="1985"/>
        </w:tabs>
        <w:ind w:leftChars="300" w:left="630"/>
        <w:rPr>
          <w:rFonts w:asciiTheme="majorEastAsia" w:eastAsiaTheme="majorEastAsia" w:hAnsiTheme="majorEastAsia"/>
        </w:rPr>
      </w:pPr>
      <w:r>
        <w:rPr>
          <w:rFonts w:asciiTheme="majorEastAsia" w:eastAsiaTheme="majorEastAsia" w:hAnsiTheme="majorEastAsia" w:hint="eastAsia"/>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A1552B" w:rsidRDefault="00037850">
      <w:pPr>
        <w:tabs>
          <w:tab w:val="left" w:pos="1985"/>
        </w:tabs>
        <w:rPr>
          <w:rFonts w:asciiTheme="majorEastAsia" w:eastAsiaTheme="majorEastAsia" w:hAnsiTheme="majorEastAsia"/>
          <w:b/>
          <w:bCs/>
        </w:rPr>
      </w:pPr>
      <w:r>
        <w:rPr>
          <w:rFonts w:asciiTheme="majorEastAsia" w:eastAsiaTheme="majorEastAsia" w:hAnsiTheme="majorEastAsia" w:hint="eastAsia"/>
          <w:b/>
          <w:bCs/>
        </w:rPr>
        <w:t>二. 评标组织</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 xml:space="preserve">1.    </w:t>
      </w:r>
      <w:r>
        <w:rPr>
          <w:rFonts w:asciiTheme="majorEastAsia" w:eastAsiaTheme="majorEastAsia" w:hAnsiTheme="majorEastAsia" w:hint="eastAsia"/>
          <w:b/>
          <w:bCs/>
        </w:rPr>
        <w:t>评标工作由采购代理机构依法组建的评标委员会负责</w:t>
      </w:r>
      <w:r>
        <w:rPr>
          <w:rFonts w:asciiTheme="majorEastAsia" w:eastAsiaTheme="majorEastAsia" w:hAnsiTheme="majorEastAsia" w:hint="eastAsia"/>
        </w:rPr>
        <w:t>。</w:t>
      </w:r>
    </w:p>
    <w:p w:rsidR="00A1552B" w:rsidRDefault="00037850">
      <w:pPr>
        <w:tabs>
          <w:tab w:val="left" w:pos="1985"/>
        </w:tabs>
        <w:ind w:left="840" w:hangingChars="400" w:hanging="840"/>
        <w:rPr>
          <w:rFonts w:asciiTheme="majorEastAsia" w:eastAsiaTheme="majorEastAsia" w:hAnsiTheme="majorEastAsia"/>
        </w:rPr>
      </w:pPr>
      <w:r>
        <w:rPr>
          <w:rFonts w:asciiTheme="majorEastAsia" w:eastAsiaTheme="majorEastAsia" w:hAnsiTheme="majorEastAsia" w:hint="eastAsia"/>
        </w:rPr>
        <w:t xml:space="preserve">2.     </w:t>
      </w:r>
      <w:r>
        <w:rPr>
          <w:rFonts w:asciiTheme="majorEastAsia" w:eastAsiaTheme="majorEastAsia" w:hAnsiTheme="majorEastAsia" w:hint="eastAsia"/>
          <w:b/>
          <w:bCs/>
        </w:rPr>
        <w:t>评标委员会的组成</w:t>
      </w:r>
      <w:r>
        <w:rPr>
          <w:rFonts w:asciiTheme="majorEastAsia" w:eastAsiaTheme="majorEastAsia" w:hAnsiTheme="majorEastAsia" w:hint="eastAsia"/>
        </w:rPr>
        <w:t>。评标委员会由采购人代表和评审专家组成，成员人数为5人以上单数，其中评审专家不少于成员总数的三分之二。</w:t>
      </w:r>
    </w:p>
    <w:p w:rsidR="00A1552B" w:rsidRDefault="00037850">
      <w:pPr>
        <w:tabs>
          <w:tab w:val="left" w:pos="1985"/>
        </w:tabs>
        <w:ind w:left="840" w:hangingChars="400" w:hanging="840"/>
        <w:rPr>
          <w:rFonts w:asciiTheme="majorEastAsia" w:eastAsiaTheme="majorEastAsia" w:hAnsiTheme="majorEastAsia"/>
        </w:rPr>
      </w:pPr>
      <w:r>
        <w:rPr>
          <w:rFonts w:asciiTheme="majorEastAsia" w:eastAsiaTheme="majorEastAsia" w:hAnsiTheme="majorEastAsia" w:hint="eastAsia"/>
        </w:rPr>
        <w:t xml:space="preserve">3.    </w:t>
      </w:r>
      <w:r>
        <w:rPr>
          <w:rFonts w:asciiTheme="majorEastAsia" w:eastAsiaTheme="majorEastAsia" w:hAnsiTheme="majorEastAsia" w:hint="eastAsia"/>
          <w:b/>
          <w:bCs/>
        </w:rPr>
        <w:t>评标委员会的组成人员的回避</w:t>
      </w:r>
      <w:r>
        <w:rPr>
          <w:rFonts w:asciiTheme="majorEastAsia" w:eastAsiaTheme="majorEastAsia" w:hAnsiTheme="majorEastAsia" w:hint="eastAsia"/>
        </w:rPr>
        <w:t>。在政府采购活动中，评标委员会的组成人员与供应商有下列利害关系之一的，应当回避：</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3.1   参加采购活动前3年内与供应</w:t>
      </w:r>
      <w:proofErr w:type="gramStart"/>
      <w:r>
        <w:rPr>
          <w:rFonts w:asciiTheme="majorEastAsia" w:eastAsiaTheme="majorEastAsia" w:hAnsiTheme="majorEastAsia" w:hint="eastAsia"/>
        </w:rPr>
        <w:t>商存在</w:t>
      </w:r>
      <w:proofErr w:type="gramEnd"/>
      <w:r>
        <w:rPr>
          <w:rFonts w:asciiTheme="majorEastAsia" w:eastAsiaTheme="majorEastAsia" w:hAnsiTheme="majorEastAsia" w:hint="eastAsia"/>
        </w:rPr>
        <w:t>劳动关系；</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3.2   参加采购活动前3年内担任供应商的董事、监事；</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3.3   参加采购活动前3年内是供应商的控股股东或者实际控制人；</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3.4   与供应商的法定代表人或者负责人有夫妻、直系血亲、三代以内旁系血亲或者近姻亲关系；</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3.5   与供应商有其他可能影响政府采购活动公平、公正进行的关系。</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 xml:space="preserve">    </w:t>
      </w:r>
      <w:r>
        <w:rPr>
          <w:rFonts w:asciiTheme="majorEastAsia" w:eastAsiaTheme="majorEastAsia" w:hAnsiTheme="majorEastAsia"/>
          <w:b/>
          <w:bCs/>
        </w:rPr>
        <w:t>评标委员会负责具体评标事务，并独立履行下列职责</w:t>
      </w:r>
      <w:r>
        <w:rPr>
          <w:rFonts w:asciiTheme="majorEastAsia" w:eastAsiaTheme="majorEastAsia" w:hAnsiTheme="majorEastAsia"/>
        </w:rPr>
        <w:t>：</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4.1</w:t>
      </w:r>
      <w:r>
        <w:rPr>
          <w:rFonts w:asciiTheme="majorEastAsia" w:eastAsiaTheme="majorEastAsia" w:hAnsiTheme="majorEastAsia" w:hint="eastAsia"/>
        </w:rPr>
        <w:t xml:space="preserve">   </w:t>
      </w:r>
      <w:r>
        <w:rPr>
          <w:rFonts w:asciiTheme="majorEastAsia" w:eastAsiaTheme="majorEastAsia" w:hAnsiTheme="majorEastAsia"/>
        </w:rPr>
        <w:t>审查、评价投标文件是否符合招标文件的商务、技术等实质性要求；</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4.2</w:t>
      </w:r>
      <w:r>
        <w:rPr>
          <w:rFonts w:asciiTheme="majorEastAsia" w:eastAsiaTheme="majorEastAsia" w:hAnsiTheme="majorEastAsia" w:hint="eastAsia"/>
        </w:rPr>
        <w:t xml:space="preserve">   </w:t>
      </w:r>
      <w:r>
        <w:rPr>
          <w:rFonts w:asciiTheme="majorEastAsia" w:eastAsiaTheme="majorEastAsia" w:hAnsiTheme="majorEastAsia"/>
        </w:rPr>
        <w:t>要求投标人对投标文件有关事项</w:t>
      </w:r>
      <w:proofErr w:type="gramStart"/>
      <w:r>
        <w:rPr>
          <w:rFonts w:asciiTheme="majorEastAsia" w:eastAsiaTheme="majorEastAsia" w:hAnsiTheme="majorEastAsia"/>
        </w:rPr>
        <w:t>作出</w:t>
      </w:r>
      <w:proofErr w:type="gramEnd"/>
      <w:r>
        <w:rPr>
          <w:rFonts w:asciiTheme="majorEastAsia" w:eastAsiaTheme="majorEastAsia" w:hAnsiTheme="majorEastAsia"/>
        </w:rPr>
        <w:t>澄清或者说明；</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4.3</w:t>
      </w:r>
      <w:r>
        <w:rPr>
          <w:rFonts w:asciiTheme="majorEastAsia" w:eastAsiaTheme="majorEastAsia" w:hAnsiTheme="majorEastAsia" w:hint="eastAsia"/>
        </w:rPr>
        <w:t xml:space="preserve">   </w:t>
      </w:r>
      <w:r>
        <w:rPr>
          <w:rFonts w:asciiTheme="majorEastAsia" w:eastAsiaTheme="majorEastAsia" w:hAnsiTheme="majorEastAsia"/>
        </w:rPr>
        <w:t>对投标文件进行比较和评价；</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4.4</w:t>
      </w:r>
      <w:r>
        <w:rPr>
          <w:rFonts w:asciiTheme="majorEastAsia" w:eastAsiaTheme="majorEastAsia" w:hAnsiTheme="majorEastAsia" w:hint="eastAsia"/>
        </w:rPr>
        <w:t xml:space="preserve">   </w:t>
      </w:r>
      <w:r>
        <w:rPr>
          <w:rFonts w:asciiTheme="majorEastAsia" w:eastAsiaTheme="majorEastAsia" w:hAnsiTheme="majorEastAsia"/>
        </w:rPr>
        <w:t>确定中标候选人名单，以及根据采购人委托直接确定中标人；</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4.5</w:t>
      </w:r>
      <w:r>
        <w:rPr>
          <w:rFonts w:asciiTheme="majorEastAsia" w:eastAsiaTheme="majorEastAsia" w:hAnsiTheme="majorEastAsia" w:hint="eastAsia"/>
        </w:rPr>
        <w:t xml:space="preserve">   </w:t>
      </w:r>
      <w:r>
        <w:rPr>
          <w:rFonts w:asciiTheme="majorEastAsia" w:eastAsiaTheme="majorEastAsia" w:hAnsiTheme="majorEastAsia"/>
        </w:rPr>
        <w:t>向采购人、采购机构或者有关部门报告评标中发现的违法行为；</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4.6</w:t>
      </w:r>
      <w:r>
        <w:rPr>
          <w:rFonts w:asciiTheme="majorEastAsia" w:eastAsiaTheme="majorEastAsia" w:hAnsiTheme="majorEastAsia" w:hint="eastAsia"/>
        </w:rPr>
        <w:t xml:space="preserve">   </w:t>
      </w:r>
      <w:r>
        <w:rPr>
          <w:rFonts w:asciiTheme="majorEastAsia" w:eastAsiaTheme="majorEastAsia" w:hAnsiTheme="majorEastAsia"/>
        </w:rPr>
        <w:t>法律、法规、规章、招标文件等规定的其它事项。</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w:t>
      </w:r>
      <w:r>
        <w:rPr>
          <w:rFonts w:asciiTheme="majorEastAsia" w:eastAsiaTheme="majorEastAsia" w:hAnsiTheme="majorEastAsia" w:hint="eastAsia"/>
        </w:rPr>
        <w:t xml:space="preserve">    </w:t>
      </w:r>
      <w:r>
        <w:rPr>
          <w:rFonts w:asciiTheme="majorEastAsia" w:eastAsiaTheme="majorEastAsia" w:hAnsiTheme="majorEastAsia"/>
          <w:b/>
          <w:bCs/>
        </w:rPr>
        <w:t>评标委员会及其成员不得有下列行为</w:t>
      </w:r>
      <w:r>
        <w:rPr>
          <w:rFonts w:asciiTheme="majorEastAsia" w:eastAsiaTheme="majorEastAsia" w:hAnsiTheme="majorEastAsia"/>
        </w:rPr>
        <w:t>：</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5.1</w:t>
      </w:r>
      <w:r>
        <w:rPr>
          <w:rFonts w:asciiTheme="majorEastAsia" w:eastAsiaTheme="majorEastAsia" w:hAnsiTheme="majorEastAsia" w:hint="eastAsia"/>
        </w:rPr>
        <w:t xml:space="preserve">   </w:t>
      </w:r>
      <w:r>
        <w:rPr>
          <w:rFonts w:asciiTheme="majorEastAsia" w:eastAsiaTheme="majorEastAsia" w:hAnsiTheme="majorEastAsia"/>
        </w:rPr>
        <w:t>确定参与评标至评标结束前私自接触投标人；</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5.2</w:t>
      </w:r>
      <w:r>
        <w:rPr>
          <w:rFonts w:asciiTheme="majorEastAsia" w:eastAsiaTheme="majorEastAsia" w:hAnsiTheme="majorEastAsia" w:hint="eastAsia"/>
        </w:rPr>
        <w:t xml:space="preserve">   </w:t>
      </w:r>
      <w:r>
        <w:rPr>
          <w:rFonts w:asciiTheme="majorEastAsia" w:eastAsiaTheme="majorEastAsia" w:hAnsiTheme="majorEastAsia"/>
        </w:rPr>
        <w:t>接受投标人提出的与投标文件不一致的澄清或者说明，本办法第五十一条规定的情形除外；</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lastRenderedPageBreak/>
        <w:t>5.3</w:t>
      </w:r>
      <w:r>
        <w:rPr>
          <w:rFonts w:asciiTheme="majorEastAsia" w:eastAsiaTheme="majorEastAsia" w:hAnsiTheme="majorEastAsia" w:hint="eastAsia"/>
        </w:rPr>
        <w:t xml:space="preserve">   </w:t>
      </w:r>
      <w:r>
        <w:rPr>
          <w:rFonts w:asciiTheme="majorEastAsia" w:eastAsiaTheme="majorEastAsia" w:hAnsiTheme="majorEastAsia"/>
        </w:rPr>
        <w:t>违反评标纪律发表倾向性意见或者征询采购人的倾向性意见；</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5.4</w:t>
      </w:r>
      <w:r>
        <w:rPr>
          <w:rFonts w:asciiTheme="majorEastAsia" w:eastAsiaTheme="majorEastAsia" w:hAnsiTheme="majorEastAsia" w:hint="eastAsia"/>
        </w:rPr>
        <w:t xml:space="preserve">   </w:t>
      </w:r>
      <w:r>
        <w:rPr>
          <w:rFonts w:asciiTheme="majorEastAsia" w:eastAsiaTheme="majorEastAsia" w:hAnsiTheme="majorEastAsia"/>
        </w:rPr>
        <w:t>对需要专业判断的主观评审因素协商评分；</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5.5</w:t>
      </w:r>
      <w:r>
        <w:rPr>
          <w:rFonts w:asciiTheme="majorEastAsia" w:eastAsiaTheme="majorEastAsia" w:hAnsiTheme="majorEastAsia" w:hint="eastAsia"/>
        </w:rPr>
        <w:t xml:space="preserve">   </w:t>
      </w:r>
      <w:r>
        <w:rPr>
          <w:rFonts w:asciiTheme="majorEastAsia" w:eastAsiaTheme="majorEastAsia" w:hAnsiTheme="majorEastAsia"/>
        </w:rPr>
        <w:t>在评标过程中擅离职守，影响评标程序正常进行的；</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5.6</w:t>
      </w:r>
      <w:r>
        <w:rPr>
          <w:rFonts w:asciiTheme="majorEastAsia" w:eastAsiaTheme="majorEastAsia" w:hAnsiTheme="majorEastAsia" w:hint="eastAsia"/>
        </w:rPr>
        <w:t xml:space="preserve">   </w:t>
      </w:r>
      <w:r>
        <w:rPr>
          <w:rFonts w:asciiTheme="majorEastAsia" w:eastAsiaTheme="majorEastAsia" w:hAnsiTheme="majorEastAsia"/>
        </w:rPr>
        <w:t>记录、复制或者带走任何评标资料；</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rPr>
        <w:t>5.7</w:t>
      </w:r>
      <w:r>
        <w:rPr>
          <w:rFonts w:asciiTheme="majorEastAsia" w:eastAsiaTheme="majorEastAsia" w:hAnsiTheme="majorEastAsia" w:hint="eastAsia"/>
        </w:rPr>
        <w:t xml:space="preserve">   </w:t>
      </w:r>
      <w:r>
        <w:rPr>
          <w:rFonts w:asciiTheme="majorEastAsia" w:eastAsiaTheme="majorEastAsia" w:hAnsiTheme="majorEastAsia"/>
        </w:rPr>
        <w:t>其他不遵守评标纪律的行为。</w:t>
      </w:r>
    </w:p>
    <w:p w:rsidR="00A1552B" w:rsidRDefault="00037850">
      <w:pPr>
        <w:tabs>
          <w:tab w:val="left" w:pos="1985"/>
        </w:tabs>
        <w:ind w:left="840" w:hangingChars="400" w:hanging="840"/>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评标委员会成员有5.1-5.5行为之一的，其评审意见无效，并不得获取评审劳务报酬和报销异地评审差旅费。</w:t>
      </w:r>
    </w:p>
    <w:p w:rsidR="00A1552B" w:rsidRDefault="00037850">
      <w:pPr>
        <w:tabs>
          <w:tab w:val="left" w:pos="1985"/>
        </w:tabs>
        <w:rPr>
          <w:rFonts w:asciiTheme="majorEastAsia" w:eastAsiaTheme="majorEastAsia" w:hAnsiTheme="majorEastAsia"/>
          <w:b/>
          <w:bCs/>
        </w:rPr>
      </w:pPr>
      <w:r>
        <w:rPr>
          <w:rFonts w:asciiTheme="majorEastAsia" w:eastAsiaTheme="majorEastAsia" w:hAnsiTheme="majorEastAsia" w:hint="eastAsia"/>
          <w:b/>
          <w:bCs/>
        </w:rPr>
        <w:t>三. 评标程序</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1.   </w:t>
      </w:r>
      <w:r>
        <w:rPr>
          <w:rFonts w:asciiTheme="majorEastAsia" w:eastAsiaTheme="majorEastAsia" w:hAnsiTheme="majorEastAsia" w:hint="eastAsia"/>
          <w:b/>
          <w:bCs/>
          <w:szCs w:val="21"/>
        </w:rPr>
        <w:t>符合性审查</w:t>
      </w:r>
      <w:r>
        <w:rPr>
          <w:rFonts w:asciiTheme="majorEastAsia" w:eastAsiaTheme="majorEastAsia" w:hAnsiTheme="majorEastAsia" w:hint="eastAsia"/>
          <w:szCs w:val="21"/>
        </w:rPr>
        <w:t>。 评标委员会应当对符合资格的投标人的投标文件进行符合性审查，以确定其是否</w:t>
      </w:r>
    </w:p>
    <w:p w:rsidR="00A1552B" w:rsidRDefault="00037850">
      <w:pPr>
        <w:tabs>
          <w:tab w:val="left" w:pos="1985"/>
        </w:tabs>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满足招标文件的实质性要求。符合投标无效情形的，投标无效。</w:t>
      </w:r>
    </w:p>
    <w:p w:rsidR="00A1552B" w:rsidRDefault="00037850">
      <w:pPr>
        <w:numPr>
          <w:ilvl w:val="0"/>
          <w:numId w:val="7"/>
        </w:num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b/>
          <w:bCs/>
          <w:szCs w:val="21"/>
        </w:rPr>
        <w:t>投标人澄清、说明或者补正</w:t>
      </w:r>
      <w:r>
        <w:rPr>
          <w:rFonts w:asciiTheme="majorEastAsia" w:eastAsiaTheme="majorEastAsia" w:hAnsiTheme="majorEastAsia" w:hint="eastAsia"/>
          <w:szCs w:val="21"/>
        </w:rPr>
        <w:t>。对于投标文件中含义不明确、同类问题表述不一致或者有明显文</w:t>
      </w:r>
    </w:p>
    <w:p w:rsidR="00A1552B" w:rsidRDefault="00037850">
      <w:pPr>
        <w:tabs>
          <w:tab w:val="left" w:pos="1985"/>
        </w:tabs>
        <w:ind w:leftChars="300" w:left="630"/>
        <w:rPr>
          <w:rFonts w:asciiTheme="majorEastAsia" w:eastAsiaTheme="majorEastAsia" w:hAnsiTheme="majorEastAsia"/>
          <w:szCs w:val="21"/>
        </w:rPr>
      </w:pPr>
      <w:r>
        <w:rPr>
          <w:rFonts w:asciiTheme="majorEastAsia" w:eastAsiaTheme="majorEastAsia" w:hAnsiTheme="majorEastAsia" w:hint="eastAsia"/>
          <w:szCs w:val="21"/>
        </w:rPr>
        <w:t>字和计算错误的内容，评标委员会应当以书面形式要求投标人</w:t>
      </w:r>
      <w:proofErr w:type="gramStart"/>
      <w:r>
        <w:rPr>
          <w:rFonts w:asciiTheme="majorEastAsia" w:eastAsiaTheme="majorEastAsia" w:hAnsiTheme="majorEastAsia" w:hint="eastAsia"/>
          <w:szCs w:val="21"/>
        </w:rPr>
        <w:t>作出</w:t>
      </w:r>
      <w:proofErr w:type="gramEnd"/>
      <w:r>
        <w:rPr>
          <w:rFonts w:asciiTheme="majorEastAsia" w:eastAsiaTheme="majorEastAsia" w:hAnsiTheme="majorEastAsia" w:hint="eastAsia"/>
          <w:szCs w:val="21"/>
        </w:rPr>
        <w:t>必要的澄清、说明或者补正。澄清、说明或者补正应当采用书面形式，并加盖公章，或者由法定代表人或其授权的代表签字。投标人的澄清、说明或者补正不得超出投标文件的范围或者改变投标文件的实质性内容。</w:t>
      </w:r>
    </w:p>
    <w:p w:rsidR="00A1552B" w:rsidRDefault="00037850">
      <w:pPr>
        <w:numPr>
          <w:ilvl w:val="0"/>
          <w:numId w:val="7"/>
        </w:num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b/>
          <w:bCs/>
          <w:szCs w:val="21"/>
        </w:rPr>
        <w:t>比较与评价</w:t>
      </w:r>
      <w:r>
        <w:rPr>
          <w:rFonts w:asciiTheme="majorEastAsia" w:eastAsiaTheme="majorEastAsia" w:hAnsiTheme="majorEastAsia" w:hint="eastAsia"/>
          <w:szCs w:val="21"/>
        </w:rPr>
        <w:t>。标委员会应当按照评标标准，对符合性审查合格的投标文件进行商务和技术评估，</w:t>
      </w:r>
    </w:p>
    <w:p w:rsidR="00A1552B" w:rsidRDefault="00037850">
      <w:pPr>
        <w:tabs>
          <w:tab w:val="left" w:pos="1985"/>
        </w:tabs>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综合比较与评价。</w:t>
      </w:r>
    </w:p>
    <w:p w:rsidR="00A1552B" w:rsidRDefault="00037850">
      <w:pPr>
        <w:numPr>
          <w:ilvl w:val="0"/>
          <w:numId w:val="7"/>
        </w:num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b/>
          <w:bCs/>
          <w:szCs w:val="21"/>
        </w:rPr>
        <w:t>汇总（商务技术得分情况）</w:t>
      </w:r>
      <w:r>
        <w:rPr>
          <w:rFonts w:asciiTheme="majorEastAsia" w:eastAsiaTheme="majorEastAsia" w:hAnsiTheme="majorEastAsia" w:hint="eastAsia"/>
          <w:szCs w:val="21"/>
        </w:rPr>
        <w:t>。评标委员会各成员应当独立对每个投标人的商务和技术文件进行</w:t>
      </w:r>
    </w:p>
    <w:p w:rsidR="00A1552B" w:rsidRDefault="00037850">
      <w:pPr>
        <w:tabs>
          <w:tab w:val="left" w:pos="1985"/>
        </w:tabs>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 评价，并汇总商务技术得分情况。</w:t>
      </w:r>
    </w:p>
    <w:p w:rsidR="00A1552B" w:rsidRDefault="00037850">
      <w:pPr>
        <w:numPr>
          <w:ilvl w:val="0"/>
          <w:numId w:val="7"/>
        </w:num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b/>
          <w:bCs/>
          <w:szCs w:val="21"/>
        </w:rPr>
        <w:t>报价审核</w:t>
      </w:r>
      <w:r>
        <w:rPr>
          <w:rFonts w:asciiTheme="majorEastAsia" w:eastAsiaTheme="majorEastAsia" w:hAnsiTheme="majorEastAsia" w:hint="eastAsia"/>
          <w:szCs w:val="21"/>
        </w:rPr>
        <w:t>。对经商务和技术评审符合采购需求的投标人的报价的合理性、准确性等进行审查核</w:t>
      </w:r>
    </w:p>
    <w:p w:rsidR="00A1552B" w:rsidRDefault="00037850">
      <w:pPr>
        <w:tabs>
          <w:tab w:val="left" w:pos="1985"/>
        </w:tabs>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实。</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5.1   评标委员会认为投标人的报价明显低于其他通过符合性审查投标人的报价，有可能影响产品质</w:t>
      </w:r>
    </w:p>
    <w:p w:rsidR="00A1552B" w:rsidRDefault="00037850">
      <w:pPr>
        <w:tabs>
          <w:tab w:val="left" w:pos="1985"/>
        </w:tabs>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量或者不能诚信履约的，应当要求其在评标现场合理的时间内提供书面说明，必要时提交相关</w:t>
      </w:r>
    </w:p>
    <w:p w:rsidR="00A1552B" w:rsidRDefault="00037850">
      <w:pPr>
        <w:tabs>
          <w:tab w:val="left" w:pos="1985"/>
        </w:tabs>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证明材料。</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5.2  根据财政部发布的《政府采购促进中小企业发展暂行办法》规定，对于非专门面向中小企业的</w:t>
      </w:r>
    </w:p>
    <w:p w:rsidR="00A1552B" w:rsidRDefault="00037850">
      <w:pPr>
        <w:tabs>
          <w:tab w:val="left" w:pos="1985"/>
        </w:tabs>
        <w:ind w:leftChars="300" w:left="840" w:hangingChars="100" w:hanging="210"/>
        <w:rPr>
          <w:rFonts w:asciiTheme="majorEastAsia" w:eastAsiaTheme="majorEastAsia" w:hAnsiTheme="majorEastAsia"/>
          <w:szCs w:val="21"/>
        </w:rPr>
      </w:pPr>
      <w:r>
        <w:rPr>
          <w:rFonts w:asciiTheme="majorEastAsia" w:eastAsiaTheme="majorEastAsia" w:hAnsiTheme="majorEastAsia" w:hint="eastAsia"/>
          <w:szCs w:val="21"/>
        </w:rPr>
        <w:t>项目，对小型和微型企业产品的价格给予一定的扣除，用扣除后的价格参与评审。</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5.3  投标价格的修正原则。投标文件报价出现前后不一致的，按照下列规定修正：</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5.3.1 投标文件中开标一览表(报价表)内容与投标文件中相应内容不一致的，以开标一览表(报价表)为准;</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5.3.2 大写金额和小写金额不一致的，以大写金额为准;</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5.3.3 单价金额小数点或者百分比有明显错位的，以开标一览表的总价为准，并修改单价;</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lastRenderedPageBreak/>
        <w:t>5.3.4 总价金额与按单价汇总金额不一致的，以单价金额计算结果为准。</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5.3.5 同时出现两种以上不一致的，按照前款规定的顺序修正。修正后的报价按照财政部第87号令 《政府采购货物和服务招标投标管理办法》第五十一条第二款的规定经投标人确认后产生约束力。</w:t>
      </w:r>
    </w:p>
    <w:p w:rsidR="00A1552B" w:rsidRDefault="00037850">
      <w:pPr>
        <w:tabs>
          <w:tab w:val="left" w:pos="1985"/>
        </w:tabs>
        <w:ind w:leftChars="202" w:left="424" w:firstLineChars="100" w:firstLine="210"/>
        <w:rPr>
          <w:rFonts w:asciiTheme="majorEastAsia" w:eastAsiaTheme="majorEastAsia" w:hAnsiTheme="majorEastAsia"/>
          <w:szCs w:val="21"/>
        </w:rPr>
      </w:pPr>
      <w:r>
        <w:rPr>
          <w:rFonts w:asciiTheme="majorEastAsia" w:eastAsiaTheme="majorEastAsia" w:hAnsiTheme="majorEastAsia" w:hint="eastAsia"/>
          <w:szCs w:val="21"/>
          <w:u w:val="single"/>
        </w:rPr>
        <w:t>▲投标人对根据修正原则修正后的报价不确认的，投标无效</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6.    </w:t>
      </w:r>
      <w:r>
        <w:rPr>
          <w:rFonts w:asciiTheme="majorEastAsia" w:eastAsiaTheme="majorEastAsia" w:hAnsiTheme="majorEastAsia" w:hint="eastAsia"/>
          <w:b/>
          <w:bCs/>
          <w:szCs w:val="21"/>
        </w:rPr>
        <w:t>汇总得分</w:t>
      </w:r>
      <w:r>
        <w:rPr>
          <w:rFonts w:asciiTheme="majorEastAsia" w:eastAsiaTheme="majorEastAsia" w:hAnsiTheme="majorEastAsia" w:hint="eastAsia"/>
          <w:szCs w:val="21"/>
        </w:rPr>
        <w:t>。评标委员会各成员应当独立对每个投标人的投标文件进行评价，并汇总每个投标人的得分。</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7.    </w:t>
      </w:r>
      <w:r>
        <w:rPr>
          <w:rFonts w:asciiTheme="majorEastAsia" w:eastAsiaTheme="majorEastAsia" w:hAnsiTheme="majorEastAsia" w:hint="eastAsia"/>
          <w:b/>
          <w:bCs/>
          <w:szCs w:val="21"/>
        </w:rPr>
        <w:t>顺序排列与中标候选推荐</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7.1   评标结果按评审后得分由高到低顺序排列。得分相同的，按投标报价由低到高顺序排列。得分且投标报价相同的并列。得分最高的投标人为排名第一的中标候选人。</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7.2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    </w:t>
      </w:r>
      <w:r>
        <w:rPr>
          <w:rFonts w:asciiTheme="majorEastAsia" w:eastAsiaTheme="majorEastAsia" w:hAnsiTheme="majorEastAsia" w:hint="eastAsia"/>
          <w:szCs w:val="21"/>
          <w:u w:val="single"/>
        </w:rPr>
        <w:t>▲</w:t>
      </w:r>
      <w:r>
        <w:rPr>
          <w:rFonts w:asciiTheme="majorEastAsia" w:eastAsiaTheme="majorEastAsia" w:hAnsiTheme="majorEastAsia" w:hint="eastAsia"/>
          <w:b/>
          <w:bCs/>
          <w:szCs w:val="21"/>
          <w:u w:val="single"/>
        </w:rPr>
        <w:t>投标无效</w:t>
      </w:r>
      <w:r>
        <w:rPr>
          <w:rFonts w:asciiTheme="majorEastAsia" w:eastAsiaTheme="majorEastAsia" w:hAnsiTheme="majorEastAsia" w:hint="eastAsia"/>
          <w:szCs w:val="21"/>
          <w:u w:val="single"/>
        </w:rPr>
        <w:t>。有下列情况之一的，投标无效</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8.1   </w:t>
      </w:r>
      <w:r>
        <w:rPr>
          <w:rFonts w:asciiTheme="majorEastAsia" w:eastAsiaTheme="majorEastAsia" w:hAnsiTheme="majorEastAsia" w:hint="eastAsia"/>
          <w:szCs w:val="21"/>
          <w:u w:val="single"/>
        </w:rPr>
        <w:t>单位负责人为同一人或者存在直接控股、管理关系的不同供应商参加同一合同项下的政府采购活动的（均无效）</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8.2   </w:t>
      </w:r>
      <w:r>
        <w:rPr>
          <w:rFonts w:asciiTheme="majorEastAsia" w:eastAsiaTheme="majorEastAsia" w:hAnsiTheme="majorEastAsia" w:hint="eastAsia"/>
          <w:szCs w:val="21"/>
          <w:u w:val="single"/>
        </w:rPr>
        <w:t>为采购项目提供整体设计、规范编制或者项目管理、监理、检测等服务的供应商再参加该采购项目的其他采购活动的</w:t>
      </w:r>
      <w:r>
        <w:rPr>
          <w:rFonts w:asciiTheme="majorEastAsia" w:eastAsiaTheme="majorEastAsia" w:hAnsiTheme="majorEastAsia" w:hint="eastAsia"/>
          <w:szCs w:val="21"/>
        </w:rPr>
        <w:t xml:space="preserve">； </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8.3  </w:t>
      </w:r>
      <w:r>
        <w:rPr>
          <w:rFonts w:asciiTheme="majorEastAsia" w:eastAsiaTheme="majorEastAsia" w:hAnsiTheme="majorEastAsia" w:hint="eastAsia"/>
          <w:szCs w:val="21"/>
          <w:u w:val="single"/>
        </w:rPr>
        <w:t xml:space="preserve"> 投标人不具备招标文件中规定的资格要求的（投标人未提供有效的资格证明文件的，视为投标人不具备招标文件中规定的资格要求）</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8.4   </w:t>
      </w:r>
      <w:r>
        <w:rPr>
          <w:rFonts w:asciiTheme="majorEastAsia" w:eastAsiaTheme="majorEastAsia" w:hAnsiTheme="majorEastAsia" w:hint="eastAsia"/>
          <w:szCs w:val="21"/>
          <w:u w:val="single"/>
        </w:rPr>
        <w:t>如以联合体形</w:t>
      </w:r>
      <w:proofErr w:type="gramStart"/>
      <w:r>
        <w:rPr>
          <w:rFonts w:asciiTheme="majorEastAsia" w:eastAsiaTheme="majorEastAsia" w:hAnsiTheme="majorEastAsia" w:hint="eastAsia"/>
          <w:szCs w:val="21"/>
          <w:u w:val="single"/>
        </w:rPr>
        <w:t>式参加</w:t>
      </w:r>
      <w:proofErr w:type="gramEnd"/>
      <w:r>
        <w:rPr>
          <w:rFonts w:asciiTheme="majorEastAsia" w:eastAsiaTheme="majorEastAsia" w:hAnsiTheme="majorEastAsia" w:hint="eastAsia"/>
          <w:szCs w:val="21"/>
          <w:u w:val="single"/>
        </w:rPr>
        <w:t>政府采购活动的，联合体协议不符合招标文件规定的联合体协议要求的；</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8. 5  </w:t>
      </w:r>
      <w:r>
        <w:rPr>
          <w:rFonts w:asciiTheme="majorEastAsia" w:eastAsiaTheme="majorEastAsia" w:hAnsiTheme="majorEastAsia" w:hint="eastAsia"/>
          <w:szCs w:val="21"/>
          <w:u w:val="single"/>
        </w:rPr>
        <w:t>投标文件未按规定的格式编制的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8.6   </w:t>
      </w:r>
      <w:r>
        <w:rPr>
          <w:rFonts w:asciiTheme="majorEastAsia" w:eastAsiaTheme="majorEastAsia" w:hAnsiTheme="majorEastAsia" w:hint="eastAsia"/>
          <w:szCs w:val="21"/>
          <w:u w:val="single"/>
        </w:rPr>
        <w:t>投标文件未按招标文件的澄清、修改的内容编制，又不符合实质性要求的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8.7   </w:t>
      </w:r>
      <w:r>
        <w:rPr>
          <w:rFonts w:asciiTheme="majorEastAsia" w:eastAsiaTheme="majorEastAsia" w:hAnsiTheme="majorEastAsia" w:hint="eastAsia"/>
          <w:szCs w:val="21"/>
          <w:u w:val="single"/>
        </w:rPr>
        <w:t>投标文件组成漏项，内容不全或内容字迹模糊辨认不清的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8.8   </w:t>
      </w:r>
      <w:r>
        <w:rPr>
          <w:rFonts w:asciiTheme="majorEastAsia" w:eastAsiaTheme="majorEastAsia" w:hAnsiTheme="majorEastAsia" w:hint="eastAsia"/>
          <w:szCs w:val="21"/>
          <w:u w:val="single"/>
        </w:rPr>
        <w:t>投标文件中法定代表人授权书所载内容与本项目内容有异的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8.9   </w:t>
      </w:r>
      <w:r>
        <w:rPr>
          <w:rFonts w:asciiTheme="majorEastAsia" w:eastAsiaTheme="majorEastAsia" w:hAnsiTheme="majorEastAsia" w:hint="eastAsia"/>
          <w:szCs w:val="21"/>
          <w:u w:val="single"/>
        </w:rPr>
        <w:t>投标文件未按照招标文件要求签署、盖章的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8.10  </w:t>
      </w:r>
      <w:r>
        <w:rPr>
          <w:rFonts w:asciiTheme="majorEastAsia" w:eastAsiaTheme="majorEastAsia" w:hAnsiTheme="majorEastAsia" w:hint="eastAsia"/>
          <w:szCs w:val="21"/>
          <w:u w:val="single"/>
        </w:rPr>
        <w:t>投标文件正、副本份数不足，其投标文件作无效处理</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8.11   </w:t>
      </w:r>
      <w:r>
        <w:rPr>
          <w:rFonts w:asciiTheme="majorEastAsia" w:eastAsiaTheme="majorEastAsia" w:hAnsiTheme="majorEastAsia" w:hint="eastAsia"/>
          <w:szCs w:val="21"/>
          <w:u w:val="single"/>
        </w:rPr>
        <w:t>招标文件要求提供样品，投标人没有提供样品的</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8.12   </w:t>
      </w:r>
      <w:r>
        <w:rPr>
          <w:rFonts w:asciiTheme="majorEastAsia" w:eastAsiaTheme="majorEastAsia" w:hAnsiTheme="majorEastAsia" w:hint="eastAsia"/>
          <w:szCs w:val="21"/>
          <w:u w:val="single"/>
        </w:rPr>
        <w:t>采购人拟采购的产品属于政府强制采购的节能产品品目清单范围的，投标人未按招标文件要</w:t>
      </w:r>
      <w:r>
        <w:rPr>
          <w:rFonts w:asciiTheme="majorEastAsia" w:eastAsiaTheme="majorEastAsia" w:hAnsiTheme="majorEastAsia" w:hint="eastAsia"/>
          <w:szCs w:val="21"/>
          <w:u w:val="single"/>
        </w:rPr>
        <w:lastRenderedPageBreak/>
        <w:t>求提供国家确定的认证机构出具的、处于有效期之内的节能产品认证证书的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8.13   </w:t>
      </w:r>
      <w:r>
        <w:rPr>
          <w:rFonts w:asciiTheme="majorEastAsia" w:eastAsiaTheme="majorEastAsia" w:hAnsiTheme="majorEastAsia" w:hint="eastAsia"/>
          <w:szCs w:val="21"/>
          <w:u w:val="single"/>
        </w:rPr>
        <w:t>投标文件含有采购人不能接受的附加条件的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8.14   </w:t>
      </w:r>
      <w:r>
        <w:rPr>
          <w:rFonts w:asciiTheme="majorEastAsia" w:eastAsiaTheme="majorEastAsia" w:hAnsiTheme="majorEastAsia" w:hint="eastAsia"/>
          <w:szCs w:val="21"/>
          <w:u w:val="single"/>
        </w:rPr>
        <w:t>投标文件中承诺的投标有效期少于招标文件中载明的投标有效期的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8.15   </w:t>
      </w:r>
      <w:r>
        <w:rPr>
          <w:rFonts w:asciiTheme="majorEastAsia" w:eastAsiaTheme="majorEastAsia" w:hAnsiTheme="majorEastAsia" w:hint="eastAsia"/>
          <w:szCs w:val="21"/>
          <w:u w:val="single"/>
        </w:rPr>
        <w:t>投标人所投内容不符合采购需求中实质性要求的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8.16   </w:t>
      </w:r>
      <w:r>
        <w:rPr>
          <w:rFonts w:asciiTheme="majorEastAsia" w:eastAsiaTheme="majorEastAsia" w:hAnsiTheme="majorEastAsia" w:hint="eastAsia"/>
          <w:szCs w:val="21"/>
          <w:u w:val="single"/>
        </w:rPr>
        <w:t>投标文件出现不是唯一的、有选择性投标报价的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8.17   </w:t>
      </w:r>
      <w:r>
        <w:rPr>
          <w:rFonts w:asciiTheme="majorEastAsia" w:eastAsiaTheme="majorEastAsia" w:hAnsiTheme="majorEastAsia" w:hint="eastAsia"/>
          <w:szCs w:val="21"/>
          <w:u w:val="single"/>
        </w:rPr>
        <w:t>投标报价高于本项目采购预算或者最高限价的</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8.18   </w:t>
      </w:r>
      <w:r>
        <w:rPr>
          <w:rFonts w:asciiTheme="majorEastAsia" w:eastAsiaTheme="majorEastAsia" w:hAnsiTheme="majorEastAsia" w:hint="eastAsia"/>
          <w:szCs w:val="21"/>
          <w:u w:val="single"/>
        </w:rPr>
        <w:t>报价明显低于其他通过符合性审查投标人的报价，有可能影响产品质量或者不能诚信履约的，未能按要求提供书面说明或者提交相关证明材料，不能证明其报价合理性的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8.19   </w:t>
      </w:r>
      <w:r>
        <w:rPr>
          <w:rFonts w:asciiTheme="majorEastAsia" w:eastAsiaTheme="majorEastAsia" w:hAnsiTheme="majorEastAsia" w:hint="eastAsia"/>
          <w:szCs w:val="21"/>
          <w:u w:val="single"/>
        </w:rPr>
        <w:t>《投标（开标）一览表》填写不完整或字迹不能辨认或有漏项的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8.20   </w:t>
      </w:r>
      <w:r>
        <w:rPr>
          <w:rFonts w:asciiTheme="majorEastAsia" w:eastAsiaTheme="majorEastAsia" w:hAnsiTheme="majorEastAsia" w:hint="eastAsia"/>
          <w:szCs w:val="21"/>
          <w:u w:val="single"/>
        </w:rPr>
        <w:t>投标人对根据修正原则修正后的报价不确认的</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8.21   </w:t>
      </w:r>
      <w:r>
        <w:rPr>
          <w:rFonts w:asciiTheme="majorEastAsia" w:eastAsiaTheme="majorEastAsia" w:hAnsiTheme="majorEastAsia" w:hint="eastAsia"/>
          <w:szCs w:val="21"/>
          <w:u w:val="single"/>
        </w:rPr>
        <w:t>投标人提供虚假材料投标的（包括但不限于以下情节</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8.21.1 </w:t>
      </w:r>
      <w:r>
        <w:rPr>
          <w:rFonts w:asciiTheme="majorEastAsia" w:eastAsiaTheme="majorEastAsia" w:hAnsiTheme="majorEastAsia" w:hint="eastAsia"/>
          <w:szCs w:val="21"/>
          <w:u w:val="single"/>
        </w:rPr>
        <w:t>使用伪造、变造的许可证件</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8.21.2 </w:t>
      </w:r>
      <w:r>
        <w:rPr>
          <w:rFonts w:asciiTheme="majorEastAsia" w:eastAsiaTheme="majorEastAsia" w:hAnsiTheme="majorEastAsia" w:hint="eastAsia"/>
          <w:szCs w:val="21"/>
          <w:u w:val="single"/>
        </w:rPr>
        <w:t>提供虚假的财务状况或者业绩</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8.21.3 </w:t>
      </w:r>
      <w:r>
        <w:rPr>
          <w:rFonts w:asciiTheme="majorEastAsia" w:eastAsiaTheme="majorEastAsia" w:hAnsiTheme="majorEastAsia" w:hint="eastAsia"/>
          <w:szCs w:val="21"/>
          <w:u w:val="single"/>
        </w:rPr>
        <w:t>提供虚假的项目负责人或者主要技术人员简历、劳动关系证明</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8.21.4 </w:t>
      </w:r>
      <w:r>
        <w:rPr>
          <w:rFonts w:asciiTheme="majorEastAsia" w:eastAsiaTheme="majorEastAsia" w:hAnsiTheme="majorEastAsia" w:hint="eastAsia"/>
          <w:szCs w:val="21"/>
          <w:u w:val="single"/>
        </w:rPr>
        <w:t>提供虚假的信用状况</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8.21.5 </w:t>
      </w:r>
      <w:r>
        <w:rPr>
          <w:rFonts w:asciiTheme="majorEastAsia" w:eastAsiaTheme="majorEastAsia" w:hAnsiTheme="majorEastAsia" w:hint="eastAsia"/>
          <w:szCs w:val="21"/>
          <w:u w:val="single"/>
        </w:rPr>
        <w:t>其他弄虚作假的行为</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8.22   </w:t>
      </w:r>
      <w:r>
        <w:rPr>
          <w:rFonts w:asciiTheme="majorEastAsia" w:eastAsiaTheme="majorEastAsia" w:hAnsiTheme="majorEastAsia" w:hint="eastAsia"/>
          <w:szCs w:val="21"/>
          <w:u w:val="single"/>
        </w:rPr>
        <w:t>投标人有恶意串通、妨碍其他投标人的竞争行为、损害采购人或者其他投标人的合法权益情形的；有下列情形之一的，属于或视为恶意串通，其投标无效</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8.22.1 </w:t>
      </w:r>
      <w:r>
        <w:rPr>
          <w:rFonts w:asciiTheme="majorEastAsia" w:eastAsiaTheme="majorEastAsia" w:hAnsiTheme="majorEastAsia" w:hint="eastAsia"/>
          <w:szCs w:val="21"/>
          <w:u w:val="single"/>
        </w:rPr>
        <w:t>供应商直接或者间接从采购人或者采购机构处获得其他供应商的相关情况并修改其投标文件或者响应文件</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8.22.2 </w:t>
      </w:r>
      <w:r>
        <w:rPr>
          <w:rFonts w:asciiTheme="majorEastAsia" w:eastAsiaTheme="majorEastAsia" w:hAnsiTheme="majorEastAsia" w:hint="eastAsia"/>
          <w:szCs w:val="21"/>
          <w:u w:val="single"/>
        </w:rPr>
        <w:t>供应</w:t>
      </w:r>
      <w:proofErr w:type="gramStart"/>
      <w:r>
        <w:rPr>
          <w:rFonts w:asciiTheme="majorEastAsia" w:eastAsiaTheme="majorEastAsia" w:hAnsiTheme="majorEastAsia" w:hint="eastAsia"/>
          <w:szCs w:val="21"/>
          <w:u w:val="single"/>
        </w:rPr>
        <w:t>商按照</w:t>
      </w:r>
      <w:proofErr w:type="gramEnd"/>
      <w:r>
        <w:rPr>
          <w:rFonts w:asciiTheme="majorEastAsia" w:eastAsiaTheme="majorEastAsia" w:hAnsiTheme="majorEastAsia" w:hint="eastAsia"/>
          <w:szCs w:val="21"/>
          <w:u w:val="single"/>
        </w:rPr>
        <w:t>采购人或者采购机构的授意撤换、修改投标文件或者响应文件</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8.23.3 </w:t>
      </w:r>
      <w:r>
        <w:rPr>
          <w:rFonts w:asciiTheme="majorEastAsia" w:eastAsiaTheme="majorEastAsia" w:hAnsiTheme="majorEastAsia" w:hint="eastAsia"/>
          <w:szCs w:val="21"/>
          <w:u w:val="single"/>
        </w:rPr>
        <w:t>供应商之间协商报价、技术方案等投标文件或者响应文件的实质性内容</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8.22.4 </w:t>
      </w:r>
      <w:r>
        <w:rPr>
          <w:rFonts w:asciiTheme="majorEastAsia" w:eastAsiaTheme="majorEastAsia" w:hAnsiTheme="majorEastAsia" w:hint="eastAsia"/>
          <w:szCs w:val="21"/>
          <w:u w:val="single"/>
        </w:rPr>
        <w:t>属于同一集团、协会、商会等组织成员的供应</w:t>
      </w:r>
      <w:proofErr w:type="gramStart"/>
      <w:r>
        <w:rPr>
          <w:rFonts w:asciiTheme="majorEastAsia" w:eastAsiaTheme="majorEastAsia" w:hAnsiTheme="majorEastAsia" w:hint="eastAsia"/>
          <w:szCs w:val="21"/>
          <w:u w:val="single"/>
        </w:rPr>
        <w:t>商按照</w:t>
      </w:r>
      <w:proofErr w:type="gramEnd"/>
      <w:r>
        <w:rPr>
          <w:rFonts w:asciiTheme="majorEastAsia" w:eastAsiaTheme="majorEastAsia" w:hAnsiTheme="majorEastAsia" w:hint="eastAsia"/>
          <w:szCs w:val="21"/>
          <w:u w:val="single"/>
        </w:rPr>
        <w:t>该组织要求协同参加政府采购活动</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8.22.5 </w:t>
      </w:r>
      <w:r>
        <w:rPr>
          <w:rFonts w:asciiTheme="majorEastAsia" w:eastAsiaTheme="majorEastAsia" w:hAnsiTheme="majorEastAsia" w:hint="eastAsia"/>
          <w:szCs w:val="21"/>
          <w:u w:val="single"/>
        </w:rPr>
        <w:t>供应商之间事先约定由某一特定供应商中标、成交</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8.22.6 </w:t>
      </w:r>
      <w:r>
        <w:rPr>
          <w:rFonts w:asciiTheme="majorEastAsia" w:eastAsiaTheme="majorEastAsia" w:hAnsiTheme="majorEastAsia" w:hint="eastAsia"/>
          <w:szCs w:val="21"/>
          <w:u w:val="single"/>
        </w:rPr>
        <w:t>供应商之间商定部分供应商放弃参加政府采购活动或者放弃中标、成交</w:t>
      </w:r>
      <w:r>
        <w:rPr>
          <w:rFonts w:asciiTheme="majorEastAsia" w:eastAsiaTheme="majorEastAsia" w:hAnsiTheme="majorEastAsia" w:hint="eastAsia"/>
          <w:szCs w:val="21"/>
        </w:rPr>
        <w:t>；</w:t>
      </w:r>
    </w:p>
    <w:p w:rsidR="00A1552B" w:rsidRDefault="00037850">
      <w:pPr>
        <w:tabs>
          <w:tab w:val="left" w:pos="1985"/>
        </w:tabs>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8.22.7 </w:t>
      </w:r>
      <w:r>
        <w:rPr>
          <w:rFonts w:asciiTheme="majorEastAsia" w:eastAsiaTheme="majorEastAsia" w:hAnsiTheme="majorEastAsia" w:hint="eastAsia"/>
          <w:szCs w:val="21"/>
          <w:u w:val="single"/>
        </w:rPr>
        <w:t>供应商与采购人或者采购机构之间、供应商相互之间，为谋求特定供应商中标、成交或者排斥其他供应商的其他串通行为</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8.22.8 </w:t>
      </w:r>
      <w:r>
        <w:rPr>
          <w:rFonts w:asciiTheme="majorEastAsia" w:eastAsiaTheme="majorEastAsia" w:hAnsiTheme="majorEastAsia" w:hint="eastAsia"/>
          <w:szCs w:val="21"/>
          <w:u w:val="single"/>
        </w:rPr>
        <w:t>不同投标人的投标文件由同一单位或者个人编制</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 xml:space="preserve">8.22.9 </w:t>
      </w:r>
      <w:r>
        <w:rPr>
          <w:rFonts w:asciiTheme="majorEastAsia" w:eastAsiaTheme="majorEastAsia" w:hAnsiTheme="majorEastAsia" w:hint="eastAsia"/>
          <w:szCs w:val="21"/>
          <w:u w:val="single"/>
        </w:rPr>
        <w:t>不同投标人委托同一单位或者个人办理投标事宜</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8.22.10</w:t>
      </w:r>
      <w:r>
        <w:rPr>
          <w:rFonts w:asciiTheme="majorEastAsia" w:eastAsiaTheme="majorEastAsia" w:hAnsiTheme="majorEastAsia" w:hint="eastAsia"/>
          <w:szCs w:val="21"/>
          <w:u w:val="single"/>
        </w:rPr>
        <w:t>不同投标人的投标文件载明的项目管理成员或者联系人员为同一人</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lastRenderedPageBreak/>
        <w:t>8.22.11</w:t>
      </w:r>
      <w:r>
        <w:rPr>
          <w:rFonts w:asciiTheme="majorEastAsia" w:eastAsiaTheme="majorEastAsia" w:hAnsiTheme="majorEastAsia" w:hint="eastAsia"/>
          <w:szCs w:val="21"/>
          <w:u w:val="single"/>
        </w:rPr>
        <w:t>不同投标人的投标文件异常一致或者投标报价呈规律性差异</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8.22.12</w:t>
      </w:r>
      <w:r>
        <w:rPr>
          <w:rFonts w:asciiTheme="majorEastAsia" w:eastAsiaTheme="majorEastAsia" w:hAnsiTheme="majorEastAsia" w:hint="eastAsia"/>
          <w:szCs w:val="21"/>
          <w:u w:val="single"/>
        </w:rPr>
        <w:t>不同投标人的投标文件相互混装</w:t>
      </w:r>
      <w:r>
        <w:rPr>
          <w:rFonts w:asciiTheme="majorEastAsia" w:eastAsiaTheme="majorEastAsia" w:hAnsiTheme="majorEastAsia" w:hint="eastAsia"/>
          <w:szCs w:val="21"/>
        </w:rPr>
        <w:t>；</w:t>
      </w:r>
    </w:p>
    <w:p w:rsidR="00A1552B" w:rsidRDefault="00037850">
      <w:pPr>
        <w:tabs>
          <w:tab w:val="left" w:pos="1985"/>
        </w:tabs>
        <w:ind w:left="1050" w:hangingChars="500" w:hanging="1050"/>
        <w:rPr>
          <w:rFonts w:asciiTheme="majorEastAsia" w:eastAsiaTheme="majorEastAsia" w:hAnsiTheme="majorEastAsia"/>
          <w:szCs w:val="21"/>
          <w:u w:val="single"/>
        </w:rPr>
      </w:pPr>
      <w:r>
        <w:rPr>
          <w:rFonts w:asciiTheme="majorEastAsia" w:eastAsiaTheme="majorEastAsia" w:hAnsiTheme="majorEastAsia" w:hint="eastAsia"/>
          <w:szCs w:val="21"/>
        </w:rPr>
        <w:t xml:space="preserve">8.23    </w:t>
      </w:r>
      <w:r>
        <w:rPr>
          <w:rFonts w:asciiTheme="majorEastAsia" w:eastAsiaTheme="majorEastAsia" w:hAnsiTheme="majorEastAsia" w:hint="eastAsia"/>
          <w:szCs w:val="21"/>
          <w:u w:val="single"/>
        </w:rPr>
        <w:t>法律、法规、规章（适用本市的）及省级以上规范性文件（适用本市的）规定的其他无效情形</w:t>
      </w:r>
      <w:r>
        <w:rPr>
          <w:rFonts w:asciiTheme="majorEastAsia" w:eastAsiaTheme="majorEastAsia" w:hAnsiTheme="majorEastAsia" w:hint="eastAsia"/>
          <w:szCs w:val="21"/>
        </w:rPr>
        <w:t>。</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b/>
          <w:bCs/>
          <w:szCs w:val="21"/>
        </w:rPr>
        <w:t>四.评标报告</w:t>
      </w:r>
      <w:r>
        <w:rPr>
          <w:rFonts w:asciiTheme="majorEastAsia" w:eastAsiaTheme="majorEastAsia" w:hAnsiTheme="majorEastAsia" w:hint="eastAsia"/>
          <w:szCs w:val="21"/>
        </w:rPr>
        <w:t xml:space="preserve"> </w:t>
      </w:r>
    </w:p>
    <w:p w:rsidR="00A1552B" w:rsidRDefault="00037850">
      <w:pPr>
        <w:tabs>
          <w:tab w:val="left" w:pos="1985"/>
        </w:tabs>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1.    评标报告与推荐中标候选人。评标委员会根据全体评标成员签字的原始评标记录和评标结果编写评标报告，并推荐中标候选人，评审报告由评标委员会成员签字确认提交。</w:t>
      </w:r>
    </w:p>
    <w:p w:rsidR="00A1552B" w:rsidRDefault="00037850">
      <w:pPr>
        <w:tabs>
          <w:tab w:val="left" w:pos="1985"/>
        </w:tabs>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2.    评标争议事项处理。评标委员会成员对需要共同认定的事项存在争议的，应当按照少数服从多数的原则</w:t>
      </w:r>
      <w:proofErr w:type="gramStart"/>
      <w:r>
        <w:rPr>
          <w:rFonts w:asciiTheme="majorEastAsia" w:eastAsiaTheme="majorEastAsia" w:hAnsiTheme="majorEastAsia" w:hint="eastAsia"/>
          <w:szCs w:val="21"/>
        </w:rPr>
        <w:t>作出</w:t>
      </w:r>
      <w:proofErr w:type="gramEnd"/>
      <w:r>
        <w:rPr>
          <w:rFonts w:asciiTheme="majorEastAsia" w:eastAsiaTheme="majorEastAsia" w:hAnsiTheme="majorEastAsia" w:hint="eastAsia"/>
          <w:szCs w:val="21"/>
        </w:rPr>
        <w:t>结论。持不同意见的评标委员会成员应当在评标报告上签署不同意见及理由，否则视为同意评标报告。</w:t>
      </w:r>
    </w:p>
    <w:p w:rsidR="00A1552B" w:rsidRDefault="00037850">
      <w:pPr>
        <w:tabs>
          <w:tab w:val="left" w:pos="1985"/>
        </w:tabs>
        <w:rPr>
          <w:rFonts w:asciiTheme="majorEastAsia" w:eastAsiaTheme="majorEastAsia" w:hAnsiTheme="majorEastAsia"/>
          <w:b/>
          <w:bCs/>
          <w:szCs w:val="21"/>
        </w:rPr>
      </w:pPr>
      <w:r>
        <w:rPr>
          <w:rFonts w:asciiTheme="majorEastAsia" w:eastAsiaTheme="majorEastAsia" w:hAnsiTheme="majorEastAsia" w:hint="eastAsia"/>
          <w:b/>
          <w:bCs/>
          <w:szCs w:val="21"/>
        </w:rPr>
        <w:t>五. 废标</w:t>
      </w:r>
    </w:p>
    <w:p w:rsidR="00A1552B" w:rsidRDefault="00037850">
      <w:pPr>
        <w:tabs>
          <w:tab w:val="left" w:pos="1985"/>
        </w:tabs>
        <w:ind w:left="632" w:hangingChars="300" w:hanging="632"/>
        <w:rPr>
          <w:rFonts w:asciiTheme="majorEastAsia" w:eastAsiaTheme="majorEastAsia" w:hAnsiTheme="majorEastAsia"/>
          <w:szCs w:val="21"/>
        </w:rPr>
      </w:pPr>
      <w:r>
        <w:rPr>
          <w:rFonts w:asciiTheme="majorEastAsia" w:eastAsiaTheme="majorEastAsia" w:hAnsiTheme="majorEastAsia" w:hint="eastAsia"/>
          <w:b/>
          <w:bCs/>
          <w:szCs w:val="21"/>
        </w:rPr>
        <w:t>1.    废标</w:t>
      </w:r>
      <w:r>
        <w:rPr>
          <w:rFonts w:asciiTheme="majorEastAsia" w:eastAsiaTheme="majorEastAsia" w:hAnsiTheme="majorEastAsia" w:hint="eastAsia"/>
          <w:szCs w:val="21"/>
        </w:rPr>
        <w:t>。根据《中华人民共和国政府采购法》第三十六条之规定，在采购中，出现下列情形之一的，应予废标：</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1.1   符合专业条件的供应商或者对招标文件作实质响应的供应商不足3家的；</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1.2   出现影响采购公正的违法、违规行为的；</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1.3   投标人的报价均超过了采购预算，采购人不能支付的；</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1.4   因重大变故，采购任务取消的。</w:t>
      </w:r>
    </w:p>
    <w:p w:rsidR="00A1552B" w:rsidRDefault="00037850">
      <w:pPr>
        <w:tabs>
          <w:tab w:val="left" w:pos="1985"/>
        </w:tabs>
        <w:ind w:leftChars="202" w:left="424" w:firstLineChars="100" w:firstLine="210"/>
        <w:rPr>
          <w:rFonts w:asciiTheme="majorEastAsia" w:eastAsiaTheme="majorEastAsia" w:hAnsiTheme="majorEastAsia"/>
          <w:szCs w:val="21"/>
        </w:rPr>
      </w:pPr>
      <w:proofErr w:type="gramStart"/>
      <w:r>
        <w:rPr>
          <w:rFonts w:asciiTheme="majorEastAsia" w:eastAsiaTheme="majorEastAsia" w:hAnsiTheme="majorEastAsia" w:hint="eastAsia"/>
          <w:szCs w:val="21"/>
        </w:rPr>
        <w:t>废标后</w:t>
      </w:r>
      <w:proofErr w:type="gramEnd"/>
      <w:r>
        <w:rPr>
          <w:rFonts w:asciiTheme="majorEastAsia" w:eastAsiaTheme="majorEastAsia" w:hAnsiTheme="majorEastAsia" w:hint="eastAsia"/>
          <w:szCs w:val="21"/>
        </w:rPr>
        <w:t>，采购机构应当将</w:t>
      </w:r>
      <w:proofErr w:type="gramStart"/>
      <w:r>
        <w:rPr>
          <w:rFonts w:asciiTheme="majorEastAsia" w:eastAsiaTheme="majorEastAsia" w:hAnsiTheme="majorEastAsia" w:hint="eastAsia"/>
          <w:szCs w:val="21"/>
        </w:rPr>
        <w:t>废标理由</w:t>
      </w:r>
      <w:proofErr w:type="gramEnd"/>
      <w:r>
        <w:rPr>
          <w:rFonts w:asciiTheme="majorEastAsia" w:eastAsiaTheme="majorEastAsia" w:hAnsiTheme="majorEastAsia" w:hint="eastAsia"/>
          <w:szCs w:val="21"/>
        </w:rPr>
        <w:t>通知所有投标人。</w:t>
      </w:r>
    </w:p>
    <w:p w:rsidR="00A1552B" w:rsidRDefault="00037850">
      <w:pPr>
        <w:tabs>
          <w:tab w:val="left" w:pos="1985"/>
        </w:tabs>
        <w:rPr>
          <w:rFonts w:asciiTheme="majorEastAsia" w:eastAsiaTheme="majorEastAsia" w:hAnsiTheme="majorEastAsia"/>
          <w:b/>
          <w:bCs/>
          <w:szCs w:val="21"/>
        </w:rPr>
      </w:pPr>
      <w:r>
        <w:rPr>
          <w:rFonts w:asciiTheme="majorEastAsia" w:eastAsiaTheme="majorEastAsia" w:hAnsiTheme="majorEastAsia" w:hint="eastAsia"/>
          <w:b/>
          <w:bCs/>
          <w:szCs w:val="21"/>
        </w:rPr>
        <w:t>六. 重新组织采购</w:t>
      </w:r>
    </w:p>
    <w:p w:rsidR="00A1552B" w:rsidRDefault="00037850">
      <w:pPr>
        <w:tabs>
          <w:tab w:val="left" w:pos="1985"/>
        </w:tabs>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1.    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A1552B" w:rsidRDefault="00037850">
      <w:pPr>
        <w:tabs>
          <w:tab w:val="left" w:pos="1985"/>
        </w:tabs>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2.    重新开展采购。有政府采购法第七十一条、第七十二条规定的违法行为之一，影响或者可能影响中标、成交结果的，依照下列规定处理：</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2.1  未确定中标或者成交供应商的，终止本次政府采购活动，重新开展政府采购活动。</w:t>
      </w:r>
    </w:p>
    <w:p w:rsidR="00A1552B" w:rsidRDefault="00037850">
      <w:pPr>
        <w:tabs>
          <w:tab w:val="left" w:pos="1985"/>
        </w:tabs>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2.2  已确定中标或者成交</w:t>
      </w:r>
      <w:proofErr w:type="gramStart"/>
      <w:r>
        <w:rPr>
          <w:rFonts w:asciiTheme="majorEastAsia" w:eastAsiaTheme="majorEastAsia" w:hAnsiTheme="majorEastAsia" w:hint="eastAsia"/>
          <w:szCs w:val="21"/>
        </w:rPr>
        <w:t>供应商但尚未</w:t>
      </w:r>
      <w:proofErr w:type="gramEnd"/>
      <w:r>
        <w:rPr>
          <w:rFonts w:asciiTheme="majorEastAsia" w:eastAsiaTheme="majorEastAsia" w:hAnsiTheme="majorEastAsia" w:hint="eastAsia"/>
          <w:szCs w:val="21"/>
        </w:rPr>
        <w:t>签订政府采购合同的，中标或者成交结果无效，从合格的中标或者成交候选人中另行确定中标或者成交供应商也可重新开展政府采购活动；没有合格的中标或者成交候选人的，重新开展政府采购活动。</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t>2.3  政府采购合同已签订但尚未履行的，撤销合同，从合格的中标或者成交候选人中另行确定中标</w:t>
      </w:r>
    </w:p>
    <w:p w:rsidR="00A1552B" w:rsidRDefault="00037850">
      <w:pPr>
        <w:tabs>
          <w:tab w:val="left" w:pos="1985"/>
        </w:tabs>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 或者成交供应商；没有合格的中标或者成交候选人的，重新开展政府采购活动。</w:t>
      </w:r>
    </w:p>
    <w:p w:rsidR="00A1552B" w:rsidRDefault="00037850">
      <w:pPr>
        <w:tabs>
          <w:tab w:val="left" w:pos="1985"/>
        </w:tabs>
        <w:rPr>
          <w:rFonts w:asciiTheme="majorEastAsia" w:eastAsiaTheme="majorEastAsia" w:hAnsiTheme="majorEastAsia"/>
          <w:szCs w:val="21"/>
        </w:rPr>
      </w:pPr>
      <w:r>
        <w:rPr>
          <w:rFonts w:asciiTheme="majorEastAsia" w:eastAsiaTheme="majorEastAsia" w:hAnsiTheme="majorEastAsia" w:hint="eastAsia"/>
          <w:szCs w:val="21"/>
        </w:rPr>
        <w:lastRenderedPageBreak/>
        <w:t>2.4   政府采购合同已经履行，给采购人、供应</w:t>
      </w:r>
      <w:proofErr w:type="gramStart"/>
      <w:r>
        <w:rPr>
          <w:rFonts w:asciiTheme="majorEastAsia" w:eastAsiaTheme="majorEastAsia" w:hAnsiTheme="majorEastAsia" w:hint="eastAsia"/>
          <w:szCs w:val="21"/>
        </w:rPr>
        <w:t>商造成</w:t>
      </w:r>
      <w:proofErr w:type="gramEnd"/>
      <w:r>
        <w:rPr>
          <w:rFonts w:asciiTheme="majorEastAsia" w:eastAsiaTheme="majorEastAsia" w:hAnsiTheme="majorEastAsia" w:hint="eastAsia"/>
          <w:szCs w:val="21"/>
        </w:rPr>
        <w:t>损失的，由责任人承担赔偿责任。</w:t>
      </w:r>
    </w:p>
    <w:p w:rsidR="00A1552B" w:rsidRDefault="00037850">
      <w:pPr>
        <w:tabs>
          <w:tab w:val="left" w:pos="1985"/>
        </w:tabs>
        <w:ind w:left="630" w:hangingChars="300" w:hanging="630"/>
        <w:rPr>
          <w:rFonts w:asciiTheme="majorEastAsia" w:eastAsiaTheme="majorEastAsia" w:hAnsiTheme="majorEastAsia"/>
          <w:b/>
          <w:bCs/>
          <w:szCs w:val="21"/>
        </w:rPr>
      </w:pPr>
      <w:r>
        <w:rPr>
          <w:rFonts w:asciiTheme="majorEastAsia" w:eastAsiaTheme="majorEastAsia" w:hAnsiTheme="majorEastAsia" w:hint="eastAsia"/>
          <w:szCs w:val="21"/>
        </w:rPr>
        <w:t>2.5   政府采购当事人有其他违反政府采购</w:t>
      </w:r>
      <w:proofErr w:type="gramStart"/>
      <w:r>
        <w:rPr>
          <w:rFonts w:asciiTheme="majorEastAsia" w:eastAsiaTheme="majorEastAsia" w:hAnsiTheme="majorEastAsia" w:hint="eastAsia"/>
          <w:szCs w:val="21"/>
        </w:rPr>
        <w:t>法或者</w:t>
      </w:r>
      <w:proofErr w:type="gramEnd"/>
      <w:r>
        <w:rPr>
          <w:rFonts w:asciiTheme="majorEastAsia" w:eastAsiaTheme="majorEastAsia" w:hAnsiTheme="majorEastAsia" w:hint="eastAsia"/>
          <w:szCs w:val="21"/>
        </w:rPr>
        <w:t>本条例规定的行为，</w:t>
      </w:r>
      <w:proofErr w:type="gramStart"/>
      <w:r>
        <w:rPr>
          <w:rFonts w:asciiTheme="majorEastAsia" w:eastAsiaTheme="majorEastAsia" w:hAnsiTheme="majorEastAsia" w:hint="eastAsia"/>
          <w:szCs w:val="21"/>
        </w:rPr>
        <w:t>经改正</w:t>
      </w:r>
      <w:proofErr w:type="gramEnd"/>
      <w:r>
        <w:rPr>
          <w:rFonts w:asciiTheme="majorEastAsia" w:eastAsiaTheme="majorEastAsia" w:hAnsiTheme="majorEastAsia" w:hint="eastAsia"/>
          <w:szCs w:val="21"/>
        </w:rPr>
        <w:t>后仍然影响或者可能影响中标、成交结果或者依法被认定为中标、成交无效的，依照18.1-18.4规定处理。</w:t>
      </w:r>
      <w:r>
        <w:rPr>
          <w:rFonts w:asciiTheme="majorEastAsia" w:eastAsiaTheme="majorEastAsia" w:hAnsiTheme="majorEastAsia" w:hint="eastAsia"/>
          <w:b/>
          <w:bCs/>
          <w:szCs w:val="21"/>
        </w:rPr>
        <w:t xml:space="preserve"> </w:t>
      </w:r>
    </w:p>
    <w:p w:rsidR="00A1552B" w:rsidRDefault="00037850">
      <w:pPr>
        <w:tabs>
          <w:tab w:val="left" w:pos="1985"/>
        </w:tabs>
        <w:ind w:left="632" w:hangingChars="300" w:hanging="632"/>
        <w:rPr>
          <w:rFonts w:asciiTheme="majorEastAsia" w:eastAsiaTheme="majorEastAsia" w:hAnsiTheme="majorEastAsia"/>
          <w:b/>
          <w:bCs/>
          <w:szCs w:val="21"/>
        </w:rPr>
      </w:pPr>
      <w:r>
        <w:rPr>
          <w:rFonts w:asciiTheme="majorEastAsia" w:eastAsiaTheme="majorEastAsia" w:hAnsiTheme="majorEastAsia" w:hint="eastAsia"/>
          <w:b/>
          <w:bCs/>
          <w:szCs w:val="21"/>
        </w:rPr>
        <w:t>七.评审过程的保密与录像</w:t>
      </w:r>
    </w:p>
    <w:p w:rsidR="00A1552B" w:rsidRDefault="00037850">
      <w:pPr>
        <w:tabs>
          <w:tab w:val="left" w:pos="1985"/>
        </w:tabs>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1.   保密。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A1552B" w:rsidRDefault="00037850">
      <w:pPr>
        <w:tabs>
          <w:tab w:val="left" w:pos="1985"/>
        </w:tabs>
        <w:ind w:left="630" w:hangingChars="300" w:hanging="630"/>
        <w:rPr>
          <w:rFonts w:asciiTheme="majorEastAsia" w:eastAsiaTheme="majorEastAsia" w:hAnsiTheme="majorEastAsia"/>
        </w:rPr>
      </w:pPr>
      <w:r>
        <w:rPr>
          <w:rFonts w:asciiTheme="majorEastAsia" w:eastAsiaTheme="majorEastAsia" w:hAnsiTheme="majorEastAsia" w:hint="eastAsia"/>
          <w:szCs w:val="21"/>
        </w:rPr>
        <w:t>2.   录音录像。采购机构对评审工作现场进行全过程录音录像，录音录像资料作为采购项目文件随其他文件一并存档。</w:t>
      </w:r>
    </w:p>
    <w:p w:rsidR="00A1552B" w:rsidRDefault="00037850">
      <w:pPr>
        <w:tabs>
          <w:tab w:val="left" w:pos="1985"/>
        </w:tabs>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八. 评分细则</w:t>
      </w:r>
    </w:p>
    <w:p w:rsidR="00A1552B" w:rsidRDefault="00037850">
      <w:pPr>
        <w:tabs>
          <w:tab w:val="left" w:pos="1985"/>
        </w:tabs>
        <w:rPr>
          <w:rFonts w:asciiTheme="majorEastAsia" w:eastAsiaTheme="majorEastAsia" w:hAnsiTheme="majorEastAsia"/>
          <w:sz w:val="24"/>
        </w:rPr>
      </w:pPr>
      <w:r>
        <w:rPr>
          <w:rFonts w:asciiTheme="minorEastAsia" w:eastAsiaTheme="minorEastAsia" w:hAnsiTheme="minorEastAsia" w:hint="eastAsia"/>
          <w:kern w:val="0"/>
          <w:sz w:val="24"/>
        </w:rPr>
        <w:t>本次招标项目的评标方法为综合评分法，总计100分。</w:t>
      </w:r>
    </w:p>
    <w:p w:rsidR="00A1552B" w:rsidRDefault="00037850">
      <w:pPr>
        <w:snapToGrid w:val="0"/>
        <w:spacing w:beforeLines="50" w:before="156" w:afterLines="50" w:after="156" w:line="240" w:lineRule="auto"/>
        <w:rPr>
          <w:rFonts w:ascii="宋体" w:hAnsi="宋体"/>
          <w:b/>
          <w:bCs/>
          <w:sz w:val="24"/>
        </w:rPr>
      </w:pPr>
      <w:r>
        <w:rPr>
          <w:rFonts w:ascii="宋体" w:hAnsi="宋体" w:cs="宋体" w:hint="eastAsia"/>
          <w:b/>
          <w:bCs/>
          <w:sz w:val="24"/>
        </w:rPr>
        <w:t>1、技术资信分</w:t>
      </w:r>
      <w:r>
        <w:rPr>
          <w:rFonts w:ascii="宋体" w:hAnsi="宋体" w:cs="宋体" w:hint="eastAsia"/>
          <w:b/>
          <w:bCs/>
          <w:color w:val="000000" w:themeColor="text1"/>
          <w:sz w:val="24"/>
        </w:rPr>
        <w:t>（70分）</w:t>
      </w:r>
    </w:p>
    <w:tbl>
      <w:tblPr>
        <w:tblW w:w="92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30"/>
        <w:gridCol w:w="1155"/>
        <w:gridCol w:w="375"/>
        <w:gridCol w:w="5638"/>
        <w:gridCol w:w="11"/>
        <w:gridCol w:w="775"/>
        <w:gridCol w:w="11"/>
      </w:tblGrid>
      <w:tr w:rsidR="00A1552B">
        <w:trPr>
          <w:gridAfter w:val="1"/>
          <w:wAfter w:w="11" w:type="dxa"/>
          <w:trHeight w:val="490"/>
        </w:trPr>
        <w:tc>
          <w:tcPr>
            <w:tcW w:w="674" w:type="dxa"/>
            <w:vAlign w:val="center"/>
          </w:tcPr>
          <w:p w:rsidR="00A1552B" w:rsidRDefault="00037850">
            <w:pPr>
              <w:spacing w:line="240" w:lineRule="auto"/>
              <w:jc w:val="center"/>
              <w:rPr>
                <w:rFonts w:ascii="宋体"/>
                <w:b/>
                <w:bCs/>
                <w:szCs w:val="21"/>
              </w:rPr>
            </w:pPr>
            <w:r>
              <w:rPr>
                <w:rFonts w:ascii="宋体" w:hAnsi="宋体" w:cs="宋体" w:hint="eastAsia"/>
                <w:b/>
                <w:bCs/>
                <w:szCs w:val="21"/>
              </w:rPr>
              <w:t>序号</w:t>
            </w:r>
          </w:p>
        </w:tc>
        <w:tc>
          <w:tcPr>
            <w:tcW w:w="1785" w:type="dxa"/>
            <w:gridSpan w:val="2"/>
            <w:vAlign w:val="center"/>
          </w:tcPr>
          <w:p w:rsidR="00A1552B" w:rsidRDefault="00037850">
            <w:pPr>
              <w:spacing w:line="240" w:lineRule="auto"/>
              <w:jc w:val="center"/>
              <w:rPr>
                <w:rFonts w:ascii="宋体"/>
                <w:b/>
                <w:bCs/>
                <w:szCs w:val="21"/>
              </w:rPr>
            </w:pPr>
            <w:r>
              <w:rPr>
                <w:rFonts w:ascii="宋体" w:hAnsi="宋体" w:cs="宋体" w:hint="eastAsia"/>
                <w:b/>
                <w:bCs/>
                <w:szCs w:val="21"/>
              </w:rPr>
              <w:t>评分项目</w:t>
            </w:r>
          </w:p>
        </w:tc>
        <w:tc>
          <w:tcPr>
            <w:tcW w:w="6013" w:type="dxa"/>
            <w:gridSpan w:val="2"/>
            <w:vAlign w:val="center"/>
          </w:tcPr>
          <w:p w:rsidR="00A1552B" w:rsidRDefault="00037850">
            <w:pPr>
              <w:spacing w:line="240" w:lineRule="auto"/>
              <w:jc w:val="center"/>
              <w:rPr>
                <w:rFonts w:ascii="宋体"/>
                <w:b/>
                <w:bCs/>
                <w:szCs w:val="21"/>
              </w:rPr>
            </w:pPr>
            <w:r>
              <w:rPr>
                <w:rFonts w:ascii="宋体" w:hAnsi="宋体" w:cs="宋体" w:hint="eastAsia"/>
                <w:b/>
                <w:bCs/>
                <w:szCs w:val="21"/>
              </w:rPr>
              <w:t>评分细则</w:t>
            </w:r>
          </w:p>
        </w:tc>
        <w:tc>
          <w:tcPr>
            <w:tcW w:w="786" w:type="dxa"/>
            <w:gridSpan w:val="2"/>
            <w:vAlign w:val="center"/>
          </w:tcPr>
          <w:p w:rsidR="00A1552B" w:rsidRDefault="00037850">
            <w:pPr>
              <w:spacing w:line="240" w:lineRule="auto"/>
              <w:jc w:val="center"/>
              <w:rPr>
                <w:rFonts w:ascii="宋体"/>
                <w:b/>
                <w:bCs/>
                <w:szCs w:val="21"/>
              </w:rPr>
            </w:pPr>
            <w:r>
              <w:rPr>
                <w:rFonts w:ascii="宋体" w:hAnsi="宋体" w:cs="宋体" w:hint="eastAsia"/>
                <w:b/>
                <w:bCs/>
                <w:szCs w:val="21"/>
              </w:rPr>
              <w:t>分值</w:t>
            </w:r>
          </w:p>
        </w:tc>
      </w:tr>
      <w:tr w:rsidR="00A1552B">
        <w:trPr>
          <w:gridAfter w:val="1"/>
          <w:wAfter w:w="11" w:type="dxa"/>
          <w:trHeight w:val="1085"/>
        </w:trPr>
        <w:tc>
          <w:tcPr>
            <w:tcW w:w="674" w:type="dxa"/>
            <w:vAlign w:val="center"/>
          </w:tcPr>
          <w:p w:rsidR="00A1552B" w:rsidRDefault="00037850">
            <w:pPr>
              <w:spacing w:line="240" w:lineRule="auto"/>
              <w:jc w:val="center"/>
              <w:rPr>
                <w:rFonts w:ascii="宋体"/>
                <w:szCs w:val="21"/>
              </w:rPr>
            </w:pPr>
            <w:r>
              <w:rPr>
                <w:rFonts w:ascii="宋体" w:hAnsi="宋体" w:cs="宋体"/>
                <w:szCs w:val="21"/>
              </w:rPr>
              <w:t>1</w:t>
            </w:r>
          </w:p>
        </w:tc>
        <w:tc>
          <w:tcPr>
            <w:tcW w:w="1785" w:type="dxa"/>
            <w:gridSpan w:val="2"/>
            <w:vAlign w:val="center"/>
          </w:tcPr>
          <w:p w:rsidR="00A1552B" w:rsidRDefault="00037850">
            <w:pPr>
              <w:spacing w:line="240" w:lineRule="auto"/>
              <w:jc w:val="center"/>
              <w:textAlignment w:val="baseline"/>
              <w:rPr>
                <w:rFonts w:ascii="宋体"/>
                <w:szCs w:val="21"/>
              </w:rPr>
            </w:pPr>
            <w:r>
              <w:rPr>
                <w:rFonts w:ascii="宋体" w:hAnsi="宋体" w:cs="宋体" w:hint="eastAsia"/>
                <w:szCs w:val="21"/>
              </w:rPr>
              <w:t>企业资质与实力</w:t>
            </w:r>
          </w:p>
        </w:tc>
        <w:tc>
          <w:tcPr>
            <w:tcW w:w="6013" w:type="dxa"/>
            <w:gridSpan w:val="2"/>
            <w:vAlign w:val="center"/>
          </w:tcPr>
          <w:p w:rsidR="00A1552B" w:rsidRDefault="00037850">
            <w:pPr>
              <w:spacing w:line="240" w:lineRule="auto"/>
              <w:textAlignment w:val="baseline"/>
              <w:rPr>
                <w:rFonts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hint="eastAsia"/>
                <w:color w:val="000000" w:themeColor="text1"/>
                <w:szCs w:val="21"/>
              </w:rPr>
              <w:t>）</w:t>
            </w:r>
            <w:r>
              <w:rPr>
                <w:rFonts w:cs="宋体" w:hint="eastAsia"/>
                <w:color w:val="000000" w:themeColor="text1"/>
                <w:szCs w:val="21"/>
              </w:rPr>
              <w:t>具有水文水资源调查评价甲级得</w:t>
            </w:r>
            <w:r>
              <w:rPr>
                <w:color w:val="000000" w:themeColor="text1"/>
                <w:szCs w:val="21"/>
              </w:rPr>
              <w:t>2</w:t>
            </w:r>
            <w:r>
              <w:rPr>
                <w:rFonts w:cs="宋体" w:hint="eastAsia"/>
                <w:color w:val="000000" w:themeColor="text1"/>
                <w:szCs w:val="21"/>
              </w:rPr>
              <w:t>分，乙级得</w:t>
            </w:r>
            <w:r>
              <w:rPr>
                <w:color w:val="000000" w:themeColor="text1"/>
                <w:szCs w:val="21"/>
              </w:rPr>
              <w:t>1</w:t>
            </w:r>
            <w:r>
              <w:rPr>
                <w:rFonts w:cs="宋体" w:hint="eastAsia"/>
                <w:color w:val="000000" w:themeColor="text1"/>
                <w:szCs w:val="21"/>
              </w:rPr>
              <w:t>分，其余不得分。本项最高得</w:t>
            </w:r>
            <w:r>
              <w:rPr>
                <w:rFonts w:cs="宋体" w:hint="eastAsia"/>
                <w:color w:val="000000" w:themeColor="text1"/>
                <w:szCs w:val="21"/>
              </w:rPr>
              <w:t>2</w:t>
            </w:r>
            <w:r>
              <w:rPr>
                <w:rFonts w:cs="宋体" w:hint="eastAsia"/>
                <w:color w:val="000000" w:themeColor="text1"/>
                <w:szCs w:val="21"/>
              </w:rPr>
              <w:t>分。</w:t>
            </w:r>
          </w:p>
          <w:p w:rsidR="00A1552B" w:rsidRDefault="00037850">
            <w:pPr>
              <w:spacing w:line="240" w:lineRule="auto"/>
              <w:textAlignment w:val="baseline"/>
              <w:rPr>
                <w:rFonts w:cs="宋体"/>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）具有水利行</w:t>
            </w:r>
            <w:r>
              <w:rPr>
                <w:rFonts w:cs="宋体" w:hint="eastAsia"/>
                <w:color w:val="000000" w:themeColor="text1"/>
                <w:szCs w:val="21"/>
              </w:rPr>
              <w:t>业设计甲级资质的单位或者水利部</w:t>
            </w:r>
            <w:r>
              <w:rPr>
                <w:rFonts w:cs="宋体" w:hint="eastAsia"/>
                <w:color w:val="000000" w:themeColor="text1"/>
                <w:szCs w:val="21"/>
              </w:rPr>
              <w:t>"</w:t>
            </w:r>
            <w:r>
              <w:rPr>
                <w:rFonts w:cs="宋体" w:hint="eastAsia"/>
                <w:color w:val="000000" w:themeColor="text1"/>
                <w:szCs w:val="21"/>
              </w:rPr>
              <w:t>水建管</w:t>
            </w:r>
            <w:r>
              <w:rPr>
                <w:rFonts w:cs="宋体" w:hint="eastAsia"/>
                <w:color w:val="000000" w:themeColor="text1"/>
                <w:szCs w:val="21"/>
              </w:rPr>
              <w:t>[2003]472</w:t>
            </w:r>
            <w:r>
              <w:rPr>
                <w:rFonts w:cs="宋体" w:hint="eastAsia"/>
                <w:color w:val="000000" w:themeColor="text1"/>
                <w:szCs w:val="21"/>
              </w:rPr>
              <w:t>号</w:t>
            </w:r>
            <w:r>
              <w:rPr>
                <w:rFonts w:cs="宋体" w:hint="eastAsia"/>
                <w:color w:val="000000" w:themeColor="text1"/>
                <w:szCs w:val="21"/>
              </w:rPr>
              <w:t>"</w:t>
            </w:r>
            <w:r>
              <w:rPr>
                <w:rFonts w:cs="宋体" w:hint="eastAsia"/>
                <w:color w:val="000000" w:themeColor="text1"/>
                <w:szCs w:val="21"/>
              </w:rPr>
              <w:t>文公布的有关科研单位和大专院校，得</w:t>
            </w:r>
            <w:r>
              <w:rPr>
                <w:rFonts w:cs="宋体" w:hint="eastAsia"/>
                <w:color w:val="000000" w:themeColor="text1"/>
                <w:szCs w:val="21"/>
              </w:rPr>
              <w:t>3</w:t>
            </w:r>
            <w:r>
              <w:rPr>
                <w:rFonts w:cs="宋体" w:hint="eastAsia"/>
                <w:color w:val="000000" w:themeColor="text1"/>
                <w:szCs w:val="21"/>
              </w:rPr>
              <w:t>分；具有水利行业设计乙级资质的单位，得</w:t>
            </w:r>
            <w:r>
              <w:rPr>
                <w:rFonts w:cs="宋体" w:hint="eastAsia"/>
                <w:color w:val="000000" w:themeColor="text1"/>
                <w:szCs w:val="21"/>
              </w:rPr>
              <w:t>1</w:t>
            </w:r>
            <w:r>
              <w:rPr>
                <w:rFonts w:cs="宋体" w:hint="eastAsia"/>
                <w:color w:val="000000" w:themeColor="text1"/>
                <w:szCs w:val="21"/>
              </w:rPr>
              <w:t>分。本项最高得</w:t>
            </w:r>
            <w:r>
              <w:rPr>
                <w:rFonts w:cs="宋体" w:hint="eastAsia"/>
                <w:color w:val="000000" w:themeColor="text1"/>
                <w:szCs w:val="21"/>
              </w:rPr>
              <w:t>3</w:t>
            </w:r>
            <w:r>
              <w:rPr>
                <w:rFonts w:cs="宋体" w:hint="eastAsia"/>
                <w:color w:val="000000" w:themeColor="text1"/>
                <w:szCs w:val="21"/>
              </w:rPr>
              <w:t>分。</w:t>
            </w:r>
          </w:p>
          <w:p w:rsidR="00A1552B" w:rsidRDefault="00037850">
            <w:pPr>
              <w:spacing w:line="240" w:lineRule="auto"/>
              <w:textAlignment w:val="baseline"/>
              <w:rPr>
                <w:rFonts w:cs="宋体"/>
                <w:color w:val="000000" w:themeColor="text1"/>
                <w:szCs w:val="21"/>
              </w:rPr>
            </w:pPr>
            <w:r>
              <w:rPr>
                <w:rFonts w:cs="宋体" w:hint="eastAsia"/>
                <w:color w:val="000000" w:themeColor="text1"/>
                <w:szCs w:val="21"/>
              </w:rPr>
              <w:t>（</w:t>
            </w:r>
            <w:r>
              <w:rPr>
                <w:rFonts w:cs="宋体"/>
                <w:color w:val="000000" w:themeColor="text1"/>
                <w:szCs w:val="21"/>
              </w:rPr>
              <w:t>3</w:t>
            </w:r>
            <w:r>
              <w:rPr>
                <w:rFonts w:cs="宋体" w:hint="eastAsia"/>
                <w:color w:val="000000" w:themeColor="text1"/>
                <w:szCs w:val="21"/>
              </w:rPr>
              <w:t>）投标供应商具有水利部颁发的水利工程质量检测甲级证书的，每个</w:t>
            </w:r>
            <w:proofErr w:type="gramStart"/>
            <w:r>
              <w:rPr>
                <w:rFonts w:cs="宋体" w:hint="eastAsia"/>
                <w:color w:val="000000" w:themeColor="text1"/>
                <w:szCs w:val="21"/>
              </w:rPr>
              <w:t>专业甲级</w:t>
            </w:r>
            <w:proofErr w:type="gramEnd"/>
            <w:r>
              <w:rPr>
                <w:rFonts w:cs="宋体" w:hint="eastAsia"/>
                <w:color w:val="000000" w:themeColor="text1"/>
                <w:szCs w:val="21"/>
              </w:rPr>
              <w:t>得</w:t>
            </w:r>
            <w:r>
              <w:rPr>
                <w:rFonts w:cs="宋体" w:hint="eastAsia"/>
                <w:color w:val="000000" w:themeColor="text1"/>
                <w:szCs w:val="21"/>
              </w:rPr>
              <w:t>1</w:t>
            </w:r>
            <w:r>
              <w:rPr>
                <w:rFonts w:cs="宋体" w:hint="eastAsia"/>
                <w:color w:val="000000" w:themeColor="text1"/>
                <w:szCs w:val="21"/>
              </w:rPr>
              <w:t>分；具有省水利厅颁发的水利工程质量检测乙级证书，每个专业资质得</w:t>
            </w:r>
            <w:r>
              <w:rPr>
                <w:rFonts w:cs="宋体" w:hint="eastAsia"/>
                <w:color w:val="000000" w:themeColor="text1"/>
                <w:szCs w:val="21"/>
              </w:rPr>
              <w:t>0.5</w:t>
            </w:r>
            <w:r>
              <w:rPr>
                <w:rFonts w:cs="宋体" w:hint="eastAsia"/>
                <w:color w:val="000000" w:themeColor="text1"/>
                <w:szCs w:val="21"/>
              </w:rPr>
              <w:t>分。本项最高得</w:t>
            </w:r>
            <w:r>
              <w:rPr>
                <w:rFonts w:cs="宋体" w:hint="eastAsia"/>
                <w:color w:val="000000" w:themeColor="text1"/>
                <w:szCs w:val="21"/>
              </w:rPr>
              <w:t>3</w:t>
            </w:r>
            <w:r>
              <w:rPr>
                <w:rFonts w:cs="宋体" w:hint="eastAsia"/>
                <w:color w:val="000000" w:themeColor="text1"/>
                <w:szCs w:val="21"/>
              </w:rPr>
              <w:t>分。</w:t>
            </w:r>
          </w:p>
          <w:p w:rsidR="00A1552B" w:rsidRDefault="00037850">
            <w:pPr>
              <w:spacing w:line="240" w:lineRule="auto"/>
              <w:textAlignment w:val="baseline"/>
              <w:rPr>
                <w:rFonts w:ascii="宋体" w:hAnsi="宋体" w:cs="宋体"/>
                <w:color w:val="000000" w:themeColor="text1"/>
                <w:szCs w:val="21"/>
              </w:rPr>
            </w:pPr>
            <w:r>
              <w:rPr>
                <w:rFonts w:ascii="宋体" w:hAnsi="宋体" w:cs="宋体" w:hint="eastAsia"/>
                <w:color w:val="000000" w:themeColor="text1"/>
                <w:szCs w:val="21"/>
              </w:rPr>
              <w:t>（4）具有山洪灾害分析评价、水利公布式采集系统数据通讯服务软件、基层防汛体系管理等软件著作权的每个得</w:t>
            </w:r>
            <w:r>
              <w:rPr>
                <w:rFonts w:ascii="宋体" w:hAnsi="宋体" w:cs="宋体"/>
                <w:color w:val="000000" w:themeColor="text1"/>
                <w:szCs w:val="21"/>
              </w:rPr>
              <w:t>1</w:t>
            </w:r>
            <w:r>
              <w:rPr>
                <w:rFonts w:ascii="宋体" w:hAnsi="宋体" w:cs="宋体" w:hint="eastAsia"/>
                <w:color w:val="000000" w:themeColor="text1"/>
                <w:szCs w:val="21"/>
              </w:rPr>
              <w:t>分，</w:t>
            </w:r>
            <w:r>
              <w:rPr>
                <w:rFonts w:hint="eastAsia"/>
                <w:color w:val="000000" w:themeColor="text1"/>
                <w:szCs w:val="21"/>
              </w:rPr>
              <w:t>本项</w:t>
            </w:r>
            <w:r>
              <w:rPr>
                <w:rFonts w:ascii="宋体" w:hAnsi="宋体" w:cs="宋体" w:hint="eastAsia"/>
                <w:color w:val="000000" w:themeColor="text1"/>
                <w:szCs w:val="21"/>
              </w:rPr>
              <w:t>最高得</w:t>
            </w:r>
            <w:r>
              <w:rPr>
                <w:rFonts w:ascii="宋体" w:hAnsi="宋体" w:cs="宋体"/>
                <w:color w:val="000000" w:themeColor="text1"/>
                <w:szCs w:val="21"/>
              </w:rPr>
              <w:t>3</w:t>
            </w:r>
            <w:r>
              <w:rPr>
                <w:rFonts w:ascii="宋体" w:hAnsi="宋体" w:cs="宋体" w:hint="eastAsia"/>
                <w:color w:val="000000" w:themeColor="text1"/>
                <w:szCs w:val="21"/>
              </w:rPr>
              <w:t>分（软件著作权证书需在本次招标文件发布之前取得）。</w:t>
            </w:r>
          </w:p>
          <w:p w:rsidR="00A1552B" w:rsidRDefault="00037850">
            <w:pPr>
              <w:snapToGrid w:val="0"/>
              <w:spacing w:line="240" w:lineRule="auto"/>
              <w:rPr>
                <w:color w:val="000000" w:themeColor="text1"/>
                <w:szCs w:val="21"/>
              </w:rPr>
            </w:pPr>
            <w:r>
              <w:rPr>
                <w:rFonts w:ascii="宋体" w:hAnsi="宋体" w:hint="eastAsia"/>
                <w:color w:val="000000" w:themeColor="text1"/>
                <w:szCs w:val="21"/>
              </w:rPr>
              <w:t>（5）投标</w:t>
            </w:r>
            <w:r>
              <w:rPr>
                <w:rFonts w:ascii="宋体" w:hAnsi="宋体"/>
                <w:color w:val="000000" w:themeColor="text1"/>
                <w:szCs w:val="21"/>
              </w:rPr>
              <w:t>人</w:t>
            </w:r>
            <w:r>
              <w:rPr>
                <w:rFonts w:ascii="宋体" w:hAnsi="宋体" w:hint="eastAsia"/>
                <w:color w:val="000000" w:themeColor="text1"/>
                <w:szCs w:val="21"/>
              </w:rPr>
              <w:t>对</w:t>
            </w:r>
            <w:r>
              <w:rPr>
                <w:rFonts w:ascii="宋体" w:hAnsi="宋体"/>
                <w:color w:val="000000" w:themeColor="text1"/>
                <w:szCs w:val="21"/>
              </w:rPr>
              <w:t>水库</w:t>
            </w:r>
            <w:r>
              <w:rPr>
                <w:rFonts w:ascii="宋体" w:hAnsi="宋体" w:hint="eastAsia"/>
                <w:color w:val="000000" w:themeColor="text1"/>
                <w:szCs w:val="21"/>
              </w:rPr>
              <w:t>坝体隐患采用无损</w:t>
            </w:r>
            <w:r>
              <w:rPr>
                <w:rFonts w:ascii="宋体" w:hAnsi="宋体"/>
                <w:color w:val="000000" w:themeColor="text1"/>
                <w:szCs w:val="21"/>
              </w:rPr>
              <w:t>探测</w:t>
            </w:r>
            <w:r>
              <w:rPr>
                <w:rFonts w:ascii="宋体" w:hAnsi="宋体" w:hint="eastAsia"/>
                <w:color w:val="000000" w:themeColor="text1"/>
                <w:szCs w:val="21"/>
              </w:rPr>
              <w:t>技术的，每个得1分，</w:t>
            </w:r>
            <w:r>
              <w:rPr>
                <w:rFonts w:ascii="宋体" w:hAnsi="宋体"/>
                <w:color w:val="000000" w:themeColor="text1"/>
                <w:szCs w:val="21"/>
              </w:rPr>
              <w:t>本项最高</w:t>
            </w:r>
            <w:r>
              <w:rPr>
                <w:rFonts w:ascii="宋体" w:hAnsi="宋体" w:hint="eastAsia"/>
                <w:color w:val="000000" w:themeColor="text1"/>
                <w:szCs w:val="21"/>
              </w:rPr>
              <w:t>得1分。</w:t>
            </w:r>
          </w:p>
          <w:p w:rsidR="00A1552B" w:rsidRDefault="00037850">
            <w:pPr>
              <w:spacing w:line="240" w:lineRule="auto"/>
              <w:textAlignment w:val="baseline"/>
              <w:rPr>
                <w:rFonts w:ascii="宋体"/>
                <w:color w:val="000000" w:themeColor="text1"/>
                <w:szCs w:val="21"/>
              </w:rPr>
            </w:pPr>
            <w:r>
              <w:rPr>
                <w:rFonts w:ascii="宋体" w:hAnsi="宋体" w:cs="宋体" w:hint="eastAsia"/>
                <w:b/>
                <w:bCs/>
                <w:color w:val="000000" w:themeColor="text1"/>
                <w:szCs w:val="21"/>
              </w:rPr>
              <w:t>注：投标文件中提供相关证书以及规范性文件封面、扉页、目录及相应合同复印件加盖投标供应商公章，开标时提供原件备查。</w:t>
            </w:r>
          </w:p>
        </w:tc>
        <w:tc>
          <w:tcPr>
            <w:tcW w:w="786" w:type="dxa"/>
            <w:gridSpan w:val="2"/>
            <w:vAlign w:val="center"/>
          </w:tcPr>
          <w:p w:rsidR="00A1552B" w:rsidRDefault="00037850">
            <w:pPr>
              <w:spacing w:line="240" w:lineRule="auto"/>
              <w:jc w:val="center"/>
              <w:rPr>
                <w:rFonts w:ascii="宋体"/>
                <w:color w:val="000000" w:themeColor="text1"/>
                <w:szCs w:val="21"/>
              </w:rPr>
            </w:pPr>
            <w:r>
              <w:rPr>
                <w:rFonts w:ascii="宋体" w:cs="宋体"/>
                <w:color w:val="000000" w:themeColor="text1"/>
                <w:szCs w:val="21"/>
              </w:rPr>
              <w:t>0-</w:t>
            </w:r>
            <w:r>
              <w:rPr>
                <w:rFonts w:ascii="宋体" w:hAnsi="宋体" w:cs="宋体"/>
                <w:color w:val="000000" w:themeColor="text1"/>
                <w:szCs w:val="21"/>
              </w:rPr>
              <w:t>1</w:t>
            </w:r>
            <w:r>
              <w:rPr>
                <w:rFonts w:ascii="宋体" w:hAnsi="宋体" w:cs="宋体" w:hint="eastAsia"/>
                <w:color w:val="000000" w:themeColor="text1"/>
                <w:szCs w:val="21"/>
              </w:rPr>
              <w:t>2</w:t>
            </w:r>
          </w:p>
        </w:tc>
      </w:tr>
      <w:tr w:rsidR="00A1552B">
        <w:trPr>
          <w:gridAfter w:val="1"/>
          <w:wAfter w:w="11" w:type="dxa"/>
          <w:trHeight w:val="757"/>
        </w:trPr>
        <w:tc>
          <w:tcPr>
            <w:tcW w:w="674" w:type="dxa"/>
            <w:vAlign w:val="center"/>
          </w:tcPr>
          <w:p w:rsidR="00A1552B" w:rsidRDefault="00037850">
            <w:pPr>
              <w:spacing w:line="240" w:lineRule="auto"/>
              <w:jc w:val="center"/>
              <w:rPr>
                <w:rFonts w:ascii="宋体"/>
                <w:szCs w:val="21"/>
              </w:rPr>
            </w:pPr>
            <w:r>
              <w:rPr>
                <w:rFonts w:ascii="宋体" w:hAnsi="宋体" w:cs="宋体"/>
                <w:szCs w:val="21"/>
              </w:rPr>
              <w:t>2</w:t>
            </w:r>
          </w:p>
        </w:tc>
        <w:tc>
          <w:tcPr>
            <w:tcW w:w="1785" w:type="dxa"/>
            <w:gridSpan w:val="2"/>
            <w:vAlign w:val="center"/>
          </w:tcPr>
          <w:p w:rsidR="00A1552B" w:rsidRDefault="00037850">
            <w:pPr>
              <w:spacing w:line="240" w:lineRule="auto"/>
              <w:jc w:val="center"/>
              <w:rPr>
                <w:rFonts w:ascii="宋体"/>
                <w:szCs w:val="21"/>
              </w:rPr>
            </w:pPr>
            <w:r>
              <w:rPr>
                <w:rFonts w:ascii="宋体" w:hAnsi="宋体" w:cs="宋体" w:hint="eastAsia"/>
                <w:szCs w:val="21"/>
              </w:rPr>
              <w:t>信用等级</w:t>
            </w:r>
          </w:p>
        </w:tc>
        <w:tc>
          <w:tcPr>
            <w:tcW w:w="6013" w:type="dxa"/>
            <w:gridSpan w:val="2"/>
            <w:vAlign w:val="center"/>
          </w:tcPr>
          <w:p w:rsidR="00A1552B" w:rsidRDefault="00037850">
            <w:pPr>
              <w:spacing w:line="240" w:lineRule="auto"/>
              <w:rPr>
                <w:rFonts w:ascii="宋体"/>
                <w:szCs w:val="21"/>
              </w:rPr>
            </w:pPr>
            <w:r>
              <w:rPr>
                <w:rFonts w:ascii="宋体" w:hAnsi="宋体" w:cs="宋体" w:hint="eastAsia"/>
                <w:szCs w:val="21"/>
              </w:rPr>
              <w:t>企业信用等级为</w:t>
            </w:r>
            <w:r>
              <w:rPr>
                <w:rFonts w:ascii="宋体" w:hAnsi="宋体" w:cs="宋体"/>
                <w:szCs w:val="21"/>
              </w:rPr>
              <w:t xml:space="preserve"> AAA </w:t>
            </w:r>
            <w:r>
              <w:rPr>
                <w:rFonts w:ascii="宋体" w:hAnsi="宋体" w:cs="宋体" w:hint="eastAsia"/>
                <w:szCs w:val="21"/>
              </w:rPr>
              <w:t>得2分，为</w:t>
            </w:r>
            <w:r>
              <w:rPr>
                <w:rFonts w:ascii="宋体" w:hAnsi="宋体" w:cs="宋体"/>
                <w:szCs w:val="21"/>
              </w:rPr>
              <w:t xml:space="preserve"> AA </w:t>
            </w:r>
            <w:r>
              <w:rPr>
                <w:rFonts w:ascii="宋体" w:hAnsi="宋体" w:cs="宋体" w:hint="eastAsia"/>
                <w:szCs w:val="21"/>
              </w:rPr>
              <w:t>得</w:t>
            </w:r>
            <w:r>
              <w:rPr>
                <w:rFonts w:ascii="宋体" w:hAnsi="宋体" w:cs="宋体"/>
                <w:szCs w:val="21"/>
              </w:rPr>
              <w:t>1</w:t>
            </w:r>
            <w:r>
              <w:rPr>
                <w:rFonts w:ascii="宋体" w:hAnsi="宋体" w:cs="宋体" w:hint="eastAsia"/>
                <w:szCs w:val="21"/>
              </w:rPr>
              <w:t>分，其余不得分。</w:t>
            </w:r>
          </w:p>
          <w:p w:rsidR="00A1552B" w:rsidRDefault="00037850">
            <w:pPr>
              <w:spacing w:line="240" w:lineRule="auto"/>
              <w:rPr>
                <w:rFonts w:ascii="宋体"/>
                <w:szCs w:val="21"/>
              </w:rPr>
            </w:pPr>
            <w:r>
              <w:rPr>
                <w:rFonts w:ascii="宋体" w:hAnsi="宋体" w:cs="宋体" w:hint="eastAsia"/>
                <w:b/>
                <w:bCs/>
                <w:szCs w:val="21"/>
              </w:rPr>
              <w:t>注：投标文件中提供信用等级证书复印件加盖投标供应商公章。</w:t>
            </w:r>
          </w:p>
        </w:tc>
        <w:tc>
          <w:tcPr>
            <w:tcW w:w="786" w:type="dxa"/>
            <w:gridSpan w:val="2"/>
            <w:vAlign w:val="center"/>
          </w:tcPr>
          <w:p w:rsidR="00A1552B" w:rsidRDefault="00037850">
            <w:pPr>
              <w:spacing w:line="240" w:lineRule="auto"/>
              <w:jc w:val="center"/>
              <w:rPr>
                <w:rFonts w:ascii="宋体"/>
                <w:szCs w:val="21"/>
              </w:rPr>
            </w:pPr>
            <w:r>
              <w:rPr>
                <w:rFonts w:ascii="宋体" w:hAnsi="宋体" w:cs="宋体"/>
                <w:szCs w:val="21"/>
              </w:rPr>
              <w:t>0-</w:t>
            </w:r>
            <w:r>
              <w:rPr>
                <w:rFonts w:ascii="宋体" w:hAnsi="宋体" w:cs="宋体" w:hint="eastAsia"/>
                <w:szCs w:val="21"/>
              </w:rPr>
              <w:t>2</w:t>
            </w:r>
          </w:p>
        </w:tc>
      </w:tr>
      <w:tr w:rsidR="00A1552B">
        <w:trPr>
          <w:gridAfter w:val="1"/>
          <w:wAfter w:w="11" w:type="dxa"/>
          <w:trHeight w:val="1085"/>
        </w:trPr>
        <w:tc>
          <w:tcPr>
            <w:tcW w:w="674" w:type="dxa"/>
            <w:vAlign w:val="center"/>
          </w:tcPr>
          <w:p w:rsidR="00A1552B" w:rsidRDefault="00037850">
            <w:pPr>
              <w:spacing w:line="240" w:lineRule="auto"/>
              <w:jc w:val="center"/>
              <w:rPr>
                <w:rFonts w:ascii="宋体"/>
                <w:szCs w:val="21"/>
              </w:rPr>
            </w:pPr>
            <w:r>
              <w:rPr>
                <w:rFonts w:ascii="宋体" w:hAnsi="宋体" w:cs="宋体"/>
                <w:szCs w:val="21"/>
              </w:rPr>
              <w:t>3</w:t>
            </w:r>
          </w:p>
        </w:tc>
        <w:tc>
          <w:tcPr>
            <w:tcW w:w="1785" w:type="dxa"/>
            <w:gridSpan w:val="2"/>
            <w:vAlign w:val="center"/>
          </w:tcPr>
          <w:p w:rsidR="00A1552B" w:rsidRDefault="00037850">
            <w:pPr>
              <w:spacing w:line="240" w:lineRule="auto"/>
              <w:jc w:val="center"/>
              <w:textAlignment w:val="baseline"/>
              <w:rPr>
                <w:rFonts w:ascii="宋体"/>
                <w:szCs w:val="21"/>
              </w:rPr>
            </w:pPr>
            <w:r>
              <w:rPr>
                <w:rFonts w:ascii="宋体" w:hAnsi="宋体" w:cs="宋体" w:hint="eastAsia"/>
                <w:szCs w:val="21"/>
              </w:rPr>
              <w:t>类似</w:t>
            </w:r>
          </w:p>
          <w:p w:rsidR="00A1552B" w:rsidRDefault="00037850">
            <w:pPr>
              <w:spacing w:line="240" w:lineRule="auto"/>
              <w:jc w:val="center"/>
              <w:textAlignment w:val="baseline"/>
              <w:rPr>
                <w:rFonts w:ascii="宋体"/>
                <w:szCs w:val="21"/>
              </w:rPr>
            </w:pPr>
            <w:r>
              <w:rPr>
                <w:rFonts w:ascii="宋体" w:hAnsi="宋体" w:cs="宋体" w:hint="eastAsia"/>
                <w:szCs w:val="21"/>
              </w:rPr>
              <w:t>项目业绩</w:t>
            </w:r>
          </w:p>
        </w:tc>
        <w:tc>
          <w:tcPr>
            <w:tcW w:w="6013" w:type="dxa"/>
            <w:gridSpan w:val="2"/>
            <w:vAlign w:val="center"/>
          </w:tcPr>
          <w:p w:rsidR="00A1552B" w:rsidRDefault="00037850">
            <w:pPr>
              <w:spacing w:line="240" w:lineRule="auto"/>
              <w:jc w:val="left"/>
              <w:textAlignment w:val="baseline"/>
              <w:rPr>
                <w:color w:val="000000"/>
              </w:rPr>
            </w:pPr>
            <w:r>
              <w:rPr>
                <w:rFonts w:ascii="宋体" w:hAnsi="宋体" w:hint="eastAsia"/>
              </w:rPr>
              <w:t>（1）投标供应商</w:t>
            </w:r>
            <w:r>
              <w:rPr>
                <w:rFonts w:hint="eastAsia"/>
              </w:rPr>
              <w:t>2014</w:t>
            </w:r>
            <w:r>
              <w:rPr>
                <w:rFonts w:hint="eastAsia"/>
              </w:rPr>
              <w:t>年</w:t>
            </w:r>
            <w:r>
              <w:rPr>
                <w:rFonts w:hint="eastAsia"/>
              </w:rPr>
              <w:t>1</w:t>
            </w:r>
            <w:r>
              <w:rPr>
                <w:rFonts w:hint="eastAsia"/>
              </w:rPr>
              <w:t>月</w:t>
            </w:r>
            <w:r>
              <w:rPr>
                <w:rFonts w:hint="eastAsia"/>
              </w:rPr>
              <w:t>1</w:t>
            </w:r>
            <w:r>
              <w:rPr>
                <w:rFonts w:hint="eastAsia"/>
              </w:rPr>
              <w:t>日</w:t>
            </w:r>
            <w:r>
              <w:rPr>
                <w:rFonts w:ascii="宋体" w:hAnsi="宋体" w:hint="eastAsia"/>
              </w:rPr>
              <w:t>以后（以合同签订之日为准）</w:t>
            </w:r>
            <w:r>
              <w:rPr>
                <w:rFonts w:hint="eastAsia"/>
              </w:rPr>
              <w:t>承担过县级及以上基层防汛预警预报体系建设或山洪灾害监测预警建设等相关规范性文件编制的</w:t>
            </w:r>
            <w:r>
              <w:rPr>
                <w:rFonts w:hint="eastAsia"/>
                <w:color w:val="000000"/>
              </w:rPr>
              <w:t>，每个得</w:t>
            </w:r>
            <w:r>
              <w:rPr>
                <w:rFonts w:hint="eastAsia"/>
                <w:color w:val="000000"/>
              </w:rPr>
              <w:t>1</w:t>
            </w:r>
            <w:r>
              <w:rPr>
                <w:rFonts w:hint="eastAsia"/>
                <w:color w:val="000000"/>
              </w:rPr>
              <w:t>分，</w:t>
            </w:r>
            <w:r>
              <w:rPr>
                <w:rFonts w:ascii="宋体" w:hAnsi="宋体" w:hint="eastAsia"/>
                <w:color w:val="000000"/>
              </w:rPr>
              <w:t>本项最高得</w:t>
            </w:r>
            <w:r>
              <w:rPr>
                <w:rFonts w:hint="eastAsia"/>
                <w:color w:val="000000"/>
              </w:rPr>
              <w:t>3</w:t>
            </w:r>
            <w:r>
              <w:rPr>
                <w:rFonts w:hint="eastAsia"/>
                <w:color w:val="000000"/>
              </w:rPr>
              <w:t>分。</w:t>
            </w:r>
          </w:p>
          <w:p w:rsidR="00A1552B" w:rsidRDefault="00037850">
            <w:pPr>
              <w:snapToGrid w:val="0"/>
              <w:spacing w:line="240" w:lineRule="auto"/>
              <w:jc w:val="left"/>
              <w:rPr>
                <w:rFonts w:ascii="宋体" w:hAnsi="宋体"/>
                <w:color w:val="000000"/>
              </w:rPr>
            </w:pPr>
            <w:r>
              <w:rPr>
                <w:rFonts w:ascii="宋体" w:hAnsi="宋体" w:hint="eastAsia"/>
                <w:color w:val="000000"/>
              </w:rPr>
              <w:t>（2）</w:t>
            </w:r>
            <w:r>
              <w:rPr>
                <w:rFonts w:ascii="宋体" w:hAnsi="宋体" w:hint="eastAsia"/>
              </w:rPr>
              <w:t>投标供应商</w:t>
            </w:r>
            <w:r>
              <w:rPr>
                <w:rFonts w:hint="eastAsia"/>
              </w:rPr>
              <w:t>2014</w:t>
            </w:r>
            <w:r>
              <w:rPr>
                <w:rFonts w:hint="eastAsia"/>
              </w:rPr>
              <w:t>年</w:t>
            </w:r>
            <w:r>
              <w:rPr>
                <w:rFonts w:hint="eastAsia"/>
              </w:rPr>
              <w:t>1</w:t>
            </w:r>
            <w:r>
              <w:rPr>
                <w:rFonts w:hint="eastAsia"/>
              </w:rPr>
              <w:t>月</w:t>
            </w:r>
            <w:r>
              <w:rPr>
                <w:rFonts w:hint="eastAsia"/>
              </w:rPr>
              <w:t>1</w:t>
            </w:r>
            <w:r>
              <w:rPr>
                <w:rFonts w:hint="eastAsia"/>
              </w:rPr>
              <w:t>日</w:t>
            </w:r>
            <w:r>
              <w:rPr>
                <w:rFonts w:ascii="宋体" w:hAnsi="宋体" w:hint="eastAsia"/>
              </w:rPr>
              <w:t>以后</w:t>
            </w:r>
            <w:r>
              <w:rPr>
                <w:rFonts w:ascii="宋体" w:hAnsi="宋体" w:hint="eastAsia"/>
                <w:color w:val="000000"/>
              </w:rPr>
              <w:t>（以合同</w:t>
            </w:r>
            <w:r>
              <w:rPr>
                <w:rFonts w:ascii="宋体" w:hAnsi="宋体" w:hint="eastAsia"/>
              </w:rPr>
              <w:t>签订之日为准</w:t>
            </w:r>
            <w:r>
              <w:rPr>
                <w:rFonts w:ascii="宋体" w:hAnsi="宋体" w:hint="eastAsia"/>
                <w:color w:val="000000"/>
              </w:rPr>
              <w:t>）承担过大中型水库安全鉴定的，每个得1分；小型水库大坝安全</w:t>
            </w:r>
            <w:r>
              <w:rPr>
                <w:rFonts w:ascii="宋体" w:hAnsi="宋体" w:hint="eastAsia"/>
                <w:color w:val="000000"/>
              </w:rPr>
              <w:lastRenderedPageBreak/>
              <w:t>认定每个得0.5分。本项最高得3分。</w:t>
            </w:r>
          </w:p>
          <w:p w:rsidR="00A1552B" w:rsidRDefault="00037850">
            <w:pPr>
              <w:spacing w:line="240" w:lineRule="auto"/>
              <w:jc w:val="left"/>
            </w:pPr>
            <w:r>
              <w:rPr>
                <w:rFonts w:ascii="宋体" w:hAnsi="宋体" w:hint="eastAsia"/>
                <w:color w:val="000000"/>
              </w:rPr>
              <w:t>（3）投标供应商参与水库、水闸、山塘等安全评价或运行管理省级地方标准编制并正式发布的，得3分，本项最高得3分。</w:t>
            </w:r>
          </w:p>
          <w:p w:rsidR="00A1552B" w:rsidRDefault="00037850">
            <w:pPr>
              <w:snapToGrid w:val="0"/>
              <w:spacing w:line="240" w:lineRule="auto"/>
              <w:jc w:val="left"/>
              <w:rPr>
                <w:rFonts w:ascii="宋体"/>
                <w:szCs w:val="21"/>
              </w:rPr>
            </w:pPr>
            <w:r>
              <w:rPr>
                <w:rFonts w:ascii="宋体" w:hAnsi="宋体" w:hint="eastAsia"/>
                <w:b/>
              </w:rPr>
              <w:t>注：投标文件中提供合同复印件加盖投标供应商公章，开标时提供原件备查。所提供的证明材料须能有效的反映和证明合同签订时间，否则不予认可。</w:t>
            </w:r>
          </w:p>
        </w:tc>
        <w:tc>
          <w:tcPr>
            <w:tcW w:w="786" w:type="dxa"/>
            <w:gridSpan w:val="2"/>
            <w:vAlign w:val="center"/>
          </w:tcPr>
          <w:p w:rsidR="00A1552B" w:rsidRDefault="00037850">
            <w:pPr>
              <w:spacing w:line="240" w:lineRule="auto"/>
              <w:jc w:val="center"/>
              <w:rPr>
                <w:rFonts w:ascii="宋体"/>
                <w:szCs w:val="21"/>
              </w:rPr>
            </w:pPr>
            <w:r>
              <w:rPr>
                <w:rFonts w:ascii="宋体" w:cs="宋体"/>
                <w:szCs w:val="21"/>
              </w:rPr>
              <w:lastRenderedPageBreak/>
              <w:t>0-</w:t>
            </w:r>
            <w:r>
              <w:rPr>
                <w:rFonts w:ascii="宋体" w:hAnsi="宋体" w:cs="宋体" w:hint="eastAsia"/>
                <w:color w:val="000000" w:themeColor="text1"/>
                <w:szCs w:val="21"/>
              </w:rPr>
              <w:t>9</w:t>
            </w:r>
          </w:p>
        </w:tc>
      </w:tr>
      <w:tr w:rsidR="00A1552B">
        <w:trPr>
          <w:trHeight w:val="1448"/>
        </w:trPr>
        <w:tc>
          <w:tcPr>
            <w:tcW w:w="674" w:type="dxa"/>
            <w:vMerge w:val="restart"/>
            <w:vAlign w:val="center"/>
          </w:tcPr>
          <w:p w:rsidR="00A1552B" w:rsidRDefault="00037850">
            <w:pPr>
              <w:spacing w:line="240" w:lineRule="auto"/>
              <w:jc w:val="center"/>
              <w:rPr>
                <w:rFonts w:ascii="宋体" w:hAnsi="宋体" w:cs="宋体"/>
                <w:szCs w:val="21"/>
              </w:rPr>
            </w:pPr>
            <w:r>
              <w:rPr>
                <w:rFonts w:ascii="宋体" w:hAnsi="宋体" w:cs="宋体" w:hint="eastAsia"/>
                <w:szCs w:val="21"/>
              </w:rPr>
              <w:lastRenderedPageBreak/>
              <w:t>4</w:t>
            </w:r>
          </w:p>
        </w:tc>
        <w:tc>
          <w:tcPr>
            <w:tcW w:w="630" w:type="dxa"/>
            <w:vMerge w:val="restart"/>
            <w:vAlign w:val="center"/>
          </w:tcPr>
          <w:p w:rsidR="00A1552B" w:rsidRDefault="00037850">
            <w:pPr>
              <w:spacing w:line="240" w:lineRule="auto"/>
              <w:jc w:val="center"/>
              <w:textAlignment w:val="baseline"/>
              <w:rPr>
                <w:rFonts w:ascii="宋体" w:hAnsi="宋体" w:cs="宋体"/>
                <w:color w:val="000000" w:themeColor="text1"/>
                <w:szCs w:val="21"/>
              </w:rPr>
            </w:pPr>
            <w:r>
              <w:rPr>
                <w:rFonts w:ascii="宋体" w:hAnsi="宋体" w:cs="宋体" w:hint="eastAsia"/>
                <w:color w:val="000000" w:themeColor="text1"/>
                <w:szCs w:val="21"/>
              </w:rPr>
              <w:t>投标产品的综合情况</w:t>
            </w:r>
          </w:p>
        </w:tc>
        <w:tc>
          <w:tcPr>
            <w:tcW w:w="1530" w:type="dxa"/>
            <w:gridSpan w:val="2"/>
            <w:vMerge w:val="restart"/>
            <w:vAlign w:val="center"/>
          </w:tcPr>
          <w:p w:rsidR="00A1552B" w:rsidRDefault="00037850">
            <w:pPr>
              <w:spacing w:line="240" w:lineRule="auto"/>
              <w:textAlignment w:val="baseline"/>
              <w:rPr>
                <w:rFonts w:ascii="宋体" w:hAnsi="宋体" w:cs="宋体"/>
                <w:b/>
                <w:bCs/>
                <w:color w:val="FF0000"/>
                <w:szCs w:val="21"/>
              </w:rPr>
            </w:pPr>
            <w:r>
              <w:rPr>
                <w:rFonts w:hint="eastAsia"/>
                <w:color w:val="000000"/>
              </w:rPr>
              <w:t>监测预警平台演示，提供成熟平台演示</w:t>
            </w:r>
            <w:r>
              <w:rPr>
                <w:rFonts w:hint="eastAsia"/>
                <w:color w:val="000000" w:themeColor="text1"/>
              </w:rPr>
              <w:t>由专家评审。</w:t>
            </w:r>
            <w:r>
              <w:rPr>
                <w:rFonts w:ascii="宋体" w:hAnsi="宋体" w:hint="eastAsia"/>
                <w:b/>
                <w:color w:val="000000" w:themeColor="text1"/>
              </w:rPr>
              <w:t xml:space="preserve"> 演示时间12分钟以内，</w:t>
            </w:r>
            <w:r>
              <w:rPr>
                <w:rFonts w:ascii="宋体" w:hAnsi="宋体" w:hint="eastAsia"/>
                <w:b/>
                <w:color w:val="000000"/>
              </w:rPr>
              <w:t>电脑和电脑转换器自备。（若提供的是原型演示的进行打分（0-3）；</w:t>
            </w:r>
            <w:r>
              <w:rPr>
                <w:rFonts w:ascii="宋体" w:hAnsi="宋体" w:hint="eastAsia"/>
                <w:b/>
                <w:color w:val="000000" w:themeColor="text1"/>
              </w:rPr>
              <w:t>若仅提供PPT演示的，最高得1分）。</w:t>
            </w:r>
          </w:p>
        </w:tc>
        <w:tc>
          <w:tcPr>
            <w:tcW w:w="5649" w:type="dxa"/>
            <w:gridSpan w:val="2"/>
            <w:vAlign w:val="center"/>
          </w:tcPr>
          <w:p w:rsidR="00A1552B" w:rsidRDefault="00037850">
            <w:pPr>
              <w:pStyle w:val="aff3"/>
              <w:numPr>
                <w:ilvl w:val="0"/>
                <w:numId w:val="16"/>
              </w:numPr>
              <w:spacing w:line="240" w:lineRule="auto"/>
              <w:ind w:firstLineChars="0"/>
              <w:textAlignment w:val="baseline"/>
              <w:rPr>
                <w:rFonts w:ascii="宋体" w:hAnsi="宋体" w:cs="宋体"/>
                <w:color w:val="000000" w:themeColor="text1"/>
                <w:szCs w:val="21"/>
              </w:rPr>
            </w:pPr>
            <w:r>
              <w:rPr>
                <w:rFonts w:ascii="宋体" w:hAnsi="宋体" w:cs="宋体" w:hint="eastAsia"/>
                <w:color w:val="000000" w:themeColor="text1"/>
                <w:szCs w:val="21"/>
              </w:rPr>
              <w:t>根据演示平台中接入的真实数据情况（数据是否丰富多样、数据是否为玉环市本地真实数据、监测类数据是否实时等）进行打分（0-3分）</w:t>
            </w:r>
          </w:p>
          <w:p w:rsidR="00A1552B" w:rsidRDefault="00037850" w:rsidP="006808C2">
            <w:pPr>
              <w:pStyle w:val="2"/>
              <w:ind w:firstLine="422"/>
              <w:rPr>
                <w:rFonts w:ascii="宋体" w:hAnsi="宋体"/>
                <w:color w:val="FF0000"/>
                <w:sz w:val="21"/>
                <w:szCs w:val="21"/>
              </w:rPr>
            </w:pPr>
            <w:r>
              <w:rPr>
                <w:rFonts w:ascii="宋体" w:hAnsi="宋体" w:hint="eastAsia"/>
                <w:b/>
                <w:bCs/>
                <w:color w:val="000000" w:themeColor="text1"/>
                <w:sz w:val="21"/>
                <w:szCs w:val="21"/>
              </w:rPr>
              <w:t>若仅提供PPT演示的，最高得1分</w:t>
            </w:r>
          </w:p>
        </w:tc>
        <w:tc>
          <w:tcPr>
            <w:tcW w:w="786" w:type="dxa"/>
            <w:gridSpan w:val="2"/>
            <w:vMerge w:val="restart"/>
            <w:vAlign w:val="center"/>
          </w:tcPr>
          <w:p w:rsidR="00A1552B" w:rsidRDefault="00037850">
            <w:pPr>
              <w:spacing w:line="240" w:lineRule="auto"/>
              <w:jc w:val="center"/>
              <w:rPr>
                <w:rFonts w:ascii="宋体" w:cs="宋体"/>
                <w:color w:val="FF0000"/>
                <w:szCs w:val="21"/>
              </w:rPr>
            </w:pPr>
            <w:r>
              <w:rPr>
                <w:rFonts w:ascii="宋体" w:cs="宋体" w:hint="eastAsia"/>
                <w:color w:val="000000" w:themeColor="text1"/>
                <w:szCs w:val="21"/>
              </w:rPr>
              <w:t>0-18</w:t>
            </w:r>
          </w:p>
        </w:tc>
      </w:tr>
      <w:tr w:rsidR="00A1552B">
        <w:trPr>
          <w:trHeight w:val="908"/>
        </w:trPr>
        <w:tc>
          <w:tcPr>
            <w:tcW w:w="674" w:type="dxa"/>
            <w:vMerge/>
            <w:vAlign w:val="center"/>
          </w:tcPr>
          <w:p w:rsidR="00A1552B" w:rsidRDefault="00A1552B">
            <w:pPr>
              <w:spacing w:line="240" w:lineRule="auto"/>
              <w:jc w:val="center"/>
              <w:rPr>
                <w:rFonts w:ascii="宋体" w:hAnsi="宋体" w:cs="宋体"/>
                <w:szCs w:val="21"/>
              </w:rPr>
            </w:pPr>
          </w:p>
        </w:tc>
        <w:tc>
          <w:tcPr>
            <w:tcW w:w="630" w:type="dxa"/>
            <w:vMerge/>
            <w:vAlign w:val="center"/>
          </w:tcPr>
          <w:p w:rsidR="00A1552B" w:rsidRDefault="00A1552B">
            <w:pPr>
              <w:spacing w:line="240" w:lineRule="auto"/>
              <w:jc w:val="center"/>
              <w:textAlignment w:val="baseline"/>
              <w:rPr>
                <w:rFonts w:ascii="宋体" w:hAnsi="宋体" w:cs="宋体"/>
                <w:color w:val="FF0000"/>
                <w:szCs w:val="21"/>
              </w:rPr>
            </w:pPr>
          </w:p>
        </w:tc>
        <w:tc>
          <w:tcPr>
            <w:tcW w:w="1530" w:type="dxa"/>
            <w:gridSpan w:val="2"/>
            <w:vMerge/>
            <w:vAlign w:val="center"/>
          </w:tcPr>
          <w:p w:rsidR="00A1552B" w:rsidRDefault="00A1552B">
            <w:pPr>
              <w:spacing w:line="240" w:lineRule="auto"/>
              <w:textAlignment w:val="baseline"/>
              <w:rPr>
                <w:rFonts w:ascii="宋体" w:hAnsi="宋体" w:cs="宋体"/>
                <w:b/>
                <w:bCs/>
                <w:color w:val="FF0000"/>
                <w:szCs w:val="21"/>
              </w:rPr>
            </w:pPr>
          </w:p>
        </w:tc>
        <w:tc>
          <w:tcPr>
            <w:tcW w:w="5649" w:type="dxa"/>
            <w:gridSpan w:val="2"/>
            <w:vAlign w:val="center"/>
          </w:tcPr>
          <w:p w:rsidR="00A1552B" w:rsidRDefault="00037850">
            <w:pPr>
              <w:pStyle w:val="aff3"/>
              <w:numPr>
                <w:ilvl w:val="0"/>
                <w:numId w:val="16"/>
              </w:numPr>
              <w:ind w:firstLineChars="0"/>
              <w:rPr>
                <w:color w:val="000000" w:themeColor="text1"/>
              </w:rPr>
            </w:pPr>
            <w:r>
              <w:rPr>
                <w:rFonts w:hint="eastAsia"/>
                <w:color w:val="000000" w:themeColor="text1"/>
              </w:rPr>
              <w:t>水雨情查询及统计报表定制功能演示进行打分（</w:t>
            </w:r>
            <w:r>
              <w:rPr>
                <w:rFonts w:hint="eastAsia"/>
                <w:color w:val="000000" w:themeColor="text1"/>
              </w:rPr>
              <w:t>0-3</w:t>
            </w:r>
            <w:r>
              <w:rPr>
                <w:rFonts w:hint="eastAsia"/>
                <w:color w:val="000000" w:themeColor="text1"/>
              </w:rPr>
              <w:t>分）</w:t>
            </w:r>
          </w:p>
          <w:p w:rsidR="00A1552B" w:rsidRDefault="00037850">
            <w:pPr>
              <w:pStyle w:val="2"/>
              <w:ind w:left="360" w:firstLineChars="0" w:firstLine="0"/>
              <w:rPr>
                <w:rFonts w:ascii="宋体" w:hAnsi="宋体"/>
                <w:color w:val="FF0000"/>
                <w:sz w:val="21"/>
                <w:szCs w:val="21"/>
              </w:rPr>
            </w:pPr>
            <w:r>
              <w:rPr>
                <w:rFonts w:ascii="宋体" w:hAnsi="宋体" w:hint="eastAsia"/>
                <w:b/>
                <w:bCs/>
                <w:color w:val="000000" w:themeColor="text1"/>
                <w:sz w:val="21"/>
                <w:szCs w:val="21"/>
              </w:rPr>
              <w:t>若仅提供PPT演示的，最高得1分</w:t>
            </w:r>
          </w:p>
        </w:tc>
        <w:tc>
          <w:tcPr>
            <w:tcW w:w="786" w:type="dxa"/>
            <w:gridSpan w:val="2"/>
            <w:vMerge/>
            <w:vAlign w:val="center"/>
          </w:tcPr>
          <w:p w:rsidR="00A1552B" w:rsidRDefault="00A1552B">
            <w:pPr>
              <w:spacing w:line="240" w:lineRule="auto"/>
              <w:jc w:val="center"/>
              <w:rPr>
                <w:rFonts w:ascii="宋体" w:cs="宋体"/>
                <w:color w:val="FF0000"/>
                <w:szCs w:val="21"/>
              </w:rPr>
            </w:pPr>
          </w:p>
        </w:tc>
      </w:tr>
      <w:tr w:rsidR="00A1552B">
        <w:trPr>
          <w:trHeight w:val="860"/>
        </w:trPr>
        <w:tc>
          <w:tcPr>
            <w:tcW w:w="674" w:type="dxa"/>
            <w:vMerge/>
            <w:vAlign w:val="center"/>
          </w:tcPr>
          <w:p w:rsidR="00A1552B" w:rsidRDefault="00A1552B">
            <w:pPr>
              <w:spacing w:line="240" w:lineRule="auto"/>
              <w:jc w:val="center"/>
              <w:rPr>
                <w:rFonts w:ascii="宋体" w:hAnsi="宋体" w:cs="宋体"/>
                <w:szCs w:val="21"/>
              </w:rPr>
            </w:pPr>
          </w:p>
        </w:tc>
        <w:tc>
          <w:tcPr>
            <w:tcW w:w="630" w:type="dxa"/>
            <w:vMerge/>
            <w:vAlign w:val="center"/>
          </w:tcPr>
          <w:p w:rsidR="00A1552B" w:rsidRDefault="00A1552B">
            <w:pPr>
              <w:spacing w:line="240" w:lineRule="auto"/>
              <w:jc w:val="center"/>
              <w:textAlignment w:val="baseline"/>
              <w:rPr>
                <w:rFonts w:ascii="宋体" w:hAnsi="宋体" w:cs="宋体"/>
                <w:color w:val="FF0000"/>
                <w:szCs w:val="21"/>
              </w:rPr>
            </w:pPr>
          </w:p>
        </w:tc>
        <w:tc>
          <w:tcPr>
            <w:tcW w:w="1530" w:type="dxa"/>
            <w:gridSpan w:val="2"/>
            <w:vMerge/>
            <w:vAlign w:val="center"/>
          </w:tcPr>
          <w:p w:rsidR="00A1552B" w:rsidRDefault="00A1552B">
            <w:pPr>
              <w:spacing w:line="240" w:lineRule="auto"/>
              <w:textAlignment w:val="baseline"/>
              <w:rPr>
                <w:rFonts w:ascii="宋体" w:hAnsi="宋体" w:cs="宋体"/>
                <w:b/>
                <w:bCs/>
                <w:color w:val="FF0000"/>
                <w:szCs w:val="21"/>
              </w:rPr>
            </w:pPr>
          </w:p>
        </w:tc>
        <w:tc>
          <w:tcPr>
            <w:tcW w:w="5649" w:type="dxa"/>
            <w:gridSpan w:val="2"/>
            <w:vAlign w:val="center"/>
          </w:tcPr>
          <w:p w:rsidR="00A1552B" w:rsidRDefault="00037850">
            <w:pPr>
              <w:pStyle w:val="aff3"/>
              <w:numPr>
                <w:ilvl w:val="0"/>
                <w:numId w:val="16"/>
              </w:numPr>
              <w:spacing w:line="240" w:lineRule="auto"/>
              <w:ind w:firstLineChars="0"/>
              <w:textAlignment w:val="baseline"/>
              <w:rPr>
                <w:rFonts w:ascii="宋体" w:hAnsi="宋体" w:cs="宋体"/>
                <w:color w:val="000000" w:themeColor="text1"/>
                <w:szCs w:val="21"/>
              </w:rPr>
            </w:pPr>
            <w:r>
              <w:rPr>
                <w:rFonts w:ascii="宋体" w:hAnsi="宋体" w:cs="宋体" w:hint="eastAsia"/>
                <w:color w:val="000000" w:themeColor="text1"/>
                <w:szCs w:val="21"/>
              </w:rPr>
              <w:t>自动预警流程模拟演示进行打分（0-3分）</w:t>
            </w:r>
          </w:p>
          <w:p w:rsidR="00A1552B" w:rsidRDefault="00037850">
            <w:pPr>
              <w:pStyle w:val="2"/>
              <w:ind w:left="360" w:firstLineChars="0" w:firstLine="0"/>
              <w:rPr>
                <w:rFonts w:ascii="宋体" w:hAnsi="宋体"/>
                <w:color w:val="FF0000"/>
                <w:sz w:val="21"/>
                <w:szCs w:val="21"/>
              </w:rPr>
            </w:pPr>
            <w:r>
              <w:rPr>
                <w:rFonts w:ascii="宋体" w:hAnsi="宋体" w:hint="eastAsia"/>
                <w:b/>
                <w:bCs/>
                <w:color w:val="000000" w:themeColor="text1"/>
                <w:sz w:val="21"/>
                <w:szCs w:val="21"/>
              </w:rPr>
              <w:t>若仅提供PPT演示的，最高得1分</w:t>
            </w:r>
          </w:p>
        </w:tc>
        <w:tc>
          <w:tcPr>
            <w:tcW w:w="786" w:type="dxa"/>
            <w:gridSpan w:val="2"/>
            <w:vMerge/>
            <w:vAlign w:val="center"/>
          </w:tcPr>
          <w:p w:rsidR="00A1552B" w:rsidRDefault="00A1552B">
            <w:pPr>
              <w:spacing w:line="240" w:lineRule="auto"/>
              <w:jc w:val="center"/>
              <w:rPr>
                <w:rFonts w:ascii="宋体" w:cs="宋体"/>
                <w:szCs w:val="21"/>
              </w:rPr>
            </w:pPr>
          </w:p>
        </w:tc>
      </w:tr>
      <w:tr w:rsidR="00A1552B">
        <w:trPr>
          <w:trHeight w:val="610"/>
        </w:trPr>
        <w:tc>
          <w:tcPr>
            <w:tcW w:w="674" w:type="dxa"/>
            <w:vMerge/>
            <w:vAlign w:val="center"/>
          </w:tcPr>
          <w:p w:rsidR="00A1552B" w:rsidRDefault="00A1552B">
            <w:pPr>
              <w:spacing w:line="240" w:lineRule="auto"/>
              <w:jc w:val="center"/>
              <w:rPr>
                <w:rFonts w:ascii="宋体" w:hAnsi="宋体" w:cs="宋体"/>
                <w:szCs w:val="21"/>
              </w:rPr>
            </w:pPr>
          </w:p>
        </w:tc>
        <w:tc>
          <w:tcPr>
            <w:tcW w:w="630" w:type="dxa"/>
            <w:vMerge/>
            <w:vAlign w:val="center"/>
          </w:tcPr>
          <w:p w:rsidR="00A1552B" w:rsidRDefault="00A1552B">
            <w:pPr>
              <w:spacing w:line="240" w:lineRule="auto"/>
              <w:jc w:val="center"/>
              <w:textAlignment w:val="baseline"/>
              <w:rPr>
                <w:rFonts w:ascii="宋体" w:hAnsi="宋体" w:cs="宋体"/>
                <w:color w:val="FF0000"/>
                <w:szCs w:val="21"/>
              </w:rPr>
            </w:pPr>
          </w:p>
        </w:tc>
        <w:tc>
          <w:tcPr>
            <w:tcW w:w="1530" w:type="dxa"/>
            <w:gridSpan w:val="2"/>
            <w:vMerge/>
            <w:vAlign w:val="center"/>
          </w:tcPr>
          <w:p w:rsidR="00A1552B" w:rsidRDefault="00A1552B">
            <w:pPr>
              <w:spacing w:line="240" w:lineRule="auto"/>
              <w:textAlignment w:val="baseline"/>
              <w:rPr>
                <w:rFonts w:ascii="宋体" w:hAnsi="宋体" w:cs="宋体"/>
                <w:b/>
                <w:bCs/>
                <w:color w:val="FF0000"/>
                <w:szCs w:val="21"/>
              </w:rPr>
            </w:pPr>
          </w:p>
        </w:tc>
        <w:tc>
          <w:tcPr>
            <w:tcW w:w="5649" w:type="dxa"/>
            <w:gridSpan w:val="2"/>
            <w:vAlign w:val="center"/>
          </w:tcPr>
          <w:p w:rsidR="00A1552B" w:rsidRDefault="00037850">
            <w:pPr>
              <w:pStyle w:val="aff3"/>
              <w:numPr>
                <w:ilvl w:val="0"/>
                <w:numId w:val="16"/>
              </w:numPr>
              <w:spacing w:line="240" w:lineRule="auto"/>
              <w:ind w:firstLineChars="0"/>
              <w:textAlignment w:val="baseline"/>
              <w:rPr>
                <w:rFonts w:ascii="宋体" w:hAnsi="宋体" w:cs="宋体"/>
                <w:color w:val="000000" w:themeColor="text1"/>
                <w:szCs w:val="21"/>
              </w:rPr>
            </w:pPr>
            <w:r>
              <w:rPr>
                <w:rFonts w:ascii="宋体" w:hAnsi="宋体" w:cs="宋体" w:hint="eastAsia"/>
                <w:color w:val="000000" w:themeColor="text1"/>
                <w:szCs w:val="21"/>
              </w:rPr>
              <w:t>通知及汇报材料辅助编写功能演示进行打分（0-3分）</w:t>
            </w:r>
          </w:p>
          <w:p w:rsidR="00A1552B" w:rsidRDefault="00037850">
            <w:pPr>
              <w:pStyle w:val="2"/>
              <w:ind w:left="360" w:firstLineChars="0" w:firstLine="0"/>
              <w:rPr>
                <w:rFonts w:ascii="宋体" w:hAnsi="宋体"/>
                <w:color w:val="FF0000"/>
                <w:sz w:val="21"/>
                <w:szCs w:val="21"/>
              </w:rPr>
            </w:pPr>
            <w:r>
              <w:rPr>
                <w:rFonts w:ascii="宋体" w:hAnsi="宋体" w:hint="eastAsia"/>
                <w:b/>
                <w:bCs/>
                <w:color w:val="000000" w:themeColor="text1"/>
                <w:sz w:val="21"/>
                <w:szCs w:val="21"/>
              </w:rPr>
              <w:t>若仅提供PPT演示的，最高得1分</w:t>
            </w:r>
          </w:p>
        </w:tc>
        <w:tc>
          <w:tcPr>
            <w:tcW w:w="786" w:type="dxa"/>
            <w:gridSpan w:val="2"/>
            <w:vMerge/>
            <w:vAlign w:val="center"/>
          </w:tcPr>
          <w:p w:rsidR="00A1552B" w:rsidRDefault="00A1552B">
            <w:pPr>
              <w:spacing w:line="240" w:lineRule="auto"/>
              <w:jc w:val="center"/>
              <w:rPr>
                <w:rFonts w:ascii="宋体" w:cs="宋体"/>
                <w:szCs w:val="21"/>
              </w:rPr>
            </w:pPr>
          </w:p>
        </w:tc>
      </w:tr>
      <w:tr w:rsidR="00A1552B">
        <w:trPr>
          <w:trHeight w:val="468"/>
        </w:trPr>
        <w:tc>
          <w:tcPr>
            <w:tcW w:w="674" w:type="dxa"/>
            <w:vMerge/>
            <w:vAlign w:val="center"/>
          </w:tcPr>
          <w:p w:rsidR="00A1552B" w:rsidRDefault="00A1552B">
            <w:pPr>
              <w:spacing w:line="240" w:lineRule="auto"/>
              <w:jc w:val="center"/>
              <w:rPr>
                <w:rFonts w:ascii="宋体" w:hAnsi="宋体" w:cs="宋体"/>
                <w:szCs w:val="21"/>
              </w:rPr>
            </w:pPr>
          </w:p>
        </w:tc>
        <w:tc>
          <w:tcPr>
            <w:tcW w:w="630" w:type="dxa"/>
            <w:vMerge/>
            <w:vAlign w:val="center"/>
          </w:tcPr>
          <w:p w:rsidR="00A1552B" w:rsidRDefault="00A1552B">
            <w:pPr>
              <w:spacing w:line="240" w:lineRule="auto"/>
              <w:jc w:val="center"/>
              <w:textAlignment w:val="baseline"/>
              <w:rPr>
                <w:rFonts w:ascii="宋体" w:hAnsi="宋体" w:cs="宋体"/>
                <w:color w:val="FF0000"/>
                <w:szCs w:val="21"/>
              </w:rPr>
            </w:pPr>
          </w:p>
        </w:tc>
        <w:tc>
          <w:tcPr>
            <w:tcW w:w="1530" w:type="dxa"/>
            <w:gridSpan w:val="2"/>
            <w:vMerge/>
            <w:vAlign w:val="center"/>
          </w:tcPr>
          <w:p w:rsidR="00A1552B" w:rsidRDefault="00A1552B">
            <w:pPr>
              <w:spacing w:line="240" w:lineRule="auto"/>
              <w:textAlignment w:val="baseline"/>
              <w:rPr>
                <w:rFonts w:ascii="宋体" w:hAnsi="宋体" w:cs="宋体"/>
                <w:b/>
                <w:bCs/>
                <w:color w:val="FF0000"/>
                <w:szCs w:val="21"/>
              </w:rPr>
            </w:pPr>
          </w:p>
        </w:tc>
        <w:tc>
          <w:tcPr>
            <w:tcW w:w="5649" w:type="dxa"/>
            <w:gridSpan w:val="2"/>
            <w:vAlign w:val="center"/>
          </w:tcPr>
          <w:p w:rsidR="00A1552B" w:rsidRDefault="00037850">
            <w:pPr>
              <w:pStyle w:val="aff3"/>
              <w:numPr>
                <w:ilvl w:val="0"/>
                <w:numId w:val="16"/>
              </w:numPr>
              <w:spacing w:line="240" w:lineRule="auto"/>
              <w:ind w:firstLineChars="0"/>
              <w:textAlignment w:val="baseline"/>
              <w:rPr>
                <w:rFonts w:ascii="宋体" w:hAnsi="宋体" w:cs="宋体"/>
                <w:color w:val="000000" w:themeColor="text1"/>
                <w:szCs w:val="21"/>
              </w:rPr>
            </w:pPr>
            <w:r>
              <w:rPr>
                <w:rFonts w:ascii="宋体" w:hAnsi="宋体" w:cs="宋体" w:hint="eastAsia"/>
                <w:color w:val="000000" w:themeColor="text1"/>
                <w:szCs w:val="21"/>
              </w:rPr>
              <w:t>乡镇级监测预警平台向市级监测预警平台数据上报和同步更新演示进行打分（0-3分）</w:t>
            </w:r>
          </w:p>
          <w:p w:rsidR="00A1552B" w:rsidRDefault="00037850">
            <w:pPr>
              <w:pStyle w:val="2"/>
              <w:ind w:left="360" w:firstLineChars="0" w:firstLine="0"/>
              <w:rPr>
                <w:rFonts w:ascii="宋体" w:hAnsi="宋体"/>
                <w:color w:val="FF0000"/>
                <w:sz w:val="21"/>
                <w:szCs w:val="21"/>
              </w:rPr>
            </w:pPr>
            <w:r>
              <w:rPr>
                <w:rFonts w:ascii="宋体" w:hAnsi="宋体" w:hint="eastAsia"/>
                <w:b/>
                <w:bCs/>
                <w:color w:val="000000" w:themeColor="text1"/>
                <w:sz w:val="21"/>
                <w:szCs w:val="21"/>
              </w:rPr>
              <w:t>若仅提供PPT演示的，最高得1分</w:t>
            </w:r>
          </w:p>
        </w:tc>
        <w:tc>
          <w:tcPr>
            <w:tcW w:w="786" w:type="dxa"/>
            <w:gridSpan w:val="2"/>
            <w:vMerge/>
            <w:vAlign w:val="center"/>
          </w:tcPr>
          <w:p w:rsidR="00A1552B" w:rsidRDefault="00A1552B">
            <w:pPr>
              <w:spacing w:line="240" w:lineRule="auto"/>
              <w:jc w:val="center"/>
              <w:rPr>
                <w:rFonts w:ascii="宋体" w:cs="宋体"/>
                <w:szCs w:val="21"/>
              </w:rPr>
            </w:pPr>
          </w:p>
        </w:tc>
      </w:tr>
      <w:tr w:rsidR="00A1552B">
        <w:trPr>
          <w:gridAfter w:val="1"/>
          <w:wAfter w:w="11" w:type="dxa"/>
          <w:trHeight w:val="699"/>
        </w:trPr>
        <w:tc>
          <w:tcPr>
            <w:tcW w:w="674" w:type="dxa"/>
            <w:vAlign w:val="center"/>
          </w:tcPr>
          <w:p w:rsidR="00A1552B" w:rsidRDefault="00037850">
            <w:pPr>
              <w:spacing w:line="240" w:lineRule="auto"/>
              <w:jc w:val="center"/>
              <w:rPr>
                <w:rFonts w:ascii="宋体"/>
                <w:szCs w:val="21"/>
              </w:rPr>
            </w:pPr>
            <w:r>
              <w:rPr>
                <w:rFonts w:ascii="宋体" w:hAnsi="宋体" w:cs="宋体" w:hint="eastAsia"/>
                <w:szCs w:val="21"/>
              </w:rPr>
              <w:t>5</w:t>
            </w:r>
          </w:p>
        </w:tc>
        <w:tc>
          <w:tcPr>
            <w:tcW w:w="1785" w:type="dxa"/>
            <w:gridSpan w:val="2"/>
            <w:vAlign w:val="center"/>
          </w:tcPr>
          <w:p w:rsidR="00A1552B" w:rsidRDefault="00037850">
            <w:pPr>
              <w:spacing w:line="240" w:lineRule="auto"/>
              <w:jc w:val="center"/>
              <w:textAlignment w:val="baseline"/>
              <w:rPr>
                <w:rFonts w:ascii="宋体"/>
                <w:color w:val="000000" w:themeColor="text1"/>
                <w:szCs w:val="21"/>
              </w:rPr>
            </w:pPr>
            <w:r>
              <w:rPr>
                <w:rFonts w:ascii="宋体" w:hAnsi="宋体" w:cs="宋体" w:hint="eastAsia"/>
                <w:color w:val="000000" w:themeColor="text1"/>
                <w:szCs w:val="21"/>
              </w:rPr>
              <w:t>实施方案</w:t>
            </w:r>
          </w:p>
        </w:tc>
        <w:tc>
          <w:tcPr>
            <w:tcW w:w="6013" w:type="dxa"/>
            <w:gridSpan w:val="2"/>
            <w:vAlign w:val="center"/>
          </w:tcPr>
          <w:p w:rsidR="00A1552B" w:rsidRDefault="00037850">
            <w:pPr>
              <w:spacing w:line="240" w:lineRule="atLeast"/>
              <w:ind w:firstLineChars="200" w:firstLine="420"/>
              <w:rPr>
                <w:rFonts w:ascii="宋体"/>
                <w:color w:val="000000" w:themeColor="text1"/>
                <w:szCs w:val="21"/>
              </w:rPr>
            </w:pPr>
            <w:r>
              <w:rPr>
                <w:rFonts w:ascii="宋体" w:hAnsi="宋体" w:cs="宋体" w:hint="eastAsia"/>
                <w:color w:val="000000" w:themeColor="text1"/>
                <w:szCs w:val="21"/>
              </w:rPr>
              <w:t>根据供应商对本项目总体要求的理解及提供技术解决方案的可操作性、完整性、合理性等综合评分，包括：</w:t>
            </w:r>
          </w:p>
          <w:p w:rsidR="00A1552B" w:rsidRDefault="00037850">
            <w:pPr>
              <w:numPr>
                <w:ilvl w:val="0"/>
                <w:numId w:val="17"/>
              </w:numPr>
              <w:spacing w:line="240" w:lineRule="atLeast"/>
              <w:rPr>
                <w:rFonts w:ascii="宋体" w:hAnsi="宋体" w:cs="宋体"/>
                <w:color w:val="000000" w:themeColor="text1"/>
                <w:szCs w:val="21"/>
              </w:rPr>
            </w:pPr>
            <w:r>
              <w:rPr>
                <w:rFonts w:ascii="宋体" w:hAnsi="宋体" w:cs="宋体" w:hint="eastAsia"/>
                <w:color w:val="000000" w:themeColor="text1"/>
                <w:szCs w:val="21"/>
              </w:rPr>
              <w:t>对技术方案内容是否齐全、结构是否完整、表达是否准确、条理是否清晰、目标任务、工作进度计划是否合理、重难点分析是否准确等进行综合打分（0-3分）。</w:t>
            </w:r>
          </w:p>
          <w:p w:rsidR="00A1552B" w:rsidRDefault="00037850">
            <w:pPr>
              <w:numPr>
                <w:ilvl w:val="0"/>
                <w:numId w:val="17"/>
              </w:numPr>
              <w:spacing w:line="240" w:lineRule="atLeast"/>
              <w:rPr>
                <w:rFonts w:ascii="宋体"/>
                <w:color w:val="000000" w:themeColor="text1"/>
                <w:szCs w:val="21"/>
              </w:rPr>
            </w:pPr>
            <w:r>
              <w:rPr>
                <w:rFonts w:ascii="宋体" w:hAnsi="宋体" w:cs="宋体" w:hint="eastAsia"/>
                <w:color w:val="000000" w:themeColor="text1"/>
                <w:szCs w:val="21"/>
              </w:rPr>
              <w:t>对玉环市水旱灾害防治工作现状、存在问题及需求等情况的了解程度、</w:t>
            </w:r>
            <w:r>
              <w:rPr>
                <w:rFonts w:ascii="宋体" w:hint="eastAsia"/>
                <w:color w:val="000000" w:themeColor="text1"/>
                <w:szCs w:val="21"/>
              </w:rPr>
              <w:t>对市级水旱灾害防御预案编制方案</w:t>
            </w:r>
            <w:r>
              <w:rPr>
                <w:rFonts w:ascii="宋体" w:hAnsi="宋体" w:cs="宋体" w:hint="eastAsia"/>
                <w:color w:val="000000" w:themeColor="text1"/>
                <w:szCs w:val="21"/>
              </w:rPr>
              <w:t>进行综合打分（0-3分）。</w:t>
            </w:r>
          </w:p>
          <w:p w:rsidR="00A1552B" w:rsidRDefault="00037850">
            <w:pPr>
              <w:numPr>
                <w:ilvl w:val="0"/>
                <w:numId w:val="17"/>
              </w:numPr>
              <w:spacing w:line="240" w:lineRule="atLeast"/>
              <w:rPr>
                <w:rFonts w:ascii="宋体"/>
                <w:color w:val="000000" w:themeColor="text1"/>
                <w:szCs w:val="21"/>
              </w:rPr>
            </w:pPr>
            <w:r>
              <w:rPr>
                <w:rFonts w:ascii="宋体" w:hint="eastAsia"/>
                <w:color w:val="000000" w:themeColor="text1"/>
                <w:szCs w:val="21"/>
              </w:rPr>
              <w:t>对洪涝灾害调查评价的工作方案进行综合打分，包括工作思路、技术路线、目标成果等方面（0-2分）。</w:t>
            </w:r>
          </w:p>
          <w:p w:rsidR="00A1552B" w:rsidRDefault="00037850">
            <w:pPr>
              <w:numPr>
                <w:ilvl w:val="0"/>
                <w:numId w:val="17"/>
              </w:numPr>
              <w:spacing w:line="240" w:lineRule="atLeast"/>
              <w:rPr>
                <w:rFonts w:ascii="宋体"/>
                <w:b/>
                <w:bCs/>
                <w:color w:val="000000" w:themeColor="text1"/>
                <w:szCs w:val="21"/>
              </w:rPr>
            </w:pPr>
            <w:r>
              <w:rPr>
                <w:rFonts w:ascii="宋体" w:hAnsi="宋体" w:cs="宋体" w:hint="eastAsia"/>
                <w:color w:val="000000" w:themeColor="text1"/>
                <w:szCs w:val="21"/>
              </w:rPr>
              <w:t>对监测预警平台与玉环市水利数据中心、与省级山洪灾害监测预警信息管理与共享系统的无缝对接和互联互通能力进行综合打分（0-2分）</w:t>
            </w:r>
            <w:r>
              <w:rPr>
                <w:rFonts w:ascii="宋体" w:hAnsi="宋体" w:cs="宋体" w:hint="eastAsia"/>
                <w:b/>
                <w:bCs/>
                <w:color w:val="000000" w:themeColor="text1"/>
                <w:szCs w:val="21"/>
              </w:rPr>
              <w:t>（同时要求提供对接证明文件原件，未提供不得分）。</w:t>
            </w:r>
          </w:p>
          <w:p w:rsidR="00A1552B" w:rsidRDefault="00037850">
            <w:pPr>
              <w:numPr>
                <w:ilvl w:val="0"/>
                <w:numId w:val="17"/>
              </w:numPr>
              <w:spacing w:line="240" w:lineRule="atLeast"/>
              <w:rPr>
                <w:rFonts w:ascii="宋体"/>
                <w:color w:val="000000" w:themeColor="text1"/>
                <w:szCs w:val="21"/>
              </w:rPr>
            </w:pPr>
            <w:r>
              <w:rPr>
                <w:rFonts w:ascii="宋体" w:hAnsi="宋体" w:cs="宋体" w:hint="eastAsia"/>
                <w:color w:val="000000" w:themeColor="text1"/>
                <w:szCs w:val="21"/>
              </w:rPr>
              <w:t>对城区洪水预报系统编制方案进行综合打分（0-2分）。</w:t>
            </w:r>
          </w:p>
          <w:p w:rsidR="00A1552B" w:rsidRDefault="00037850">
            <w:pPr>
              <w:numPr>
                <w:ilvl w:val="0"/>
                <w:numId w:val="17"/>
              </w:numPr>
              <w:spacing w:line="240" w:lineRule="atLeast"/>
              <w:rPr>
                <w:rFonts w:ascii="宋体"/>
                <w:color w:val="000000" w:themeColor="text1"/>
                <w:szCs w:val="21"/>
              </w:rPr>
            </w:pPr>
            <w:r>
              <w:rPr>
                <w:rFonts w:hint="eastAsia"/>
                <w:color w:val="000000" w:themeColor="text1"/>
                <w:szCs w:val="21"/>
              </w:rPr>
              <w:t>对水库安全鉴定的方案进行综合打分，包括工程熟悉情况、</w:t>
            </w:r>
            <w:r>
              <w:rPr>
                <w:rFonts w:ascii="宋体" w:hAnsi="宋体" w:cs="宋体" w:hint="eastAsia"/>
                <w:color w:val="000000" w:themeColor="text1"/>
                <w:szCs w:val="21"/>
              </w:rPr>
              <w:t>现场检测、工程地质勘察、工程质量评价等（0-3分）</w:t>
            </w:r>
          </w:p>
        </w:tc>
        <w:tc>
          <w:tcPr>
            <w:tcW w:w="786" w:type="dxa"/>
            <w:gridSpan w:val="2"/>
            <w:vAlign w:val="center"/>
          </w:tcPr>
          <w:p w:rsidR="00A1552B" w:rsidRDefault="00037850">
            <w:pPr>
              <w:spacing w:line="240" w:lineRule="auto"/>
              <w:jc w:val="center"/>
              <w:rPr>
                <w:rFonts w:ascii="宋体"/>
                <w:color w:val="000000" w:themeColor="text1"/>
                <w:szCs w:val="21"/>
              </w:rPr>
            </w:pPr>
            <w:r>
              <w:rPr>
                <w:rFonts w:ascii="宋体" w:cs="宋体"/>
                <w:color w:val="000000" w:themeColor="text1"/>
                <w:szCs w:val="21"/>
              </w:rPr>
              <w:t>0-</w:t>
            </w:r>
            <w:r>
              <w:rPr>
                <w:rFonts w:ascii="宋体" w:hAnsi="宋体" w:cs="宋体" w:hint="eastAsia"/>
                <w:color w:val="000000" w:themeColor="text1"/>
                <w:szCs w:val="21"/>
              </w:rPr>
              <w:t>15</w:t>
            </w:r>
          </w:p>
        </w:tc>
      </w:tr>
      <w:tr w:rsidR="00A1552B">
        <w:trPr>
          <w:gridAfter w:val="1"/>
          <w:wAfter w:w="11" w:type="dxa"/>
          <w:trHeight w:val="699"/>
        </w:trPr>
        <w:tc>
          <w:tcPr>
            <w:tcW w:w="674" w:type="dxa"/>
            <w:vAlign w:val="center"/>
          </w:tcPr>
          <w:p w:rsidR="00A1552B" w:rsidRDefault="00037850">
            <w:pPr>
              <w:spacing w:line="240" w:lineRule="auto"/>
              <w:jc w:val="center"/>
              <w:rPr>
                <w:rFonts w:ascii="宋体"/>
                <w:szCs w:val="21"/>
              </w:rPr>
            </w:pPr>
            <w:r>
              <w:rPr>
                <w:rFonts w:ascii="宋体" w:hAnsi="宋体" w:cs="宋体" w:hint="eastAsia"/>
                <w:szCs w:val="21"/>
              </w:rPr>
              <w:t>6</w:t>
            </w:r>
          </w:p>
        </w:tc>
        <w:tc>
          <w:tcPr>
            <w:tcW w:w="1785" w:type="dxa"/>
            <w:gridSpan w:val="2"/>
            <w:vAlign w:val="center"/>
          </w:tcPr>
          <w:p w:rsidR="00A1552B" w:rsidRDefault="00037850">
            <w:pPr>
              <w:spacing w:line="240" w:lineRule="auto"/>
              <w:jc w:val="center"/>
              <w:rPr>
                <w:rFonts w:ascii="宋体"/>
                <w:szCs w:val="21"/>
              </w:rPr>
            </w:pPr>
            <w:r>
              <w:rPr>
                <w:rFonts w:ascii="宋体" w:hAnsi="宋体" w:cs="宋体" w:hint="eastAsia"/>
                <w:szCs w:val="21"/>
              </w:rPr>
              <w:t>项目组人员综合实力</w:t>
            </w:r>
          </w:p>
        </w:tc>
        <w:tc>
          <w:tcPr>
            <w:tcW w:w="6013" w:type="dxa"/>
            <w:gridSpan w:val="2"/>
            <w:vAlign w:val="center"/>
          </w:tcPr>
          <w:p w:rsidR="00A1552B" w:rsidRDefault="00037850">
            <w:pPr>
              <w:numPr>
                <w:ilvl w:val="0"/>
                <w:numId w:val="18"/>
              </w:numPr>
              <w:spacing w:line="240" w:lineRule="auto"/>
              <w:rPr>
                <w:rFonts w:ascii="宋体"/>
                <w:color w:val="000000" w:themeColor="text1"/>
                <w:szCs w:val="21"/>
              </w:rPr>
            </w:pPr>
            <w:r>
              <w:rPr>
                <w:rFonts w:cs="宋体" w:hint="eastAsia"/>
                <w:color w:val="000000" w:themeColor="text1"/>
                <w:szCs w:val="21"/>
              </w:rPr>
              <w:t>项目负责人具有水文或水利工程专业的教授级高级工程师职称的得</w:t>
            </w:r>
            <w:r>
              <w:rPr>
                <w:rFonts w:hint="eastAsia"/>
                <w:color w:val="000000" w:themeColor="text1"/>
                <w:szCs w:val="21"/>
              </w:rPr>
              <w:t>3</w:t>
            </w:r>
            <w:r>
              <w:rPr>
                <w:rFonts w:cs="宋体" w:hint="eastAsia"/>
                <w:color w:val="000000" w:themeColor="text1"/>
                <w:szCs w:val="21"/>
              </w:rPr>
              <w:t>分，具有水文或水利工程专业的高级工程师职称的得</w:t>
            </w:r>
            <w:r>
              <w:rPr>
                <w:color w:val="000000" w:themeColor="text1"/>
                <w:szCs w:val="21"/>
              </w:rPr>
              <w:t>1</w:t>
            </w:r>
            <w:r>
              <w:rPr>
                <w:rFonts w:cs="宋体" w:hint="eastAsia"/>
                <w:color w:val="000000" w:themeColor="text1"/>
                <w:szCs w:val="21"/>
              </w:rPr>
              <w:t>分，其余不得分。具有注册咨询工程师资格证书的得</w:t>
            </w:r>
            <w:r>
              <w:rPr>
                <w:rFonts w:hint="eastAsia"/>
                <w:color w:val="000000" w:themeColor="text1"/>
                <w:szCs w:val="21"/>
              </w:rPr>
              <w:t>1</w:t>
            </w:r>
            <w:r>
              <w:rPr>
                <w:rFonts w:cs="宋体" w:hint="eastAsia"/>
                <w:color w:val="000000" w:themeColor="text1"/>
                <w:szCs w:val="21"/>
              </w:rPr>
              <w:t>分；</w:t>
            </w:r>
            <w:r>
              <w:rPr>
                <w:rFonts w:ascii="宋体" w:hAnsi="宋体" w:cs="宋体" w:hint="eastAsia"/>
                <w:color w:val="000000" w:themeColor="text1"/>
                <w:szCs w:val="21"/>
              </w:rPr>
              <w:t>具有信息系统项目管理师资格证书的得</w:t>
            </w:r>
            <w:r>
              <w:rPr>
                <w:rFonts w:ascii="宋体" w:hAnsi="宋体" w:cs="宋体"/>
                <w:color w:val="000000" w:themeColor="text1"/>
                <w:szCs w:val="21"/>
              </w:rPr>
              <w:t>1</w:t>
            </w:r>
            <w:r>
              <w:rPr>
                <w:rFonts w:ascii="宋体" w:hAnsi="宋体" w:cs="宋体" w:hint="eastAsia"/>
                <w:color w:val="000000" w:themeColor="text1"/>
                <w:szCs w:val="21"/>
              </w:rPr>
              <w:t>分。</w:t>
            </w:r>
          </w:p>
          <w:p w:rsidR="00A1552B" w:rsidRDefault="00037850">
            <w:pPr>
              <w:numPr>
                <w:ilvl w:val="0"/>
                <w:numId w:val="18"/>
              </w:numPr>
              <w:spacing w:line="240" w:lineRule="auto"/>
              <w:rPr>
                <w:rFonts w:ascii="宋体"/>
                <w:color w:val="000000" w:themeColor="text1"/>
                <w:szCs w:val="21"/>
              </w:rPr>
            </w:pPr>
            <w:r>
              <w:rPr>
                <w:rFonts w:ascii="宋体" w:hAnsi="宋体" w:cs="宋体" w:hint="eastAsia"/>
                <w:color w:val="000000" w:themeColor="text1"/>
                <w:szCs w:val="21"/>
              </w:rPr>
              <w:t>项目组成员（项目负责人除外），具有注册咨询工程师资</w:t>
            </w:r>
            <w:r>
              <w:rPr>
                <w:rFonts w:ascii="宋体" w:hAnsi="宋体" w:cs="宋体" w:hint="eastAsia"/>
                <w:color w:val="000000" w:themeColor="text1"/>
                <w:szCs w:val="21"/>
              </w:rPr>
              <w:lastRenderedPageBreak/>
              <w:t>格证书的每个得</w:t>
            </w:r>
            <w:r>
              <w:rPr>
                <w:rFonts w:ascii="宋体" w:hAnsi="宋体" w:cs="宋体"/>
                <w:color w:val="000000" w:themeColor="text1"/>
                <w:szCs w:val="21"/>
              </w:rPr>
              <w:t>1</w:t>
            </w:r>
            <w:r>
              <w:rPr>
                <w:rFonts w:ascii="宋体" w:hAnsi="宋体" w:cs="宋体" w:hint="eastAsia"/>
                <w:color w:val="000000" w:themeColor="text1"/>
                <w:szCs w:val="21"/>
              </w:rPr>
              <w:t>分，最多得</w:t>
            </w:r>
            <w:r>
              <w:rPr>
                <w:rFonts w:ascii="宋体" w:hAnsi="宋体" w:cs="宋体"/>
                <w:color w:val="000000" w:themeColor="text1"/>
                <w:szCs w:val="21"/>
              </w:rPr>
              <w:t>3</w:t>
            </w:r>
            <w:r>
              <w:rPr>
                <w:rFonts w:ascii="宋体" w:hAnsi="宋体" w:cs="宋体" w:hint="eastAsia"/>
                <w:color w:val="000000" w:themeColor="text1"/>
                <w:szCs w:val="21"/>
              </w:rPr>
              <w:t>分；配置计算机软件工程、计算机科学与技术、通讯工程、水利施工建设管理、</w:t>
            </w:r>
            <w:r>
              <w:rPr>
                <w:rFonts w:ascii="宋体" w:hAnsi="宋体" w:hint="eastAsia"/>
                <w:color w:val="000000" w:themeColor="text1"/>
                <w:szCs w:val="21"/>
              </w:rPr>
              <w:t>水工结构、水利工程安全、岩土工程、金属结构、质量检测</w:t>
            </w:r>
            <w:r>
              <w:rPr>
                <w:rFonts w:ascii="宋体" w:hAnsi="宋体" w:cs="宋体" w:hint="eastAsia"/>
                <w:color w:val="000000" w:themeColor="text1"/>
                <w:szCs w:val="21"/>
              </w:rPr>
              <w:t>等专业中级及以上职称的每类得0.5分，最多得2分。</w:t>
            </w:r>
            <w:r>
              <w:rPr>
                <w:rFonts w:ascii="宋体" w:hAnsi="宋体" w:cs="宋体" w:hint="eastAsia"/>
                <w:b/>
                <w:bCs/>
                <w:color w:val="000000" w:themeColor="text1"/>
                <w:szCs w:val="21"/>
              </w:rPr>
              <w:t>注：同</w:t>
            </w:r>
            <w:proofErr w:type="gramStart"/>
            <w:r>
              <w:rPr>
                <w:rFonts w:ascii="宋体" w:hAnsi="宋体" w:cs="宋体" w:hint="eastAsia"/>
                <w:b/>
                <w:bCs/>
                <w:color w:val="000000" w:themeColor="text1"/>
                <w:szCs w:val="21"/>
              </w:rPr>
              <w:t>一人员</w:t>
            </w:r>
            <w:proofErr w:type="gramEnd"/>
            <w:r>
              <w:rPr>
                <w:rFonts w:ascii="宋体" w:hAnsi="宋体" w:cs="宋体" w:hint="eastAsia"/>
                <w:b/>
                <w:bCs/>
                <w:color w:val="000000" w:themeColor="text1"/>
                <w:szCs w:val="21"/>
              </w:rPr>
              <w:t>有多个证书只计一次分。投标文件中提供上述人员证书及</w:t>
            </w:r>
            <w:proofErr w:type="gramStart"/>
            <w:r>
              <w:rPr>
                <w:rFonts w:ascii="宋体" w:hAnsi="宋体" w:cs="宋体" w:hint="eastAsia"/>
                <w:b/>
                <w:bCs/>
                <w:color w:val="000000" w:themeColor="text1"/>
                <w:szCs w:val="21"/>
              </w:rPr>
              <w:t>社保证明</w:t>
            </w:r>
            <w:proofErr w:type="gramEnd"/>
            <w:r>
              <w:rPr>
                <w:rFonts w:ascii="宋体" w:hAnsi="宋体" w:cs="宋体" w:hint="eastAsia"/>
                <w:b/>
                <w:bCs/>
                <w:color w:val="000000" w:themeColor="text1"/>
                <w:szCs w:val="21"/>
              </w:rPr>
              <w:t>复印件加盖投标供应商公章，开标时提供原件备查。</w:t>
            </w:r>
          </w:p>
        </w:tc>
        <w:tc>
          <w:tcPr>
            <w:tcW w:w="786" w:type="dxa"/>
            <w:gridSpan w:val="2"/>
            <w:vAlign w:val="center"/>
          </w:tcPr>
          <w:p w:rsidR="00A1552B" w:rsidRDefault="00037850">
            <w:pPr>
              <w:spacing w:line="240" w:lineRule="auto"/>
              <w:jc w:val="center"/>
              <w:rPr>
                <w:rFonts w:ascii="宋体"/>
                <w:color w:val="000000" w:themeColor="text1"/>
                <w:szCs w:val="21"/>
              </w:rPr>
            </w:pPr>
            <w:r>
              <w:rPr>
                <w:rFonts w:ascii="宋体" w:cs="宋体"/>
                <w:color w:val="000000" w:themeColor="text1"/>
                <w:szCs w:val="21"/>
              </w:rPr>
              <w:lastRenderedPageBreak/>
              <w:t>0-</w:t>
            </w:r>
            <w:r>
              <w:rPr>
                <w:rFonts w:ascii="宋体" w:hAnsi="宋体" w:cs="宋体"/>
                <w:color w:val="000000" w:themeColor="text1"/>
                <w:szCs w:val="21"/>
              </w:rPr>
              <w:t>1</w:t>
            </w:r>
            <w:r>
              <w:rPr>
                <w:rFonts w:ascii="宋体" w:hAnsi="宋体" w:cs="宋体" w:hint="eastAsia"/>
                <w:color w:val="000000" w:themeColor="text1"/>
                <w:szCs w:val="21"/>
              </w:rPr>
              <w:t>1</w:t>
            </w:r>
          </w:p>
        </w:tc>
      </w:tr>
      <w:tr w:rsidR="00A1552B">
        <w:trPr>
          <w:gridAfter w:val="1"/>
          <w:wAfter w:w="11" w:type="dxa"/>
          <w:trHeight w:val="835"/>
        </w:trPr>
        <w:tc>
          <w:tcPr>
            <w:tcW w:w="674" w:type="dxa"/>
            <w:vAlign w:val="center"/>
          </w:tcPr>
          <w:p w:rsidR="00A1552B" w:rsidRDefault="00037850">
            <w:pPr>
              <w:spacing w:line="240" w:lineRule="auto"/>
              <w:jc w:val="center"/>
              <w:rPr>
                <w:rFonts w:ascii="宋体"/>
                <w:szCs w:val="21"/>
              </w:rPr>
            </w:pPr>
            <w:r>
              <w:rPr>
                <w:rFonts w:ascii="宋体" w:hAnsi="宋体" w:cs="宋体" w:hint="eastAsia"/>
                <w:szCs w:val="21"/>
              </w:rPr>
              <w:lastRenderedPageBreak/>
              <w:t>7</w:t>
            </w:r>
          </w:p>
        </w:tc>
        <w:tc>
          <w:tcPr>
            <w:tcW w:w="1785" w:type="dxa"/>
            <w:gridSpan w:val="2"/>
            <w:vAlign w:val="center"/>
          </w:tcPr>
          <w:p w:rsidR="00A1552B" w:rsidRDefault="00037850">
            <w:pPr>
              <w:spacing w:line="240" w:lineRule="auto"/>
              <w:jc w:val="center"/>
              <w:rPr>
                <w:rFonts w:ascii="宋体"/>
                <w:szCs w:val="21"/>
              </w:rPr>
            </w:pPr>
            <w:r>
              <w:rPr>
                <w:rFonts w:ascii="宋体" w:hAnsi="宋体" w:cs="宋体" w:hint="eastAsia"/>
                <w:szCs w:val="21"/>
              </w:rPr>
              <w:t>质量与进度保证措施</w:t>
            </w:r>
          </w:p>
        </w:tc>
        <w:tc>
          <w:tcPr>
            <w:tcW w:w="6013" w:type="dxa"/>
            <w:gridSpan w:val="2"/>
            <w:vAlign w:val="center"/>
          </w:tcPr>
          <w:p w:rsidR="00A1552B" w:rsidRDefault="00037850">
            <w:pPr>
              <w:spacing w:line="240" w:lineRule="auto"/>
              <w:rPr>
                <w:rFonts w:ascii="宋体"/>
                <w:szCs w:val="21"/>
              </w:rPr>
            </w:pPr>
            <w:r>
              <w:rPr>
                <w:rFonts w:ascii="宋体" w:hAnsi="宋体" w:cs="宋体" w:hint="eastAsia"/>
                <w:szCs w:val="21"/>
              </w:rPr>
              <w:t>根据供应商按采购人的质量和进度控制，质量保证措施和体系合理先进并具有详细的实施内容等进行综合评分</w:t>
            </w:r>
            <w:r>
              <w:rPr>
                <w:rFonts w:ascii="宋体" w:hAnsi="宋体" w:cs="宋体" w:hint="eastAsia"/>
                <w:color w:val="000000" w:themeColor="text1"/>
                <w:szCs w:val="21"/>
              </w:rPr>
              <w:t>（0-1分）</w:t>
            </w:r>
          </w:p>
        </w:tc>
        <w:tc>
          <w:tcPr>
            <w:tcW w:w="786" w:type="dxa"/>
            <w:gridSpan w:val="2"/>
            <w:vAlign w:val="center"/>
          </w:tcPr>
          <w:p w:rsidR="00A1552B" w:rsidRDefault="00037850">
            <w:pPr>
              <w:spacing w:line="240" w:lineRule="auto"/>
              <w:jc w:val="center"/>
              <w:rPr>
                <w:rFonts w:ascii="宋体"/>
                <w:szCs w:val="21"/>
              </w:rPr>
            </w:pPr>
            <w:r>
              <w:rPr>
                <w:rFonts w:ascii="宋体" w:cs="宋体"/>
                <w:szCs w:val="21"/>
              </w:rPr>
              <w:t>0-</w:t>
            </w:r>
            <w:r>
              <w:rPr>
                <w:rFonts w:ascii="宋体" w:hAnsi="宋体" w:cs="宋体" w:hint="eastAsia"/>
                <w:color w:val="000000" w:themeColor="text1"/>
                <w:szCs w:val="21"/>
              </w:rPr>
              <w:t>1</w:t>
            </w:r>
          </w:p>
        </w:tc>
      </w:tr>
      <w:tr w:rsidR="00A1552B">
        <w:trPr>
          <w:gridAfter w:val="1"/>
          <w:wAfter w:w="11" w:type="dxa"/>
          <w:trHeight w:val="1161"/>
        </w:trPr>
        <w:tc>
          <w:tcPr>
            <w:tcW w:w="674" w:type="dxa"/>
            <w:vAlign w:val="center"/>
          </w:tcPr>
          <w:p w:rsidR="00A1552B" w:rsidRDefault="00037850">
            <w:pPr>
              <w:spacing w:line="240" w:lineRule="auto"/>
              <w:jc w:val="center"/>
              <w:rPr>
                <w:rFonts w:ascii="宋体"/>
                <w:szCs w:val="21"/>
              </w:rPr>
            </w:pPr>
            <w:r>
              <w:rPr>
                <w:rFonts w:ascii="宋体" w:hAnsi="宋体" w:cs="宋体" w:hint="eastAsia"/>
                <w:szCs w:val="21"/>
              </w:rPr>
              <w:t>8</w:t>
            </w:r>
          </w:p>
        </w:tc>
        <w:tc>
          <w:tcPr>
            <w:tcW w:w="1785" w:type="dxa"/>
            <w:gridSpan w:val="2"/>
            <w:vAlign w:val="center"/>
          </w:tcPr>
          <w:p w:rsidR="00A1552B" w:rsidRDefault="00037850">
            <w:pPr>
              <w:spacing w:line="240" w:lineRule="auto"/>
              <w:jc w:val="center"/>
              <w:rPr>
                <w:rFonts w:ascii="宋体"/>
                <w:szCs w:val="21"/>
              </w:rPr>
            </w:pPr>
            <w:r>
              <w:rPr>
                <w:rFonts w:ascii="宋体" w:hAnsi="宋体" w:cs="宋体" w:hint="eastAsia"/>
                <w:szCs w:val="21"/>
              </w:rPr>
              <w:t>售后服务措施</w:t>
            </w:r>
          </w:p>
        </w:tc>
        <w:tc>
          <w:tcPr>
            <w:tcW w:w="6013" w:type="dxa"/>
            <w:gridSpan w:val="2"/>
            <w:vAlign w:val="center"/>
          </w:tcPr>
          <w:p w:rsidR="00A1552B" w:rsidRDefault="00037850">
            <w:pPr>
              <w:spacing w:line="240" w:lineRule="auto"/>
              <w:rPr>
                <w:rFonts w:ascii="宋体"/>
                <w:szCs w:val="21"/>
              </w:rPr>
            </w:pPr>
            <w:r>
              <w:rPr>
                <w:rFonts w:ascii="宋体" w:hAnsi="宋体" w:cs="宋体" w:hint="eastAsia"/>
                <w:szCs w:val="21"/>
              </w:rPr>
              <w:t>根据供应商提供的售后服务方案、售后服务承诺的可行性、完整性以及服务承诺落实的保障措施，维护期内外的后续技术支持和维护能力情况等进行综合评分</w:t>
            </w:r>
            <w:r>
              <w:rPr>
                <w:rFonts w:ascii="宋体" w:hAnsi="宋体" w:cs="宋体" w:hint="eastAsia"/>
                <w:color w:val="000000" w:themeColor="text1"/>
                <w:szCs w:val="21"/>
              </w:rPr>
              <w:t>（0-2分）</w:t>
            </w:r>
          </w:p>
        </w:tc>
        <w:tc>
          <w:tcPr>
            <w:tcW w:w="786" w:type="dxa"/>
            <w:gridSpan w:val="2"/>
            <w:vAlign w:val="center"/>
          </w:tcPr>
          <w:p w:rsidR="00A1552B" w:rsidRDefault="00037850">
            <w:pPr>
              <w:spacing w:line="240" w:lineRule="auto"/>
              <w:jc w:val="center"/>
              <w:rPr>
                <w:rFonts w:ascii="宋体"/>
                <w:szCs w:val="21"/>
              </w:rPr>
            </w:pPr>
            <w:r>
              <w:rPr>
                <w:rFonts w:ascii="宋体" w:cs="宋体"/>
                <w:szCs w:val="21"/>
              </w:rPr>
              <w:t>0-</w:t>
            </w:r>
            <w:r>
              <w:rPr>
                <w:rFonts w:ascii="宋体" w:hAnsi="宋体" w:cs="宋体"/>
                <w:szCs w:val="21"/>
              </w:rPr>
              <w:t>2</w:t>
            </w:r>
          </w:p>
        </w:tc>
      </w:tr>
    </w:tbl>
    <w:p w:rsidR="00A1552B" w:rsidRDefault="00A1552B">
      <w:pPr>
        <w:spacing w:line="240" w:lineRule="auto"/>
        <w:rPr>
          <w:rFonts w:ascii="宋体" w:hAnsi="宋体" w:cs="宋体"/>
          <w:b/>
          <w:bCs/>
          <w:sz w:val="24"/>
        </w:rPr>
      </w:pPr>
    </w:p>
    <w:p w:rsidR="00A1552B" w:rsidRDefault="00037850">
      <w:pPr>
        <w:tabs>
          <w:tab w:val="left" w:pos="1985"/>
        </w:tabs>
        <w:rPr>
          <w:rFonts w:ascii="宋体" w:hAnsi="宋体" w:cs="宋体"/>
          <w:b/>
          <w:bCs/>
          <w:sz w:val="24"/>
        </w:rPr>
      </w:pPr>
      <w:r>
        <w:rPr>
          <w:rFonts w:ascii="宋体" w:hAnsi="宋体" w:cs="宋体" w:hint="eastAsia"/>
          <w:b/>
          <w:bCs/>
          <w:sz w:val="24"/>
        </w:rPr>
        <w:t>2、商务(报价</w:t>
      </w:r>
      <w:r>
        <w:rPr>
          <w:rFonts w:ascii="宋体" w:hAnsi="宋体" w:cs="宋体" w:hint="eastAsia"/>
          <w:b/>
          <w:bCs/>
          <w:color w:val="000000" w:themeColor="text1"/>
          <w:sz w:val="24"/>
        </w:rPr>
        <w:t>)分（30分）</w:t>
      </w:r>
    </w:p>
    <w:p w:rsidR="00A1552B" w:rsidRDefault="00037850">
      <w:pPr>
        <w:spacing w:line="440" w:lineRule="exact"/>
        <w:rPr>
          <w:rFonts w:ascii="宋体" w:hAnsi="宋体" w:cs="宋体"/>
          <w:bCs/>
          <w:iCs/>
          <w:szCs w:val="21"/>
        </w:rPr>
      </w:pPr>
      <w:r>
        <w:rPr>
          <w:rFonts w:ascii="宋体" w:hAnsi="宋体" w:cs="宋体" w:hint="eastAsia"/>
          <w:bCs/>
          <w:iCs/>
          <w:szCs w:val="21"/>
        </w:rPr>
        <w:t>评标基准价：即满足招标文件要求且投标价格最低的投标报价为评标基准价，其价格分为满分。</w:t>
      </w:r>
    </w:p>
    <w:p w:rsidR="00A1552B" w:rsidRDefault="00037850">
      <w:pPr>
        <w:spacing w:line="440" w:lineRule="exact"/>
        <w:rPr>
          <w:rFonts w:ascii="宋体" w:hAnsi="宋体" w:cs="宋体"/>
          <w:bCs/>
          <w:iCs/>
          <w:szCs w:val="21"/>
        </w:rPr>
      </w:pPr>
      <w:r>
        <w:rPr>
          <w:rFonts w:ascii="宋体" w:hAnsi="宋体" w:cs="宋体" w:hint="eastAsia"/>
          <w:bCs/>
          <w:iCs/>
          <w:szCs w:val="21"/>
        </w:rPr>
        <w:t>其他投标人的价格</w:t>
      </w:r>
      <w:proofErr w:type="gramStart"/>
      <w:r>
        <w:rPr>
          <w:rFonts w:ascii="宋体" w:hAnsi="宋体" w:cs="宋体" w:hint="eastAsia"/>
          <w:bCs/>
          <w:iCs/>
          <w:szCs w:val="21"/>
        </w:rPr>
        <w:t>分统一</w:t>
      </w:r>
      <w:proofErr w:type="gramEnd"/>
      <w:r>
        <w:rPr>
          <w:rFonts w:ascii="宋体" w:hAnsi="宋体" w:cs="宋体" w:hint="eastAsia"/>
          <w:bCs/>
          <w:iCs/>
          <w:szCs w:val="21"/>
        </w:rPr>
        <w:t>按照下列公式计算：</w:t>
      </w:r>
    </w:p>
    <w:p w:rsidR="00A1552B" w:rsidRDefault="00037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Cs w:val="21"/>
        </w:rPr>
      </w:pPr>
      <w:r>
        <w:rPr>
          <w:rFonts w:ascii="宋体" w:hAnsi="宋体" w:cs="宋体" w:hint="eastAsia"/>
          <w:bCs/>
          <w:iCs/>
          <w:szCs w:val="21"/>
        </w:rPr>
        <w:t>投标报价得分=(评标基准价／投标报价)×</w:t>
      </w:r>
      <w:proofErr w:type="gramStart"/>
      <w:r>
        <w:rPr>
          <w:rFonts w:ascii="宋体" w:hAnsi="宋体" w:cs="宋体" w:hint="eastAsia"/>
          <w:bCs/>
          <w:iCs/>
          <w:szCs w:val="21"/>
        </w:rPr>
        <w:t>价格权</w:t>
      </w:r>
      <w:proofErr w:type="gramEnd"/>
      <w:r>
        <w:rPr>
          <w:rFonts w:ascii="宋体" w:hAnsi="宋体" w:cs="宋体" w:hint="eastAsia"/>
          <w:bCs/>
          <w:iCs/>
          <w:szCs w:val="21"/>
        </w:rPr>
        <w:t>值×100</w:t>
      </w:r>
    </w:p>
    <w:p w:rsidR="00A1552B" w:rsidRDefault="00037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宋体" w:hAnsi="宋体" w:cs="宋体"/>
          <w:bCs/>
          <w:iCs/>
          <w:szCs w:val="21"/>
        </w:rPr>
      </w:pPr>
      <w:r>
        <w:rPr>
          <w:rFonts w:ascii="宋体" w:hAnsi="宋体" w:cs="宋体" w:hint="eastAsia"/>
          <w:bCs/>
          <w:iCs/>
          <w:szCs w:val="21"/>
        </w:rPr>
        <w:t>即：投标报价得分=(评标基准价／投标</w:t>
      </w:r>
      <w:r>
        <w:rPr>
          <w:rFonts w:ascii="宋体" w:hAnsi="宋体" w:cs="宋体" w:hint="eastAsia"/>
          <w:bCs/>
          <w:iCs/>
          <w:color w:val="000000" w:themeColor="text1"/>
          <w:szCs w:val="21"/>
        </w:rPr>
        <w:t>报价)×30</w:t>
      </w:r>
    </w:p>
    <w:p w:rsidR="00A1552B" w:rsidRDefault="00037850">
      <w:pPr>
        <w:tabs>
          <w:tab w:val="left" w:pos="1985"/>
        </w:tabs>
        <w:rPr>
          <w:rFonts w:asciiTheme="majorEastAsia" w:eastAsiaTheme="majorEastAsia" w:hAnsiTheme="majorEastAsia"/>
        </w:rPr>
      </w:pPr>
      <w:r>
        <w:rPr>
          <w:rFonts w:asciiTheme="majorEastAsia" w:eastAsiaTheme="majorEastAsia" w:hAnsiTheme="majorEastAsia" w:hint="eastAsia"/>
        </w:rPr>
        <w:t>商务报价得分计算保留小数2位，第三位四舍五入。</w:t>
      </w:r>
    </w:p>
    <w:sectPr w:rsidR="00A1552B">
      <w:pgSz w:w="11906" w:h="16838"/>
      <w:pgMar w:top="1440" w:right="1134" w:bottom="1440" w:left="1560"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73" w:rsidRDefault="00FA6573">
      <w:pPr>
        <w:spacing w:line="240" w:lineRule="auto"/>
      </w:pPr>
      <w:r>
        <w:separator/>
      </w:r>
    </w:p>
  </w:endnote>
  <w:endnote w:type="continuationSeparator" w:id="0">
    <w:p w:rsidR="00FA6573" w:rsidRDefault="00FA6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隶书"/>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ospace">
    <w:altName w:val="Calibri"/>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_GB2312">
    <w:altName w:val="隶书"/>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altName w:val="Arial Unicode MS"/>
    <w:charset w:val="86"/>
    <w:family w:val="modern"/>
    <w:pitch w:val="default"/>
    <w:sig w:usb0="00000000"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Univers LT Std 47 Cn Lt">
    <w:altName w:val="宋体"/>
    <w:charset w:val="86"/>
    <w:family w:val="swiss"/>
    <w:pitch w:val="default"/>
    <w:sig w:usb0="00000000" w:usb1="0000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2B" w:rsidRDefault="00037850">
    <w:pPr>
      <w:pStyle w:val="af4"/>
      <w:framePr w:wrap="around" w:vAnchor="text" w:hAnchor="margin" w:xAlign="outside" w:y="1"/>
      <w:rPr>
        <w:rStyle w:val="afc"/>
      </w:rPr>
    </w:pPr>
    <w:r>
      <w:fldChar w:fldCharType="begin"/>
    </w:r>
    <w:r>
      <w:rPr>
        <w:rStyle w:val="afc"/>
      </w:rPr>
      <w:instrText xml:space="preserve">PAGE  </w:instrText>
    </w:r>
    <w:r>
      <w:fldChar w:fldCharType="end"/>
    </w:r>
  </w:p>
  <w:p w:rsidR="00A1552B" w:rsidRDefault="00A1552B">
    <w:pPr>
      <w:pStyle w:val="af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334831"/>
    </w:sdtPr>
    <w:sdtEndPr/>
    <w:sdtContent>
      <w:p w:rsidR="00A1552B" w:rsidRDefault="00037850">
        <w:pPr>
          <w:pStyle w:val="af4"/>
          <w:ind w:firstLine="560"/>
          <w:jc w:val="center"/>
        </w:pPr>
        <w:r>
          <w:fldChar w:fldCharType="begin"/>
        </w:r>
        <w:r>
          <w:instrText>PAGE   \* MERGEFORMAT</w:instrText>
        </w:r>
        <w:r>
          <w:fldChar w:fldCharType="separate"/>
        </w:r>
        <w:r w:rsidR="00CD1694" w:rsidRPr="00CD1694">
          <w:rPr>
            <w:noProof/>
            <w:lang w:val="zh-CN"/>
          </w:rPr>
          <w:t>-</w:t>
        </w:r>
        <w:r w:rsidR="00CD1694">
          <w:rPr>
            <w:noProof/>
          </w:rPr>
          <w:t xml:space="preserve"> 21 -</w:t>
        </w:r>
        <w:r>
          <w:fldChar w:fldCharType="end"/>
        </w:r>
      </w:p>
    </w:sdtContent>
  </w:sdt>
  <w:p w:rsidR="00A1552B" w:rsidRDefault="00A1552B">
    <w:pPr>
      <w:pStyle w:val="af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144696"/>
    </w:sdtPr>
    <w:sdtEndPr/>
    <w:sdtContent>
      <w:p w:rsidR="00A1552B" w:rsidRDefault="00037850">
        <w:pPr>
          <w:pStyle w:val="af4"/>
          <w:jc w:val="center"/>
        </w:pPr>
        <w:r>
          <w:fldChar w:fldCharType="begin"/>
        </w:r>
        <w:r>
          <w:instrText>PAGE   \* MERGEFORMAT</w:instrText>
        </w:r>
        <w:r>
          <w:fldChar w:fldCharType="separate"/>
        </w:r>
        <w:r w:rsidR="00CD1694" w:rsidRPr="00CD1694">
          <w:rPr>
            <w:noProof/>
            <w:lang w:val="zh-CN"/>
          </w:rPr>
          <w:t>-</w:t>
        </w:r>
        <w:r w:rsidR="00CD1694">
          <w:rPr>
            <w:noProof/>
          </w:rPr>
          <w:t xml:space="preserve"> 1 -</w:t>
        </w:r>
        <w:r>
          <w:fldChar w:fldCharType="end"/>
        </w:r>
      </w:p>
    </w:sdtContent>
  </w:sdt>
  <w:p w:rsidR="00A1552B" w:rsidRDefault="00A1552B">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2B" w:rsidRDefault="00FA6573">
    <w:pPr>
      <w:pStyle w:val="af4"/>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A1552B" w:rsidRDefault="00037850">
                <w:pPr>
                  <w:pStyle w:val="af4"/>
                </w:pPr>
                <w:r>
                  <w:rPr>
                    <w:rFonts w:hint="eastAsia"/>
                  </w:rPr>
                  <w:fldChar w:fldCharType="begin"/>
                </w:r>
                <w:r>
                  <w:rPr>
                    <w:rFonts w:hint="eastAsia"/>
                  </w:rPr>
                  <w:instrText xml:space="preserve"> PAGE  \* MERGEFORMAT </w:instrText>
                </w:r>
                <w:r>
                  <w:rPr>
                    <w:rFonts w:hint="eastAsia"/>
                  </w:rPr>
                  <w:fldChar w:fldCharType="separate"/>
                </w:r>
                <w:r w:rsidR="00CD1694">
                  <w:rPr>
                    <w:noProof/>
                  </w:rPr>
                  <w:t>- 24 -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2B" w:rsidRDefault="00FA6573">
    <w:pPr>
      <w:pStyle w:val="af4"/>
    </w:pPr>
    <w:ins w:id="11" w:author="海阔任我泳" w:date="2019-05-10T09:53:00Z">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A1552B" w:rsidRDefault="00037850">
                  <w:pPr>
                    <w:pStyle w:val="af4"/>
                  </w:pPr>
                  <w:ins w:id="12" w:author="海阔任我泳" w:date="2019-05-10T09:53:00Z">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ins>
                  <w:r>
                    <w:t>34</w:t>
                  </w:r>
                  <w:ins w:id="13" w:author="海阔任我泳" w:date="2019-05-10T09:53:00Z">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ins>
                  <w:r>
                    <w:t>122</w:t>
                  </w:r>
                  <w:ins w:id="14" w:author="海阔任我泳" w:date="2019-05-10T09:53:00Z">
                    <w:r>
                      <w:rPr>
                        <w:rFonts w:hint="eastAsia"/>
                      </w:rPr>
                      <w:fldChar w:fldCharType="end"/>
                    </w:r>
                    <w:r>
                      <w:rPr>
                        <w:rFonts w:hint="eastAsia"/>
                      </w:rPr>
                      <w:t xml:space="preserve"> </w:t>
                    </w:r>
                    <w:r>
                      <w:rPr>
                        <w:rFonts w:hint="eastAsia"/>
                      </w:rPr>
                      <w:t>页</w:t>
                    </w:r>
                  </w:ins>
                </w:p>
              </w:txbxContent>
            </v:textbox>
            <w10:wrap anchorx="margin"/>
          </v:shape>
        </w:pic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2B" w:rsidRDefault="00FA6573">
    <w:pPr>
      <w:pStyle w:val="af4"/>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A1552B" w:rsidRDefault="00037850">
                <w:pPr>
                  <w:pStyle w:val="af4"/>
                </w:pPr>
                <w:r>
                  <w:rPr>
                    <w:rFonts w:hint="eastAsia"/>
                  </w:rPr>
                  <w:fldChar w:fldCharType="begin"/>
                </w:r>
                <w:r>
                  <w:rPr>
                    <w:rFonts w:hint="eastAsia"/>
                  </w:rPr>
                  <w:instrText xml:space="preserve"> PAGE  \* MERGEFORMAT </w:instrText>
                </w:r>
                <w:r>
                  <w:rPr>
                    <w:rFonts w:hint="eastAsia"/>
                  </w:rPr>
                  <w:fldChar w:fldCharType="separate"/>
                </w:r>
                <w:r w:rsidR="00CD1694">
                  <w:rPr>
                    <w:noProof/>
                  </w:rPr>
                  <w:t>- 32 -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73" w:rsidRDefault="00FA6573">
      <w:pPr>
        <w:spacing w:line="240" w:lineRule="auto"/>
      </w:pPr>
      <w:r>
        <w:separator/>
      </w:r>
    </w:p>
  </w:footnote>
  <w:footnote w:type="continuationSeparator" w:id="0">
    <w:p w:rsidR="00FA6573" w:rsidRDefault="00FA65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4" w:rsidRDefault="00CD1694" w:rsidP="00CD1694">
    <w:pPr>
      <w:pStyle w:val="af5"/>
      <w:jc w:val="right"/>
    </w:pPr>
    <w:r w:rsidRPr="00CD1694">
      <w:rPr>
        <w:rFonts w:hint="eastAsia"/>
      </w:rPr>
      <w:t>玉环市农村基层防汛预报预警体系建设项目</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F07" w:rsidRDefault="00FA6F07" w:rsidP="00FA6F07">
    <w:pPr>
      <w:pStyle w:val="af5"/>
      <w:jc w:val="right"/>
    </w:pPr>
    <w:r w:rsidRPr="00FA6F07">
      <w:rPr>
        <w:rFonts w:hint="eastAsia"/>
      </w:rPr>
      <w:t>玉环市农村基层防汛预报预警体系建设项目</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2B" w:rsidRDefault="00CD1694" w:rsidP="006808C2">
    <w:pPr>
      <w:pStyle w:val="af5"/>
      <w:ind w:leftChars="1" w:left="4" w:rightChars="-39" w:right="-82" w:hangingChars="1" w:hanging="2"/>
      <w:jc w:val="right"/>
    </w:pPr>
    <w:r w:rsidRPr="00CD1694">
      <w:rPr>
        <w:rFonts w:hint="eastAsia"/>
      </w:rPr>
      <w:t>玉环市农村基层防汛预报预警体系建设项目</w:t>
    </w:r>
    <w:r w:rsidR="00037850">
      <w:rPr>
        <w:rFonts w:hint="eastAsia"/>
      </w:rPr>
      <w:t>招标文件</w:t>
    </w:r>
    <w:r w:rsidR="0003785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62A66A"/>
    <w:multiLevelType w:val="singleLevel"/>
    <w:tmpl w:val="8862A66A"/>
    <w:lvl w:ilvl="0">
      <w:start w:val="2"/>
      <w:numFmt w:val="decimal"/>
      <w:suff w:val="nothing"/>
      <w:lvlText w:val="%1）"/>
      <w:lvlJc w:val="left"/>
      <w:pPr>
        <w:ind w:left="480" w:firstLine="0"/>
      </w:pPr>
    </w:lvl>
  </w:abstractNum>
  <w:abstractNum w:abstractNumId="1">
    <w:nsid w:val="BA25728F"/>
    <w:multiLevelType w:val="singleLevel"/>
    <w:tmpl w:val="BA25728F"/>
    <w:lvl w:ilvl="0">
      <w:start w:val="1"/>
      <w:numFmt w:val="decimal"/>
      <w:suff w:val="nothing"/>
      <w:lvlText w:val="（%1）"/>
      <w:lvlJc w:val="left"/>
    </w:lvl>
  </w:abstractNum>
  <w:abstractNum w:abstractNumId="2">
    <w:nsid w:val="F8BD9669"/>
    <w:multiLevelType w:val="singleLevel"/>
    <w:tmpl w:val="F8BD9669"/>
    <w:lvl w:ilvl="0">
      <w:start w:val="1"/>
      <w:numFmt w:val="decimal"/>
      <w:suff w:val="space"/>
      <w:lvlText w:val="%1．"/>
      <w:lvlJc w:val="left"/>
    </w:lvl>
  </w:abstractNum>
  <w:abstractNum w:abstractNumId="3">
    <w:nsid w:val="FC48EDE3"/>
    <w:multiLevelType w:val="singleLevel"/>
    <w:tmpl w:val="FC48EDE3"/>
    <w:lvl w:ilvl="0">
      <w:start w:val="1"/>
      <w:numFmt w:val="decimal"/>
      <w:suff w:val="nothing"/>
      <w:lvlText w:val="（%1）"/>
      <w:lvlJc w:val="left"/>
    </w:lvl>
  </w:abstractNum>
  <w:abstractNum w:abstractNumId="4">
    <w:nsid w:val="00000016"/>
    <w:multiLevelType w:val="multilevel"/>
    <w:tmpl w:val="00000016"/>
    <w:lvl w:ilvl="0">
      <w:start w:val="1"/>
      <w:numFmt w:val="japaneseCounting"/>
      <w:pStyle w:val="a"/>
      <w:lvlText w:val="第%1章"/>
      <w:lvlJc w:val="left"/>
      <w:pPr>
        <w:ind w:left="1440" w:hanging="1440"/>
      </w:pPr>
      <w:rPr>
        <w:rFonts w:hint="default"/>
      </w:rPr>
    </w:lvl>
    <w:lvl w:ilvl="1">
      <w:start w:val="1"/>
      <w:numFmt w:val="lowerLetter"/>
      <w:pStyle w:val="a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a1"/>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33F719"/>
    <w:multiLevelType w:val="singleLevel"/>
    <w:tmpl w:val="1A33F719"/>
    <w:lvl w:ilvl="0">
      <w:start w:val="1"/>
      <w:numFmt w:val="decimal"/>
      <w:suff w:val="nothing"/>
      <w:lvlText w:val="（%1）"/>
      <w:lvlJc w:val="left"/>
      <w:pPr>
        <w:ind w:left="481" w:firstLine="0"/>
      </w:pPr>
    </w:lvl>
  </w:abstractNum>
  <w:abstractNum w:abstractNumId="6">
    <w:nsid w:val="341D1878"/>
    <w:multiLevelType w:val="singleLevel"/>
    <w:tmpl w:val="341D1878"/>
    <w:lvl w:ilvl="0">
      <w:start w:val="1"/>
      <w:numFmt w:val="decimal"/>
      <w:suff w:val="nothing"/>
      <w:lvlText w:val="（%1）"/>
      <w:lvlJc w:val="left"/>
    </w:lvl>
  </w:abstractNum>
  <w:abstractNum w:abstractNumId="7">
    <w:nsid w:val="46A72DD6"/>
    <w:multiLevelType w:val="multilevel"/>
    <w:tmpl w:val="46A72DD6"/>
    <w:lvl w:ilvl="0">
      <w:start w:val="1"/>
      <w:numFmt w:val="bullet"/>
      <w:pStyle w:val="a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485D74A7"/>
    <w:multiLevelType w:val="singleLevel"/>
    <w:tmpl w:val="485D74A7"/>
    <w:lvl w:ilvl="0">
      <w:start w:val="1"/>
      <w:numFmt w:val="decimal"/>
      <w:suff w:val="nothing"/>
      <w:lvlText w:val="（%1）"/>
      <w:lvlJc w:val="left"/>
    </w:lvl>
  </w:abstractNum>
  <w:abstractNum w:abstractNumId="9">
    <w:nsid w:val="486E7CC4"/>
    <w:multiLevelType w:val="singleLevel"/>
    <w:tmpl w:val="486E7CC4"/>
    <w:lvl w:ilvl="0">
      <w:start w:val="1"/>
      <w:numFmt w:val="decimal"/>
      <w:suff w:val="nothing"/>
      <w:lvlText w:val="（%1）"/>
      <w:lvlJc w:val="left"/>
    </w:lvl>
  </w:abstractNum>
  <w:abstractNum w:abstractNumId="10">
    <w:nsid w:val="54F403B5"/>
    <w:multiLevelType w:val="singleLevel"/>
    <w:tmpl w:val="54F403B5"/>
    <w:lvl w:ilvl="0">
      <w:start w:val="1"/>
      <w:numFmt w:val="chineseCounting"/>
      <w:suff w:val="nothing"/>
      <w:lvlText w:val="%1、"/>
      <w:lvlJc w:val="left"/>
      <w:pPr>
        <w:ind w:left="0" w:firstLine="0"/>
      </w:pPr>
    </w:lvl>
  </w:abstractNum>
  <w:abstractNum w:abstractNumId="11">
    <w:nsid w:val="557FD3DA"/>
    <w:multiLevelType w:val="singleLevel"/>
    <w:tmpl w:val="557FD3DA"/>
    <w:lvl w:ilvl="0">
      <w:start w:val="3"/>
      <w:numFmt w:val="chineseCounting"/>
      <w:suff w:val="nothing"/>
      <w:lvlText w:val="%1、"/>
      <w:lvlJc w:val="left"/>
      <w:pPr>
        <w:ind w:left="0" w:firstLine="0"/>
      </w:pPr>
    </w:lvl>
  </w:abstractNum>
  <w:abstractNum w:abstractNumId="12">
    <w:nsid w:val="55C87CBD"/>
    <w:multiLevelType w:val="singleLevel"/>
    <w:tmpl w:val="55C87CBD"/>
    <w:lvl w:ilvl="0">
      <w:start w:val="1"/>
      <w:numFmt w:val="decimal"/>
      <w:suff w:val="space"/>
      <w:lvlText w:val="%1."/>
      <w:lvlJc w:val="left"/>
    </w:lvl>
  </w:abstractNum>
  <w:abstractNum w:abstractNumId="13">
    <w:nsid w:val="5A545000"/>
    <w:multiLevelType w:val="multilevel"/>
    <w:tmpl w:val="5A545000"/>
    <w:lvl w:ilvl="0">
      <w:start w:val="1"/>
      <w:numFmt w:val="decimal"/>
      <w:pStyle w:val="3"/>
      <w:suff w:val="space"/>
      <w:lvlText w:val="%1"/>
      <w:lvlJc w:val="left"/>
      <w:pPr>
        <w:tabs>
          <w:tab w:val="left" w:pos="3113"/>
        </w:tabs>
        <w:ind w:left="3125" w:hanging="432"/>
      </w:pPr>
      <w:rPr>
        <w:rFonts w:cs="Times New Roman" w:hint="default"/>
      </w:rPr>
    </w:lvl>
    <w:lvl w:ilvl="1">
      <w:start w:val="1"/>
      <w:numFmt w:val="decimal"/>
      <w:suff w:val="space"/>
      <w:lvlText w:val="%1.%2"/>
      <w:lvlJc w:val="left"/>
      <w:pPr>
        <w:tabs>
          <w:tab w:val="left" w:pos="420"/>
        </w:tabs>
        <w:ind w:left="576" w:hanging="576"/>
      </w:pPr>
      <w:rPr>
        <w:rFonts w:cs="Times New Roman" w:hint="default"/>
      </w:rPr>
    </w:lvl>
    <w:lvl w:ilvl="2">
      <w:start w:val="1"/>
      <w:numFmt w:val="decimal"/>
      <w:suff w:val="space"/>
      <w:lvlText w:val="%1.%2.%3"/>
      <w:lvlJc w:val="left"/>
      <w:pPr>
        <w:tabs>
          <w:tab w:val="left" w:pos="1155"/>
        </w:tabs>
        <w:ind w:left="1455" w:hanging="720"/>
      </w:pPr>
      <w:rPr>
        <w:rFonts w:ascii="宋体" w:eastAsia="宋体" w:hAnsi="宋体" w:cs="宋体" w:hint="default"/>
      </w:rPr>
    </w:lvl>
    <w:lvl w:ilvl="3">
      <w:start w:val="1"/>
      <w:numFmt w:val="decimal"/>
      <w:suff w:val="space"/>
      <w:lvlText w:val="%1.%2.%3.%4"/>
      <w:lvlJc w:val="left"/>
      <w:pPr>
        <w:tabs>
          <w:tab w:val="left" w:pos="1155"/>
        </w:tabs>
        <w:ind w:left="735"/>
      </w:pPr>
      <w:rPr>
        <w:rFonts w:ascii="宋体" w:eastAsia="宋体" w:hAnsi="宋体" w:cs="宋体" w:hint="default"/>
      </w:rPr>
    </w:lvl>
    <w:lvl w:ilvl="4">
      <w:start w:val="1"/>
      <w:numFmt w:val="decimal"/>
      <w:suff w:val="space"/>
      <w:lvlText w:val="%1.%2.%3.%4.%5"/>
      <w:lvlJc w:val="left"/>
      <w:pPr>
        <w:tabs>
          <w:tab w:val="left" w:pos="735"/>
        </w:tabs>
        <w:ind w:left="735"/>
      </w:pPr>
      <w:rPr>
        <w:rFonts w:ascii="宋体" w:eastAsia="宋体" w:hAnsi="宋体" w:cs="宋体" w:hint="default"/>
      </w:rPr>
    </w:lvl>
    <w:lvl w:ilvl="5">
      <w:start w:val="1"/>
      <w:numFmt w:val="decimal"/>
      <w:lvlText w:val="%1.%2.%3.%4.%5.%6"/>
      <w:lvlJc w:val="left"/>
      <w:pPr>
        <w:ind w:left="1887" w:hanging="1152"/>
      </w:pPr>
      <w:rPr>
        <w:rFonts w:cs="Times New Roman"/>
      </w:rPr>
    </w:lvl>
    <w:lvl w:ilvl="6">
      <w:start w:val="1"/>
      <w:numFmt w:val="decimal"/>
      <w:lvlText w:val="%1.%2.%3.%4.%5.%6.%7"/>
      <w:lvlJc w:val="left"/>
      <w:pPr>
        <w:ind w:left="2031" w:hanging="1296"/>
      </w:pPr>
      <w:rPr>
        <w:rFonts w:cs="Times New Roman"/>
      </w:rPr>
    </w:lvl>
    <w:lvl w:ilvl="7">
      <w:start w:val="1"/>
      <w:numFmt w:val="decimal"/>
      <w:lvlText w:val="%1.%2.%3.%4.%5.%6.%7.%8"/>
      <w:lvlJc w:val="left"/>
      <w:pPr>
        <w:ind w:left="2175" w:hanging="1440"/>
      </w:pPr>
      <w:rPr>
        <w:rFonts w:cs="Times New Roman"/>
      </w:rPr>
    </w:lvl>
    <w:lvl w:ilvl="8">
      <w:start w:val="1"/>
      <w:numFmt w:val="decimal"/>
      <w:lvlText w:val="%1.%2.%3.%4.%5.%6.%7.%8.%9"/>
      <w:lvlJc w:val="left"/>
      <w:pPr>
        <w:ind w:left="2319" w:hanging="1584"/>
      </w:pPr>
      <w:rPr>
        <w:rFonts w:cs="Times New Roman"/>
      </w:rPr>
    </w:lvl>
  </w:abstractNum>
  <w:abstractNum w:abstractNumId="14">
    <w:nsid w:val="5D4A37DC"/>
    <w:multiLevelType w:val="multilevel"/>
    <w:tmpl w:val="5D4A37DC"/>
    <w:lvl w:ilvl="0">
      <w:start w:val="1"/>
      <w:numFmt w:val="decimal"/>
      <w:pStyle w:val="a3"/>
      <w:lvlText w:val="%1)"/>
      <w:lvlJc w:val="left"/>
      <w:pPr>
        <w:ind w:left="982" w:hanging="420"/>
      </w:pPr>
      <w:rPr>
        <w:rFonts w:cs="Times New Roman"/>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5">
    <w:nsid w:val="5F2F54A4"/>
    <w:multiLevelType w:val="multilevel"/>
    <w:tmpl w:val="5F2F54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1444"/>
    <w:multiLevelType w:val="multilevel"/>
    <w:tmpl w:val="6E19144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3A23190"/>
    <w:multiLevelType w:val="multilevel"/>
    <w:tmpl w:val="73A2319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3"/>
  </w:num>
  <w:num w:numId="2">
    <w:abstractNumId w:val="4"/>
  </w:num>
  <w:num w:numId="3">
    <w:abstractNumId w:val="14"/>
  </w:num>
  <w:num w:numId="4">
    <w:abstractNumId w:val="7"/>
  </w:num>
  <w:num w:numId="5">
    <w:abstractNumId w:val="12"/>
  </w:num>
  <w:num w:numId="6">
    <w:abstractNumId w:val="16"/>
  </w:num>
  <w:num w:numId="7">
    <w:abstractNumId w:val="2"/>
  </w:num>
  <w:num w:numId="8">
    <w:abstractNumId w:val="17"/>
  </w:num>
  <w:num w:numId="9">
    <w:abstractNumId w:val="10"/>
    <w:lvlOverride w:ilvl="0">
      <w:startOverride w:val="1"/>
    </w:lvlOverride>
  </w:num>
  <w:num w:numId="10">
    <w:abstractNumId w:val="11"/>
    <w:lvlOverride w:ilvl="0">
      <w:startOverride w:val="3"/>
    </w:lvlOverride>
  </w:num>
  <w:num w:numId="11">
    <w:abstractNumId w:val="8"/>
  </w:num>
  <w:num w:numId="12">
    <w:abstractNumId w:val="1"/>
  </w:num>
  <w:num w:numId="13">
    <w:abstractNumId w:val="0"/>
  </w:num>
  <w:num w:numId="14">
    <w:abstractNumId w:val="5"/>
  </w:num>
  <w:num w:numId="15">
    <w:abstractNumId w:val="9"/>
  </w:num>
  <w:num w:numId="16">
    <w:abstractNumId w:val="15"/>
  </w:num>
  <w:num w:numId="17">
    <w:abstractNumId w:val="6"/>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海阔任我泳">
    <w15:presenceInfo w15:providerId="None" w15:userId="海阔任我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6A8"/>
    <w:rsid w:val="00010574"/>
    <w:rsid w:val="0001311E"/>
    <w:rsid w:val="000167BD"/>
    <w:rsid w:val="000217C8"/>
    <w:rsid w:val="00022546"/>
    <w:rsid w:val="000228AB"/>
    <w:rsid w:val="00026C93"/>
    <w:rsid w:val="000279AB"/>
    <w:rsid w:val="0003082F"/>
    <w:rsid w:val="00030DFF"/>
    <w:rsid w:val="000311A1"/>
    <w:rsid w:val="0003312A"/>
    <w:rsid w:val="0003325F"/>
    <w:rsid w:val="00035451"/>
    <w:rsid w:val="0003687A"/>
    <w:rsid w:val="00037850"/>
    <w:rsid w:val="00040D5E"/>
    <w:rsid w:val="00051A7B"/>
    <w:rsid w:val="00052DE9"/>
    <w:rsid w:val="00052F59"/>
    <w:rsid w:val="0005540D"/>
    <w:rsid w:val="0005692B"/>
    <w:rsid w:val="00057768"/>
    <w:rsid w:val="00060513"/>
    <w:rsid w:val="00063181"/>
    <w:rsid w:val="0006658A"/>
    <w:rsid w:val="00066DDE"/>
    <w:rsid w:val="00074525"/>
    <w:rsid w:val="00081A1F"/>
    <w:rsid w:val="00090103"/>
    <w:rsid w:val="00091F9A"/>
    <w:rsid w:val="000A5AC4"/>
    <w:rsid w:val="000A5B1B"/>
    <w:rsid w:val="000C1650"/>
    <w:rsid w:val="000C762A"/>
    <w:rsid w:val="000D1728"/>
    <w:rsid w:val="000D2D3B"/>
    <w:rsid w:val="000D31B7"/>
    <w:rsid w:val="000D661E"/>
    <w:rsid w:val="000E06E7"/>
    <w:rsid w:val="000E45ED"/>
    <w:rsid w:val="000E6C06"/>
    <w:rsid w:val="000E6FBC"/>
    <w:rsid w:val="000F60F5"/>
    <w:rsid w:val="000F7F1E"/>
    <w:rsid w:val="0010069E"/>
    <w:rsid w:val="0010771A"/>
    <w:rsid w:val="00110292"/>
    <w:rsid w:val="00116E68"/>
    <w:rsid w:val="0012392C"/>
    <w:rsid w:val="00130C73"/>
    <w:rsid w:val="00130CC9"/>
    <w:rsid w:val="00131885"/>
    <w:rsid w:val="00132C45"/>
    <w:rsid w:val="00133DC5"/>
    <w:rsid w:val="00135161"/>
    <w:rsid w:val="0014019D"/>
    <w:rsid w:val="00143866"/>
    <w:rsid w:val="0014646A"/>
    <w:rsid w:val="0014695D"/>
    <w:rsid w:val="00150F3E"/>
    <w:rsid w:val="00153024"/>
    <w:rsid w:val="00156515"/>
    <w:rsid w:val="00165679"/>
    <w:rsid w:val="0016590B"/>
    <w:rsid w:val="00167D43"/>
    <w:rsid w:val="00172A27"/>
    <w:rsid w:val="001730A2"/>
    <w:rsid w:val="00183708"/>
    <w:rsid w:val="00183BF6"/>
    <w:rsid w:val="00185560"/>
    <w:rsid w:val="001940D2"/>
    <w:rsid w:val="001C27F9"/>
    <w:rsid w:val="001C3561"/>
    <w:rsid w:val="001C3B99"/>
    <w:rsid w:val="001C4CA4"/>
    <w:rsid w:val="001D20E3"/>
    <w:rsid w:val="001D2A50"/>
    <w:rsid w:val="001D5A2A"/>
    <w:rsid w:val="001D6996"/>
    <w:rsid w:val="001E272C"/>
    <w:rsid w:val="001F355B"/>
    <w:rsid w:val="001F4161"/>
    <w:rsid w:val="001F7BC6"/>
    <w:rsid w:val="00210244"/>
    <w:rsid w:val="002103C5"/>
    <w:rsid w:val="0021326F"/>
    <w:rsid w:val="0021494C"/>
    <w:rsid w:val="00216A0C"/>
    <w:rsid w:val="00216E92"/>
    <w:rsid w:val="00220B14"/>
    <w:rsid w:val="00224129"/>
    <w:rsid w:val="0023526E"/>
    <w:rsid w:val="002354EF"/>
    <w:rsid w:val="00235FA1"/>
    <w:rsid w:val="002363C8"/>
    <w:rsid w:val="00237232"/>
    <w:rsid w:val="00242088"/>
    <w:rsid w:val="00243350"/>
    <w:rsid w:val="002436E3"/>
    <w:rsid w:val="00247828"/>
    <w:rsid w:val="00250817"/>
    <w:rsid w:val="00251B15"/>
    <w:rsid w:val="002573DD"/>
    <w:rsid w:val="00265334"/>
    <w:rsid w:val="00266B5D"/>
    <w:rsid w:val="00271A9D"/>
    <w:rsid w:val="002747F5"/>
    <w:rsid w:val="00275076"/>
    <w:rsid w:val="00275F7F"/>
    <w:rsid w:val="0028330E"/>
    <w:rsid w:val="00290DA5"/>
    <w:rsid w:val="00291700"/>
    <w:rsid w:val="002934D6"/>
    <w:rsid w:val="00294F80"/>
    <w:rsid w:val="002A4ADA"/>
    <w:rsid w:val="002A532D"/>
    <w:rsid w:val="002A7BD1"/>
    <w:rsid w:val="002B1626"/>
    <w:rsid w:val="002B30E9"/>
    <w:rsid w:val="002B5547"/>
    <w:rsid w:val="002B6E17"/>
    <w:rsid w:val="002C1B98"/>
    <w:rsid w:val="002C6095"/>
    <w:rsid w:val="002D41A7"/>
    <w:rsid w:val="002E12AC"/>
    <w:rsid w:val="002F044A"/>
    <w:rsid w:val="002F09EC"/>
    <w:rsid w:val="002F30AA"/>
    <w:rsid w:val="003019FF"/>
    <w:rsid w:val="00302E32"/>
    <w:rsid w:val="00307A04"/>
    <w:rsid w:val="0031301A"/>
    <w:rsid w:val="0031510E"/>
    <w:rsid w:val="00315FF8"/>
    <w:rsid w:val="00330784"/>
    <w:rsid w:val="00332D5A"/>
    <w:rsid w:val="0033359C"/>
    <w:rsid w:val="00333B73"/>
    <w:rsid w:val="003359C3"/>
    <w:rsid w:val="00335C53"/>
    <w:rsid w:val="00336303"/>
    <w:rsid w:val="00340792"/>
    <w:rsid w:val="00342C72"/>
    <w:rsid w:val="003463AD"/>
    <w:rsid w:val="00346403"/>
    <w:rsid w:val="00346647"/>
    <w:rsid w:val="00347E00"/>
    <w:rsid w:val="003520F1"/>
    <w:rsid w:val="00352460"/>
    <w:rsid w:val="003548D3"/>
    <w:rsid w:val="0035644D"/>
    <w:rsid w:val="00362237"/>
    <w:rsid w:val="003654D2"/>
    <w:rsid w:val="0036575B"/>
    <w:rsid w:val="00372613"/>
    <w:rsid w:val="00372CC3"/>
    <w:rsid w:val="003753BF"/>
    <w:rsid w:val="003770A9"/>
    <w:rsid w:val="00381F7E"/>
    <w:rsid w:val="00382C0A"/>
    <w:rsid w:val="00383A0D"/>
    <w:rsid w:val="00384093"/>
    <w:rsid w:val="00386922"/>
    <w:rsid w:val="00390214"/>
    <w:rsid w:val="00390BFC"/>
    <w:rsid w:val="00391412"/>
    <w:rsid w:val="003917D7"/>
    <w:rsid w:val="003918D0"/>
    <w:rsid w:val="00393231"/>
    <w:rsid w:val="00396402"/>
    <w:rsid w:val="003972ED"/>
    <w:rsid w:val="003A07B9"/>
    <w:rsid w:val="003A4015"/>
    <w:rsid w:val="003B2124"/>
    <w:rsid w:val="003B2AA6"/>
    <w:rsid w:val="003B6E0D"/>
    <w:rsid w:val="003C03B1"/>
    <w:rsid w:val="003C0E1F"/>
    <w:rsid w:val="003C1874"/>
    <w:rsid w:val="003C3141"/>
    <w:rsid w:val="003C3633"/>
    <w:rsid w:val="003C6166"/>
    <w:rsid w:val="003C6CE3"/>
    <w:rsid w:val="003D0139"/>
    <w:rsid w:val="003D5004"/>
    <w:rsid w:val="003D5164"/>
    <w:rsid w:val="003D6984"/>
    <w:rsid w:val="003D758C"/>
    <w:rsid w:val="003E22C5"/>
    <w:rsid w:val="003E4A24"/>
    <w:rsid w:val="003E4EE3"/>
    <w:rsid w:val="003E4FB4"/>
    <w:rsid w:val="003E5FDB"/>
    <w:rsid w:val="003E69A2"/>
    <w:rsid w:val="003F575D"/>
    <w:rsid w:val="003F6372"/>
    <w:rsid w:val="0040334A"/>
    <w:rsid w:val="00403462"/>
    <w:rsid w:val="00406DC6"/>
    <w:rsid w:val="004131EF"/>
    <w:rsid w:val="004138FF"/>
    <w:rsid w:val="0041518A"/>
    <w:rsid w:val="00424FEE"/>
    <w:rsid w:val="00426C88"/>
    <w:rsid w:val="00430919"/>
    <w:rsid w:val="00430F4D"/>
    <w:rsid w:val="00434252"/>
    <w:rsid w:val="00434459"/>
    <w:rsid w:val="00442128"/>
    <w:rsid w:val="00450D76"/>
    <w:rsid w:val="004531E5"/>
    <w:rsid w:val="004552B0"/>
    <w:rsid w:val="0045632B"/>
    <w:rsid w:val="00461AB0"/>
    <w:rsid w:val="00462431"/>
    <w:rsid w:val="00462EE2"/>
    <w:rsid w:val="004648D7"/>
    <w:rsid w:val="00464D81"/>
    <w:rsid w:val="00466C7E"/>
    <w:rsid w:val="00471FE9"/>
    <w:rsid w:val="00472B0D"/>
    <w:rsid w:val="004834E3"/>
    <w:rsid w:val="00484481"/>
    <w:rsid w:val="00484F01"/>
    <w:rsid w:val="00487FEF"/>
    <w:rsid w:val="00491E9E"/>
    <w:rsid w:val="00495BC1"/>
    <w:rsid w:val="004A1495"/>
    <w:rsid w:val="004A19DA"/>
    <w:rsid w:val="004A4DA8"/>
    <w:rsid w:val="004A698A"/>
    <w:rsid w:val="004A6D35"/>
    <w:rsid w:val="004B42DE"/>
    <w:rsid w:val="004C18DA"/>
    <w:rsid w:val="004D0788"/>
    <w:rsid w:val="004D53E6"/>
    <w:rsid w:val="004E527C"/>
    <w:rsid w:val="004E6231"/>
    <w:rsid w:val="004F14DA"/>
    <w:rsid w:val="004F330A"/>
    <w:rsid w:val="004F3720"/>
    <w:rsid w:val="004F5728"/>
    <w:rsid w:val="004F6172"/>
    <w:rsid w:val="00504BB5"/>
    <w:rsid w:val="00504E7A"/>
    <w:rsid w:val="0051164F"/>
    <w:rsid w:val="00512EC3"/>
    <w:rsid w:val="00515DA4"/>
    <w:rsid w:val="00517B3E"/>
    <w:rsid w:val="005233B5"/>
    <w:rsid w:val="00524F60"/>
    <w:rsid w:val="00526383"/>
    <w:rsid w:val="00527C08"/>
    <w:rsid w:val="00531B0B"/>
    <w:rsid w:val="0053230D"/>
    <w:rsid w:val="00534AAD"/>
    <w:rsid w:val="00535E31"/>
    <w:rsid w:val="00536C5C"/>
    <w:rsid w:val="00551BC8"/>
    <w:rsid w:val="00553379"/>
    <w:rsid w:val="00556C2D"/>
    <w:rsid w:val="00557B8B"/>
    <w:rsid w:val="00557C12"/>
    <w:rsid w:val="005617B1"/>
    <w:rsid w:val="00567D04"/>
    <w:rsid w:val="00572188"/>
    <w:rsid w:val="0057264A"/>
    <w:rsid w:val="0058401C"/>
    <w:rsid w:val="00584E98"/>
    <w:rsid w:val="00592EDF"/>
    <w:rsid w:val="00593F07"/>
    <w:rsid w:val="00594F91"/>
    <w:rsid w:val="00595127"/>
    <w:rsid w:val="0059541E"/>
    <w:rsid w:val="005965B2"/>
    <w:rsid w:val="005A15B2"/>
    <w:rsid w:val="005A1834"/>
    <w:rsid w:val="005A1B6A"/>
    <w:rsid w:val="005A25D0"/>
    <w:rsid w:val="005A76EA"/>
    <w:rsid w:val="005B2EB3"/>
    <w:rsid w:val="005B5AEF"/>
    <w:rsid w:val="005B5C5C"/>
    <w:rsid w:val="005C1592"/>
    <w:rsid w:val="005C7690"/>
    <w:rsid w:val="005C7B93"/>
    <w:rsid w:val="005C7F6E"/>
    <w:rsid w:val="005D0E70"/>
    <w:rsid w:val="005D3B51"/>
    <w:rsid w:val="005E012F"/>
    <w:rsid w:val="005F336A"/>
    <w:rsid w:val="005F33C9"/>
    <w:rsid w:val="005F3C42"/>
    <w:rsid w:val="005F4F12"/>
    <w:rsid w:val="005F50C7"/>
    <w:rsid w:val="005F60A2"/>
    <w:rsid w:val="005F77B0"/>
    <w:rsid w:val="006006BF"/>
    <w:rsid w:val="00610C6E"/>
    <w:rsid w:val="006113E5"/>
    <w:rsid w:val="00615871"/>
    <w:rsid w:val="006200DF"/>
    <w:rsid w:val="006307D2"/>
    <w:rsid w:val="00630C1D"/>
    <w:rsid w:val="00632169"/>
    <w:rsid w:val="00632ECF"/>
    <w:rsid w:val="006359A6"/>
    <w:rsid w:val="006412D2"/>
    <w:rsid w:val="00646A1C"/>
    <w:rsid w:val="00647968"/>
    <w:rsid w:val="00647AEC"/>
    <w:rsid w:val="006518BE"/>
    <w:rsid w:val="00657951"/>
    <w:rsid w:val="00657A9A"/>
    <w:rsid w:val="006627B8"/>
    <w:rsid w:val="00662EB8"/>
    <w:rsid w:val="00662FA1"/>
    <w:rsid w:val="00663F28"/>
    <w:rsid w:val="00666AAE"/>
    <w:rsid w:val="00667019"/>
    <w:rsid w:val="00671B7E"/>
    <w:rsid w:val="00671E81"/>
    <w:rsid w:val="0067322A"/>
    <w:rsid w:val="006741E4"/>
    <w:rsid w:val="00676C85"/>
    <w:rsid w:val="006802FC"/>
    <w:rsid w:val="006808C2"/>
    <w:rsid w:val="00680DDC"/>
    <w:rsid w:val="0068365A"/>
    <w:rsid w:val="00683CEE"/>
    <w:rsid w:val="00691AF7"/>
    <w:rsid w:val="00691EE2"/>
    <w:rsid w:val="006924D9"/>
    <w:rsid w:val="006A0285"/>
    <w:rsid w:val="006A0BE0"/>
    <w:rsid w:val="006B2676"/>
    <w:rsid w:val="006B4799"/>
    <w:rsid w:val="006B5491"/>
    <w:rsid w:val="006C1B21"/>
    <w:rsid w:val="006D015C"/>
    <w:rsid w:val="006D17CC"/>
    <w:rsid w:val="006D20CE"/>
    <w:rsid w:val="006D21F3"/>
    <w:rsid w:val="006D2C2B"/>
    <w:rsid w:val="006E50BF"/>
    <w:rsid w:val="006F0137"/>
    <w:rsid w:val="006F1914"/>
    <w:rsid w:val="006F3452"/>
    <w:rsid w:val="006F3533"/>
    <w:rsid w:val="006F442E"/>
    <w:rsid w:val="00706673"/>
    <w:rsid w:val="00720B66"/>
    <w:rsid w:val="00723608"/>
    <w:rsid w:val="00725C3B"/>
    <w:rsid w:val="00726186"/>
    <w:rsid w:val="00726585"/>
    <w:rsid w:val="00730206"/>
    <w:rsid w:val="00747F7B"/>
    <w:rsid w:val="00752246"/>
    <w:rsid w:val="00754963"/>
    <w:rsid w:val="0077029F"/>
    <w:rsid w:val="00772691"/>
    <w:rsid w:val="00776905"/>
    <w:rsid w:val="0078167B"/>
    <w:rsid w:val="00783621"/>
    <w:rsid w:val="00787F6F"/>
    <w:rsid w:val="00790C90"/>
    <w:rsid w:val="00792502"/>
    <w:rsid w:val="007927E7"/>
    <w:rsid w:val="00792DE8"/>
    <w:rsid w:val="00796061"/>
    <w:rsid w:val="007A333C"/>
    <w:rsid w:val="007A3C00"/>
    <w:rsid w:val="007A4AB2"/>
    <w:rsid w:val="007A5DD1"/>
    <w:rsid w:val="007B0C42"/>
    <w:rsid w:val="007B19D5"/>
    <w:rsid w:val="007C0390"/>
    <w:rsid w:val="007C218A"/>
    <w:rsid w:val="007C2B4C"/>
    <w:rsid w:val="007D0F05"/>
    <w:rsid w:val="007D7A67"/>
    <w:rsid w:val="007D7AEF"/>
    <w:rsid w:val="007E3F1E"/>
    <w:rsid w:val="007F03D7"/>
    <w:rsid w:val="007F0F24"/>
    <w:rsid w:val="007F13F0"/>
    <w:rsid w:val="007F4970"/>
    <w:rsid w:val="007F5898"/>
    <w:rsid w:val="00801F96"/>
    <w:rsid w:val="00804B2B"/>
    <w:rsid w:val="008130CF"/>
    <w:rsid w:val="008150E9"/>
    <w:rsid w:val="00816F92"/>
    <w:rsid w:val="008171D7"/>
    <w:rsid w:val="0082096A"/>
    <w:rsid w:val="00821A93"/>
    <w:rsid w:val="008245E0"/>
    <w:rsid w:val="00826496"/>
    <w:rsid w:val="00826AC9"/>
    <w:rsid w:val="00826F48"/>
    <w:rsid w:val="00830244"/>
    <w:rsid w:val="0083076F"/>
    <w:rsid w:val="00831488"/>
    <w:rsid w:val="00833996"/>
    <w:rsid w:val="00836AE5"/>
    <w:rsid w:val="00836BA7"/>
    <w:rsid w:val="0084029A"/>
    <w:rsid w:val="00845DDE"/>
    <w:rsid w:val="008537D9"/>
    <w:rsid w:val="00853E0C"/>
    <w:rsid w:val="008543B9"/>
    <w:rsid w:val="0085524B"/>
    <w:rsid w:val="00855449"/>
    <w:rsid w:val="008603E8"/>
    <w:rsid w:val="008615EF"/>
    <w:rsid w:val="0086183C"/>
    <w:rsid w:val="0086535F"/>
    <w:rsid w:val="00867C2D"/>
    <w:rsid w:val="00871187"/>
    <w:rsid w:val="008736E4"/>
    <w:rsid w:val="00876139"/>
    <w:rsid w:val="0087681B"/>
    <w:rsid w:val="00883717"/>
    <w:rsid w:val="00883F27"/>
    <w:rsid w:val="008855A5"/>
    <w:rsid w:val="0088598E"/>
    <w:rsid w:val="00890CEA"/>
    <w:rsid w:val="0089240A"/>
    <w:rsid w:val="0089282C"/>
    <w:rsid w:val="00896E7A"/>
    <w:rsid w:val="00897F48"/>
    <w:rsid w:val="008B2011"/>
    <w:rsid w:val="008B37AC"/>
    <w:rsid w:val="008B452B"/>
    <w:rsid w:val="008B4A41"/>
    <w:rsid w:val="008B537F"/>
    <w:rsid w:val="008C12E1"/>
    <w:rsid w:val="008C3942"/>
    <w:rsid w:val="008C3A8B"/>
    <w:rsid w:val="008D0194"/>
    <w:rsid w:val="008D263E"/>
    <w:rsid w:val="008D6A33"/>
    <w:rsid w:val="008E4217"/>
    <w:rsid w:val="008E7120"/>
    <w:rsid w:val="008F2997"/>
    <w:rsid w:val="008F5230"/>
    <w:rsid w:val="009001C8"/>
    <w:rsid w:val="009003A5"/>
    <w:rsid w:val="0090681A"/>
    <w:rsid w:val="00914F9D"/>
    <w:rsid w:val="0091619A"/>
    <w:rsid w:val="00916F0A"/>
    <w:rsid w:val="00917057"/>
    <w:rsid w:val="0091785D"/>
    <w:rsid w:val="00917926"/>
    <w:rsid w:val="009202B2"/>
    <w:rsid w:val="00921EE1"/>
    <w:rsid w:val="00923E88"/>
    <w:rsid w:val="009254FE"/>
    <w:rsid w:val="009256D7"/>
    <w:rsid w:val="00925E2C"/>
    <w:rsid w:val="00930B48"/>
    <w:rsid w:val="00936244"/>
    <w:rsid w:val="00936526"/>
    <w:rsid w:val="0094136E"/>
    <w:rsid w:val="00942075"/>
    <w:rsid w:val="00942DAB"/>
    <w:rsid w:val="00954F2C"/>
    <w:rsid w:val="00955511"/>
    <w:rsid w:val="00955D64"/>
    <w:rsid w:val="009640CD"/>
    <w:rsid w:val="009679D4"/>
    <w:rsid w:val="00970BC3"/>
    <w:rsid w:val="00974F1D"/>
    <w:rsid w:val="0097529F"/>
    <w:rsid w:val="00975EE3"/>
    <w:rsid w:val="00976706"/>
    <w:rsid w:val="00977B7C"/>
    <w:rsid w:val="00981C7D"/>
    <w:rsid w:val="00983B6E"/>
    <w:rsid w:val="00984425"/>
    <w:rsid w:val="00984610"/>
    <w:rsid w:val="00984ED7"/>
    <w:rsid w:val="00992D43"/>
    <w:rsid w:val="00993293"/>
    <w:rsid w:val="009954C9"/>
    <w:rsid w:val="00997BC7"/>
    <w:rsid w:val="009A0C64"/>
    <w:rsid w:val="009A1D28"/>
    <w:rsid w:val="009A2E66"/>
    <w:rsid w:val="009A524F"/>
    <w:rsid w:val="009B13C8"/>
    <w:rsid w:val="009B35CA"/>
    <w:rsid w:val="009B38E9"/>
    <w:rsid w:val="009B52C5"/>
    <w:rsid w:val="009C00FA"/>
    <w:rsid w:val="009C0A24"/>
    <w:rsid w:val="009C3B87"/>
    <w:rsid w:val="009C3D69"/>
    <w:rsid w:val="009C45DF"/>
    <w:rsid w:val="009C4BB7"/>
    <w:rsid w:val="009D1376"/>
    <w:rsid w:val="009D3929"/>
    <w:rsid w:val="009D6BE0"/>
    <w:rsid w:val="009E357F"/>
    <w:rsid w:val="009E38A7"/>
    <w:rsid w:val="009E5EC8"/>
    <w:rsid w:val="009E736C"/>
    <w:rsid w:val="009F7920"/>
    <w:rsid w:val="00A03890"/>
    <w:rsid w:val="00A0512F"/>
    <w:rsid w:val="00A05842"/>
    <w:rsid w:val="00A10296"/>
    <w:rsid w:val="00A109BB"/>
    <w:rsid w:val="00A1119B"/>
    <w:rsid w:val="00A1552B"/>
    <w:rsid w:val="00A155E8"/>
    <w:rsid w:val="00A17EC0"/>
    <w:rsid w:val="00A23C95"/>
    <w:rsid w:val="00A25168"/>
    <w:rsid w:val="00A268BE"/>
    <w:rsid w:val="00A302FE"/>
    <w:rsid w:val="00A33865"/>
    <w:rsid w:val="00A33BD5"/>
    <w:rsid w:val="00A34D10"/>
    <w:rsid w:val="00A36655"/>
    <w:rsid w:val="00A37349"/>
    <w:rsid w:val="00A4056C"/>
    <w:rsid w:val="00A41396"/>
    <w:rsid w:val="00A44C8B"/>
    <w:rsid w:val="00A475F4"/>
    <w:rsid w:val="00A47954"/>
    <w:rsid w:val="00A51575"/>
    <w:rsid w:val="00A52E99"/>
    <w:rsid w:val="00A617E1"/>
    <w:rsid w:val="00A61E25"/>
    <w:rsid w:val="00A6235D"/>
    <w:rsid w:val="00A62A3A"/>
    <w:rsid w:val="00A7193E"/>
    <w:rsid w:val="00A740EC"/>
    <w:rsid w:val="00A81E09"/>
    <w:rsid w:val="00A91352"/>
    <w:rsid w:val="00A92D6A"/>
    <w:rsid w:val="00A942ED"/>
    <w:rsid w:val="00A94F83"/>
    <w:rsid w:val="00A95BE2"/>
    <w:rsid w:val="00AA3B31"/>
    <w:rsid w:val="00AA3CC1"/>
    <w:rsid w:val="00AA5332"/>
    <w:rsid w:val="00AB162F"/>
    <w:rsid w:val="00AB4877"/>
    <w:rsid w:val="00AB5EDF"/>
    <w:rsid w:val="00AC0366"/>
    <w:rsid w:val="00AC705B"/>
    <w:rsid w:val="00AD02EA"/>
    <w:rsid w:val="00AD12E8"/>
    <w:rsid w:val="00AE0958"/>
    <w:rsid w:val="00AE2952"/>
    <w:rsid w:val="00AE6E2D"/>
    <w:rsid w:val="00AF0E49"/>
    <w:rsid w:val="00AF1A60"/>
    <w:rsid w:val="00AF352B"/>
    <w:rsid w:val="00AF4D98"/>
    <w:rsid w:val="00AF6A12"/>
    <w:rsid w:val="00B0212E"/>
    <w:rsid w:val="00B05B2F"/>
    <w:rsid w:val="00B07DAB"/>
    <w:rsid w:val="00B104CA"/>
    <w:rsid w:val="00B150FC"/>
    <w:rsid w:val="00B150FE"/>
    <w:rsid w:val="00B156F9"/>
    <w:rsid w:val="00B20959"/>
    <w:rsid w:val="00B21E1B"/>
    <w:rsid w:val="00B229A6"/>
    <w:rsid w:val="00B2493C"/>
    <w:rsid w:val="00B2583F"/>
    <w:rsid w:val="00B26139"/>
    <w:rsid w:val="00B37A95"/>
    <w:rsid w:val="00B40410"/>
    <w:rsid w:val="00B469F7"/>
    <w:rsid w:val="00B536FE"/>
    <w:rsid w:val="00B53F4F"/>
    <w:rsid w:val="00B54EDC"/>
    <w:rsid w:val="00B559D3"/>
    <w:rsid w:val="00B56A0C"/>
    <w:rsid w:val="00B579AF"/>
    <w:rsid w:val="00B6420C"/>
    <w:rsid w:val="00B65371"/>
    <w:rsid w:val="00B6742C"/>
    <w:rsid w:val="00B75A71"/>
    <w:rsid w:val="00B8370F"/>
    <w:rsid w:val="00B840D3"/>
    <w:rsid w:val="00B8467E"/>
    <w:rsid w:val="00B848BD"/>
    <w:rsid w:val="00B8581B"/>
    <w:rsid w:val="00B86089"/>
    <w:rsid w:val="00B86D8A"/>
    <w:rsid w:val="00B86E9C"/>
    <w:rsid w:val="00B875FB"/>
    <w:rsid w:val="00B879B8"/>
    <w:rsid w:val="00B92B98"/>
    <w:rsid w:val="00B93FF0"/>
    <w:rsid w:val="00BB2220"/>
    <w:rsid w:val="00BB4EEC"/>
    <w:rsid w:val="00BB5E49"/>
    <w:rsid w:val="00BC2A0B"/>
    <w:rsid w:val="00BC3EE8"/>
    <w:rsid w:val="00BD0318"/>
    <w:rsid w:val="00BD25BB"/>
    <w:rsid w:val="00BD4A22"/>
    <w:rsid w:val="00BD5E0E"/>
    <w:rsid w:val="00BE0E60"/>
    <w:rsid w:val="00BE32C0"/>
    <w:rsid w:val="00BE3789"/>
    <w:rsid w:val="00BF0985"/>
    <w:rsid w:val="00BF2D70"/>
    <w:rsid w:val="00BF6A12"/>
    <w:rsid w:val="00BF700B"/>
    <w:rsid w:val="00C1513B"/>
    <w:rsid w:val="00C2040F"/>
    <w:rsid w:val="00C2294B"/>
    <w:rsid w:val="00C27A16"/>
    <w:rsid w:val="00C31D97"/>
    <w:rsid w:val="00C407BF"/>
    <w:rsid w:val="00C40973"/>
    <w:rsid w:val="00C424D7"/>
    <w:rsid w:val="00C4274B"/>
    <w:rsid w:val="00C45947"/>
    <w:rsid w:val="00C46385"/>
    <w:rsid w:val="00C46C26"/>
    <w:rsid w:val="00C54AF2"/>
    <w:rsid w:val="00C60B28"/>
    <w:rsid w:val="00C6577E"/>
    <w:rsid w:val="00C65D21"/>
    <w:rsid w:val="00C66015"/>
    <w:rsid w:val="00C7141B"/>
    <w:rsid w:val="00C74645"/>
    <w:rsid w:val="00C7757D"/>
    <w:rsid w:val="00C77A55"/>
    <w:rsid w:val="00C83B09"/>
    <w:rsid w:val="00C9249A"/>
    <w:rsid w:val="00C979FB"/>
    <w:rsid w:val="00CA0C3D"/>
    <w:rsid w:val="00CA255D"/>
    <w:rsid w:val="00CA2969"/>
    <w:rsid w:val="00CA4F34"/>
    <w:rsid w:val="00CB12D1"/>
    <w:rsid w:val="00CB181D"/>
    <w:rsid w:val="00CB1EBD"/>
    <w:rsid w:val="00CB4D16"/>
    <w:rsid w:val="00CB796F"/>
    <w:rsid w:val="00CC0BDB"/>
    <w:rsid w:val="00CC3623"/>
    <w:rsid w:val="00CC6823"/>
    <w:rsid w:val="00CD096A"/>
    <w:rsid w:val="00CD0C1C"/>
    <w:rsid w:val="00CD1694"/>
    <w:rsid w:val="00CD3F15"/>
    <w:rsid w:val="00CD5175"/>
    <w:rsid w:val="00CD644D"/>
    <w:rsid w:val="00CD79FD"/>
    <w:rsid w:val="00CE1AD5"/>
    <w:rsid w:val="00CE2625"/>
    <w:rsid w:val="00CE4160"/>
    <w:rsid w:val="00CE796B"/>
    <w:rsid w:val="00CF11EE"/>
    <w:rsid w:val="00CF15C6"/>
    <w:rsid w:val="00CF38DB"/>
    <w:rsid w:val="00CF7DE2"/>
    <w:rsid w:val="00D03936"/>
    <w:rsid w:val="00D03C1D"/>
    <w:rsid w:val="00D04C77"/>
    <w:rsid w:val="00D05361"/>
    <w:rsid w:val="00D0537C"/>
    <w:rsid w:val="00D10201"/>
    <w:rsid w:val="00D10AF2"/>
    <w:rsid w:val="00D143F9"/>
    <w:rsid w:val="00D24142"/>
    <w:rsid w:val="00D331C6"/>
    <w:rsid w:val="00D35044"/>
    <w:rsid w:val="00D36989"/>
    <w:rsid w:val="00D440DC"/>
    <w:rsid w:val="00D44186"/>
    <w:rsid w:val="00D47BAE"/>
    <w:rsid w:val="00D51165"/>
    <w:rsid w:val="00D52C95"/>
    <w:rsid w:val="00D55BE4"/>
    <w:rsid w:val="00D64A7A"/>
    <w:rsid w:val="00D65C73"/>
    <w:rsid w:val="00D70100"/>
    <w:rsid w:val="00D71BCB"/>
    <w:rsid w:val="00D72390"/>
    <w:rsid w:val="00D80BF8"/>
    <w:rsid w:val="00D81999"/>
    <w:rsid w:val="00D82E79"/>
    <w:rsid w:val="00D94211"/>
    <w:rsid w:val="00D94535"/>
    <w:rsid w:val="00D9683C"/>
    <w:rsid w:val="00DA0704"/>
    <w:rsid w:val="00DA13D1"/>
    <w:rsid w:val="00DA2AFA"/>
    <w:rsid w:val="00DA7A7F"/>
    <w:rsid w:val="00DB28C5"/>
    <w:rsid w:val="00DB291D"/>
    <w:rsid w:val="00DB71E7"/>
    <w:rsid w:val="00DB78A6"/>
    <w:rsid w:val="00DB7F31"/>
    <w:rsid w:val="00DC0BD3"/>
    <w:rsid w:val="00DC1273"/>
    <w:rsid w:val="00DC1E87"/>
    <w:rsid w:val="00DC225E"/>
    <w:rsid w:val="00DC537D"/>
    <w:rsid w:val="00DD57B4"/>
    <w:rsid w:val="00DD595A"/>
    <w:rsid w:val="00DD628D"/>
    <w:rsid w:val="00DE252A"/>
    <w:rsid w:val="00DF0BDB"/>
    <w:rsid w:val="00DF1511"/>
    <w:rsid w:val="00DF2490"/>
    <w:rsid w:val="00DF3BCB"/>
    <w:rsid w:val="00E02B54"/>
    <w:rsid w:val="00E0484C"/>
    <w:rsid w:val="00E04B81"/>
    <w:rsid w:val="00E06916"/>
    <w:rsid w:val="00E12E36"/>
    <w:rsid w:val="00E130EE"/>
    <w:rsid w:val="00E141A2"/>
    <w:rsid w:val="00E31481"/>
    <w:rsid w:val="00E31F2A"/>
    <w:rsid w:val="00E376C4"/>
    <w:rsid w:val="00E37CEF"/>
    <w:rsid w:val="00E37E04"/>
    <w:rsid w:val="00E412EF"/>
    <w:rsid w:val="00E4193A"/>
    <w:rsid w:val="00E43312"/>
    <w:rsid w:val="00E440A3"/>
    <w:rsid w:val="00E46886"/>
    <w:rsid w:val="00E47365"/>
    <w:rsid w:val="00E47489"/>
    <w:rsid w:val="00E62B81"/>
    <w:rsid w:val="00E64AEA"/>
    <w:rsid w:val="00E67644"/>
    <w:rsid w:val="00E7212C"/>
    <w:rsid w:val="00E74A8F"/>
    <w:rsid w:val="00E80B46"/>
    <w:rsid w:val="00E80E05"/>
    <w:rsid w:val="00E818E5"/>
    <w:rsid w:val="00E93621"/>
    <w:rsid w:val="00E949F9"/>
    <w:rsid w:val="00E9504E"/>
    <w:rsid w:val="00EA1F5B"/>
    <w:rsid w:val="00EA21BB"/>
    <w:rsid w:val="00EA2EAC"/>
    <w:rsid w:val="00EA3B29"/>
    <w:rsid w:val="00EA43EC"/>
    <w:rsid w:val="00EB011B"/>
    <w:rsid w:val="00EB4776"/>
    <w:rsid w:val="00EB498B"/>
    <w:rsid w:val="00EB4EAE"/>
    <w:rsid w:val="00EB506A"/>
    <w:rsid w:val="00EB731D"/>
    <w:rsid w:val="00EC02FB"/>
    <w:rsid w:val="00EC4C64"/>
    <w:rsid w:val="00EC558B"/>
    <w:rsid w:val="00ED1C71"/>
    <w:rsid w:val="00ED4E0A"/>
    <w:rsid w:val="00EE02F5"/>
    <w:rsid w:val="00EE1235"/>
    <w:rsid w:val="00EE15DA"/>
    <w:rsid w:val="00EE5C1D"/>
    <w:rsid w:val="00EF02A7"/>
    <w:rsid w:val="00EF2813"/>
    <w:rsid w:val="00EF3711"/>
    <w:rsid w:val="00F02407"/>
    <w:rsid w:val="00F03248"/>
    <w:rsid w:val="00F0649F"/>
    <w:rsid w:val="00F07EA7"/>
    <w:rsid w:val="00F16695"/>
    <w:rsid w:val="00F174BE"/>
    <w:rsid w:val="00F21058"/>
    <w:rsid w:val="00F348D1"/>
    <w:rsid w:val="00F3678E"/>
    <w:rsid w:val="00F405C3"/>
    <w:rsid w:val="00F41462"/>
    <w:rsid w:val="00F426E6"/>
    <w:rsid w:val="00F4389A"/>
    <w:rsid w:val="00F4431E"/>
    <w:rsid w:val="00F50A5A"/>
    <w:rsid w:val="00F50E4E"/>
    <w:rsid w:val="00F53C75"/>
    <w:rsid w:val="00F5410A"/>
    <w:rsid w:val="00F54BAC"/>
    <w:rsid w:val="00F55D00"/>
    <w:rsid w:val="00F567FD"/>
    <w:rsid w:val="00F56931"/>
    <w:rsid w:val="00F619EE"/>
    <w:rsid w:val="00F63C28"/>
    <w:rsid w:val="00F67D97"/>
    <w:rsid w:val="00F70A19"/>
    <w:rsid w:val="00F71978"/>
    <w:rsid w:val="00F73A83"/>
    <w:rsid w:val="00F836E7"/>
    <w:rsid w:val="00F84757"/>
    <w:rsid w:val="00F8561E"/>
    <w:rsid w:val="00F87449"/>
    <w:rsid w:val="00F87EE9"/>
    <w:rsid w:val="00F9336D"/>
    <w:rsid w:val="00F9707C"/>
    <w:rsid w:val="00FA070A"/>
    <w:rsid w:val="00FA3F4D"/>
    <w:rsid w:val="00FA50CD"/>
    <w:rsid w:val="00FA6573"/>
    <w:rsid w:val="00FA6E0A"/>
    <w:rsid w:val="00FA6F07"/>
    <w:rsid w:val="00FA7D4C"/>
    <w:rsid w:val="00FB67FC"/>
    <w:rsid w:val="00FC1983"/>
    <w:rsid w:val="00FC5B22"/>
    <w:rsid w:val="00FC6690"/>
    <w:rsid w:val="00FD3984"/>
    <w:rsid w:val="00FD3E3E"/>
    <w:rsid w:val="00FD4925"/>
    <w:rsid w:val="00FD4BE4"/>
    <w:rsid w:val="00FD5693"/>
    <w:rsid w:val="00FD7D7A"/>
    <w:rsid w:val="00FE1D1E"/>
    <w:rsid w:val="00FE287B"/>
    <w:rsid w:val="00FE61D0"/>
    <w:rsid w:val="00FE7C7A"/>
    <w:rsid w:val="00FF49A0"/>
    <w:rsid w:val="00FF678A"/>
    <w:rsid w:val="00FF6B93"/>
    <w:rsid w:val="02377C1D"/>
    <w:rsid w:val="025E2794"/>
    <w:rsid w:val="0312784A"/>
    <w:rsid w:val="04082C70"/>
    <w:rsid w:val="042529B9"/>
    <w:rsid w:val="04B53B7A"/>
    <w:rsid w:val="05126BEB"/>
    <w:rsid w:val="05916159"/>
    <w:rsid w:val="0618075D"/>
    <w:rsid w:val="08A916C6"/>
    <w:rsid w:val="08F9412D"/>
    <w:rsid w:val="0BCC0AC9"/>
    <w:rsid w:val="0C377A7A"/>
    <w:rsid w:val="0D2957ED"/>
    <w:rsid w:val="0D386AC7"/>
    <w:rsid w:val="0D535E6B"/>
    <w:rsid w:val="0D7A7912"/>
    <w:rsid w:val="0E4346B9"/>
    <w:rsid w:val="0F5520DC"/>
    <w:rsid w:val="0F5E5B57"/>
    <w:rsid w:val="0FFF55AE"/>
    <w:rsid w:val="10DE1556"/>
    <w:rsid w:val="10F80550"/>
    <w:rsid w:val="11C56AC4"/>
    <w:rsid w:val="1208255E"/>
    <w:rsid w:val="12B75669"/>
    <w:rsid w:val="139E5C7A"/>
    <w:rsid w:val="15082D35"/>
    <w:rsid w:val="1671645D"/>
    <w:rsid w:val="16997B38"/>
    <w:rsid w:val="16CE46A0"/>
    <w:rsid w:val="173F2249"/>
    <w:rsid w:val="175417B7"/>
    <w:rsid w:val="199C21ED"/>
    <w:rsid w:val="19E60273"/>
    <w:rsid w:val="19EA2795"/>
    <w:rsid w:val="1AAF5616"/>
    <w:rsid w:val="1AC25A67"/>
    <w:rsid w:val="1B833619"/>
    <w:rsid w:val="1B8B7D72"/>
    <w:rsid w:val="1BF97339"/>
    <w:rsid w:val="1C5E39DB"/>
    <w:rsid w:val="1C7207EB"/>
    <w:rsid w:val="1C91268B"/>
    <w:rsid w:val="1CFD67E3"/>
    <w:rsid w:val="1DF97A82"/>
    <w:rsid w:val="1DFE2D51"/>
    <w:rsid w:val="1FC55766"/>
    <w:rsid w:val="206F3E07"/>
    <w:rsid w:val="212318BE"/>
    <w:rsid w:val="22625C63"/>
    <w:rsid w:val="23204132"/>
    <w:rsid w:val="25254FCD"/>
    <w:rsid w:val="28237AA5"/>
    <w:rsid w:val="298C1095"/>
    <w:rsid w:val="29A84193"/>
    <w:rsid w:val="2C0253E2"/>
    <w:rsid w:val="2D1B7873"/>
    <w:rsid w:val="2D9D68EF"/>
    <w:rsid w:val="2E8F564E"/>
    <w:rsid w:val="2F7550FF"/>
    <w:rsid w:val="2F7D6D0F"/>
    <w:rsid w:val="320D6EE2"/>
    <w:rsid w:val="3349717A"/>
    <w:rsid w:val="349F0845"/>
    <w:rsid w:val="353B5F1B"/>
    <w:rsid w:val="36384247"/>
    <w:rsid w:val="36B72720"/>
    <w:rsid w:val="377040AC"/>
    <w:rsid w:val="38375BA6"/>
    <w:rsid w:val="3A01358B"/>
    <w:rsid w:val="3ADE1D01"/>
    <w:rsid w:val="3B9248F8"/>
    <w:rsid w:val="3C5165E3"/>
    <w:rsid w:val="3CB3221B"/>
    <w:rsid w:val="3E1A3C42"/>
    <w:rsid w:val="3E2F40A9"/>
    <w:rsid w:val="3EDE65B9"/>
    <w:rsid w:val="3EFB7F69"/>
    <w:rsid w:val="3F0D39D6"/>
    <w:rsid w:val="3F425B63"/>
    <w:rsid w:val="41C13F70"/>
    <w:rsid w:val="42054329"/>
    <w:rsid w:val="42366DFB"/>
    <w:rsid w:val="42516892"/>
    <w:rsid w:val="42902A52"/>
    <w:rsid w:val="42C23F39"/>
    <w:rsid w:val="432B6BC1"/>
    <w:rsid w:val="456E693E"/>
    <w:rsid w:val="45C2524D"/>
    <w:rsid w:val="46120AC9"/>
    <w:rsid w:val="475D1B22"/>
    <w:rsid w:val="47BC0340"/>
    <w:rsid w:val="47CE2A53"/>
    <w:rsid w:val="48FC14BC"/>
    <w:rsid w:val="498364C3"/>
    <w:rsid w:val="4B191849"/>
    <w:rsid w:val="4B8270D1"/>
    <w:rsid w:val="4BB4601F"/>
    <w:rsid w:val="4C17272A"/>
    <w:rsid w:val="4C823DA0"/>
    <w:rsid w:val="4D7E5A3F"/>
    <w:rsid w:val="4E48486A"/>
    <w:rsid w:val="4F6E1A2F"/>
    <w:rsid w:val="4F9E17C1"/>
    <w:rsid w:val="4FCE45C7"/>
    <w:rsid w:val="504167A6"/>
    <w:rsid w:val="51105A6F"/>
    <w:rsid w:val="512520D6"/>
    <w:rsid w:val="52106A24"/>
    <w:rsid w:val="53941778"/>
    <w:rsid w:val="549B7CB1"/>
    <w:rsid w:val="54A42E7B"/>
    <w:rsid w:val="553767C4"/>
    <w:rsid w:val="55564FFD"/>
    <w:rsid w:val="556526CD"/>
    <w:rsid w:val="55784F72"/>
    <w:rsid w:val="563F2063"/>
    <w:rsid w:val="567A302A"/>
    <w:rsid w:val="56BD29FB"/>
    <w:rsid w:val="56ED1D57"/>
    <w:rsid w:val="57EC07F8"/>
    <w:rsid w:val="57FE64B5"/>
    <w:rsid w:val="59151DBA"/>
    <w:rsid w:val="59F47854"/>
    <w:rsid w:val="5C2B41FB"/>
    <w:rsid w:val="5D320A54"/>
    <w:rsid w:val="5E3E581D"/>
    <w:rsid w:val="5EEC4300"/>
    <w:rsid w:val="5F2712D3"/>
    <w:rsid w:val="5FB80705"/>
    <w:rsid w:val="60B76A4D"/>
    <w:rsid w:val="61095CA8"/>
    <w:rsid w:val="615B043E"/>
    <w:rsid w:val="618D4BC3"/>
    <w:rsid w:val="61AD16A0"/>
    <w:rsid w:val="620639C8"/>
    <w:rsid w:val="62B45ACB"/>
    <w:rsid w:val="62F70E7F"/>
    <w:rsid w:val="64083977"/>
    <w:rsid w:val="658226A0"/>
    <w:rsid w:val="659901CD"/>
    <w:rsid w:val="65DE6709"/>
    <w:rsid w:val="67013DC1"/>
    <w:rsid w:val="6A2564B5"/>
    <w:rsid w:val="6AC87567"/>
    <w:rsid w:val="6B0351CA"/>
    <w:rsid w:val="6B2A368A"/>
    <w:rsid w:val="6B707849"/>
    <w:rsid w:val="6BD74C81"/>
    <w:rsid w:val="6D036FFB"/>
    <w:rsid w:val="6D2A1520"/>
    <w:rsid w:val="6ED75BAE"/>
    <w:rsid w:val="6F3749FB"/>
    <w:rsid w:val="6FC15CAC"/>
    <w:rsid w:val="7013299F"/>
    <w:rsid w:val="702A0407"/>
    <w:rsid w:val="707F73B2"/>
    <w:rsid w:val="713F2711"/>
    <w:rsid w:val="717B2368"/>
    <w:rsid w:val="71982C6F"/>
    <w:rsid w:val="71D57A62"/>
    <w:rsid w:val="72066E49"/>
    <w:rsid w:val="741857BC"/>
    <w:rsid w:val="74264818"/>
    <w:rsid w:val="745C5D06"/>
    <w:rsid w:val="745F5A3E"/>
    <w:rsid w:val="75884FFE"/>
    <w:rsid w:val="76715CE1"/>
    <w:rsid w:val="76CD7BE4"/>
    <w:rsid w:val="78773617"/>
    <w:rsid w:val="7C037EC9"/>
    <w:rsid w:val="7C4D4237"/>
    <w:rsid w:val="7C6B7020"/>
    <w:rsid w:val="7DC478D6"/>
    <w:rsid w:val="7E682827"/>
    <w:rsid w:val="7EFB11D7"/>
    <w:rsid w:val="7F5A210F"/>
    <w:rsid w:val="7F8E6DA5"/>
    <w:rsid w:val="7F96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4E8442-2C7C-4DE2-8D02-99E8EC8A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next w:val="2"/>
    <w:qFormat/>
    <w:pPr>
      <w:widowControl w:val="0"/>
      <w:spacing w:line="360" w:lineRule="auto"/>
      <w:jc w:val="both"/>
    </w:pPr>
    <w:rPr>
      <w:rFonts w:ascii="Times New Roman" w:hAnsi="Times New Roman"/>
      <w:kern w:val="2"/>
      <w:sz w:val="21"/>
      <w:szCs w:val="24"/>
    </w:rPr>
  </w:style>
  <w:style w:type="paragraph" w:styleId="1">
    <w:name w:val="heading 1"/>
    <w:basedOn w:val="a4"/>
    <w:next w:val="a4"/>
    <w:link w:val="1Char"/>
    <w:uiPriority w:val="99"/>
    <w:qFormat/>
    <w:pPr>
      <w:keepNext/>
      <w:keepLines/>
      <w:spacing w:before="340" w:after="330" w:line="576" w:lineRule="auto"/>
      <w:outlineLvl w:val="0"/>
    </w:pPr>
    <w:rPr>
      <w:b/>
      <w:bCs/>
      <w:kern w:val="44"/>
      <w:sz w:val="44"/>
      <w:szCs w:val="44"/>
    </w:rPr>
  </w:style>
  <w:style w:type="paragraph" w:styleId="20">
    <w:name w:val="heading 2"/>
    <w:basedOn w:val="a4"/>
    <w:next w:val="a4"/>
    <w:link w:val="2Char"/>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4"/>
    <w:next w:val="a4"/>
    <w:link w:val="3Char"/>
    <w:uiPriority w:val="99"/>
    <w:qFormat/>
    <w:pPr>
      <w:keepNext/>
      <w:keepLines/>
      <w:spacing w:before="260" w:after="260" w:line="416" w:lineRule="auto"/>
      <w:outlineLvl w:val="2"/>
    </w:pPr>
    <w:rPr>
      <w:b/>
      <w:bCs/>
      <w:sz w:val="32"/>
      <w:szCs w:val="32"/>
    </w:rPr>
  </w:style>
  <w:style w:type="paragraph" w:styleId="4">
    <w:name w:val="heading 4"/>
    <w:basedOn w:val="a4"/>
    <w:next w:val="a4"/>
    <w:link w:val="4Char"/>
    <w:uiPriority w:val="99"/>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4"/>
    <w:next w:val="a4"/>
    <w:link w:val="5Char"/>
    <w:uiPriority w:val="99"/>
    <w:qFormat/>
    <w:pPr>
      <w:keepNext/>
      <w:keepLines/>
      <w:spacing w:before="280" w:after="290" w:line="376" w:lineRule="auto"/>
      <w:outlineLvl w:val="4"/>
    </w:pPr>
    <w:rPr>
      <w:b/>
      <w:bCs/>
      <w:sz w:val="28"/>
      <w:szCs w:val="28"/>
    </w:rPr>
  </w:style>
  <w:style w:type="paragraph" w:styleId="6">
    <w:name w:val="heading 6"/>
    <w:basedOn w:val="a4"/>
    <w:next w:val="a4"/>
    <w:link w:val="6Char"/>
    <w:uiPriority w:val="99"/>
    <w:qFormat/>
    <w:pPr>
      <w:keepNext/>
      <w:keepLines/>
      <w:spacing w:before="240" w:after="64" w:line="320" w:lineRule="auto"/>
      <w:outlineLvl w:val="5"/>
    </w:pPr>
    <w:rPr>
      <w:rFonts w:ascii="Arial" w:eastAsia="黑体" w:hAnsi="Arial"/>
      <w:b/>
      <w:bCs/>
      <w:sz w:val="24"/>
    </w:rPr>
  </w:style>
  <w:style w:type="paragraph" w:styleId="7">
    <w:name w:val="heading 7"/>
    <w:next w:val="a4"/>
    <w:link w:val="7Char"/>
    <w:uiPriority w:val="99"/>
    <w:qFormat/>
    <w:pPr>
      <w:ind w:left="1800" w:hanging="400"/>
      <w:jc w:val="both"/>
      <w:outlineLvl w:val="6"/>
    </w:pPr>
    <w:rPr>
      <w:sz w:val="21"/>
      <w:szCs w:val="21"/>
    </w:rPr>
  </w:style>
  <w:style w:type="paragraph" w:styleId="8">
    <w:name w:val="heading 8"/>
    <w:next w:val="a4"/>
    <w:link w:val="8Char"/>
    <w:uiPriority w:val="99"/>
    <w:qFormat/>
    <w:pPr>
      <w:ind w:left="2000" w:hanging="400"/>
      <w:jc w:val="both"/>
      <w:outlineLvl w:val="7"/>
    </w:pPr>
    <w:rPr>
      <w:sz w:val="21"/>
      <w:szCs w:val="21"/>
    </w:rPr>
  </w:style>
  <w:style w:type="paragraph" w:styleId="9">
    <w:name w:val="heading 9"/>
    <w:next w:val="a4"/>
    <w:link w:val="9Char"/>
    <w:uiPriority w:val="99"/>
    <w:qFormat/>
    <w:pPr>
      <w:ind w:left="2200" w:hanging="400"/>
      <w:jc w:val="both"/>
      <w:outlineLvl w:val="8"/>
    </w:pPr>
    <w:rPr>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
    <w:name w:val="Body Text First Indent 2"/>
    <w:basedOn w:val="a8"/>
    <w:next w:val="xl53"/>
    <w:link w:val="2Char0"/>
    <w:uiPriority w:val="99"/>
    <w:semiHidden/>
    <w:unhideWhenUsed/>
    <w:qFormat/>
    <w:pPr>
      <w:tabs>
        <w:tab w:val="left" w:pos="3025"/>
      </w:tabs>
      <w:autoSpaceDE w:val="0"/>
      <w:autoSpaceDN w:val="0"/>
      <w:adjustRightInd w:val="0"/>
      <w:spacing w:after="0" w:line="420" w:lineRule="exact"/>
      <w:ind w:leftChars="0" w:left="0" w:firstLineChars="200" w:firstLine="420"/>
      <w:textAlignment w:val="baseline"/>
    </w:pPr>
    <w:rPr>
      <w:kern w:val="0"/>
      <w:sz w:val="24"/>
      <w:szCs w:val="20"/>
    </w:rPr>
  </w:style>
  <w:style w:type="paragraph" w:styleId="a8">
    <w:name w:val="Body Text Indent"/>
    <w:basedOn w:val="a4"/>
    <w:link w:val="Char1"/>
    <w:uiPriority w:val="99"/>
    <w:qFormat/>
    <w:pPr>
      <w:spacing w:after="120" w:line="240" w:lineRule="auto"/>
      <w:ind w:leftChars="200" w:left="420"/>
    </w:pPr>
  </w:style>
  <w:style w:type="paragraph" w:customStyle="1" w:styleId="xl53">
    <w:name w:val="xl53"/>
    <w:basedOn w:val="a4"/>
    <w:next w:val="a4"/>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styleId="a9">
    <w:name w:val="annotation subject"/>
    <w:basedOn w:val="aa"/>
    <w:next w:val="aa"/>
    <w:link w:val="Char"/>
    <w:uiPriority w:val="99"/>
    <w:unhideWhenUsed/>
    <w:qFormat/>
    <w:rPr>
      <w:b/>
      <w:bCs/>
    </w:rPr>
  </w:style>
  <w:style w:type="paragraph" w:styleId="aa">
    <w:name w:val="annotation text"/>
    <w:basedOn w:val="a4"/>
    <w:link w:val="Char0"/>
    <w:uiPriority w:val="99"/>
    <w:unhideWhenUsed/>
    <w:qFormat/>
    <w:pPr>
      <w:jc w:val="left"/>
    </w:pPr>
  </w:style>
  <w:style w:type="paragraph" w:styleId="70">
    <w:name w:val="toc 7"/>
    <w:next w:val="a4"/>
    <w:uiPriority w:val="99"/>
    <w:unhideWhenUsed/>
    <w:qFormat/>
    <w:pPr>
      <w:ind w:left="2550"/>
      <w:jc w:val="both"/>
    </w:pPr>
    <w:rPr>
      <w:sz w:val="21"/>
      <w:szCs w:val="21"/>
    </w:rPr>
  </w:style>
  <w:style w:type="paragraph" w:styleId="ab">
    <w:name w:val="Body Text First Indent"/>
    <w:basedOn w:val="ac"/>
    <w:link w:val="Char2"/>
    <w:qFormat/>
    <w:pPr>
      <w:widowControl/>
      <w:spacing w:after="0" w:line="360" w:lineRule="auto"/>
      <w:ind w:firstLineChars="200" w:firstLine="200"/>
      <w:jc w:val="left"/>
    </w:pPr>
    <w:rPr>
      <w:rFonts w:ascii="Arial" w:hAnsi="Arial" w:cs="宋体"/>
      <w:kern w:val="0"/>
      <w:sz w:val="28"/>
    </w:rPr>
  </w:style>
  <w:style w:type="paragraph" w:styleId="ac">
    <w:name w:val="Body Text"/>
    <w:basedOn w:val="a4"/>
    <w:next w:val="40"/>
    <w:link w:val="Char10"/>
    <w:uiPriority w:val="99"/>
    <w:qFormat/>
    <w:pPr>
      <w:spacing w:after="120" w:line="240" w:lineRule="auto"/>
    </w:pPr>
  </w:style>
  <w:style w:type="paragraph" w:styleId="40">
    <w:name w:val="toc 4"/>
    <w:next w:val="a4"/>
    <w:uiPriority w:val="99"/>
    <w:unhideWhenUsed/>
    <w:qFormat/>
    <w:pPr>
      <w:ind w:left="1275"/>
      <w:jc w:val="both"/>
    </w:pPr>
    <w:rPr>
      <w:sz w:val="21"/>
      <w:szCs w:val="21"/>
    </w:rPr>
  </w:style>
  <w:style w:type="paragraph" w:styleId="ad">
    <w:name w:val="Normal Indent"/>
    <w:basedOn w:val="a4"/>
    <w:link w:val="Char3"/>
    <w:uiPriority w:val="99"/>
    <w:qFormat/>
    <w:pPr>
      <w:adjustRightInd w:val="0"/>
      <w:spacing w:line="312" w:lineRule="atLeast"/>
      <w:ind w:firstLine="420"/>
      <w:textAlignment w:val="baseline"/>
    </w:pPr>
    <w:rPr>
      <w:kern w:val="0"/>
      <w:szCs w:val="20"/>
    </w:rPr>
  </w:style>
  <w:style w:type="paragraph" w:styleId="ae">
    <w:name w:val="caption"/>
    <w:basedOn w:val="a4"/>
    <w:next w:val="a4"/>
    <w:link w:val="Char4"/>
    <w:uiPriority w:val="99"/>
    <w:qFormat/>
    <w:rPr>
      <w:rFonts w:ascii="Calibri Light" w:eastAsia="黑体" w:hAnsi="Calibri Light" w:cs="Calibri Light"/>
      <w:sz w:val="20"/>
      <w:szCs w:val="20"/>
    </w:rPr>
  </w:style>
  <w:style w:type="paragraph" w:styleId="af">
    <w:name w:val="Document Map"/>
    <w:basedOn w:val="a4"/>
    <w:link w:val="Char11"/>
    <w:uiPriority w:val="99"/>
    <w:qFormat/>
    <w:pPr>
      <w:shd w:val="clear" w:color="auto" w:fill="000080"/>
      <w:spacing w:line="240" w:lineRule="auto"/>
    </w:pPr>
  </w:style>
  <w:style w:type="paragraph" w:styleId="3">
    <w:name w:val="List Number 3"/>
    <w:basedOn w:val="a4"/>
    <w:uiPriority w:val="99"/>
    <w:qFormat/>
    <w:pPr>
      <w:widowControl/>
      <w:numPr>
        <w:numId w:val="1"/>
      </w:numPr>
      <w:tabs>
        <w:tab w:val="left" w:pos="1200"/>
      </w:tabs>
      <w:spacing w:line="288" w:lineRule="auto"/>
      <w:contextualSpacing/>
      <w:jc w:val="left"/>
    </w:pPr>
    <w:rPr>
      <w:kern w:val="0"/>
      <w:lang w:eastAsia="en-US"/>
    </w:rPr>
  </w:style>
  <w:style w:type="paragraph" w:styleId="21">
    <w:name w:val="List 2"/>
    <w:basedOn w:val="a4"/>
    <w:uiPriority w:val="99"/>
    <w:semiHidden/>
    <w:unhideWhenUsed/>
    <w:qFormat/>
    <w:pPr>
      <w:ind w:leftChars="200" w:left="100" w:hangingChars="200" w:hanging="200"/>
      <w:contextualSpacing/>
    </w:pPr>
  </w:style>
  <w:style w:type="paragraph" w:styleId="50">
    <w:name w:val="toc 5"/>
    <w:next w:val="a4"/>
    <w:uiPriority w:val="99"/>
    <w:unhideWhenUsed/>
    <w:qFormat/>
    <w:pPr>
      <w:ind w:left="1700"/>
      <w:jc w:val="both"/>
    </w:pPr>
    <w:rPr>
      <w:sz w:val="21"/>
      <w:szCs w:val="21"/>
    </w:rPr>
  </w:style>
  <w:style w:type="paragraph" w:styleId="31">
    <w:name w:val="toc 3"/>
    <w:next w:val="a4"/>
    <w:uiPriority w:val="99"/>
    <w:unhideWhenUsed/>
    <w:qFormat/>
    <w:pPr>
      <w:ind w:left="850"/>
      <w:jc w:val="both"/>
    </w:pPr>
    <w:rPr>
      <w:sz w:val="21"/>
      <w:szCs w:val="21"/>
    </w:rPr>
  </w:style>
  <w:style w:type="paragraph" w:styleId="af0">
    <w:name w:val="Plain Text"/>
    <w:basedOn w:val="a4"/>
    <w:link w:val="Char5"/>
    <w:uiPriority w:val="99"/>
    <w:qFormat/>
    <w:pPr>
      <w:spacing w:line="240" w:lineRule="auto"/>
    </w:pPr>
    <w:rPr>
      <w:rFonts w:ascii="宋体" w:hAnsi="Courier New"/>
      <w:szCs w:val="20"/>
    </w:rPr>
  </w:style>
  <w:style w:type="paragraph" w:styleId="80">
    <w:name w:val="toc 8"/>
    <w:next w:val="a4"/>
    <w:uiPriority w:val="99"/>
    <w:unhideWhenUsed/>
    <w:qFormat/>
    <w:pPr>
      <w:ind w:left="2975"/>
      <w:jc w:val="both"/>
    </w:pPr>
    <w:rPr>
      <w:sz w:val="21"/>
      <w:szCs w:val="21"/>
    </w:rPr>
  </w:style>
  <w:style w:type="paragraph" w:styleId="af1">
    <w:name w:val="Date"/>
    <w:basedOn w:val="a4"/>
    <w:next w:val="a4"/>
    <w:link w:val="Char6"/>
    <w:uiPriority w:val="99"/>
    <w:unhideWhenUsed/>
    <w:qFormat/>
    <w:pPr>
      <w:ind w:leftChars="2500" w:left="100"/>
    </w:pPr>
  </w:style>
  <w:style w:type="paragraph" w:styleId="22">
    <w:name w:val="Body Text Indent 2"/>
    <w:basedOn w:val="a4"/>
    <w:link w:val="2Char2"/>
    <w:qFormat/>
    <w:pPr>
      <w:spacing w:after="120" w:line="480" w:lineRule="auto"/>
      <w:ind w:leftChars="200" w:left="420"/>
    </w:pPr>
  </w:style>
  <w:style w:type="paragraph" w:styleId="af2">
    <w:name w:val="endnote text"/>
    <w:basedOn w:val="a4"/>
    <w:link w:val="Char7"/>
    <w:uiPriority w:val="99"/>
    <w:qFormat/>
    <w:pPr>
      <w:snapToGrid w:val="0"/>
      <w:jc w:val="left"/>
    </w:pPr>
    <w:rPr>
      <w:sz w:val="24"/>
      <w:szCs w:val="22"/>
    </w:rPr>
  </w:style>
  <w:style w:type="paragraph" w:styleId="af3">
    <w:name w:val="Balloon Text"/>
    <w:basedOn w:val="a4"/>
    <w:link w:val="Char8"/>
    <w:uiPriority w:val="99"/>
    <w:unhideWhenUsed/>
    <w:qFormat/>
    <w:pPr>
      <w:spacing w:line="240" w:lineRule="auto"/>
    </w:pPr>
    <w:rPr>
      <w:sz w:val="18"/>
      <w:szCs w:val="18"/>
    </w:rPr>
  </w:style>
  <w:style w:type="paragraph" w:styleId="af4">
    <w:name w:val="footer"/>
    <w:basedOn w:val="a4"/>
    <w:link w:val="Char9"/>
    <w:uiPriority w:val="99"/>
    <w:unhideWhenUsed/>
    <w:qFormat/>
    <w:pPr>
      <w:tabs>
        <w:tab w:val="center" w:pos="4153"/>
        <w:tab w:val="right" w:pos="8306"/>
      </w:tabs>
      <w:snapToGrid w:val="0"/>
      <w:spacing w:line="240" w:lineRule="auto"/>
      <w:jc w:val="left"/>
    </w:pPr>
    <w:rPr>
      <w:sz w:val="18"/>
      <w:szCs w:val="18"/>
    </w:rPr>
  </w:style>
  <w:style w:type="paragraph" w:styleId="af5">
    <w:name w:val="header"/>
    <w:basedOn w:val="a4"/>
    <w:link w:val="Char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4"/>
    <w:next w:val="a4"/>
    <w:uiPriority w:val="99"/>
    <w:qFormat/>
    <w:pPr>
      <w:spacing w:line="360" w:lineRule="exact"/>
      <w:ind w:left="718" w:hangingChars="342" w:hanging="718"/>
    </w:pPr>
    <w:rPr>
      <w:rFonts w:ascii="Arial" w:eastAsia="楷体_GB2312" w:hAnsi="Arial" w:cs="Arial"/>
    </w:rPr>
  </w:style>
  <w:style w:type="paragraph" w:styleId="af6">
    <w:name w:val="Subtitle"/>
    <w:link w:val="Charb"/>
    <w:qFormat/>
    <w:pPr>
      <w:jc w:val="center"/>
    </w:pPr>
    <w:rPr>
      <w:sz w:val="24"/>
      <w:szCs w:val="24"/>
    </w:rPr>
  </w:style>
  <w:style w:type="paragraph" w:styleId="af7">
    <w:name w:val="List"/>
    <w:basedOn w:val="a4"/>
    <w:uiPriority w:val="99"/>
    <w:qFormat/>
    <w:pPr>
      <w:spacing w:line="240" w:lineRule="auto"/>
      <w:ind w:left="200" w:hangingChars="200" w:hanging="200"/>
    </w:pPr>
    <w:rPr>
      <w:sz w:val="28"/>
    </w:rPr>
  </w:style>
  <w:style w:type="paragraph" w:styleId="60">
    <w:name w:val="toc 6"/>
    <w:next w:val="a4"/>
    <w:uiPriority w:val="99"/>
    <w:unhideWhenUsed/>
    <w:qFormat/>
    <w:pPr>
      <w:ind w:left="2125"/>
      <w:jc w:val="both"/>
    </w:pPr>
    <w:rPr>
      <w:sz w:val="21"/>
      <w:szCs w:val="21"/>
    </w:rPr>
  </w:style>
  <w:style w:type="paragraph" w:styleId="32">
    <w:name w:val="Body Text Indent 3"/>
    <w:basedOn w:val="a4"/>
    <w:link w:val="3Char1"/>
    <w:uiPriority w:val="99"/>
    <w:qFormat/>
    <w:pPr>
      <w:spacing w:after="120" w:line="240" w:lineRule="auto"/>
      <w:ind w:leftChars="200" w:left="420"/>
    </w:pPr>
    <w:rPr>
      <w:sz w:val="16"/>
      <w:szCs w:val="16"/>
    </w:rPr>
  </w:style>
  <w:style w:type="paragraph" w:styleId="23">
    <w:name w:val="toc 2"/>
    <w:basedOn w:val="a4"/>
    <w:next w:val="a4"/>
    <w:uiPriority w:val="99"/>
    <w:unhideWhenUsed/>
    <w:qFormat/>
    <w:pPr>
      <w:tabs>
        <w:tab w:val="right" w:leader="dot" w:pos="9061"/>
      </w:tabs>
      <w:spacing w:line="480" w:lineRule="auto"/>
      <w:ind w:leftChars="400" w:left="840"/>
    </w:pPr>
  </w:style>
  <w:style w:type="paragraph" w:styleId="90">
    <w:name w:val="toc 9"/>
    <w:next w:val="a4"/>
    <w:uiPriority w:val="99"/>
    <w:unhideWhenUsed/>
    <w:qFormat/>
    <w:pPr>
      <w:ind w:left="3400"/>
      <w:jc w:val="both"/>
    </w:pPr>
    <w:rPr>
      <w:sz w:val="21"/>
      <w:szCs w:val="21"/>
    </w:rPr>
  </w:style>
  <w:style w:type="paragraph" w:styleId="HTML">
    <w:name w:val="HTML Preformatted"/>
    <w:basedOn w:val="a4"/>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sz w:val="24"/>
    </w:rPr>
  </w:style>
  <w:style w:type="paragraph" w:styleId="af8">
    <w:name w:val="Normal (Web)"/>
    <w:basedOn w:val="a4"/>
    <w:uiPriority w:val="99"/>
    <w:qFormat/>
    <w:pPr>
      <w:widowControl/>
      <w:spacing w:before="100" w:beforeAutospacing="1" w:after="100" w:afterAutospacing="1" w:line="240" w:lineRule="auto"/>
      <w:jc w:val="left"/>
    </w:pPr>
    <w:rPr>
      <w:rFonts w:ascii="宋体" w:hAnsi="宋体" w:cs="宋体"/>
      <w:kern w:val="0"/>
      <w:sz w:val="24"/>
      <w:szCs w:val="21"/>
    </w:rPr>
  </w:style>
  <w:style w:type="paragraph" w:styleId="af9">
    <w:name w:val="Title"/>
    <w:basedOn w:val="a4"/>
    <w:next w:val="a4"/>
    <w:link w:val="Charc"/>
    <w:uiPriority w:val="99"/>
    <w:qFormat/>
    <w:pPr>
      <w:spacing w:before="240" w:after="60"/>
      <w:jc w:val="center"/>
      <w:outlineLvl w:val="0"/>
    </w:pPr>
    <w:rPr>
      <w:rFonts w:asciiTheme="majorHAnsi" w:hAnsiTheme="majorHAnsi" w:cstheme="majorBidi"/>
      <w:b/>
      <w:bCs/>
      <w:sz w:val="32"/>
      <w:szCs w:val="32"/>
    </w:rPr>
  </w:style>
  <w:style w:type="character" w:styleId="afa">
    <w:name w:val="Strong"/>
    <w:uiPriority w:val="99"/>
    <w:qFormat/>
    <w:rPr>
      <w:b/>
      <w:bCs/>
    </w:rPr>
  </w:style>
  <w:style w:type="character" w:styleId="afb">
    <w:name w:val="endnote reference"/>
    <w:uiPriority w:val="99"/>
    <w:qFormat/>
    <w:rPr>
      <w:rFonts w:cs="Times New Roman"/>
      <w:vertAlign w:val="superscript"/>
    </w:rPr>
  </w:style>
  <w:style w:type="character" w:styleId="afc">
    <w:name w:val="page number"/>
    <w:basedOn w:val="a5"/>
    <w:qFormat/>
  </w:style>
  <w:style w:type="character" w:styleId="afd">
    <w:name w:val="FollowedHyperlink"/>
    <w:basedOn w:val="a5"/>
    <w:uiPriority w:val="99"/>
    <w:unhideWhenUsed/>
    <w:qFormat/>
    <w:rPr>
      <w:color w:val="800080" w:themeColor="followedHyperlink"/>
      <w:u w:val="single"/>
    </w:rPr>
  </w:style>
  <w:style w:type="character" w:styleId="afe">
    <w:name w:val="Emphasis"/>
    <w:uiPriority w:val="99"/>
    <w:qFormat/>
    <w:rPr>
      <w:i/>
      <w:w w:val="100"/>
      <w:sz w:val="21"/>
      <w:szCs w:val="21"/>
      <w:shd w:val="clear" w:color="auto" w:fill="auto"/>
    </w:rPr>
  </w:style>
  <w:style w:type="character" w:styleId="HTML0">
    <w:name w:val="HTML Definition"/>
    <w:uiPriority w:val="99"/>
    <w:qFormat/>
    <w:rPr>
      <w:rFonts w:cs="Times New Roman"/>
      <w:sz w:val="24"/>
      <w:szCs w:val="24"/>
    </w:rPr>
  </w:style>
  <w:style w:type="character" w:styleId="HTML1">
    <w:name w:val="HTML Variable"/>
    <w:uiPriority w:val="99"/>
    <w:qFormat/>
    <w:rPr>
      <w:rFonts w:cs="Times New Roman"/>
      <w:sz w:val="24"/>
      <w:szCs w:val="24"/>
    </w:rPr>
  </w:style>
  <w:style w:type="character" w:styleId="aff">
    <w:name w:val="Hyperlink"/>
    <w:basedOn w:val="a5"/>
    <w:uiPriority w:val="99"/>
    <w:unhideWhenUsed/>
    <w:qFormat/>
    <w:rPr>
      <w:color w:val="0000FF" w:themeColor="hyperlink"/>
      <w:u w:val="single"/>
    </w:rPr>
  </w:style>
  <w:style w:type="character" w:styleId="HTML2">
    <w:name w:val="HTML Code"/>
    <w:uiPriority w:val="99"/>
    <w:qFormat/>
    <w:rPr>
      <w:rFonts w:ascii="Courier New" w:hAnsi="Courier New" w:cs="Times New Roman"/>
      <w:sz w:val="24"/>
      <w:szCs w:val="24"/>
    </w:rPr>
  </w:style>
  <w:style w:type="character" w:styleId="aff0">
    <w:name w:val="annotation reference"/>
    <w:basedOn w:val="a5"/>
    <w:uiPriority w:val="99"/>
    <w:unhideWhenUsed/>
    <w:qFormat/>
    <w:rPr>
      <w:sz w:val="21"/>
      <w:szCs w:val="21"/>
    </w:rPr>
  </w:style>
  <w:style w:type="character" w:styleId="HTML3">
    <w:name w:val="HTML Cite"/>
    <w:uiPriority w:val="99"/>
    <w:qFormat/>
    <w:rPr>
      <w:rFonts w:cs="Times New Roman"/>
      <w:sz w:val="24"/>
      <w:szCs w:val="24"/>
    </w:rPr>
  </w:style>
  <w:style w:type="character" w:styleId="HTML4">
    <w:name w:val="HTML Keyboard"/>
    <w:uiPriority w:val="99"/>
    <w:qFormat/>
    <w:rPr>
      <w:rFonts w:ascii="monospace" w:eastAsia="Times New Roman" w:hAnsi="monospace" w:cs="monospace"/>
      <w:color w:val="FFFFFF"/>
      <w:sz w:val="21"/>
      <w:szCs w:val="21"/>
      <w:shd w:val="clear" w:color="auto" w:fill="333333"/>
    </w:rPr>
  </w:style>
  <w:style w:type="character" w:styleId="HTML5">
    <w:name w:val="HTML Sample"/>
    <w:uiPriority w:val="99"/>
    <w:qFormat/>
    <w:rPr>
      <w:rFonts w:ascii="monospace" w:eastAsia="Times New Roman" w:hAnsi="monospace" w:cs="monospace"/>
      <w:sz w:val="21"/>
      <w:szCs w:val="21"/>
    </w:rPr>
  </w:style>
  <w:style w:type="table" w:styleId="aff1">
    <w:name w:val="Table Grid"/>
    <w:basedOn w:val="a6"/>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Colorful List Accent 1"/>
    <w:basedOn w:val="a6"/>
    <w:uiPriority w:val="34"/>
    <w:unhideWhenUsed/>
    <w:qFormat/>
    <w:rPr>
      <w:rFonts w:ascii="Arial Unicode MS" w:eastAsia="微软雅黑" w:hAnsi="Arial Unicode MS"/>
      <w:kern w:val="2"/>
      <w:sz w:val="21"/>
      <w:szCs w:val="22"/>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sz="12" w:space="0" w:color="FFFFFF" w:themeColor="background1"/>
        </w:tcBorders>
        <w:shd w:val="clear" w:color="auto" w:fill="9E3A38"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标题 1 Char"/>
    <w:basedOn w:val="a5"/>
    <w:link w:val="1"/>
    <w:uiPriority w:val="99"/>
    <w:qFormat/>
    <w:rPr>
      <w:b/>
      <w:bCs/>
      <w:kern w:val="44"/>
      <w:sz w:val="44"/>
      <w:szCs w:val="44"/>
    </w:rPr>
  </w:style>
  <w:style w:type="character" w:customStyle="1" w:styleId="2Char">
    <w:name w:val="标题 2 Char"/>
    <w:basedOn w:val="a5"/>
    <w:link w:val="20"/>
    <w:uiPriority w:val="99"/>
    <w:qFormat/>
    <w:rPr>
      <w:rFonts w:ascii="Arial" w:eastAsia="黑体" w:hAnsi="Arial"/>
      <w:b/>
      <w:bCs/>
      <w:kern w:val="2"/>
      <w:sz w:val="32"/>
      <w:szCs w:val="32"/>
    </w:rPr>
  </w:style>
  <w:style w:type="character" w:customStyle="1" w:styleId="3Char">
    <w:name w:val="标题 3 Char"/>
    <w:basedOn w:val="a5"/>
    <w:link w:val="30"/>
    <w:uiPriority w:val="99"/>
    <w:qFormat/>
    <w:rPr>
      <w:b/>
      <w:bCs/>
      <w:kern w:val="2"/>
      <w:sz w:val="32"/>
      <w:szCs w:val="32"/>
    </w:rPr>
  </w:style>
  <w:style w:type="character" w:customStyle="1" w:styleId="4Char">
    <w:name w:val="标题 4 Char"/>
    <w:link w:val="4"/>
    <w:uiPriority w:val="99"/>
    <w:qFormat/>
    <w:rPr>
      <w:rFonts w:ascii="Arial" w:eastAsia="黑体" w:hAnsi="Arial"/>
      <w:b/>
      <w:bCs/>
      <w:sz w:val="28"/>
      <w:szCs w:val="28"/>
    </w:rPr>
  </w:style>
  <w:style w:type="character" w:customStyle="1" w:styleId="5Char">
    <w:name w:val="标题 5 Char"/>
    <w:link w:val="5"/>
    <w:uiPriority w:val="99"/>
    <w:qFormat/>
    <w:rPr>
      <w:b/>
      <w:bCs/>
      <w:kern w:val="2"/>
      <w:sz w:val="28"/>
      <w:szCs w:val="28"/>
    </w:rPr>
  </w:style>
  <w:style w:type="character" w:customStyle="1" w:styleId="6Char">
    <w:name w:val="标题 6 Char"/>
    <w:link w:val="6"/>
    <w:uiPriority w:val="99"/>
    <w:qFormat/>
    <w:rPr>
      <w:rFonts w:ascii="Arial" w:eastAsia="黑体" w:hAnsi="Arial"/>
      <w:b/>
      <w:bCs/>
      <w:kern w:val="2"/>
      <w:sz w:val="24"/>
      <w:szCs w:val="24"/>
    </w:rPr>
  </w:style>
  <w:style w:type="character" w:customStyle="1" w:styleId="7Char">
    <w:name w:val="标题 7 Char"/>
    <w:basedOn w:val="a5"/>
    <w:link w:val="7"/>
    <w:uiPriority w:val="99"/>
    <w:qFormat/>
    <w:rPr>
      <w:rFonts w:ascii="Calibri" w:hAnsi="Calibri"/>
      <w:sz w:val="21"/>
      <w:szCs w:val="21"/>
    </w:rPr>
  </w:style>
  <w:style w:type="character" w:customStyle="1" w:styleId="8Char">
    <w:name w:val="标题 8 Char"/>
    <w:basedOn w:val="a5"/>
    <w:link w:val="8"/>
    <w:uiPriority w:val="99"/>
    <w:qFormat/>
    <w:rPr>
      <w:rFonts w:ascii="Calibri" w:hAnsi="Calibri"/>
      <w:sz w:val="21"/>
      <w:szCs w:val="21"/>
    </w:rPr>
  </w:style>
  <w:style w:type="character" w:customStyle="1" w:styleId="9Char">
    <w:name w:val="标题 9 Char"/>
    <w:basedOn w:val="a5"/>
    <w:link w:val="9"/>
    <w:uiPriority w:val="99"/>
    <w:qFormat/>
    <w:rPr>
      <w:rFonts w:ascii="Calibri" w:hAnsi="Calibri"/>
      <w:sz w:val="21"/>
      <w:szCs w:val="21"/>
    </w:rPr>
  </w:style>
  <w:style w:type="character" w:customStyle="1" w:styleId="Char0">
    <w:name w:val="批注文字 Char"/>
    <w:basedOn w:val="a5"/>
    <w:link w:val="aa"/>
    <w:uiPriority w:val="99"/>
    <w:qFormat/>
    <w:rPr>
      <w:kern w:val="2"/>
      <w:sz w:val="21"/>
      <w:szCs w:val="24"/>
    </w:rPr>
  </w:style>
  <w:style w:type="character" w:customStyle="1" w:styleId="Char">
    <w:name w:val="批注主题 Char"/>
    <w:basedOn w:val="Char0"/>
    <w:link w:val="a9"/>
    <w:uiPriority w:val="99"/>
    <w:qFormat/>
    <w:rPr>
      <w:b/>
      <w:bCs/>
      <w:kern w:val="2"/>
      <w:sz w:val="21"/>
      <w:szCs w:val="24"/>
    </w:rPr>
  </w:style>
  <w:style w:type="character" w:customStyle="1" w:styleId="Char3">
    <w:name w:val="正文缩进 Char"/>
    <w:link w:val="ad"/>
    <w:uiPriority w:val="99"/>
    <w:qFormat/>
    <w:rPr>
      <w:sz w:val="21"/>
    </w:rPr>
  </w:style>
  <w:style w:type="character" w:customStyle="1" w:styleId="Char4">
    <w:name w:val="题注 Char"/>
    <w:link w:val="ae"/>
    <w:uiPriority w:val="99"/>
    <w:qFormat/>
    <w:rPr>
      <w:rFonts w:ascii="Calibri Light" w:eastAsia="黑体" w:hAnsi="Calibri Light" w:cs="Calibri Light"/>
      <w:kern w:val="2"/>
    </w:rPr>
  </w:style>
  <w:style w:type="character" w:customStyle="1" w:styleId="Char5">
    <w:name w:val="纯文本 Char"/>
    <w:link w:val="af0"/>
    <w:uiPriority w:val="99"/>
    <w:qFormat/>
    <w:rPr>
      <w:rFonts w:ascii="宋体" w:hAnsi="Courier New"/>
      <w:kern w:val="2"/>
      <w:sz w:val="21"/>
    </w:rPr>
  </w:style>
  <w:style w:type="character" w:customStyle="1" w:styleId="Char6">
    <w:name w:val="日期 Char"/>
    <w:basedOn w:val="a5"/>
    <w:link w:val="af1"/>
    <w:uiPriority w:val="99"/>
    <w:qFormat/>
    <w:rPr>
      <w:kern w:val="2"/>
      <w:sz w:val="21"/>
      <w:szCs w:val="24"/>
    </w:rPr>
  </w:style>
  <w:style w:type="character" w:customStyle="1" w:styleId="Char8">
    <w:name w:val="批注框文本 Char"/>
    <w:basedOn w:val="a5"/>
    <w:link w:val="af3"/>
    <w:uiPriority w:val="99"/>
    <w:qFormat/>
    <w:rPr>
      <w:kern w:val="2"/>
      <w:sz w:val="18"/>
      <w:szCs w:val="18"/>
    </w:rPr>
  </w:style>
  <w:style w:type="character" w:customStyle="1" w:styleId="Char9">
    <w:name w:val="页脚 Char"/>
    <w:basedOn w:val="a5"/>
    <w:link w:val="af4"/>
    <w:uiPriority w:val="99"/>
    <w:qFormat/>
    <w:rPr>
      <w:kern w:val="2"/>
      <w:sz w:val="18"/>
      <w:szCs w:val="18"/>
    </w:rPr>
  </w:style>
  <w:style w:type="character" w:customStyle="1" w:styleId="Chara">
    <w:name w:val="页眉 Char"/>
    <w:basedOn w:val="a5"/>
    <w:link w:val="af5"/>
    <w:uiPriority w:val="99"/>
    <w:qFormat/>
    <w:rPr>
      <w:kern w:val="2"/>
      <w:sz w:val="18"/>
      <w:szCs w:val="18"/>
    </w:rPr>
  </w:style>
  <w:style w:type="character" w:customStyle="1" w:styleId="Charc">
    <w:name w:val="标题 Char"/>
    <w:basedOn w:val="a5"/>
    <w:link w:val="af9"/>
    <w:uiPriority w:val="99"/>
    <w:qFormat/>
    <w:rPr>
      <w:rFonts w:asciiTheme="majorHAnsi" w:hAnsiTheme="majorHAnsi" w:cstheme="majorBidi"/>
      <w:b/>
      <w:bCs/>
      <w:kern w:val="2"/>
      <w:sz w:val="32"/>
      <w:szCs w:val="32"/>
    </w:rPr>
  </w:style>
  <w:style w:type="character" w:customStyle="1" w:styleId="1Char1">
    <w:name w:val="标题 1 Char1"/>
    <w:qFormat/>
    <w:locked/>
    <w:rPr>
      <w:b/>
      <w:bCs/>
      <w:kern w:val="44"/>
      <w:sz w:val="44"/>
      <w:szCs w:val="44"/>
    </w:rPr>
  </w:style>
  <w:style w:type="character" w:customStyle="1" w:styleId="2Char1">
    <w:name w:val="标题 2 Char1"/>
    <w:qFormat/>
    <w:rPr>
      <w:rFonts w:ascii="Arial" w:eastAsia="黑体" w:hAnsi="Arial"/>
      <w:b/>
      <w:bCs/>
      <w:kern w:val="2"/>
      <w:sz w:val="32"/>
      <w:szCs w:val="32"/>
    </w:rPr>
  </w:style>
  <w:style w:type="character" w:customStyle="1" w:styleId="3Char10">
    <w:name w:val="标题 3 Char1"/>
    <w:qFormat/>
    <w:rPr>
      <w:b/>
      <w:bCs/>
      <w:kern w:val="2"/>
      <w:sz w:val="32"/>
      <w:szCs w:val="32"/>
    </w:rPr>
  </w:style>
  <w:style w:type="paragraph" w:styleId="aff2">
    <w:name w:val="No Spacing"/>
    <w:uiPriority w:val="99"/>
    <w:qFormat/>
    <w:pPr>
      <w:widowControl w:val="0"/>
      <w:spacing w:line="360" w:lineRule="auto"/>
      <w:jc w:val="both"/>
    </w:pPr>
    <w:rPr>
      <w:kern w:val="2"/>
      <w:sz w:val="21"/>
      <w:szCs w:val="22"/>
    </w:rPr>
  </w:style>
  <w:style w:type="paragraph" w:styleId="aff3">
    <w:name w:val="List Paragraph"/>
    <w:basedOn w:val="a4"/>
    <w:link w:val="Chard"/>
    <w:uiPriority w:val="99"/>
    <w:qFormat/>
    <w:pPr>
      <w:ind w:firstLineChars="200" w:firstLine="420"/>
    </w:pPr>
    <w:rPr>
      <w:rFonts w:ascii="Calibri" w:hAnsi="Calibri"/>
    </w:rPr>
  </w:style>
  <w:style w:type="character" w:customStyle="1" w:styleId="Chard">
    <w:name w:val="列出段落 Char"/>
    <w:link w:val="aff3"/>
    <w:uiPriority w:val="99"/>
    <w:qFormat/>
    <w:rPr>
      <w:rFonts w:ascii="Calibri" w:hAnsi="Calibri"/>
      <w:kern w:val="2"/>
      <w:sz w:val="21"/>
      <w:szCs w:val="24"/>
    </w:rPr>
  </w:style>
  <w:style w:type="paragraph" w:customStyle="1" w:styleId="aff4">
    <w:name w:val="无间距"/>
    <w:qFormat/>
    <w:pPr>
      <w:widowControl w:val="0"/>
      <w:spacing w:line="360" w:lineRule="auto"/>
      <w:jc w:val="both"/>
    </w:pPr>
    <w:rPr>
      <w:kern w:val="2"/>
      <w:sz w:val="21"/>
      <w:szCs w:val="22"/>
    </w:rPr>
  </w:style>
  <w:style w:type="paragraph" w:customStyle="1" w:styleId="aff5">
    <w:name w:val="标准文本"/>
    <w:basedOn w:val="a4"/>
    <w:link w:val="CharChar"/>
    <w:qFormat/>
    <w:pPr>
      <w:ind w:firstLineChars="200" w:firstLine="480"/>
    </w:pPr>
    <w:rPr>
      <w:kern w:val="0"/>
      <w:sz w:val="24"/>
      <w:szCs w:val="20"/>
    </w:rPr>
  </w:style>
  <w:style w:type="character" w:customStyle="1" w:styleId="CharChar">
    <w:name w:val="标准文本 Char Char"/>
    <w:link w:val="aff5"/>
    <w:qFormat/>
    <w:rPr>
      <w:sz w:val="24"/>
    </w:rPr>
  </w:style>
  <w:style w:type="paragraph" w:customStyle="1" w:styleId="24">
    <w:name w:val="首行缩进2字符"/>
    <w:basedOn w:val="a4"/>
    <w:next w:val="a4"/>
    <w:link w:val="2Char3"/>
    <w:qFormat/>
    <w:pPr>
      <w:snapToGrid w:val="0"/>
      <w:spacing w:line="560" w:lineRule="exact"/>
      <w:ind w:firstLineChars="200" w:firstLine="200"/>
      <w:jc w:val="left"/>
    </w:pPr>
    <w:rPr>
      <w:rFonts w:eastAsia="仿宋_GB2312" w:hAnsi="仿宋_GB2312"/>
      <w:kern w:val="0"/>
      <w:sz w:val="32"/>
      <w:szCs w:val="32"/>
    </w:rPr>
  </w:style>
  <w:style w:type="character" w:customStyle="1" w:styleId="2Char3">
    <w:name w:val="首行缩进2字符 Char"/>
    <w:link w:val="24"/>
    <w:qFormat/>
    <w:locked/>
    <w:rPr>
      <w:rFonts w:eastAsia="仿宋_GB2312" w:hAnsi="仿宋_GB2312"/>
      <w:sz w:val="32"/>
      <w:szCs w:val="32"/>
    </w:rPr>
  </w:style>
  <w:style w:type="character" w:customStyle="1" w:styleId="Char12">
    <w:name w:val="纯文本 Char1"/>
    <w:basedOn w:val="a5"/>
    <w:uiPriority w:val="99"/>
    <w:qFormat/>
    <w:rPr>
      <w:rFonts w:ascii="宋体" w:hAnsi="Courier New" w:cs="Courier New"/>
      <w:kern w:val="2"/>
      <w:sz w:val="21"/>
      <w:szCs w:val="21"/>
    </w:rPr>
  </w:style>
  <w:style w:type="paragraph" w:customStyle="1" w:styleId="TOC1">
    <w:name w:val="TOC 标题1"/>
    <w:basedOn w:val="1"/>
    <w:next w:val="a4"/>
    <w:uiPriority w:val="9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正文1"/>
    <w:uiPriority w:val="99"/>
    <w:qFormat/>
    <w:pPr>
      <w:widowControl w:val="0"/>
      <w:jc w:val="both"/>
    </w:pPr>
    <w:rPr>
      <w:rFonts w:ascii="Times New Roman" w:hAnsi="Times New Roman"/>
      <w:kern w:val="2"/>
      <w:sz w:val="21"/>
      <w:szCs w:val="22"/>
    </w:rPr>
  </w:style>
  <w:style w:type="paragraph" w:customStyle="1" w:styleId="12">
    <w:name w:val="纯文本1"/>
    <w:basedOn w:val="11"/>
    <w:qFormat/>
    <w:pPr>
      <w:widowControl/>
      <w:jc w:val="left"/>
    </w:pPr>
    <w:rPr>
      <w:rFonts w:ascii="宋体" w:hAnsi="Courier New"/>
    </w:rPr>
  </w:style>
  <w:style w:type="paragraph" w:customStyle="1" w:styleId="NewNewNewNew">
    <w:name w:val="正文 New New New New"/>
    <w:qFormat/>
    <w:pPr>
      <w:widowControl w:val="0"/>
      <w:jc w:val="both"/>
    </w:pPr>
    <w:rPr>
      <w:rFonts w:ascii="Times New Roman" w:hAnsi="Times New Roman"/>
      <w:szCs w:val="24"/>
    </w:rPr>
  </w:style>
  <w:style w:type="paragraph" w:customStyle="1" w:styleId="13">
    <w:name w:val="列出段落1"/>
    <w:basedOn w:val="a4"/>
    <w:uiPriority w:val="99"/>
    <w:qFormat/>
    <w:pPr>
      <w:spacing w:line="240" w:lineRule="auto"/>
      <w:ind w:firstLineChars="200" w:firstLine="420"/>
    </w:pPr>
    <w:rPr>
      <w:rFonts w:ascii="Calibri" w:hAnsi="Calibri"/>
      <w:szCs w:val="21"/>
    </w:rPr>
  </w:style>
  <w:style w:type="character" w:customStyle="1" w:styleId="Charb">
    <w:name w:val="副标题 Char"/>
    <w:basedOn w:val="a5"/>
    <w:link w:val="af6"/>
    <w:qFormat/>
    <w:rPr>
      <w:rFonts w:ascii="Calibri" w:hAnsi="Calibri"/>
      <w:sz w:val="24"/>
      <w:szCs w:val="24"/>
    </w:rPr>
  </w:style>
  <w:style w:type="character" w:customStyle="1" w:styleId="14">
    <w:name w:val="不明显强调1"/>
    <w:uiPriority w:val="17"/>
    <w:qFormat/>
    <w:rPr>
      <w:i/>
      <w:color w:val="404040"/>
      <w:w w:val="100"/>
      <w:sz w:val="21"/>
      <w:szCs w:val="21"/>
      <w:shd w:val="clear" w:color="auto" w:fill="auto"/>
    </w:rPr>
  </w:style>
  <w:style w:type="character" w:customStyle="1" w:styleId="15">
    <w:name w:val="明显强调1"/>
    <w:uiPriority w:val="19"/>
    <w:qFormat/>
    <w:rPr>
      <w:i/>
      <w:color w:val="5B9BD5"/>
      <w:w w:val="100"/>
      <w:sz w:val="21"/>
      <w:szCs w:val="21"/>
      <w:shd w:val="clear" w:color="auto" w:fill="auto"/>
    </w:rPr>
  </w:style>
  <w:style w:type="paragraph" w:styleId="aff6">
    <w:name w:val="Quote"/>
    <w:link w:val="Chare"/>
    <w:uiPriority w:val="21"/>
    <w:qFormat/>
    <w:pPr>
      <w:ind w:left="864" w:right="864"/>
      <w:jc w:val="center"/>
    </w:pPr>
    <w:rPr>
      <w:i/>
      <w:color w:val="404040"/>
      <w:sz w:val="21"/>
      <w:szCs w:val="21"/>
    </w:rPr>
  </w:style>
  <w:style w:type="character" w:customStyle="1" w:styleId="Chare">
    <w:name w:val="引用 Char"/>
    <w:basedOn w:val="a5"/>
    <w:link w:val="aff6"/>
    <w:uiPriority w:val="21"/>
    <w:qFormat/>
    <w:rPr>
      <w:rFonts w:ascii="Calibri" w:hAnsi="Calibri"/>
      <w:i/>
      <w:color w:val="404040"/>
      <w:sz w:val="21"/>
      <w:szCs w:val="21"/>
    </w:rPr>
  </w:style>
  <w:style w:type="paragraph" w:styleId="aff7">
    <w:name w:val="Intense Quote"/>
    <w:link w:val="Charf"/>
    <w:uiPriority w:val="99"/>
    <w:qFormat/>
    <w:pPr>
      <w:ind w:left="950" w:right="950"/>
      <w:jc w:val="center"/>
    </w:pPr>
    <w:rPr>
      <w:i/>
      <w:color w:val="5B9BD5"/>
      <w:sz w:val="21"/>
      <w:szCs w:val="21"/>
    </w:rPr>
  </w:style>
  <w:style w:type="character" w:customStyle="1" w:styleId="Charf">
    <w:name w:val="明显引用 Char"/>
    <w:basedOn w:val="a5"/>
    <w:link w:val="aff7"/>
    <w:uiPriority w:val="99"/>
    <w:qFormat/>
    <w:rPr>
      <w:rFonts w:ascii="Calibri" w:hAnsi="Calibri"/>
      <w:i/>
      <w:color w:val="5B9BD5"/>
      <w:sz w:val="21"/>
      <w:szCs w:val="21"/>
    </w:rPr>
  </w:style>
  <w:style w:type="character" w:customStyle="1" w:styleId="16">
    <w:name w:val="不明显参考1"/>
    <w:uiPriority w:val="23"/>
    <w:qFormat/>
    <w:rPr>
      <w:smallCaps/>
      <w:color w:val="5A5A5A"/>
      <w:w w:val="100"/>
      <w:sz w:val="21"/>
      <w:szCs w:val="21"/>
      <w:shd w:val="clear" w:color="auto" w:fill="auto"/>
    </w:rPr>
  </w:style>
  <w:style w:type="character" w:customStyle="1" w:styleId="17">
    <w:name w:val="明显参考1"/>
    <w:uiPriority w:val="24"/>
    <w:qFormat/>
    <w:rPr>
      <w:b/>
      <w:smallCaps/>
      <w:color w:val="5B9BD5"/>
      <w:w w:val="100"/>
      <w:sz w:val="21"/>
      <w:szCs w:val="21"/>
      <w:shd w:val="clear" w:color="auto" w:fill="auto"/>
    </w:rPr>
  </w:style>
  <w:style w:type="character" w:customStyle="1" w:styleId="18">
    <w:name w:val="书籍标题1"/>
    <w:uiPriority w:val="25"/>
    <w:qFormat/>
    <w:rPr>
      <w:b/>
      <w:i/>
      <w:w w:val="100"/>
      <w:sz w:val="21"/>
      <w:szCs w:val="21"/>
      <w:shd w:val="clear" w:color="auto" w:fill="auto"/>
    </w:rPr>
  </w:style>
  <w:style w:type="paragraph" w:customStyle="1" w:styleId="TOC2">
    <w:name w:val="TOC 标题2"/>
    <w:uiPriority w:val="39"/>
    <w:unhideWhenUsed/>
    <w:qFormat/>
    <w:rPr>
      <w:color w:val="2E74B5"/>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f0">
    <w:name w:val="正文文本缩进 Char"/>
    <w:uiPriority w:val="99"/>
    <w:qFormat/>
    <w:rPr>
      <w:kern w:val="2"/>
      <w:sz w:val="21"/>
      <w:szCs w:val="24"/>
    </w:rPr>
  </w:style>
  <w:style w:type="character" w:customStyle="1" w:styleId="Char13">
    <w:name w:val="批注主题 Char1"/>
    <w:uiPriority w:val="99"/>
    <w:semiHidden/>
    <w:qFormat/>
    <w:rPr>
      <w:rFonts w:ascii="Times New Roman" w:hAnsi="Times New Roman"/>
      <w:b/>
      <w:bCs/>
      <w:kern w:val="2"/>
      <w:sz w:val="21"/>
      <w:szCs w:val="24"/>
    </w:rPr>
  </w:style>
  <w:style w:type="character" w:customStyle="1" w:styleId="3Char0">
    <w:name w:val="标3 Char"/>
    <w:link w:val="33"/>
    <w:uiPriority w:val="99"/>
    <w:qFormat/>
    <w:locked/>
    <w:rPr>
      <w:rFonts w:ascii="黑体" w:eastAsia="黑体" w:hAnsi="黑体"/>
      <w:sz w:val="28"/>
      <w:szCs w:val="28"/>
    </w:rPr>
  </w:style>
  <w:style w:type="paragraph" w:customStyle="1" w:styleId="33">
    <w:name w:val="标3"/>
    <w:next w:val="aff8"/>
    <w:link w:val="3Char0"/>
    <w:uiPriority w:val="99"/>
    <w:qFormat/>
    <w:pPr>
      <w:ind w:leftChars="50" w:left="50" w:rightChars="50" w:right="50"/>
      <w:outlineLvl w:val="2"/>
    </w:pPr>
    <w:rPr>
      <w:rFonts w:ascii="黑体" w:eastAsia="黑体" w:hAnsi="黑体"/>
      <w:sz w:val="28"/>
      <w:szCs w:val="28"/>
    </w:rPr>
  </w:style>
  <w:style w:type="paragraph" w:customStyle="1" w:styleId="aff8">
    <w:name w:val="内容"/>
    <w:link w:val="Charf1"/>
    <w:uiPriority w:val="99"/>
    <w:qFormat/>
    <w:pPr>
      <w:spacing w:line="360" w:lineRule="auto"/>
      <w:ind w:firstLineChars="200" w:firstLine="480"/>
    </w:pPr>
    <w:rPr>
      <w:rFonts w:ascii="宋体" w:hAnsi="宋体"/>
      <w:sz w:val="24"/>
      <w:szCs w:val="24"/>
    </w:rPr>
  </w:style>
  <w:style w:type="character" w:customStyle="1" w:styleId="Charf1">
    <w:name w:val="内容 Char"/>
    <w:link w:val="aff8"/>
    <w:uiPriority w:val="99"/>
    <w:qFormat/>
    <w:locked/>
    <w:rPr>
      <w:rFonts w:ascii="宋体" w:hAnsi="宋体"/>
      <w:sz w:val="24"/>
      <w:szCs w:val="24"/>
    </w:rPr>
  </w:style>
  <w:style w:type="character" w:customStyle="1" w:styleId="Char20">
    <w:name w:val="批注框文本 Char2"/>
    <w:qFormat/>
    <w:locked/>
    <w:rPr>
      <w:kern w:val="2"/>
      <w:sz w:val="18"/>
      <w:szCs w:val="18"/>
    </w:rPr>
  </w:style>
  <w:style w:type="character" w:customStyle="1" w:styleId="Char21">
    <w:name w:val="批注文字 Char2"/>
    <w:qFormat/>
    <w:rPr>
      <w:kern w:val="2"/>
      <w:sz w:val="21"/>
      <w:szCs w:val="24"/>
    </w:rPr>
  </w:style>
  <w:style w:type="character" w:customStyle="1" w:styleId="style44">
    <w:name w:val="style44"/>
    <w:qFormat/>
  </w:style>
  <w:style w:type="character" w:customStyle="1" w:styleId="3Char2">
    <w:name w:val="正文文本缩进 3 Char"/>
    <w:uiPriority w:val="99"/>
    <w:qFormat/>
    <w:rPr>
      <w:kern w:val="2"/>
      <w:sz w:val="16"/>
      <w:szCs w:val="16"/>
    </w:rPr>
  </w:style>
  <w:style w:type="character" w:customStyle="1" w:styleId="Charf2">
    <w:name w:val="文档正文 Char"/>
    <w:link w:val="aff9"/>
    <w:qFormat/>
    <w:rPr>
      <w:sz w:val="24"/>
    </w:rPr>
  </w:style>
  <w:style w:type="paragraph" w:customStyle="1" w:styleId="aff9">
    <w:name w:val="文档正文"/>
    <w:basedOn w:val="a4"/>
    <w:link w:val="Charf2"/>
    <w:qFormat/>
    <w:pPr>
      <w:adjustRightInd w:val="0"/>
      <w:spacing w:before="60" w:after="60" w:line="360" w:lineRule="atLeast"/>
      <w:ind w:firstLine="482"/>
      <w:textAlignment w:val="baseline"/>
    </w:pPr>
    <w:rPr>
      <w:kern w:val="0"/>
      <w:sz w:val="24"/>
      <w:szCs w:val="20"/>
    </w:rPr>
  </w:style>
  <w:style w:type="character" w:customStyle="1" w:styleId="Char22">
    <w:name w:val="批注主题 Char2"/>
    <w:qFormat/>
    <w:rPr>
      <w:b/>
      <w:bCs/>
      <w:kern w:val="2"/>
      <w:sz w:val="21"/>
      <w:szCs w:val="24"/>
    </w:rPr>
  </w:style>
  <w:style w:type="character" w:customStyle="1" w:styleId="Char14">
    <w:name w:val="批注框文本 Char1"/>
    <w:uiPriority w:val="99"/>
    <w:semiHidden/>
    <w:qFormat/>
    <w:rPr>
      <w:rFonts w:ascii="Times New Roman" w:hAnsi="Times New Roman"/>
      <w:kern w:val="2"/>
      <w:sz w:val="18"/>
      <w:szCs w:val="18"/>
    </w:rPr>
  </w:style>
  <w:style w:type="character" w:customStyle="1" w:styleId="2Char10">
    <w:name w:val="正文文本缩进 2 Char1"/>
    <w:qFormat/>
    <w:rPr>
      <w:kern w:val="2"/>
      <w:sz w:val="21"/>
      <w:szCs w:val="24"/>
    </w:rPr>
  </w:style>
  <w:style w:type="character" w:customStyle="1" w:styleId="Char23">
    <w:name w:val="纯文本 Char2"/>
    <w:uiPriority w:val="99"/>
    <w:qFormat/>
    <w:rPr>
      <w:rFonts w:ascii="宋体" w:eastAsia="宋体" w:hAnsi="Courier New"/>
      <w:kern w:val="2"/>
      <w:sz w:val="21"/>
      <w:lang w:val="en-US" w:eastAsia="zh-CN" w:bidi="ar-SA"/>
    </w:rPr>
  </w:style>
  <w:style w:type="character" w:customStyle="1" w:styleId="Char15">
    <w:name w:val="页脚 Char1"/>
    <w:qFormat/>
    <w:rPr>
      <w:kern w:val="2"/>
      <w:sz w:val="18"/>
      <w:szCs w:val="18"/>
    </w:rPr>
  </w:style>
  <w:style w:type="character" w:customStyle="1" w:styleId="Char16">
    <w:name w:val="页眉 Char1"/>
    <w:qFormat/>
    <w:rPr>
      <w:kern w:val="2"/>
      <w:sz w:val="18"/>
      <w:szCs w:val="18"/>
    </w:rPr>
  </w:style>
  <w:style w:type="character" w:customStyle="1" w:styleId="Char17">
    <w:name w:val="批注文字 Char1"/>
    <w:uiPriority w:val="99"/>
    <w:semiHidden/>
    <w:qFormat/>
    <w:rPr>
      <w:rFonts w:ascii="Times New Roman" w:hAnsi="Times New Roman"/>
      <w:kern w:val="2"/>
      <w:sz w:val="21"/>
      <w:szCs w:val="24"/>
    </w:rPr>
  </w:style>
  <w:style w:type="character" w:customStyle="1" w:styleId="style7">
    <w:name w:val="style7"/>
    <w:qFormat/>
    <w:rPr>
      <w:rFonts w:cs="Times New Roman"/>
    </w:rPr>
  </w:style>
  <w:style w:type="character" w:customStyle="1" w:styleId="2Char4">
    <w:name w:val="正文文本缩进 2 Char"/>
    <w:qFormat/>
    <w:rPr>
      <w:kern w:val="2"/>
      <w:sz w:val="21"/>
      <w:szCs w:val="24"/>
    </w:rPr>
  </w:style>
  <w:style w:type="character" w:customStyle="1" w:styleId="prodname">
    <w:name w:val="prodname"/>
    <w:qFormat/>
  </w:style>
  <w:style w:type="character" w:customStyle="1" w:styleId="Charf3">
    <w:name w:val="正文文本 Char"/>
    <w:uiPriority w:val="99"/>
    <w:qFormat/>
    <w:rPr>
      <w:kern w:val="2"/>
      <w:sz w:val="21"/>
      <w:szCs w:val="24"/>
    </w:rPr>
  </w:style>
  <w:style w:type="character" w:customStyle="1" w:styleId="ca-18">
    <w:name w:val="ca-18"/>
    <w:basedOn w:val="a5"/>
    <w:qFormat/>
  </w:style>
  <w:style w:type="character" w:customStyle="1" w:styleId="apple-converted-space">
    <w:name w:val="apple-converted-space"/>
    <w:uiPriority w:val="99"/>
    <w:qFormat/>
  </w:style>
  <w:style w:type="character" w:customStyle="1" w:styleId="2Char5">
    <w:name w:val="标2 Char"/>
    <w:link w:val="25"/>
    <w:uiPriority w:val="99"/>
    <w:qFormat/>
    <w:locked/>
    <w:rPr>
      <w:rFonts w:ascii="黑体" w:eastAsia="黑体" w:hAnsi="黑体"/>
      <w:sz w:val="28"/>
      <w:szCs w:val="28"/>
    </w:rPr>
  </w:style>
  <w:style w:type="paragraph" w:customStyle="1" w:styleId="25">
    <w:name w:val="标2"/>
    <w:next w:val="aff8"/>
    <w:link w:val="2Char5"/>
    <w:uiPriority w:val="99"/>
    <w:qFormat/>
    <w:pPr>
      <w:spacing w:beforeLines="50" w:afterLines="50"/>
      <w:outlineLvl w:val="1"/>
    </w:pPr>
    <w:rPr>
      <w:rFonts w:ascii="黑体" w:eastAsia="黑体" w:hAnsi="黑体"/>
      <w:sz w:val="28"/>
      <w:szCs w:val="28"/>
    </w:rPr>
  </w:style>
  <w:style w:type="character" w:customStyle="1" w:styleId="Charf4">
    <w:name w:val="文档结构图 Char"/>
    <w:uiPriority w:val="99"/>
    <w:qFormat/>
    <w:locked/>
    <w:rPr>
      <w:kern w:val="2"/>
      <w:sz w:val="21"/>
      <w:szCs w:val="24"/>
      <w:shd w:val="clear" w:color="auto" w:fill="000080"/>
    </w:rPr>
  </w:style>
  <w:style w:type="character" w:customStyle="1" w:styleId="Charf5">
    <w:name w:val="正文（首行缩进两字） Char"/>
    <w:qFormat/>
    <w:rPr>
      <w:rFonts w:eastAsia="宋体"/>
      <w:sz w:val="21"/>
      <w:lang w:val="en-US" w:eastAsia="zh-CN" w:bidi="ar-SA"/>
    </w:rPr>
  </w:style>
  <w:style w:type="character" w:customStyle="1" w:styleId="1Char0">
    <w:name w:val="标1 Char"/>
    <w:link w:val="19"/>
    <w:uiPriority w:val="99"/>
    <w:qFormat/>
    <w:locked/>
    <w:rPr>
      <w:rFonts w:ascii="Arial" w:eastAsia="黑体" w:hAnsi="Arial"/>
      <w:b/>
      <w:bCs/>
      <w:sz w:val="32"/>
      <w:szCs w:val="32"/>
    </w:rPr>
  </w:style>
  <w:style w:type="paragraph" w:customStyle="1" w:styleId="19">
    <w:name w:val="标1"/>
    <w:next w:val="aff8"/>
    <w:link w:val="1Char0"/>
    <w:uiPriority w:val="99"/>
    <w:qFormat/>
    <w:pPr>
      <w:spacing w:beforeLines="50" w:afterLines="100"/>
      <w:outlineLvl w:val="0"/>
    </w:pPr>
    <w:rPr>
      <w:rFonts w:ascii="Arial" w:eastAsia="黑体" w:hAnsi="Arial"/>
      <w:b/>
      <w:bCs/>
      <w:sz w:val="32"/>
      <w:szCs w:val="32"/>
    </w:rPr>
  </w:style>
  <w:style w:type="character" w:customStyle="1" w:styleId="Charf6">
    <w:name w:val="无间隔 Char"/>
    <w:link w:val="1a"/>
    <w:uiPriority w:val="1"/>
    <w:qFormat/>
    <w:rPr>
      <w:rFonts w:ascii="楷体_GB2312" w:eastAsia="楷体_GB2312" w:hAnsi="宋体"/>
      <w:bCs/>
      <w:kern w:val="2"/>
      <w:sz w:val="24"/>
      <w:szCs w:val="24"/>
      <w:u w:val="single"/>
    </w:rPr>
  </w:style>
  <w:style w:type="paragraph" w:customStyle="1" w:styleId="1a">
    <w:name w:val="无间隔1"/>
    <w:link w:val="Charf6"/>
    <w:uiPriority w:val="1"/>
    <w:qFormat/>
    <w:pPr>
      <w:widowControl w:val="0"/>
      <w:spacing w:line="300" w:lineRule="auto"/>
    </w:pPr>
    <w:rPr>
      <w:rFonts w:ascii="楷体_GB2312" w:eastAsia="楷体_GB2312" w:hAnsi="宋体"/>
      <w:bCs/>
      <w:kern w:val="2"/>
      <w:sz w:val="24"/>
      <w:szCs w:val="24"/>
      <w:u w:val="single"/>
    </w:rPr>
  </w:style>
  <w:style w:type="character" w:customStyle="1" w:styleId="3Char1">
    <w:name w:val="正文文本缩进 3 Char1"/>
    <w:basedOn w:val="a5"/>
    <w:link w:val="32"/>
    <w:qFormat/>
    <w:rPr>
      <w:kern w:val="2"/>
      <w:sz w:val="16"/>
      <w:szCs w:val="16"/>
    </w:rPr>
  </w:style>
  <w:style w:type="character" w:customStyle="1" w:styleId="Char10">
    <w:name w:val="正文文本 Char1"/>
    <w:basedOn w:val="a5"/>
    <w:link w:val="ac"/>
    <w:qFormat/>
    <w:rPr>
      <w:kern w:val="2"/>
      <w:sz w:val="21"/>
      <w:szCs w:val="24"/>
    </w:rPr>
  </w:style>
  <w:style w:type="character" w:customStyle="1" w:styleId="Char11">
    <w:name w:val="文档结构图 Char1"/>
    <w:basedOn w:val="a5"/>
    <w:link w:val="af"/>
    <w:qFormat/>
    <w:rPr>
      <w:rFonts w:ascii="宋体"/>
      <w:kern w:val="2"/>
      <w:sz w:val="18"/>
      <w:szCs w:val="18"/>
    </w:rPr>
  </w:style>
  <w:style w:type="character" w:customStyle="1" w:styleId="2Char2">
    <w:name w:val="正文文本缩进 2 Char2"/>
    <w:basedOn w:val="a5"/>
    <w:link w:val="22"/>
    <w:qFormat/>
    <w:rPr>
      <w:kern w:val="2"/>
      <w:sz w:val="21"/>
      <w:szCs w:val="24"/>
    </w:rPr>
  </w:style>
  <w:style w:type="character" w:customStyle="1" w:styleId="Char1">
    <w:name w:val="正文文本缩进 Char1"/>
    <w:basedOn w:val="a5"/>
    <w:link w:val="a8"/>
    <w:qFormat/>
    <w:rPr>
      <w:kern w:val="2"/>
      <w:sz w:val="21"/>
      <w:szCs w:val="24"/>
    </w:rPr>
  </w:style>
  <w:style w:type="paragraph" w:customStyle="1" w:styleId="GP1">
    <w:name w:val="GP标题1"/>
    <w:basedOn w:val="a4"/>
    <w:next w:val="a4"/>
    <w:qFormat/>
    <w:pPr>
      <w:tabs>
        <w:tab w:val="left" w:pos="360"/>
      </w:tabs>
      <w:spacing w:beforeLines="100" w:afterLines="100"/>
      <w:jc w:val="center"/>
      <w:outlineLvl w:val="0"/>
    </w:pPr>
    <w:rPr>
      <w:rFonts w:ascii="黑体" w:eastAsia="黑体" w:hAnsi="黑体"/>
      <w:b/>
      <w:sz w:val="36"/>
      <w:szCs w:val="21"/>
    </w:rPr>
  </w:style>
  <w:style w:type="paragraph" w:customStyle="1" w:styleId="xl35">
    <w:name w:val="xl35"/>
    <w:basedOn w:val="a4"/>
    <w:qFormat/>
    <w:pPr>
      <w:widowControl/>
      <w:pBdr>
        <w:left w:val="single" w:sz="0" w:space="0" w:color="auto"/>
        <w:bottom w:val="single" w:sz="0" w:space="0" w:color="auto"/>
        <w:right w:val="single" w:sz="0" w:space="0" w:color="auto"/>
      </w:pBdr>
      <w:spacing w:before="100" w:beforeAutospacing="1" w:after="100" w:afterAutospacing="1" w:line="240" w:lineRule="auto"/>
      <w:textAlignment w:val="center"/>
    </w:pPr>
    <w:rPr>
      <w:rFonts w:ascii="Arial Unicode MS" w:eastAsia="Arial Unicode MS" w:hAnsi="Arial Unicode MS"/>
      <w:kern w:val="0"/>
      <w:sz w:val="24"/>
    </w:rPr>
  </w:style>
  <w:style w:type="paragraph" w:customStyle="1" w:styleId="Char1CharCharCharChar">
    <w:name w:val="Char1 Char Char Char Char"/>
    <w:basedOn w:val="af"/>
    <w:qFormat/>
    <w:rPr>
      <w:rFonts w:ascii="Tahoma" w:hAnsi="Tahoma" w:cs="Tahoma"/>
      <w:kern w:val="0"/>
      <w:sz w:val="18"/>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26">
    <w:name w:val="无间隔2"/>
    <w:qFormat/>
    <w:pPr>
      <w:widowControl w:val="0"/>
      <w:jc w:val="both"/>
    </w:pPr>
    <w:rPr>
      <w:kern w:val="2"/>
      <w:sz w:val="21"/>
      <w:szCs w:val="22"/>
    </w:rPr>
  </w:style>
  <w:style w:type="paragraph" w:customStyle="1" w:styleId="Pa5">
    <w:name w:val="Pa5"/>
    <w:basedOn w:val="a4"/>
    <w:next w:val="a4"/>
    <w:uiPriority w:val="99"/>
    <w:qFormat/>
    <w:pPr>
      <w:autoSpaceDE w:val="0"/>
      <w:autoSpaceDN w:val="0"/>
      <w:spacing w:after="120" w:line="201" w:lineRule="atLeast"/>
    </w:pPr>
    <w:rPr>
      <w:rFonts w:ascii="Arial Unicode MS" w:hAnsi="Arial Unicode MS" w:cs="Arial Unicode MS"/>
      <w:sz w:val="24"/>
    </w:rPr>
  </w:style>
  <w:style w:type="paragraph" w:customStyle="1" w:styleId="27">
    <w:name w:val="正文（首行缩进2字符）"/>
    <w:basedOn w:val="a4"/>
    <w:qFormat/>
    <w:pPr>
      <w:ind w:firstLineChars="200" w:firstLine="480"/>
    </w:pPr>
    <w:rPr>
      <w:sz w:val="24"/>
      <w:szCs w:val="20"/>
    </w:rPr>
  </w:style>
  <w:style w:type="paragraph" w:customStyle="1" w:styleId="CharChar0">
    <w:name w:val="Char Char"/>
    <w:basedOn w:val="a4"/>
    <w:qFormat/>
    <w:pPr>
      <w:spacing w:line="240" w:lineRule="auto"/>
    </w:pPr>
    <w:rPr>
      <w:rFonts w:ascii="Tahoma" w:hAnsi="Tahoma"/>
      <w:sz w:val="24"/>
      <w:szCs w:val="20"/>
    </w:rPr>
  </w:style>
  <w:style w:type="paragraph" w:customStyle="1" w:styleId="1b">
    <w:name w:val="无间距1"/>
    <w:uiPriority w:val="99"/>
    <w:qFormat/>
    <w:pPr>
      <w:widowControl w:val="0"/>
      <w:jc w:val="both"/>
    </w:pPr>
    <w:rPr>
      <w:rFonts w:cs="Calibri"/>
      <w:kern w:val="2"/>
      <w:sz w:val="21"/>
      <w:szCs w:val="21"/>
    </w:rPr>
  </w:style>
  <w:style w:type="paragraph" w:customStyle="1" w:styleId="Style49">
    <w:name w:val="_Style 49"/>
    <w:basedOn w:val="a4"/>
    <w:qFormat/>
    <w:pPr>
      <w:tabs>
        <w:tab w:val="left" w:pos="360"/>
      </w:tabs>
      <w:ind w:left="482" w:firstLineChars="200" w:firstLine="200"/>
    </w:pPr>
    <w:rPr>
      <w:rFonts w:ascii="仿宋_GB2312" w:eastAsia="仿宋_GB2312" w:hAnsi="宋体"/>
      <w:color w:val="000000"/>
      <w:sz w:val="24"/>
      <w:szCs w:val="32"/>
    </w:rPr>
  </w:style>
  <w:style w:type="paragraph" w:customStyle="1" w:styleId="p0">
    <w:name w:val="p0"/>
    <w:basedOn w:val="a4"/>
    <w:qFormat/>
    <w:pPr>
      <w:widowControl/>
      <w:spacing w:line="240" w:lineRule="auto"/>
    </w:pPr>
    <w:rPr>
      <w:kern w:val="0"/>
      <w:szCs w:val="21"/>
    </w:rPr>
  </w:style>
  <w:style w:type="paragraph" w:customStyle="1" w:styleId="1c">
    <w:name w:val="样式 四号 首行缩进:  1 厘米"/>
    <w:basedOn w:val="a4"/>
    <w:qFormat/>
    <w:pPr>
      <w:spacing w:line="440" w:lineRule="exact"/>
      <w:ind w:firstLine="567"/>
    </w:pPr>
    <w:rPr>
      <w:rFonts w:cs="宋体"/>
      <w:sz w:val="28"/>
      <w:szCs w:val="20"/>
    </w:rPr>
  </w:style>
  <w:style w:type="paragraph" w:customStyle="1" w:styleId="1d">
    <w:name w:val="正文缩进1"/>
    <w:basedOn w:val="a4"/>
    <w:qFormat/>
    <w:pPr>
      <w:ind w:firstLineChars="200" w:firstLine="200"/>
    </w:pPr>
  </w:style>
  <w:style w:type="paragraph" w:customStyle="1" w:styleId="style48">
    <w:name w:val="style48"/>
    <w:basedOn w:val="a4"/>
    <w:qFormat/>
    <w:pPr>
      <w:widowControl/>
      <w:spacing w:line="240" w:lineRule="auto"/>
      <w:jc w:val="left"/>
    </w:pPr>
    <w:rPr>
      <w:rFonts w:ascii="宋体" w:hAnsi="宋体" w:cs="宋体"/>
      <w:kern w:val="0"/>
      <w:sz w:val="24"/>
    </w:rPr>
  </w:style>
  <w:style w:type="paragraph" w:customStyle="1" w:styleId="28">
    <w:name w:val="无间距2"/>
    <w:uiPriority w:val="99"/>
    <w:qFormat/>
    <w:pPr>
      <w:widowControl w:val="0"/>
      <w:jc w:val="both"/>
    </w:pPr>
    <w:rPr>
      <w:rFonts w:cs="Calibri"/>
      <w:kern w:val="2"/>
      <w:sz w:val="21"/>
      <w:szCs w:val="21"/>
    </w:rPr>
  </w:style>
  <w:style w:type="paragraph" w:customStyle="1" w:styleId="CharCharCharCharCharCharCharCharChar1Char">
    <w:name w:val="Char Char Char Char Char Char Char Char Char1 Char"/>
    <w:basedOn w:val="a4"/>
    <w:qFormat/>
    <w:pPr>
      <w:spacing w:line="240" w:lineRule="auto"/>
    </w:pPr>
    <w:rPr>
      <w:szCs w:val="20"/>
    </w:rPr>
  </w:style>
  <w:style w:type="paragraph" w:customStyle="1" w:styleId="29">
    <w:name w:val="列出段落2"/>
    <w:basedOn w:val="a4"/>
    <w:uiPriority w:val="99"/>
    <w:qFormat/>
    <w:pPr>
      <w:spacing w:line="240" w:lineRule="auto"/>
      <w:ind w:firstLineChars="200" w:firstLine="420"/>
    </w:pPr>
    <w:rPr>
      <w:rFonts w:ascii="宋体" w:hAnsi="宋体"/>
      <w:sz w:val="24"/>
    </w:rPr>
  </w:style>
  <w:style w:type="paragraph" w:customStyle="1" w:styleId="BodyText1">
    <w:name w:val="Body Text1"/>
    <w:basedOn w:val="a4"/>
    <w:qFormat/>
    <w:pPr>
      <w:spacing w:after="120" w:line="240" w:lineRule="auto"/>
    </w:pPr>
    <w:rPr>
      <w:sz w:val="24"/>
    </w:rPr>
  </w:style>
  <w:style w:type="paragraph" w:customStyle="1" w:styleId="CharCharCharCharCharChar">
    <w:name w:val="Char Char Char Char Char Char"/>
    <w:basedOn w:val="a4"/>
    <w:qFormat/>
    <w:pPr>
      <w:spacing w:line="240" w:lineRule="auto"/>
    </w:pPr>
    <w:rPr>
      <w:rFonts w:ascii="Tahoma" w:hAnsi="Tahoma"/>
      <w:sz w:val="24"/>
      <w:szCs w:val="20"/>
    </w:rPr>
  </w:style>
  <w:style w:type="paragraph" w:customStyle="1" w:styleId="affa">
    <w:name w:val="项目标号"/>
    <w:qFormat/>
    <w:pPr>
      <w:tabs>
        <w:tab w:val="left" w:pos="780"/>
      </w:tabs>
      <w:spacing w:line="360" w:lineRule="auto"/>
    </w:pPr>
    <w:rPr>
      <w:rFonts w:ascii="Times New Roman" w:hAnsi="Times New Roman"/>
      <w:sz w:val="24"/>
    </w:rPr>
  </w:style>
  <w:style w:type="paragraph" w:customStyle="1" w:styleId="xl77">
    <w:name w:val="xl77"/>
    <w:basedOn w:val="a4"/>
    <w:uiPriority w:val="99"/>
    <w:qFormat/>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b/>
      <w:bCs/>
      <w:kern w:val="0"/>
      <w:sz w:val="28"/>
      <w:szCs w:val="28"/>
    </w:rPr>
  </w:style>
  <w:style w:type="paragraph" w:customStyle="1" w:styleId="CharChar8CharCharCharCharCharChar">
    <w:name w:val="Char Char8 Char Char Char Char Char Char"/>
    <w:basedOn w:val="a4"/>
    <w:qFormat/>
    <w:pPr>
      <w:spacing w:line="240" w:lineRule="auto"/>
    </w:pPr>
    <w:rPr>
      <w:rFonts w:ascii="仿宋_GB2312" w:eastAsia="仿宋_GB2312"/>
      <w:b/>
      <w:sz w:val="32"/>
      <w:szCs w:val="32"/>
    </w:rPr>
  </w:style>
  <w:style w:type="paragraph" w:customStyle="1" w:styleId="CharCharCharCharCharCharCharCharCharCharCharCharChar">
    <w:name w:val="Char Char Char Char Char Char Char Char Char Char Char Char Char"/>
    <w:basedOn w:val="a4"/>
    <w:qFormat/>
    <w:pPr>
      <w:spacing w:line="240" w:lineRule="auto"/>
    </w:pPr>
  </w:style>
  <w:style w:type="paragraph" w:customStyle="1" w:styleId="ParaCharCharCharCharCharCharChar">
    <w:name w:val="默认段落字体 Para Char Char Char Char Char Char Char"/>
    <w:basedOn w:val="a4"/>
    <w:qFormat/>
    <w:pPr>
      <w:adjustRightInd w:val="0"/>
    </w:pPr>
    <w:rPr>
      <w:rFonts w:ascii="Tahoma" w:hAnsi="Tahoma"/>
      <w:kern w:val="0"/>
      <w:sz w:val="24"/>
      <w:szCs w:val="20"/>
    </w:rPr>
  </w:style>
  <w:style w:type="paragraph" w:customStyle="1" w:styleId="CharChar1">
    <w:name w:val="Char Char1"/>
    <w:basedOn w:val="a4"/>
    <w:uiPriority w:val="99"/>
    <w:qFormat/>
    <w:pPr>
      <w:spacing w:line="240" w:lineRule="auto"/>
    </w:pPr>
    <w:rPr>
      <w:rFonts w:ascii="仿宋_GB2312" w:eastAsia="仿宋_GB2312"/>
      <w:b/>
      <w:sz w:val="32"/>
      <w:szCs w:val="32"/>
    </w:rPr>
  </w:style>
  <w:style w:type="paragraph" w:customStyle="1" w:styleId="pa-8">
    <w:name w:val="pa-8"/>
    <w:basedOn w:val="a4"/>
    <w:qFormat/>
    <w:pPr>
      <w:widowControl/>
      <w:spacing w:before="150" w:after="150" w:line="240" w:lineRule="auto"/>
      <w:jc w:val="left"/>
    </w:pPr>
    <w:rPr>
      <w:rFonts w:ascii="宋体" w:hAnsi="宋体" w:cs="宋体"/>
      <w:kern w:val="0"/>
      <w:sz w:val="24"/>
    </w:rPr>
  </w:style>
  <w:style w:type="character" w:customStyle="1" w:styleId="HTMLChar">
    <w:name w:val="HTML 预设格式 Char"/>
    <w:basedOn w:val="a5"/>
    <w:link w:val="HTML"/>
    <w:uiPriority w:val="99"/>
    <w:qFormat/>
    <w:rPr>
      <w:rFonts w:ascii="宋体" w:hAnsi="宋体"/>
      <w:sz w:val="24"/>
      <w:szCs w:val="24"/>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rFonts w:ascii="Arial" w:hAnsi="Arial" w:cs="Arial" w:hint="default"/>
      <w:color w:val="000000"/>
      <w:sz w:val="21"/>
      <w:szCs w:val="21"/>
      <w:u w:val="none"/>
    </w:rPr>
  </w:style>
  <w:style w:type="character" w:customStyle="1" w:styleId="2CharChar">
    <w:name w:val="正文2 Char Char"/>
    <w:link w:val="2a"/>
    <w:qFormat/>
    <w:rPr>
      <w:kern w:val="2"/>
      <w:sz w:val="24"/>
    </w:rPr>
  </w:style>
  <w:style w:type="paragraph" w:customStyle="1" w:styleId="2a">
    <w:name w:val="正文2"/>
    <w:basedOn w:val="a4"/>
    <w:link w:val="2CharChar"/>
    <w:qFormat/>
    <w:pPr>
      <w:adjustRightInd w:val="0"/>
      <w:spacing w:before="156"/>
      <w:ind w:firstLineChars="200" w:firstLine="510"/>
    </w:pPr>
    <w:rPr>
      <w:sz w:val="24"/>
      <w:szCs w:val="20"/>
    </w:rPr>
  </w:style>
  <w:style w:type="character" w:customStyle="1" w:styleId="Char2">
    <w:name w:val="正文首行缩进 Char"/>
    <w:basedOn w:val="Charf3"/>
    <w:link w:val="ab"/>
    <w:qFormat/>
    <w:rPr>
      <w:rFonts w:ascii="Arial" w:hAnsi="Arial" w:cs="宋体"/>
      <w:kern w:val="2"/>
      <w:sz w:val="28"/>
      <w:szCs w:val="24"/>
    </w:rPr>
  </w:style>
  <w:style w:type="paragraph" w:customStyle="1" w:styleId="affb">
    <w:name w:val="正文段落"/>
    <w:basedOn w:val="a4"/>
    <w:qFormat/>
    <w:pPr>
      <w:widowControl/>
      <w:adjustRightInd w:val="0"/>
      <w:snapToGrid w:val="0"/>
      <w:ind w:rightChars="100" w:right="210"/>
      <w:jc w:val="center"/>
    </w:pPr>
    <w:rPr>
      <w:rFonts w:ascii="宋体" w:hAnsi="宋体" w:cs="宋体"/>
      <w:kern w:val="0"/>
      <w:sz w:val="24"/>
      <w:szCs w:val="20"/>
    </w:rPr>
  </w:style>
  <w:style w:type="paragraph" w:customStyle="1" w:styleId="affc">
    <w:name w:val="方案正文"/>
    <w:basedOn w:val="a4"/>
    <w:link w:val="Charf7"/>
    <w:uiPriority w:val="99"/>
    <w:qFormat/>
    <w:pPr>
      <w:widowControl/>
      <w:spacing w:before="120"/>
      <w:ind w:firstLineChars="177" w:firstLine="425"/>
      <w:jc w:val="left"/>
    </w:pPr>
    <w:rPr>
      <w:rFonts w:ascii="华文细黑" w:eastAsia="华文细黑" w:hAnsi="华文细黑" w:cs="宋体"/>
      <w:kern w:val="0"/>
      <w:sz w:val="24"/>
    </w:rPr>
  </w:style>
  <w:style w:type="paragraph" w:customStyle="1" w:styleId="ItemStep">
    <w:name w:val="Item Step"/>
    <w:basedOn w:val="a4"/>
    <w:qFormat/>
    <w:pPr>
      <w:widowControl/>
      <w:tabs>
        <w:tab w:val="left" w:pos="482"/>
      </w:tabs>
      <w:snapToGrid w:val="0"/>
      <w:spacing w:before="80" w:after="80" w:line="300" w:lineRule="auto"/>
      <w:ind w:left="737" w:hanging="397"/>
      <w:jc w:val="left"/>
    </w:pPr>
    <w:rPr>
      <w:rFonts w:ascii="Arial" w:hAnsi="Arial" w:cs="宋体"/>
      <w:kern w:val="0"/>
      <w:sz w:val="24"/>
      <w:szCs w:val="21"/>
    </w:rPr>
  </w:style>
  <w:style w:type="paragraph" w:customStyle="1" w:styleId="affd">
    <w:name w:val="表头"/>
    <w:qFormat/>
    <w:pPr>
      <w:jc w:val="center"/>
    </w:pPr>
    <w:rPr>
      <w:rFonts w:ascii="宋体"/>
      <w:b/>
      <w:kern w:val="2"/>
      <w:sz w:val="21"/>
      <w:szCs w:val="22"/>
    </w:rPr>
  </w:style>
  <w:style w:type="paragraph" w:customStyle="1" w:styleId="affe">
    <w:name w:val="表格"/>
    <w:basedOn w:val="a4"/>
    <w:qFormat/>
    <w:pPr>
      <w:widowControl/>
      <w:spacing w:before="200" w:after="200" w:line="276" w:lineRule="auto"/>
      <w:jc w:val="left"/>
    </w:pPr>
    <w:rPr>
      <w:rFonts w:ascii="宋体" w:hAnsi="宋体" w:cs="宋体"/>
      <w:kern w:val="0"/>
      <w:sz w:val="20"/>
      <w:szCs w:val="20"/>
      <w:lang w:eastAsia="en-US" w:bidi="en-US"/>
    </w:rPr>
  </w:style>
  <w:style w:type="paragraph" w:customStyle="1" w:styleId="1ALTZ41">
    <w:name w:val="样式 正文缩进表正文正文非缩进特点四号水上软件段1ALT+Z标题4正文双线正文（图说明文字居中）正文文字首...1"/>
    <w:basedOn w:val="ad"/>
    <w:qFormat/>
    <w:pPr>
      <w:widowControl/>
      <w:spacing w:line="360" w:lineRule="auto"/>
      <w:ind w:left="567" w:firstLine="0"/>
      <w:jc w:val="left"/>
      <w:textAlignment w:val="auto"/>
    </w:pPr>
    <w:rPr>
      <w:rFonts w:ascii="楷体_GB2312" w:eastAsia="楷体_GB2312" w:hAnsi="楷体_GB2312" w:cs="宋体"/>
      <w:kern w:val="2"/>
      <w:sz w:val="24"/>
    </w:rPr>
  </w:style>
  <w:style w:type="paragraph" w:customStyle="1" w:styleId="2b">
    <w:name w:val="样式2"/>
    <w:basedOn w:val="4"/>
    <w:qFormat/>
    <w:pPr>
      <w:widowControl/>
      <w:tabs>
        <w:tab w:val="left" w:pos="1857"/>
      </w:tabs>
      <w:spacing w:before="240" w:after="120" w:line="240" w:lineRule="auto"/>
      <w:ind w:left="993"/>
      <w:jc w:val="left"/>
    </w:pPr>
    <w:rPr>
      <w:rFonts w:ascii="黑体" w:hAnsi="宋体" w:cs="宋体"/>
      <w:sz w:val="24"/>
      <w:szCs w:val="24"/>
    </w:rPr>
  </w:style>
  <w:style w:type="paragraph" w:customStyle="1" w:styleId="095">
    <w:name w:val="样式 宋体 五号 首行缩进:  0.95 厘米"/>
    <w:basedOn w:val="a4"/>
    <w:qFormat/>
    <w:pPr>
      <w:widowControl/>
      <w:tabs>
        <w:tab w:val="left" w:pos="4860"/>
      </w:tabs>
      <w:ind w:firstLineChars="236" w:firstLine="569"/>
      <w:jc w:val="left"/>
    </w:pPr>
    <w:rPr>
      <w:rFonts w:ascii="宋体" w:hAnsi="宋体" w:cs="宋体"/>
      <w:b/>
      <w:color w:val="FF0000"/>
      <w:kern w:val="0"/>
      <w:sz w:val="24"/>
    </w:rPr>
  </w:style>
  <w:style w:type="paragraph" w:customStyle="1" w:styleId="Charf8">
    <w:name w:val="金宏发行正文 Char"/>
    <w:basedOn w:val="a4"/>
    <w:qFormat/>
    <w:pPr>
      <w:widowControl/>
      <w:spacing w:line="500" w:lineRule="atLeast"/>
      <w:ind w:firstLineChars="200" w:firstLine="560"/>
      <w:jc w:val="left"/>
    </w:pPr>
    <w:rPr>
      <w:rFonts w:ascii="宋体" w:eastAsia="仿宋_GB2312" w:hAnsi="宋体" w:cs="宋体"/>
      <w:kern w:val="0"/>
      <w:sz w:val="28"/>
      <w:szCs w:val="20"/>
    </w:rPr>
  </w:style>
  <w:style w:type="paragraph" w:customStyle="1" w:styleId="cont">
    <w:name w:val="cont"/>
    <w:basedOn w:val="a4"/>
    <w:qFormat/>
    <w:pPr>
      <w:widowControl/>
      <w:adjustRightInd w:val="0"/>
      <w:spacing w:before="100" w:after="100"/>
      <w:ind w:firstLineChars="200" w:firstLine="200"/>
      <w:jc w:val="left"/>
      <w:textAlignment w:val="baseline"/>
    </w:pPr>
    <w:rPr>
      <w:rFonts w:ascii="Arial" w:hAnsi="Arial" w:cs="宋体"/>
      <w:kern w:val="0"/>
      <w:sz w:val="24"/>
      <w:szCs w:val="20"/>
    </w:rPr>
  </w:style>
  <w:style w:type="paragraph" w:customStyle="1" w:styleId="afff">
    <w:name w:val="五号加粗"/>
    <w:qFormat/>
    <w:rPr>
      <w:b/>
      <w:kern w:val="2"/>
      <w:sz w:val="21"/>
      <w:szCs w:val="21"/>
    </w:rPr>
  </w:style>
  <w:style w:type="character" w:customStyle="1" w:styleId="1e">
    <w:name w:val="已访问的超链接1"/>
    <w:uiPriority w:val="99"/>
    <w:unhideWhenUsed/>
    <w:qFormat/>
    <w:rPr>
      <w:color w:val="800080"/>
      <w:u w:val="single"/>
    </w:rPr>
  </w:style>
  <w:style w:type="paragraph" w:customStyle="1" w:styleId="font5">
    <w:name w:val="font5"/>
    <w:basedOn w:val="a4"/>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6">
    <w:name w:val="font6"/>
    <w:basedOn w:val="a4"/>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137">
    <w:name w:val="xl137"/>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22"/>
      <w:szCs w:val="22"/>
    </w:rPr>
  </w:style>
  <w:style w:type="paragraph" w:customStyle="1" w:styleId="xl138">
    <w:name w:val="xl138"/>
    <w:basedOn w:val="a4"/>
    <w:qFormat/>
    <w:pPr>
      <w:widowControl/>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xl139">
    <w:name w:val="xl139"/>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22"/>
      <w:szCs w:val="22"/>
    </w:rPr>
  </w:style>
  <w:style w:type="paragraph" w:customStyle="1" w:styleId="xl140">
    <w:name w:val="xl140"/>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22"/>
      <w:szCs w:val="22"/>
    </w:rPr>
  </w:style>
  <w:style w:type="paragraph" w:customStyle="1" w:styleId="xl141">
    <w:name w:val="xl141"/>
    <w:basedOn w:val="a4"/>
    <w:qFormat/>
    <w:pPr>
      <w:widowControl/>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xl142">
    <w:name w:val="xl142"/>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143">
    <w:name w:val="xl143"/>
    <w:basedOn w:val="a4"/>
    <w:qFormat/>
    <w:pPr>
      <w:widowControl/>
      <w:shd w:val="clear" w:color="000000" w:fill="FFFFFF"/>
      <w:spacing w:before="100" w:beforeAutospacing="1" w:after="100" w:afterAutospacing="1" w:line="240" w:lineRule="auto"/>
      <w:jc w:val="center"/>
    </w:pPr>
    <w:rPr>
      <w:rFonts w:ascii="宋体" w:hAnsi="宋体" w:cs="宋体"/>
      <w:kern w:val="0"/>
      <w:sz w:val="20"/>
      <w:szCs w:val="20"/>
    </w:rPr>
  </w:style>
  <w:style w:type="character" w:customStyle="1" w:styleId="afff0">
    <w:name w:val="页脚 字符"/>
    <w:uiPriority w:val="99"/>
    <w:qFormat/>
    <w:rPr>
      <w:sz w:val="18"/>
      <w:szCs w:val="18"/>
    </w:rPr>
  </w:style>
  <w:style w:type="paragraph" w:customStyle="1" w:styleId="afff1">
    <w:name w:val="图片"/>
    <w:qFormat/>
    <w:pPr>
      <w:jc w:val="center"/>
    </w:pPr>
    <w:rPr>
      <w:rFonts w:ascii="微软雅黑" w:eastAsia="微软雅黑" w:hAnsi="微软雅黑" w:cs="微软雅黑"/>
    </w:rPr>
  </w:style>
  <w:style w:type="character" w:customStyle="1" w:styleId="-10">
    <w:name w:val="彩色列表 - 着色 1 字符"/>
    <w:uiPriority w:val="34"/>
    <w:qFormat/>
    <w:rPr>
      <w:rFonts w:ascii="Arial Unicode MS" w:eastAsia="微软雅黑" w:hAnsi="Arial Unicode MS"/>
      <w:kern w:val="2"/>
      <w:sz w:val="21"/>
      <w:szCs w:val="22"/>
    </w:rPr>
  </w:style>
  <w:style w:type="paragraph" w:customStyle="1" w:styleId="310">
    <w:name w:val="标题 31"/>
    <w:next w:val="a4"/>
    <w:uiPriority w:val="9"/>
    <w:unhideWhenUsed/>
    <w:qFormat/>
    <w:pPr>
      <w:keepNext/>
      <w:keepLines/>
      <w:spacing w:before="240"/>
      <w:outlineLvl w:val="2"/>
    </w:pPr>
    <w:rPr>
      <w:rFonts w:ascii="微软雅黑" w:eastAsia="微软雅黑" w:hAnsi="微软雅黑" w:hint="eastAsia"/>
      <w:sz w:val="30"/>
    </w:rPr>
  </w:style>
  <w:style w:type="paragraph" w:customStyle="1" w:styleId="afff2">
    <w:name w:val="*正文"/>
    <w:basedOn w:val="a4"/>
    <w:qFormat/>
    <w:rPr>
      <w:rFonts w:ascii="宋体" w:hAnsi="宋体" w:cs="新宋体"/>
      <w:sz w:val="22"/>
    </w:rPr>
  </w:style>
  <w:style w:type="character" w:customStyle="1" w:styleId="110">
    <w:name w:val="明显强调11"/>
    <w:uiPriority w:val="19"/>
    <w:qFormat/>
    <w:rPr>
      <w:i/>
      <w:color w:val="5B9BD5"/>
      <w:w w:val="100"/>
      <w:sz w:val="21"/>
      <w:szCs w:val="21"/>
      <w:shd w:val="clear" w:color="auto" w:fill="auto"/>
    </w:rPr>
  </w:style>
  <w:style w:type="character" w:customStyle="1" w:styleId="111">
    <w:name w:val="书籍标题11"/>
    <w:uiPriority w:val="25"/>
    <w:qFormat/>
    <w:rPr>
      <w:b/>
      <w:i/>
      <w:w w:val="100"/>
      <w:sz w:val="21"/>
      <w:szCs w:val="21"/>
      <w:shd w:val="clear" w:color="auto" w:fill="auto"/>
    </w:rPr>
  </w:style>
  <w:style w:type="character" w:customStyle="1" w:styleId="112">
    <w:name w:val="不明显参考11"/>
    <w:uiPriority w:val="23"/>
    <w:qFormat/>
    <w:rPr>
      <w:smallCaps/>
      <w:color w:val="5A5A5A"/>
      <w:w w:val="100"/>
      <w:sz w:val="21"/>
      <w:szCs w:val="21"/>
      <w:shd w:val="clear" w:color="auto" w:fill="auto"/>
    </w:rPr>
  </w:style>
  <w:style w:type="character" w:customStyle="1" w:styleId="113">
    <w:name w:val="不明显强调11"/>
    <w:uiPriority w:val="17"/>
    <w:qFormat/>
    <w:rPr>
      <w:i/>
      <w:color w:val="404040"/>
      <w:w w:val="100"/>
      <w:sz w:val="21"/>
      <w:szCs w:val="21"/>
      <w:shd w:val="clear" w:color="auto" w:fill="auto"/>
    </w:rPr>
  </w:style>
  <w:style w:type="character" w:customStyle="1" w:styleId="114">
    <w:name w:val="明显参考11"/>
    <w:uiPriority w:val="24"/>
    <w:qFormat/>
    <w:rPr>
      <w:b/>
      <w:smallCaps/>
      <w:color w:val="5B9BD5"/>
      <w:w w:val="100"/>
      <w:sz w:val="21"/>
      <w:szCs w:val="21"/>
      <w:shd w:val="clear" w:color="auto" w:fill="auto"/>
    </w:rPr>
  </w:style>
  <w:style w:type="paragraph" w:customStyle="1" w:styleId="TOC21">
    <w:name w:val="TOC 标题21"/>
    <w:uiPriority w:val="39"/>
    <w:unhideWhenUsed/>
    <w:qFormat/>
    <w:rPr>
      <w:color w:val="2E74B5"/>
      <w:sz w:val="32"/>
      <w:szCs w:val="32"/>
    </w:rPr>
  </w:style>
  <w:style w:type="character" w:customStyle="1" w:styleId="Char18">
    <w:name w:val="日期 Char1"/>
    <w:qFormat/>
    <w:rPr>
      <w:szCs w:val="24"/>
    </w:rPr>
  </w:style>
  <w:style w:type="character" w:customStyle="1" w:styleId="Char30">
    <w:name w:val="批注文字 Char3"/>
    <w:qFormat/>
    <w:rPr>
      <w:rFonts w:ascii="Times New Roman" w:eastAsia="宋体" w:hAnsi="Times New Roman" w:cs="Times New Roman" w:hint="default"/>
      <w:szCs w:val="24"/>
    </w:rPr>
  </w:style>
  <w:style w:type="character" w:customStyle="1" w:styleId="Charf9">
    <w:name w:val="正文样式 Char"/>
    <w:link w:val="afff3"/>
    <w:qFormat/>
    <w:rPr>
      <w:rFonts w:eastAsia="微软雅黑"/>
      <w:szCs w:val="24"/>
    </w:rPr>
  </w:style>
  <w:style w:type="paragraph" w:customStyle="1" w:styleId="afff3">
    <w:name w:val="正文样式"/>
    <w:basedOn w:val="-"/>
    <w:link w:val="Charf9"/>
    <w:qFormat/>
    <w:rPr>
      <w:rFonts w:ascii="Times New Roman" w:hAnsi="Times New Roman"/>
    </w:rPr>
  </w:style>
  <w:style w:type="paragraph" w:customStyle="1" w:styleId="-">
    <w:name w:val="正文-雅黑"/>
    <w:basedOn w:val="a4"/>
    <w:link w:val="-Char"/>
    <w:qFormat/>
    <w:pPr>
      <w:spacing w:line="240" w:lineRule="auto"/>
      <w:ind w:firstLineChars="200" w:firstLine="480"/>
    </w:pPr>
    <w:rPr>
      <w:rFonts w:ascii="Calibri" w:eastAsia="微软雅黑" w:hAnsi="Calibri"/>
      <w:kern w:val="0"/>
      <w:sz w:val="20"/>
    </w:rPr>
  </w:style>
  <w:style w:type="character" w:customStyle="1" w:styleId="-Char">
    <w:name w:val="正文-雅黑 Char"/>
    <w:link w:val="-"/>
    <w:qFormat/>
    <w:rPr>
      <w:rFonts w:ascii="Calibri" w:eastAsia="微软雅黑" w:hAnsi="Calibri"/>
      <w:szCs w:val="24"/>
    </w:rPr>
  </w:style>
  <w:style w:type="character" w:customStyle="1" w:styleId="Char19">
    <w:name w:val="副标题 Char1"/>
    <w:basedOn w:val="a5"/>
    <w:uiPriority w:val="11"/>
    <w:qFormat/>
    <w:rPr>
      <w:rFonts w:asciiTheme="majorHAnsi" w:hAnsiTheme="majorHAnsi" w:cstheme="majorBidi"/>
      <w:b/>
      <w:bCs/>
      <w:kern w:val="28"/>
      <w:sz w:val="32"/>
      <w:szCs w:val="32"/>
    </w:rPr>
  </w:style>
  <w:style w:type="character" w:customStyle="1" w:styleId="1Char2">
    <w:name w:val="样式1 Char"/>
    <w:link w:val="1f"/>
    <w:uiPriority w:val="99"/>
    <w:qFormat/>
    <w:rPr>
      <w:rFonts w:ascii="仿宋_GB2312" w:eastAsia="仿宋_GB2312" w:hAnsi="宋体"/>
      <w:b/>
      <w:bCs/>
      <w:sz w:val="28"/>
      <w:szCs w:val="28"/>
    </w:rPr>
  </w:style>
  <w:style w:type="paragraph" w:customStyle="1" w:styleId="1f">
    <w:name w:val="样式1"/>
    <w:basedOn w:val="30"/>
    <w:link w:val="1Char2"/>
    <w:uiPriority w:val="99"/>
    <w:qFormat/>
    <w:pPr>
      <w:widowControl/>
      <w:tabs>
        <w:tab w:val="left" w:pos="1440"/>
      </w:tabs>
      <w:spacing w:before="60" w:after="60" w:line="440" w:lineRule="exact"/>
    </w:pPr>
    <w:rPr>
      <w:rFonts w:ascii="仿宋_GB2312" w:eastAsia="仿宋_GB2312" w:hAnsi="宋体"/>
      <w:kern w:val="0"/>
      <w:sz w:val="28"/>
      <w:szCs w:val="28"/>
    </w:rPr>
  </w:style>
  <w:style w:type="character" w:customStyle="1" w:styleId="Char31">
    <w:name w:val="批注主题 Char3"/>
    <w:qFormat/>
    <w:rPr>
      <w:rFonts w:ascii="Times New Roman" w:eastAsia="宋体" w:hAnsi="Times New Roman" w:cs="Times New Roman"/>
      <w:b/>
      <w:szCs w:val="24"/>
    </w:rPr>
  </w:style>
  <w:style w:type="character" w:customStyle="1" w:styleId="Char32">
    <w:name w:val="批注框文本 Char3"/>
    <w:qFormat/>
    <w:rPr>
      <w:rFonts w:ascii="Times New Roman" w:eastAsia="宋体" w:hAnsi="Times New Roman" w:cs="Times New Roman"/>
      <w:sz w:val="18"/>
      <w:szCs w:val="18"/>
    </w:rPr>
  </w:style>
  <w:style w:type="character" w:customStyle="1" w:styleId="H211Char">
    <w:name w:val="H21.1 Char"/>
    <w:link w:val="H211"/>
    <w:qFormat/>
    <w:rPr>
      <w:rFonts w:ascii="Arial" w:eastAsia="黑体" w:hAnsi="Arial"/>
      <w:b/>
      <w:bCs/>
      <w:spacing w:val="20"/>
      <w:sz w:val="32"/>
      <w:szCs w:val="32"/>
    </w:rPr>
  </w:style>
  <w:style w:type="paragraph" w:customStyle="1" w:styleId="H211">
    <w:name w:val="H21.1"/>
    <w:basedOn w:val="20"/>
    <w:link w:val="H211Char"/>
    <w:qFormat/>
    <w:pPr>
      <w:tabs>
        <w:tab w:val="left" w:pos="576"/>
        <w:tab w:val="left" w:pos="1440"/>
      </w:tabs>
      <w:spacing w:afterLines="50"/>
      <w:jc w:val="left"/>
    </w:pPr>
    <w:rPr>
      <w:spacing w:val="20"/>
      <w:kern w:val="0"/>
    </w:rPr>
  </w:style>
  <w:style w:type="character" w:customStyle="1" w:styleId="Char1a">
    <w:name w:val="标题 Char1"/>
    <w:uiPriority w:val="10"/>
    <w:qFormat/>
    <w:rPr>
      <w:rFonts w:ascii="Cambria" w:eastAsia="宋体" w:hAnsi="Cambria" w:cs="Times New Roman"/>
      <w:b/>
      <w:bCs/>
      <w:sz w:val="32"/>
      <w:szCs w:val="32"/>
    </w:rPr>
  </w:style>
  <w:style w:type="paragraph" w:customStyle="1" w:styleId="CharCharChar2Char">
    <w:name w:val="Char Char Char2 Char"/>
    <w:basedOn w:val="a4"/>
    <w:qFormat/>
    <w:pPr>
      <w:tabs>
        <w:tab w:val="left" w:pos="360"/>
      </w:tabs>
      <w:spacing w:line="240" w:lineRule="auto"/>
      <w:ind w:left="360" w:hanging="360"/>
    </w:pPr>
  </w:style>
  <w:style w:type="paragraph" w:customStyle="1" w:styleId="afff4">
    <w:name w:val="表内文字"/>
    <w:basedOn w:val="a4"/>
    <w:qFormat/>
    <w:pPr>
      <w:spacing w:line="240" w:lineRule="atLeast"/>
      <w:jc w:val="center"/>
    </w:pPr>
    <w:rPr>
      <w:rFonts w:ascii="Arial" w:hAnsi="Arial" w:cs="Arial"/>
      <w:b/>
      <w:bCs/>
    </w:rPr>
  </w:style>
  <w:style w:type="paragraph" w:customStyle="1" w:styleId="xl55">
    <w:name w:val="xl55"/>
    <w:basedOn w:val="a4"/>
    <w:qFormat/>
    <w:pPr>
      <w:widowControl/>
      <w:spacing w:before="100" w:beforeAutospacing="1" w:after="100" w:afterAutospacing="1" w:line="240" w:lineRule="auto"/>
      <w:jc w:val="center"/>
      <w:textAlignment w:val="center"/>
    </w:pPr>
    <w:rPr>
      <w:rFonts w:ascii="Arial Unicode MS" w:hAnsi="Arial Unicode MS"/>
      <w:kern w:val="0"/>
      <w:sz w:val="24"/>
    </w:rPr>
  </w:style>
  <w:style w:type="paragraph" w:customStyle="1" w:styleId="CharCharCharChar">
    <w:name w:val="Char Char Char Char"/>
    <w:basedOn w:val="af"/>
    <w:uiPriority w:val="99"/>
    <w:qFormat/>
    <w:pPr>
      <w:adjustRightInd w:val="0"/>
      <w:spacing w:line="436" w:lineRule="exact"/>
      <w:ind w:left="357"/>
      <w:jc w:val="left"/>
      <w:outlineLvl w:val="3"/>
    </w:pPr>
    <w:rPr>
      <w:rFonts w:ascii="Tahoma" w:eastAsia="仿宋_GB2312" w:hAnsi="Tahoma"/>
      <w:b/>
      <w:kern w:val="0"/>
      <w:sz w:val="24"/>
      <w:szCs w:val="32"/>
    </w:rPr>
  </w:style>
  <w:style w:type="paragraph" w:customStyle="1" w:styleId="font7">
    <w:name w:val="font7"/>
    <w:basedOn w:val="a4"/>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144">
    <w:name w:val="xl144"/>
    <w:basedOn w:val="a4"/>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5">
    <w:name w:val="xl145"/>
    <w:basedOn w:val="a4"/>
    <w:qFormat/>
    <w:pPr>
      <w:widowControl/>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6">
    <w:name w:val="xl146"/>
    <w:basedOn w:val="a4"/>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7">
    <w:name w:val="xl147"/>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48">
    <w:name w:val="xl148"/>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color w:val="000000"/>
      <w:kern w:val="0"/>
      <w:sz w:val="18"/>
      <w:szCs w:val="18"/>
    </w:rPr>
  </w:style>
  <w:style w:type="paragraph" w:customStyle="1" w:styleId="xl149">
    <w:name w:val="xl149"/>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宋体" w:hAnsi="宋体" w:cs="宋体"/>
      <w:color w:val="000000"/>
      <w:kern w:val="0"/>
      <w:sz w:val="18"/>
      <w:szCs w:val="18"/>
    </w:rPr>
  </w:style>
  <w:style w:type="paragraph" w:customStyle="1" w:styleId="xl150">
    <w:name w:val="xl150"/>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character" w:customStyle="1" w:styleId="31Char">
    <w:name w:val="标题3 附件1 Char"/>
    <w:link w:val="311"/>
    <w:qFormat/>
    <w:rPr>
      <w:b/>
      <w:bCs/>
      <w:kern w:val="44"/>
      <w:szCs w:val="21"/>
    </w:rPr>
  </w:style>
  <w:style w:type="paragraph" w:customStyle="1" w:styleId="311">
    <w:name w:val="标题3 附件1"/>
    <w:basedOn w:val="a4"/>
    <w:link w:val="31Char"/>
    <w:qFormat/>
    <w:pPr>
      <w:keepNext/>
      <w:keepLines/>
      <w:spacing w:before="340" w:after="330" w:line="360" w:lineRule="exact"/>
      <w:jc w:val="left"/>
      <w:outlineLvl w:val="2"/>
    </w:pPr>
    <w:rPr>
      <w:b/>
      <w:bCs/>
      <w:kern w:val="44"/>
      <w:sz w:val="20"/>
      <w:szCs w:val="21"/>
    </w:rPr>
  </w:style>
  <w:style w:type="paragraph" w:customStyle="1" w:styleId="font8">
    <w:name w:val="font8"/>
    <w:basedOn w:val="a4"/>
    <w:qFormat/>
    <w:pPr>
      <w:widowControl/>
      <w:spacing w:before="100" w:beforeAutospacing="1" w:after="100" w:afterAutospacing="1" w:line="240" w:lineRule="auto"/>
      <w:jc w:val="left"/>
    </w:pPr>
    <w:rPr>
      <w:rFonts w:ascii="新宋体" w:eastAsia="新宋体" w:hAnsi="新宋体" w:cs="宋体"/>
      <w:kern w:val="0"/>
      <w:sz w:val="22"/>
      <w:szCs w:val="22"/>
    </w:rPr>
  </w:style>
  <w:style w:type="paragraph" w:customStyle="1" w:styleId="font9">
    <w:name w:val="font9"/>
    <w:basedOn w:val="a4"/>
    <w:qFormat/>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xl68">
    <w:name w:val="xl68"/>
    <w:basedOn w:val="a4"/>
    <w:uiPriority w:val="99"/>
    <w:qFormat/>
    <w:pPr>
      <w:widowControl/>
      <w:spacing w:before="100" w:beforeAutospacing="1" w:after="100" w:afterAutospacing="1" w:line="240" w:lineRule="auto"/>
      <w:jc w:val="center"/>
    </w:pPr>
    <w:rPr>
      <w:rFonts w:ascii="宋体" w:hAnsi="宋体" w:cs="宋体"/>
      <w:kern w:val="0"/>
      <w:sz w:val="24"/>
    </w:rPr>
  </w:style>
  <w:style w:type="paragraph" w:customStyle="1" w:styleId="xl69">
    <w:name w:val="xl69"/>
    <w:basedOn w:val="a4"/>
    <w:uiPriority w:val="99"/>
    <w:qFormat/>
    <w:pPr>
      <w:widowControl/>
      <w:spacing w:before="100" w:beforeAutospacing="1" w:after="100" w:afterAutospacing="1" w:line="240" w:lineRule="auto"/>
      <w:jc w:val="left"/>
    </w:pPr>
    <w:rPr>
      <w:rFonts w:ascii="宋体" w:hAnsi="宋体" w:cs="宋体"/>
      <w:kern w:val="0"/>
      <w:sz w:val="24"/>
    </w:rPr>
  </w:style>
  <w:style w:type="paragraph" w:customStyle="1" w:styleId="xl70">
    <w:name w:val="xl7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71">
    <w:name w:val="xl71"/>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2">
    <w:name w:val="xl72"/>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73">
    <w:name w:val="xl73"/>
    <w:basedOn w:val="a4"/>
    <w:uiPriority w:val="99"/>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4">
    <w:name w:val="xl74"/>
    <w:basedOn w:val="a4"/>
    <w:uiPriority w:val="99"/>
    <w:qFormat/>
    <w:pPr>
      <w:widowControl/>
      <w:pBdr>
        <w:left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5">
    <w:name w:val="xl75"/>
    <w:basedOn w:val="a4"/>
    <w:uiPriority w:val="99"/>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华文细黑" w:eastAsia="华文细黑" w:hAnsi="华文细黑" w:cs="宋体"/>
      <w:kern w:val="0"/>
      <w:sz w:val="24"/>
    </w:rPr>
  </w:style>
  <w:style w:type="paragraph" w:customStyle="1" w:styleId="xl76">
    <w:name w:val="xl76"/>
    <w:basedOn w:val="a4"/>
    <w:uiPriority w:val="99"/>
    <w:qFormat/>
    <w:pPr>
      <w:widowControl/>
      <w:spacing w:before="100" w:beforeAutospacing="1" w:after="100" w:afterAutospacing="1" w:line="240" w:lineRule="auto"/>
      <w:jc w:val="left"/>
    </w:pPr>
    <w:rPr>
      <w:rFonts w:ascii="宋体" w:hAnsi="宋体" w:cs="宋体"/>
      <w:kern w:val="0"/>
      <w:sz w:val="24"/>
    </w:rPr>
  </w:style>
  <w:style w:type="paragraph" w:customStyle="1" w:styleId="xl78">
    <w:name w:val="xl78"/>
    <w:basedOn w:val="a4"/>
    <w:uiPriority w:val="99"/>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79">
    <w:name w:val="xl7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80">
    <w:name w:val="xl8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81">
    <w:name w:val="xl81"/>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82">
    <w:name w:val="xl82"/>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3">
    <w:name w:val="xl83"/>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84">
    <w:name w:val="xl84"/>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85">
    <w:name w:val="xl85"/>
    <w:basedOn w:val="a4"/>
    <w:uiPriority w:val="99"/>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6">
    <w:name w:val="xl86"/>
    <w:basedOn w:val="a4"/>
    <w:uiPriority w:val="99"/>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7">
    <w:name w:val="xl87"/>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000000"/>
      <w:kern w:val="0"/>
      <w:sz w:val="24"/>
    </w:rPr>
  </w:style>
  <w:style w:type="paragraph" w:customStyle="1" w:styleId="xl88">
    <w:name w:val="xl88"/>
    <w:basedOn w:val="a4"/>
    <w:uiPriority w:val="99"/>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89">
    <w:name w:val="xl89"/>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90">
    <w:name w:val="xl90"/>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character" w:customStyle="1" w:styleId="Char33">
    <w:name w:val="纯文本 Char3"/>
    <w:basedOn w:val="a5"/>
    <w:qFormat/>
    <w:rPr>
      <w:rFonts w:ascii="宋体" w:eastAsia="宋体" w:hAnsi="Courier New" w:cs="Courier New" w:hint="eastAsia"/>
      <w:szCs w:val="21"/>
    </w:rPr>
  </w:style>
  <w:style w:type="paragraph" w:customStyle="1" w:styleId="xl65">
    <w:name w:val="xl65"/>
    <w:basedOn w:val="a4"/>
    <w:uiPriority w:val="99"/>
    <w:qFormat/>
    <w:pPr>
      <w:widowControl/>
      <w:spacing w:before="100" w:beforeAutospacing="1" w:after="100" w:afterAutospacing="1" w:line="240" w:lineRule="auto"/>
      <w:jc w:val="center"/>
    </w:pPr>
    <w:rPr>
      <w:rFonts w:ascii="宋体" w:hAnsi="宋体" w:cs="宋体"/>
      <w:kern w:val="0"/>
      <w:sz w:val="24"/>
    </w:rPr>
  </w:style>
  <w:style w:type="paragraph" w:customStyle="1" w:styleId="xl66">
    <w:name w:val="xl66"/>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67">
    <w:name w:val="xl67"/>
    <w:basedOn w:val="a4"/>
    <w:uiPriority w:val="99"/>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63">
    <w:name w:val="xl63"/>
    <w:basedOn w:val="a4"/>
    <w:qFormat/>
    <w:pPr>
      <w:widowControl/>
      <w:spacing w:before="100" w:beforeAutospacing="1" w:after="100" w:afterAutospacing="1" w:line="240" w:lineRule="auto"/>
      <w:jc w:val="center"/>
    </w:pPr>
    <w:rPr>
      <w:rFonts w:ascii="宋体" w:hAnsi="宋体" w:cs="宋体"/>
      <w:kern w:val="0"/>
      <w:sz w:val="24"/>
    </w:rPr>
  </w:style>
  <w:style w:type="paragraph" w:customStyle="1" w:styleId="xl64">
    <w:name w:val="xl6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a0">
    <w:name w:val="段"/>
    <w:qFormat/>
    <w:pPr>
      <w:numPr>
        <w:ilvl w:val="1"/>
        <w:numId w:val="2"/>
      </w:numPr>
      <w:tabs>
        <w:tab w:val="left" w:pos="1680"/>
      </w:tabs>
      <w:autoSpaceDE w:val="0"/>
      <w:autoSpaceDN w:val="0"/>
      <w:ind w:firstLineChars="200" w:firstLine="200"/>
      <w:jc w:val="both"/>
    </w:pPr>
    <w:rPr>
      <w:rFonts w:ascii="宋体" w:hAnsi="Times New Roman"/>
      <w:sz w:val="21"/>
    </w:rPr>
  </w:style>
  <w:style w:type="paragraph" w:customStyle="1" w:styleId="a">
    <w:name w:val="标准书眉一"/>
    <w:pPr>
      <w:numPr>
        <w:numId w:val="2"/>
      </w:numPr>
      <w:tabs>
        <w:tab w:val="left" w:pos="1980"/>
      </w:tabs>
      <w:jc w:val="both"/>
    </w:pPr>
    <w:rPr>
      <w:rFonts w:ascii="Times New Roman" w:hAnsi="Times New Roman"/>
    </w:rPr>
  </w:style>
  <w:style w:type="paragraph" w:customStyle="1" w:styleId="a1">
    <w:name w:val="附录图标题"/>
    <w:next w:val="a0"/>
    <w:pPr>
      <w:numPr>
        <w:ilvl w:val="6"/>
        <w:numId w:val="2"/>
      </w:numPr>
      <w:tabs>
        <w:tab w:val="left" w:pos="3780"/>
      </w:tabs>
      <w:jc w:val="center"/>
    </w:pPr>
    <w:rPr>
      <w:rFonts w:ascii="黑体" w:eastAsia="黑体" w:hAnsi="Times New Roman"/>
      <w:sz w:val="21"/>
    </w:rPr>
  </w:style>
  <w:style w:type="character" w:customStyle="1" w:styleId="2Char0">
    <w:name w:val="正文首行缩进 2 Char"/>
    <w:basedOn w:val="Char1"/>
    <w:link w:val="2"/>
    <w:uiPriority w:val="99"/>
    <w:semiHidden/>
    <w:rPr>
      <w:kern w:val="2"/>
      <w:sz w:val="24"/>
      <w:szCs w:val="24"/>
    </w:rPr>
  </w:style>
  <w:style w:type="character" w:customStyle="1" w:styleId="Char7">
    <w:name w:val="尾注文本 Char"/>
    <w:basedOn w:val="a5"/>
    <w:link w:val="af2"/>
    <w:uiPriority w:val="99"/>
    <w:qFormat/>
    <w:rPr>
      <w:kern w:val="2"/>
      <w:sz w:val="24"/>
      <w:szCs w:val="22"/>
    </w:rPr>
  </w:style>
  <w:style w:type="table" w:customStyle="1" w:styleId="1f0">
    <w:name w:val="网格型1"/>
    <w:basedOn w:val="a6"/>
    <w:uiPriority w:val="99"/>
    <w:qFormat/>
    <w:rPr>
      <w:rFonts w:ascii="等线" w:eastAsia="等线" w:hAnsi="等线"/>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第1标题"/>
    <w:basedOn w:val="1"/>
    <w:next w:val="a4"/>
    <w:link w:val="1Char3"/>
    <w:uiPriority w:val="99"/>
    <w:qFormat/>
    <w:pPr>
      <w:tabs>
        <w:tab w:val="left" w:pos="1155"/>
      </w:tabs>
      <w:spacing w:beforeLines="100" w:before="326" w:after="326" w:line="480" w:lineRule="auto"/>
      <w:jc w:val="center"/>
    </w:pPr>
    <w:rPr>
      <w:b w:val="0"/>
      <w:bCs w:val="0"/>
      <w:sz w:val="32"/>
    </w:rPr>
  </w:style>
  <w:style w:type="paragraph" w:customStyle="1" w:styleId="xl108">
    <w:name w:val="xl108"/>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afff5">
    <w:name w:val="标准—正文"/>
    <w:basedOn w:val="a4"/>
    <w:uiPriority w:val="99"/>
    <w:qFormat/>
    <w:pPr>
      <w:widowControl/>
      <w:spacing w:line="288" w:lineRule="auto"/>
      <w:ind w:firstLineChars="200" w:firstLine="200"/>
      <w:jc w:val="left"/>
    </w:pPr>
    <w:rPr>
      <w:kern w:val="0"/>
      <w:sz w:val="28"/>
    </w:rPr>
  </w:style>
  <w:style w:type="paragraph" w:customStyle="1" w:styleId="150">
    <w:name w:val="正文 1.5 倍行距"/>
    <w:basedOn w:val="a4"/>
    <w:link w:val="15Char"/>
    <w:uiPriority w:val="99"/>
    <w:qFormat/>
    <w:pPr>
      <w:autoSpaceDE w:val="0"/>
      <w:autoSpaceDN w:val="0"/>
      <w:ind w:firstLineChars="200" w:firstLine="200"/>
      <w:textAlignment w:val="baseline"/>
    </w:pPr>
    <w:rPr>
      <w:kern w:val="0"/>
      <w:sz w:val="24"/>
      <w:szCs w:val="20"/>
    </w:rPr>
  </w:style>
  <w:style w:type="paragraph" w:customStyle="1" w:styleId="xl104">
    <w:name w:val="xl104"/>
    <w:basedOn w:val="a4"/>
    <w:uiPriority w:val="99"/>
    <w:qFormat/>
    <w:pPr>
      <w:widowControl/>
      <w:pBdr>
        <w:top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91">
    <w:name w:val="xl91"/>
    <w:basedOn w:val="a4"/>
    <w:uiPriority w:val="99"/>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a3">
    <w:name w:val="正文标题"/>
    <w:basedOn w:val="a4"/>
    <w:uiPriority w:val="99"/>
    <w:qFormat/>
    <w:pPr>
      <w:numPr>
        <w:numId w:val="3"/>
      </w:numPr>
      <w:spacing w:line="240" w:lineRule="auto"/>
      <w:ind w:firstLineChars="200" w:firstLine="200"/>
      <w:jc w:val="left"/>
    </w:pPr>
    <w:rPr>
      <w:rFonts w:ascii="Calibri" w:hAnsi="Calibri"/>
      <w:b/>
      <w:kern w:val="0"/>
      <w:sz w:val="28"/>
      <w:szCs w:val="20"/>
    </w:rPr>
  </w:style>
  <w:style w:type="paragraph" w:customStyle="1" w:styleId="ListParagraph1">
    <w:name w:val="List Paragraph1"/>
    <w:basedOn w:val="a4"/>
    <w:uiPriority w:val="99"/>
    <w:qFormat/>
    <w:pPr>
      <w:ind w:firstLineChars="200" w:firstLine="420"/>
    </w:pPr>
    <w:rPr>
      <w:sz w:val="24"/>
    </w:rPr>
  </w:style>
  <w:style w:type="paragraph" w:customStyle="1" w:styleId="xl105">
    <w:name w:val="xl105"/>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2c">
    <w:name w:val="第2标题"/>
    <w:basedOn w:val="20"/>
    <w:next w:val="a4"/>
    <w:link w:val="2Char6"/>
    <w:uiPriority w:val="99"/>
    <w:qFormat/>
    <w:pPr>
      <w:tabs>
        <w:tab w:val="left" w:pos="210"/>
        <w:tab w:val="left" w:pos="1155"/>
        <w:tab w:val="left" w:pos="1200"/>
      </w:tabs>
      <w:spacing w:beforeLines="50" w:before="163" w:after="163" w:line="420" w:lineRule="auto"/>
      <w:jc w:val="left"/>
    </w:pPr>
    <w:rPr>
      <w:rFonts w:ascii="Times New Roman" w:eastAsia="宋体" w:hAnsi="Times New Roman"/>
      <w:b w:val="0"/>
      <w:bCs w:val="0"/>
      <w:kern w:val="44"/>
    </w:rPr>
  </w:style>
  <w:style w:type="paragraph" w:customStyle="1" w:styleId="140">
    <w:name w:val="第1.4标题"/>
    <w:basedOn w:val="4"/>
    <w:next w:val="a4"/>
    <w:link w:val="14Char"/>
    <w:uiPriority w:val="99"/>
    <w:qFormat/>
    <w:pPr>
      <w:tabs>
        <w:tab w:val="left" w:pos="1155"/>
        <w:tab w:val="left" w:pos="1200"/>
      </w:tabs>
      <w:spacing w:before="163" w:after="163" w:line="360" w:lineRule="auto"/>
    </w:pPr>
    <w:rPr>
      <w:rFonts w:ascii="Times New Roman" w:eastAsia="宋体" w:hAnsi="Times New Roman"/>
      <w:b w:val="0"/>
      <w:bCs w:val="0"/>
      <w:kern w:val="2"/>
    </w:rPr>
  </w:style>
  <w:style w:type="paragraph" w:customStyle="1" w:styleId="xl102">
    <w:name w:val="xl102"/>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51">
    <w:name w:val="正文1.5"/>
    <w:basedOn w:val="a4"/>
    <w:link w:val="15Char0"/>
    <w:uiPriority w:val="99"/>
    <w:qFormat/>
    <w:pPr>
      <w:ind w:firstLineChars="200" w:firstLine="200"/>
    </w:pPr>
    <w:rPr>
      <w:sz w:val="24"/>
    </w:rPr>
  </w:style>
  <w:style w:type="paragraph" w:customStyle="1" w:styleId="2d">
    <w:name w:val="正文首行缩进2字符"/>
    <w:basedOn w:val="a4"/>
    <w:link w:val="2Char7"/>
    <w:uiPriority w:val="99"/>
    <w:qFormat/>
    <w:pPr>
      <w:ind w:firstLineChars="200" w:firstLine="200"/>
    </w:pPr>
    <w:rPr>
      <w:iCs/>
      <w:sz w:val="24"/>
      <w:szCs w:val="21"/>
    </w:rPr>
  </w:style>
  <w:style w:type="paragraph" w:customStyle="1" w:styleId="afff6">
    <w:name w:val="表格字体"/>
    <w:basedOn w:val="a4"/>
    <w:link w:val="Charfa"/>
    <w:uiPriority w:val="99"/>
    <w:qFormat/>
    <w:pPr>
      <w:spacing w:line="240" w:lineRule="auto"/>
    </w:pPr>
    <w:rPr>
      <w:rFonts w:ascii="Verdana" w:hAnsi="Verdana"/>
      <w:kern w:val="0"/>
      <w:sz w:val="18"/>
      <w:szCs w:val="18"/>
    </w:rPr>
  </w:style>
  <w:style w:type="paragraph" w:customStyle="1" w:styleId="xl98">
    <w:name w:val="xl98"/>
    <w:basedOn w:val="a4"/>
    <w:uiPriority w:val="99"/>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DC">
    <w:name w:val="DC正文"/>
    <w:basedOn w:val="a4"/>
    <w:link w:val="DCChar"/>
    <w:uiPriority w:val="99"/>
    <w:qFormat/>
    <w:pPr>
      <w:snapToGrid w:val="0"/>
      <w:ind w:firstLineChars="200" w:firstLine="480"/>
    </w:pPr>
    <w:rPr>
      <w:sz w:val="24"/>
    </w:rPr>
  </w:style>
  <w:style w:type="paragraph" w:customStyle="1" w:styleId="xl92">
    <w:name w:val="xl92"/>
    <w:basedOn w:val="a4"/>
    <w:uiPriority w:val="99"/>
    <w:qFormat/>
    <w:pPr>
      <w:widowControl/>
      <w:pBdr>
        <w:top w:val="single" w:sz="4" w:space="0" w:color="auto"/>
        <w:bottom w:val="single" w:sz="4"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106">
    <w:name w:val="xl106"/>
    <w:basedOn w:val="a4"/>
    <w:uiPriority w:val="99"/>
    <w:qFormat/>
    <w:pPr>
      <w:widowControl/>
      <w:spacing w:before="100" w:beforeAutospacing="1" w:after="100" w:afterAutospacing="1" w:line="240" w:lineRule="auto"/>
      <w:jc w:val="center"/>
    </w:pPr>
    <w:rPr>
      <w:rFonts w:ascii="宋体" w:hAnsi="宋体" w:cs="宋体"/>
      <w:kern w:val="0"/>
      <w:sz w:val="20"/>
      <w:szCs w:val="20"/>
    </w:rPr>
  </w:style>
  <w:style w:type="paragraph" w:customStyle="1" w:styleId="130">
    <w:name w:val="第1.3标题"/>
    <w:basedOn w:val="30"/>
    <w:next w:val="a4"/>
    <w:link w:val="13Char"/>
    <w:uiPriority w:val="99"/>
    <w:qFormat/>
    <w:pPr>
      <w:keepNext w:val="0"/>
      <w:widowControl/>
      <w:tabs>
        <w:tab w:val="left" w:pos="1155"/>
        <w:tab w:val="left" w:pos="1200"/>
        <w:tab w:val="left" w:pos="1271"/>
      </w:tabs>
      <w:autoSpaceDE w:val="0"/>
      <w:autoSpaceDN w:val="0"/>
      <w:spacing w:before="163" w:after="163" w:line="360" w:lineRule="auto"/>
      <w:jc w:val="left"/>
      <w:textAlignment w:val="baseline"/>
    </w:pPr>
    <w:rPr>
      <w:b w:val="0"/>
      <w:bCs w:val="0"/>
      <w:kern w:val="0"/>
      <w:sz w:val="30"/>
      <w:szCs w:val="20"/>
    </w:rPr>
  </w:style>
  <w:style w:type="paragraph" w:customStyle="1" w:styleId="xl103">
    <w:name w:val="xl103"/>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97">
    <w:name w:val="xl97"/>
    <w:basedOn w:val="a4"/>
    <w:uiPriority w:val="99"/>
    <w:qFormat/>
    <w:pPr>
      <w:widowControl/>
      <w:pBdr>
        <w:top w:val="single" w:sz="4" w:space="0" w:color="auto"/>
        <w:bottom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120">
    <w:name w:val="第1.2标题"/>
    <w:basedOn w:val="20"/>
    <w:next w:val="a4"/>
    <w:link w:val="12Char"/>
    <w:uiPriority w:val="99"/>
    <w:qFormat/>
    <w:pPr>
      <w:tabs>
        <w:tab w:val="left" w:pos="210"/>
        <w:tab w:val="left" w:pos="1155"/>
        <w:tab w:val="left" w:pos="1200"/>
      </w:tabs>
      <w:spacing w:beforeLines="50" w:before="163" w:after="163" w:line="420" w:lineRule="auto"/>
      <w:jc w:val="left"/>
    </w:pPr>
    <w:rPr>
      <w:rFonts w:ascii="Times New Roman" w:hAnsi="Times New Roman"/>
      <w:kern w:val="0"/>
      <w:sz w:val="30"/>
    </w:rPr>
  </w:style>
  <w:style w:type="paragraph" w:customStyle="1" w:styleId="reader-word-layer">
    <w:name w:val="reader-word-layer"/>
    <w:basedOn w:val="a4"/>
    <w:uiPriority w:val="99"/>
    <w:qFormat/>
    <w:pPr>
      <w:widowControl/>
      <w:spacing w:before="100" w:beforeAutospacing="1" w:after="100" w:afterAutospacing="1" w:line="240" w:lineRule="auto"/>
      <w:jc w:val="left"/>
    </w:pPr>
    <w:rPr>
      <w:rFonts w:ascii="宋体" w:hAnsi="宋体" w:cs="宋体"/>
      <w:kern w:val="0"/>
      <w:sz w:val="24"/>
    </w:rPr>
  </w:style>
  <w:style w:type="paragraph" w:customStyle="1" w:styleId="xl107">
    <w:name w:val="xl107"/>
    <w:basedOn w:val="a4"/>
    <w:uiPriority w:val="99"/>
    <w:qFormat/>
    <w:pPr>
      <w:widowControl/>
      <w:spacing w:before="100" w:beforeAutospacing="1" w:after="100" w:afterAutospacing="1" w:line="240" w:lineRule="auto"/>
      <w:jc w:val="center"/>
    </w:pPr>
    <w:rPr>
      <w:rFonts w:ascii="宋体" w:hAnsi="宋体" w:cs="宋体"/>
      <w:kern w:val="0"/>
      <w:sz w:val="20"/>
      <w:szCs w:val="20"/>
    </w:rPr>
  </w:style>
  <w:style w:type="paragraph" w:customStyle="1" w:styleId="afff7">
    <w:name w:val="图表说明"/>
    <w:link w:val="Charfb"/>
    <w:uiPriority w:val="99"/>
    <w:qFormat/>
    <w:pPr>
      <w:spacing w:line="360" w:lineRule="auto"/>
      <w:jc w:val="center"/>
    </w:pPr>
    <w:rPr>
      <w:rFonts w:ascii="Arial" w:hAnsi="Arial"/>
      <w:b/>
      <w:kern w:val="2"/>
      <w:sz w:val="21"/>
      <w:szCs w:val="21"/>
    </w:rPr>
  </w:style>
  <w:style w:type="paragraph" w:customStyle="1" w:styleId="1f2">
    <w:name w:val="表1"/>
    <w:basedOn w:val="a4"/>
    <w:link w:val="1Char4"/>
    <w:uiPriority w:val="99"/>
    <w:qFormat/>
    <w:pPr>
      <w:spacing w:line="240" w:lineRule="auto"/>
    </w:pPr>
    <w:rPr>
      <w:kern w:val="0"/>
      <w:sz w:val="20"/>
      <w:szCs w:val="21"/>
    </w:rPr>
  </w:style>
  <w:style w:type="paragraph" w:customStyle="1" w:styleId="Charfc">
    <w:name w:val="Char"/>
    <w:basedOn w:val="a4"/>
    <w:uiPriority w:val="99"/>
    <w:qFormat/>
    <w:pPr>
      <w:widowControl/>
      <w:spacing w:after="160" w:line="240" w:lineRule="exact"/>
      <w:jc w:val="left"/>
    </w:pPr>
    <w:rPr>
      <w:rFonts w:ascii="Verdana" w:hAnsi="Verdana"/>
      <w:kern w:val="0"/>
      <w:szCs w:val="20"/>
      <w:lang w:eastAsia="en-US"/>
    </w:rPr>
  </w:style>
  <w:style w:type="paragraph" w:customStyle="1" w:styleId="xl101">
    <w:name w:val="xl101"/>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00">
    <w:name w:val="xl100"/>
    <w:basedOn w:val="a4"/>
    <w:uiPriority w:val="99"/>
    <w:qFormat/>
    <w:pPr>
      <w:widowControl/>
      <w:pBdr>
        <w:top w:val="single" w:sz="4" w:space="0" w:color="auto"/>
        <w:right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afff8">
    <w:name w:val="图样式"/>
    <w:basedOn w:val="a4"/>
    <w:link w:val="Charfd"/>
    <w:uiPriority w:val="99"/>
    <w:qFormat/>
    <w:pPr>
      <w:jc w:val="center"/>
    </w:pPr>
    <w:rPr>
      <w:kern w:val="0"/>
      <w:sz w:val="24"/>
      <w:szCs w:val="20"/>
    </w:rPr>
  </w:style>
  <w:style w:type="paragraph" w:customStyle="1" w:styleId="141">
    <w:name w:val="第1.4 标题"/>
    <w:basedOn w:val="4"/>
    <w:next w:val="a4"/>
    <w:link w:val="14Char0"/>
    <w:uiPriority w:val="99"/>
    <w:qFormat/>
    <w:pPr>
      <w:tabs>
        <w:tab w:val="left" w:pos="1155"/>
        <w:tab w:val="left" w:pos="1200"/>
      </w:tabs>
      <w:spacing w:before="163" w:after="163" w:line="360" w:lineRule="auto"/>
    </w:pPr>
    <w:rPr>
      <w:rFonts w:ascii="Times New Roman" w:eastAsia="宋体" w:hAnsi="Times New Roman"/>
      <w:b w:val="0"/>
      <w:bCs w:val="0"/>
      <w:kern w:val="2"/>
    </w:rPr>
  </w:style>
  <w:style w:type="paragraph" w:customStyle="1" w:styleId="xl94">
    <w:name w:val="xl94"/>
    <w:basedOn w:val="a4"/>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99">
    <w:name w:val="xl99"/>
    <w:basedOn w:val="a4"/>
    <w:uiPriority w:val="99"/>
    <w:qFormat/>
    <w:pPr>
      <w:widowControl/>
      <w:pBdr>
        <w:top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1f3">
    <w:name w:val="图样式1"/>
    <w:basedOn w:val="150"/>
    <w:link w:val="1Char5"/>
    <w:uiPriority w:val="99"/>
    <w:qFormat/>
    <w:pPr>
      <w:ind w:firstLine="480"/>
      <w:jc w:val="center"/>
    </w:pPr>
    <w:rPr>
      <w:szCs w:val="24"/>
    </w:rPr>
  </w:style>
  <w:style w:type="paragraph" w:customStyle="1" w:styleId="210">
    <w:name w:val="第2.1标题"/>
    <w:basedOn w:val="30"/>
    <w:link w:val="21Char"/>
    <w:uiPriority w:val="99"/>
    <w:qFormat/>
    <w:pPr>
      <w:keepNext w:val="0"/>
      <w:widowControl/>
      <w:tabs>
        <w:tab w:val="left" w:pos="1155"/>
        <w:tab w:val="left" w:pos="1200"/>
        <w:tab w:val="left" w:pos="1271"/>
      </w:tabs>
      <w:autoSpaceDE w:val="0"/>
      <w:autoSpaceDN w:val="0"/>
      <w:spacing w:before="163" w:after="163" w:line="360" w:lineRule="auto"/>
      <w:jc w:val="left"/>
      <w:textAlignment w:val="baseline"/>
    </w:pPr>
    <w:rPr>
      <w:b w:val="0"/>
      <w:bCs w:val="0"/>
      <w:kern w:val="0"/>
      <w:sz w:val="30"/>
      <w:szCs w:val="20"/>
    </w:rPr>
  </w:style>
  <w:style w:type="paragraph" w:customStyle="1" w:styleId="34">
    <w:name w:val="第3标题"/>
    <w:basedOn w:val="30"/>
    <w:next w:val="a4"/>
    <w:link w:val="3Char3"/>
    <w:uiPriority w:val="99"/>
    <w:qFormat/>
    <w:pPr>
      <w:keepNext w:val="0"/>
      <w:widowControl/>
      <w:tabs>
        <w:tab w:val="left" w:pos="1155"/>
        <w:tab w:val="left" w:pos="1200"/>
        <w:tab w:val="left" w:pos="1271"/>
      </w:tabs>
      <w:autoSpaceDE w:val="0"/>
      <w:autoSpaceDN w:val="0"/>
      <w:spacing w:before="163" w:after="163" w:line="360" w:lineRule="auto"/>
      <w:jc w:val="left"/>
      <w:textAlignment w:val="baseline"/>
    </w:pPr>
    <w:rPr>
      <w:b w:val="0"/>
      <w:bCs w:val="0"/>
      <w:kern w:val="0"/>
      <w:sz w:val="30"/>
      <w:szCs w:val="20"/>
    </w:rPr>
  </w:style>
  <w:style w:type="paragraph" w:customStyle="1" w:styleId="xl95">
    <w:name w:val="xl95"/>
    <w:basedOn w:val="a4"/>
    <w:uiPriority w:val="99"/>
    <w:qFormat/>
    <w:pPr>
      <w:widowControl/>
      <w:pBdr>
        <w:top w:val="single" w:sz="4" w:space="0" w:color="auto"/>
        <w:bottom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afff9">
    <w:name w:val="图片_居中"/>
    <w:uiPriority w:val="99"/>
    <w:qFormat/>
    <w:pPr>
      <w:jc w:val="center"/>
    </w:pPr>
    <w:rPr>
      <w:rFonts w:ascii="Times New Roman" w:hAnsi="Times New Roman"/>
      <w:kern w:val="2"/>
      <w:sz w:val="18"/>
      <w:szCs w:val="24"/>
    </w:rPr>
  </w:style>
  <w:style w:type="paragraph" w:customStyle="1" w:styleId="HIK">
    <w:name w:val="HIK图文"/>
    <w:uiPriority w:val="99"/>
    <w:qFormat/>
    <w:pPr>
      <w:spacing w:line="360" w:lineRule="auto"/>
      <w:jc w:val="center"/>
    </w:pPr>
    <w:rPr>
      <w:rFonts w:ascii="宋体" w:hAnsi="Times New Roman"/>
      <w:kern w:val="2"/>
      <w:sz w:val="21"/>
      <w:szCs w:val="22"/>
    </w:rPr>
  </w:style>
  <w:style w:type="paragraph" w:customStyle="1" w:styleId="2e">
    <w:name w:val="正文缩进2格"/>
    <w:basedOn w:val="a4"/>
    <w:uiPriority w:val="99"/>
    <w:qFormat/>
    <w:pPr>
      <w:spacing w:line="600" w:lineRule="exact"/>
      <w:ind w:firstLineChars="206" w:firstLine="639"/>
    </w:pPr>
    <w:rPr>
      <w:rFonts w:ascii="仿宋_GB2312" w:eastAsia="仿宋_GB2312" w:hAnsi="宋体"/>
      <w:sz w:val="31"/>
      <w:szCs w:val="28"/>
    </w:rPr>
  </w:style>
  <w:style w:type="paragraph" w:customStyle="1" w:styleId="afffa">
    <w:name w:val="题注 + 加粗"/>
    <w:basedOn w:val="a4"/>
    <w:uiPriority w:val="99"/>
    <w:qFormat/>
    <w:pPr>
      <w:autoSpaceDE w:val="0"/>
      <w:autoSpaceDN w:val="0"/>
      <w:adjustRightInd w:val="0"/>
      <w:spacing w:before="120" w:after="120"/>
      <w:jc w:val="center"/>
      <w:textAlignment w:val="baseline"/>
    </w:pPr>
    <w:rPr>
      <w:rFonts w:ascii="宋体" w:hAnsi="宋体" w:cs="Arial"/>
      <w:b/>
      <w:bCs/>
      <w:szCs w:val="21"/>
    </w:rPr>
  </w:style>
  <w:style w:type="paragraph" w:customStyle="1" w:styleId="afffb">
    <w:name w:val="正文－恩普"/>
    <w:basedOn w:val="ad"/>
    <w:uiPriority w:val="99"/>
    <w:qFormat/>
    <w:pPr>
      <w:framePr w:wrap="around" w:vAnchor="text" w:hAnchor="text" w:y="1"/>
      <w:adjustRightInd/>
      <w:spacing w:line="360" w:lineRule="auto"/>
      <w:ind w:firstLine="200"/>
      <w:textAlignment w:val="auto"/>
    </w:pPr>
    <w:rPr>
      <w:kern w:val="2"/>
      <w:sz w:val="24"/>
      <w:szCs w:val="24"/>
    </w:rPr>
  </w:style>
  <w:style w:type="paragraph" w:customStyle="1" w:styleId="a2">
    <w:name w:val="列项"/>
    <w:basedOn w:val="a4"/>
    <w:next w:val="a4"/>
    <w:uiPriority w:val="99"/>
    <w:qFormat/>
    <w:pPr>
      <w:numPr>
        <w:numId w:val="4"/>
      </w:numPr>
      <w:ind w:firstLine="0"/>
    </w:pPr>
    <w:rPr>
      <w:rFonts w:ascii="宋体" w:hAnsi="宋体"/>
      <w:sz w:val="24"/>
      <w:szCs w:val="22"/>
    </w:rPr>
  </w:style>
  <w:style w:type="paragraph" w:customStyle="1" w:styleId="xl93">
    <w:name w:val="xl93"/>
    <w:basedOn w:val="a4"/>
    <w:uiPriority w:val="99"/>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96">
    <w:name w:val="xl96"/>
    <w:basedOn w:val="a4"/>
    <w:uiPriority w:val="99"/>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kern w:val="0"/>
      <w:sz w:val="20"/>
      <w:szCs w:val="20"/>
    </w:rPr>
  </w:style>
  <w:style w:type="character" w:customStyle="1" w:styleId="14Char0">
    <w:name w:val="第1.4 标题 Char"/>
    <w:link w:val="141"/>
    <w:uiPriority w:val="99"/>
    <w:qFormat/>
    <w:locked/>
    <w:rPr>
      <w:kern w:val="2"/>
      <w:sz w:val="28"/>
      <w:szCs w:val="28"/>
    </w:rPr>
  </w:style>
  <w:style w:type="character" w:customStyle="1" w:styleId="at2">
    <w:name w:val="at2"/>
    <w:uiPriority w:val="99"/>
    <w:qFormat/>
    <w:rPr>
      <w:rFonts w:cs="Times New Roman"/>
    </w:rPr>
  </w:style>
  <w:style w:type="character" w:customStyle="1" w:styleId="3Char3">
    <w:name w:val="第3标题 Char"/>
    <w:link w:val="34"/>
    <w:uiPriority w:val="99"/>
    <w:qFormat/>
    <w:locked/>
    <w:rPr>
      <w:sz w:val="30"/>
    </w:rPr>
  </w:style>
  <w:style w:type="character" w:customStyle="1" w:styleId="Charf7">
    <w:name w:val="方案正文 Char"/>
    <w:link w:val="affc"/>
    <w:uiPriority w:val="99"/>
    <w:qFormat/>
    <w:locked/>
    <w:rPr>
      <w:rFonts w:ascii="华文细黑" w:eastAsia="华文细黑" w:hAnsi="华文细黑" w:cs="宋体"/>
      <w:sz w:val="24"/>
      <w:szCs w:val="24"/>
    </w:rPr>
  </w:style>
  <w:style w:type="character" w:customStyle="1" w:styleId="2Char7">
    <w:name w:val="正文首行缩进2字符 Char"/>
    <w:link w:val="2d"/>
    <w:uiPriority w:val="99"/>
    <w:qFormat/>
    <w:locked/>
    <w:rPr>
      <w:iCs/>
      <w:kern w:val="2"/>
      <w:sz w:val="24"/>
      <w:szCs w:val="21"/>
    </w:rPr>
  </w:style>
  <w:style w:type="character" w:customStyle="1" w:styleId="Charfd">
    <w:name w:val="图样式 Char"/>
    <w:link w:val="afff8"/>
    <w:uiPriority w:val="99"/>
    <w:qFormat/>
    <w:locked/>
    <w:rPr>
      <w:sz w:val="24"/>
    </w:rPr>
  </w:style>
  <w:style w:type="character" w:customStyle="1" w:styleId="1Char4">
    <w:name w:val="表1 Char"/>
    <w:link w:val="1f2"/>
    <w:uiPriority w:val="99"/>
    <w:qFormat/>
    <w:locked/>
    <w:rPr>
      <w:szCs w:val="21"/>
    </w:rPr>
  </w:style>
  <w:style w:type="character" w:customStyle="1" w:styleId="1Char5">
    <w:name w:val="图样式1 Char"/>
    <w:link w:val="1f3"/>
    <w:uiPriority w:val="99"/>
    <w:qFormat/>
    <w:locked/>
    <w:rPr>
      <w:sz w:val="24"/>
      <w:szCs w:val="24"/>
    </w:rPr>
  </w:style>
  <w:style w:type="character" w:customStyle="1" w:styleId="15Char">
    <w:name w:val="正文 1.5 倍行距 Char"/>
    <w:link w:val="150"/>
    <w:uiPriority w:val="99"/>
    <w:qFormat/>
    <w:locked/>
    <w:rPr>
      <w:sz w:val="24"/>
    </w:rPr>
  </w:style>
  <w:style w:type="character" w:customStyle="1" w:styleId="15Char0">
    <w:name w:val="正文1.5 Char"/>
    <w:link w:val="151"/>
    <w:uiPriority w:val="99"/>
    <w:qFormat/>
    <w:locked/>
    <w:rPr>
      <w:kern w:val="2"/>
      <w:sz w:val="24"/>
      <w:szCs w:val="24"/>
    </w:rPr>
  </w:style>
  <w:style w:type="character" w:customStyle="1" w:styleId="DCChar">
    <w:name w:val="DC正文 Char"/>
    <w:link w:val="DC"/>
    <w:uiPriority w:val="99"/>
    <w:qFormat/>
    <w:locked/>
    <w:rPr>
      <w:kern w:val="2"/>
      <w:sz w:val="24"/>
      <w:szCs w:val="24"/>
    </w:rPr>
  </w:style>
  <w:style w:type="character" w:customStyle="1" w:styleId="14Char">
    <w:name w:val="第1.4标题 Char"/>
    <w:link w:val="140"/>
    <w:uiPriority w:val="99"/>
    <w:qFormat/>
    <w:locked/>
    <w:rPr>
      <w:kern w:val="2"/>
      <w:sz w:val="28"/>
      <w:szCs w:val="28"/>
    </w:rPr>
  </w:style>
  <w:style w:type="character" w:customStyle="1" w:styleId="Charfb">
    <w:name w:val="图表说明 Char"/>
    <w:link w:val="afff7"/>
    <w:uiPriority w:val="99"/>
    <w:qFormat/>
    <w:locked/>
    <w:rPr>
      <w:rFonts w:ascii="Arial" w:hAnsi="Arial"/>
      <w:b/>
      <w:kern w:val="2"/>
      <w:sz w:val="21"/>
      <w:szCs w:val="21"/>
    </w:rPr>
  </w:style>
  <w:style w:type="character" w:customStyle="1" w:styleId="1Char3">
    <w:name w:val="第1标题 Char"/>
    <w:link w:val="1f1"/>
    <w:uiPriority w:val="99"/>
    <w:qFormat/>
    <w:locked/>
    <w:rPr>
      <w:kern w:val="44"/>
      <w:sz w:val="32"/>
      <w:szCs w:val="44"/>
    </w:rPr>
  </w:style>
  <w:style w:type="character" w:customStyle="1" w:styleId="large1">
    <w:name w:val="large1"/>
    <w:uiPriority w:val="99"/>
    <w:qFormat/>
    <w:rPr>
      <w:rFonts w:ascii="宋体" w:eastAsia="宋体" w:hAnsi="宋体"/>
      <w:sz w:val="21"/>
    </w:rPr>
  </w:style>
  <w:style w:type="character" w:customStyle="1" w:styleId="2Char6">
    <w:name w:val="第2标题 Char"/>
    <w:link w:val="2c"/>
    <w:uiPriority w:val="99"/>
    <w:qFormat/>
    <w:locked/>
    <w:rPr>
      <w:kern w:val="44"/>
      <w:sz w:val="32"/>
      <w:szCs w:val="32"/>
    </w:rPr>
  </w:style>
  <w:style w:type="character" w:customStyle="1" w:styleId="15CharChar">
    <w:name w:val="正文 1.5 倍行距 Char Char"/>
    <w:uiPriority w:val="99"/>
    <w:qFormat/>
    <w:rPr>
      <w:rFonts w:ascii="Times New Roman" w:eastAsia="宋体" w:hAnsi="Times New Roman"/>
      <w:sz w:val="24"/>
    </w:rPr>
  </w:style>
  <w:style w:type="character" w:customStyle="1" w:styleId="21Char">
    <w:name w:val="第2.1标题 Char"/>
    <w:link w:val="210"/>
    <w:uiPriority w:val="99"/>
    <w:qFormat/>
    <w:locked/>
    <w:rPr>
      <w:sz w:val="30"/>
    </w:rPr>
  </w:style>
  <w:style w:type="character" w:customStyle="1" w:styleId="13Char">
    <w:name w:val="第1.3标题 Char"/>
    <w:link w:val="130"/>
    <w:uiPriority w:val="99"/>
    <w:qFormat/>
    <w:locked/>
    <w:rPr>
      <w:sz w:val="30"/>
    </w:rPr>
  </w:style>
  <w:style w:type="character" w:customStyle="1" w:styleId="Charfa">
    <w:name w:val="表格字体 Char"/>
    <w:link w:val="afff6"/>
    <w:uiPriority w:val="99"/>
    <w:qFormat/>
    <w:locked/>
    <w:rPr>
      <w:rFonts w:ascii="Verdana" w:hAnsi="Verdana"/>
      <w:sz w:val="18"/>
      <w:szCs w:val="18"/>
    </w:rPr>
  </w:style>
  <w:style w:type="character" w:customStyle="1" w:styleId="12Char">
    <w:name w:val="第1.2标题 Char"/>
    <w:link w:val="120"/>
    <w:uiPriority w:val="99"/>
    <w:qFormat/>
    <w:locked/>
    <w:rPr>
      <w:rFonts w:eastAsia="黑体"/>
      <w:b/>
      <w:bCs/>
      <w:sz w:val="30"/>
      <w:szCs w:val="32"/>
    </w:rPr>
  </w:style>
  <w:style w:type="paragraph" w:customStyle="1" w:styleId="xl109">
    <w:name w:val="xl109"/>
    <w:basedOn w:val="a4"/>
    <w:uiPriority w:val="99"/>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xl110">
    <w:name w:val="xl110"/>
    <w:basedOn w:val="a4"/>
    <w:uiPriority w:val="99"/>
    <w:qFormat/>
    <w:pPr>
      <w:widowControl/>
      <w:pBdr>
        <w:top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11">
    <w:name w:val="xl111"/>
    <w:basedOn w:val="a4"/>
    <w:uiPriority w:val="99"/>
    <w:qFormat/>
    <w:pPr>
      <w:widowControl/>
      <w:pBdr>
        <w:top w:val="single" w:sz="4" w:space="0" w:color="auto"/>
        <w:right w:val="single" w:sz="4" w:space="0" w:color="auto"/>
      </w:pBdr>
      <w:spacing w:before="100" w:beforeAutospacing="1" w:after="100" w:afterAutospacing="1" w:line="240" w:lineRule="auto"/>
      <w:jc w:val="center"/>
    </w:pPr>
    <w:rPr>
      <w:rFonts w:ascii="宋体" w:hAnsi="宋体" w:cs="宋体"/>
      <w:b/>
      <w:bCs/>
      <w:kern w:val="0"/>
      <w:sz w:val="20"/>
      <w:szCs w:val="20"/>
    </w:rPr>
  </w:style>
  <w:style w:type="paragraph" w:customStyle="1" w:styleId="xl112">
    <w:name w:val="xl112"/>
    <w:basedOn w:val="a4"/>
    <w:uiPriority w:val="99"/>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113">
    <w:name w:val="xl113"/>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20"/>
      <w:szCs w:val="20"/>
    </w:rPr>
  </w:style>
  <w:style w:type="paragraph" w:customStyle="1" w:styleId="xl114">
    <w:name w:val="xl114"/>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xl115">
    <w:name w:val="xl115"/>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20"/>
      <w:szCs w:val="20"/>
    </w:rPr>
  </w:style>
  <w:style w:type="paragraph" w:customStyle="1" w:styleId="xl116">
    <w:name w:val="xl116"/>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20"/>
      <w:szCs w:val="20"/>
    </w:rPr>
  </w:style>
  <w:style w:type="paragraph" w:customStyle="1" w:styleId="xl117">
    <w:name w:val="xl117"/>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0"/>
      <w:szCs w:val="20"/>
    </w:rPr>
  </w:style>
  <w:style w:type="paragraph" w:customStyle="1" w:styleId="xl118">
    <w:name w:val="xl118"/>
    <w:basedOn w:val="a4"/>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xl119">
    <w:name w:val="xl119"/>
    <w:basedOn w:val="a4"/>
    <w:uiPriority w:val="99"/>
    <w:qFormat/>
    <w:pPr>
      <w:widowControl/>
      <w:pBdr>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120">
    <w:name w:val="xl120"/>
    <w:basedOn w:val="a4"/>
    <w:uiPriority w:val="99"/>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121">
    <w:name w:val="xl121"/>
    <w:basedOn w:val="a4"/>
    <w:uiPriority w:val="99"/>
    <w:qFormat/>
    <w:pPr>
      <w:widowControl/>
      <w:pBdr>
        <w:top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122">
    <w:name w:val="xl122"/>
    <w:basedOn w:val="a4"/>
    <w:uiPriority w:val="99"/>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123">
    <w:name w:val="xl123"/>
    <w:basedOn w:val="a4"/>
    <w:uiPriority w:val="99"/>
    <w:qFormat/>
    <w:pPr>
      <w:widowControl/>
      <w:spacing w:before="100" w:beforeAutospacing="1" w:after="100" w:afterAutospacing="1" w:line="240" w:lineRule="auto"/>
      <w:jc w:val="left"/>
    </w:pPr>
    <w:rPr>
      <w:rFonts w:ascii="宋体" w:hAnsi="宋体" w:cs="宋体"/>
      <w:kern w:val="0"/>
      <w:sz w:val="20"/>
      <w:szCs w:val="20"/>
    </w:rPr>
  </w:style>
  <w:style w:type="paragraph" w:customStyle="1" w:styleId="xl124">
    <w:name w:val="xl124"/>
    <w:basedOn w:val="a4"/>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character" w:styleId="afffc">
    <w:name w:val="Placeholder Text"/>
    <w:uiPriority w:val="99"/>
    <w:qFormat/>
    <w:rPr>
      <w:rFonts w:cs="Times New Roman"/>
      <w:color w:val="808080"/>
    </w:rPr>
  </w:style>
  <w:style w:type="character" w:customStyle="1" w:styleId="nth-child3">
    <w:name w:val="nth-child(3)"/>
    <w:uiPriority w:val="99"/>
    <w:qFormat/>
    <w:rPr>
      <w:rFonts w:cs="Times New Roman"/>
      <w:color w:val="FFFFFF"/>
    </w:rPr>
  </w:style>
  <w:style w:type="character" w:customStyle="1" w:styleId="nth-child2">
    <w:name w:val="nth-child(2)"/>
    <w:uiPriority w:val="99"/>
    <w:qFormat/>
    <w:rPr>
      <w:rFonts w:cs="Times New Roman"/>
    </w:rPr>
  </w:style>
  <w:style w:type="character" w:customStyle="1" w:styleId="nth-child21">
    <w:name w:val="nth-child(2)1"/>
    <w:uiPriority w:val="99"/>
    <w:qFormat/>
    <w:rPr>
      <w:rFonts w:cs="Times New Roman"/>
      <w:color w:val="33FFCC"/>
    </w:rPr>
  </w:style>
  <w:style w:type="character" w:customStyle="1" w:styleId="nth-child22">
    <w:name w:val="nth-child(2)2"/>
    <w:uiPriority w:val="99"/>
    <w:qFormat/>
    <w:rPr>
      <w:rFonts w:cs="Times New Roman"/>
      <w:color w:val="FFFFFF"/>
    </w:rPr>
  </w:style>
  <w:style w:type="character" w:customStyle="1" w:styleId="nth-child23">
    <w:name w:val="nth-child(2)3"/>
    <w:uiPriority w:val="99"/>
    <w:qFormat/>
    <w:rPr>
      <w:rFonts w:cs="Times New Roman"/>
      <w:color w:val="FFFFFF"/>
    </w:rPr>
  </w:style>
  <w:style w:type="character" w:customStyle="1" w:styleId="nth-child24">
    <w:name w:val="nth-child(2)4"/>
    <w:uiPriority w:val="99"/>
    <w:qFormat/>
    <w:rPr>
      <w:rFonts w:cs="Times New Roman"/>
      <w:b/>
      <w:color w:val="999999"/>
      <w:sz w:val="21"/>
      <w:szCs w:val="21"/>
    </w:rPr>
  </w:style>
  <w:style w:type="character" w:customStyle="1" w:styleId="nth-child25">
    <w:name w:val="nth-child(2)5"/>
    <w:uiPriority w:val="99"/>
    <w:qFormat/>
    <w:rPr>
      <w:rFonts w:cs="Times New Roman"/>
      <w:b/>
      <w:color w:val="999999"/>
      <w:sz w:val="21"/>
      <w:szCs w:val="21"/>
    </w:rPr>
  </w:style>
  <w:style w:type="character" w:customStyle="1" w:styleId="nth-child26">
    <w:name w:val="nth-child(2)6"/>
    <w:uiPriority w:val="99"/>
    <w:qFormat/>
    <w:rPr>
      <w:rFonts w:cs="Times New Roman"/>
      <w:b/>
      <w:color w:val="999999"/>
      <w:sz w:val="21"/>
      <w:szCs w:val="21"/>
    </w:rPr>
  </w:style>
  <w:style w:type="character" w:customStyle="1" w:styleId="nth-child27">
    <w:name w:val="nth-child(2)7"/>
    <w:uiPriority w:val="99"/>
    <w:qFormat/>
    <w:rPr>
      <w:rFonts w:cs="Times New Roman"/>
      <w:b/>
      <w:color w:val="FF9900"/>
      <w:sz w:val="24"/>
      <w:szCs w:val="24"/>
    </w:rPr>
  </w:style>
  <w:style w:type="character" w:customStyle="1" w:styleId="nth-child28">
    <w:name w:val="nth-child(2)8"/>
    <w:uiPriority w:val="99"/>
    <w:qFormat/>
    <w:rPr>
      <w:rFonts w:cs="Times New Roman"/>
      <w:color w:val="FFFFFF"/>
      <w:shd w:val="clear" w:color="auto" w:fill="FFB108"/>
    </w:rPr>
  </w:style>
  <w:style w:type="character" w:customStyle="1" w:styleId="nth-child29">
    <w:name w:val="nth-child(2)9"/>
    <w:uiPriority w:val="99"/>
    <w:qFormat/>
    <w:rPr>
      <w:rFonts w:cs="Times New Roman"/>
    </w:rPr>
  </w:style>
  <w:style w:type="character" w:customStyle="1" w:styleId="nth-child210">
    <w:name w:val="nth-child(2)10"/>
    <w:uiPriority w:val="99"/>
    <w:qFormat/>
    <w:rPr>
      <w:rFonts w:cs="Times New Roman"/>
      <w:color w:val="FFFFFF"/>
      <w:shd w:val="clear" w:color="auto" w:fill="2C77EC"/>
    </w:rPr>
  </w:style>
  <w:style w:type="character" w:customStyle="1" w:styleId="icon2">
    <w:name w:val="icon2"/>
    <w:uiPriority w:val="99"/>
    <w:qFormat/>
    <w:rPr>
      <w:rFonts w:cs="Times New Roman"/>
    </w:rPr>
  </w:style>
  <w:style w:type="character" w:customStyle="1" w:styleId="indent">
    <w:name w:val="indent"/>
    <w:uiPriority w:val="99"/>
    <w:qFormat/>
    <w:rPr>
      <w:rFonts w:cs="Times New Roman"/>
    </w:rPr>
  </w:style>
  <w:style w:type="character" w:customStyle="1" w:styleId="bubblelabel-bot-left">
    <w:name w:val="bubblelabel-bot-left"/>
    <w:uiPriority w:val="99"/>
    <w:qFormat/>
    <w:rPr>
      <w:rFonts w:cs="Times New Roman"/>
    </w:rPr>
  </w:style>
  <w:style w:type="character" w:customStyle="1" w:styleId="bubblelabel-bot-left1">
    <w:name w:val="bubblelabel-bot-left1"/>
    <w:uiPriority w:val="99"/>
    <w:qFormat/>
    <w:rPr>
      <w:rFonts w:cs="Times New Roman"/>
      <w:bdr w:val="dashed" w:sz="2" w:space="0" w:color="auto"/>
    </w:rPr>
  </w:style>
  <w:style w:type="character" w:customStyle="1" w:styleId="bubblelabel-top-left">
    <w:name w:val="bubblelabel-top-left"/>
    <w:uiPriority w:val="99"/>
    <w:qFormat/>
    <w:rPr>
      <w:rFonts w:cs="Times New Roman"/>
    </w:rPr>
  </w:style>
  <w:style w:type="character" w:customStyle="1" w:styleId="bubblelabel-top-left1">
    <w:name w:val="bubblelabel-top-left1"/>
    <w:uiPriority w:val="99"/>
    <w:qFormat/>
    <w:rPr>
      <w:rFonts w:cs="Times New Roman"/>
      <w:bdr w:val="dashed" w:sz="2" w:space="0" w:color="auto"/>
    </w:rPr>
  </w:style>
  <w:style w:type="character" w:customStyle="1" w:styleId="first-child">
    <w:name w:val="first-child"/>
    <w:uiPriority w:val="99"/>
    <w:qFormat/>
    <w:rPr>
      <w:rFonts w:cs="Times New Roman"/>
      <w:color w:val="FFFFFF"/>
    </w:rPr>
  </w:style>
  <w:style w:type="character" w:customStyle="1" w:styleId="first-child1">
    <w:name w:val="first-child1"/>
    <w:uiPriority w:val="99"/>
    <w:qFormat/>
    <w:rPr>
      <w:rFonts w:cs="Times New Roman"/>
      <w:color w:val="FFFF00"/>
    </w:rPr>
  </w:style>
  <w:style w:type="character" w:customStyle="1" w:styleId="first-child2">
    <w:name w:val="first-child2"/>
    <w:uiPriority w:val="99"/>
    <w:qFormat/>
    <w:rPr>
      <w:rFonts w:cs="Times New Roman"/>
      <w:color w:val="FFFFFF"/>
    </w:rPr>
  </w:style>
  <w:style w:type="character" w:customStyle="1" w:styleId="first-child3">
    <w:name w:val="first-child3"/>
    <w:uiPriority w:val="99"/>
    <w:qFormat/>
    <w:rPr>
      <w:rFonts w:cs="Times New Roman"/>
      <w:color w:val="FFFFFF"/>
    </w:rPr>
  </w:style>
  <w:style w:type="character" w:customStyle="1" w:styleId="first-child4">
    <w:name w:val="first-child4"/>
    <w:uiPriority w:val="99"/>
    <w:qFormat/>
    <w:rPr>
      <w:rFonts w:cs="Times New Roman"/>
      <w:b/>
      <w:color w:val="FFA011"/>
      <w:sz w:val="30"/>
      <w:szCs w:val="30"/>
    </w:rPr>
  </w:style>
  <w:style w:type="character" w:customStyle="1" w:styleId="first-child5">
    <w:name w:val="first-child5"/>
    <w:uiPriority w:val="99"/>
    <w:qFormat/>
    <w:rPr>
      <w:rFonts w:cs="Times New Roman"/>
      <w:color w:val="999999"/>
      <w:sz w:val="21"/>
      <w:szCs w:val="21"/>
    </w:rPr>
  </w:style>
  <w:style w:type="character" w:customStyle="1" w:styleId="first-child6">
    <w:name w:val="first-child6"/>
    <w:uiPriority w:val="99"/>
    <w:qFormat/>
    <w:rPr>
      <w:rFonts w:cs="Times New Roman"/>
      <w:color w:val="999999"/>
      <w:sz w:val="21"/>
      <w:szCs w:val="21"/>
    </w:rPr>
  </w:style>
  <w:style w:type="character" w:customStyle="1" w:styleId="first-child7">
    <w:name w:val="first-child7"/>
    <w:uiPriority w:val="99"/>
    <w:qFormat/>
    <w:rPr>
      <w:rFonts w:cs="Times New Roman"/>
      <w:color w:val="999999"/>
      <w:sz w:val="21"/>
      <w:szCs w:val="21"/>
    </w:rPr>
  </w:style>
  <w:style w:type="character" w:customStyle="1" w:styleId="first-child8">
    <w:name w:val="first-child8"/>
    <w:uiPriority w:val="99"/>
    <w:qFormat/>
    <w:rPr>
      <w:rFonts w:cs="Times New Roman"/>
    </w:rPr>
  </w:style>
  <w:style w:type="character" w:customStyle="1" w:styleId="last-child1">
    <w:name w:val="last-child1"/>
    <w:uiPriority w:val="99"/>
    <w:qFormat/>
    <w:rPr>
      <w:rFonts w:cs="Times New Roman"/>
      <w:color w:val="FFFFFF"/>
    </w:rPr>
  </w:style>
  <w:style w:type="character" w:customStyle="1" w:styleId="nth-child1">
    <w:name w:val="nth-child(1)"/>
    <w:uiPriority w:val="99"/>
    <w:qFormat/>
    <w:rPr>
      <w:rFonts w:cs="Times New Roman"/>
      <w:sz w:val="27"/>
      <w:szCs w:val="27"/>
    </w:rPr>
  </w:style>
  <w:style w:type="character" w:customStyle="1" w:styleId="nth-child11">
    <w:name w:val="nth-child(1)1"/>
    <w:uiPriority w:val="99"/>
    <w:qFormat/>
    <w:rPr>
      <w:rFonts w:cs="Times New Roman"/>
      <w:sz w:val="27"/>
      <w:szCs w:val="27"/>
    </w:rPr>
  </w:style>
  <w:style w:type="character" w:customStyle="1" w:styleId="layui-this">
    <w:name w:val="layui-this"/>
    <w:uiPriority w:val="99"/>
    <w:qFormat/>
    <w:rPr>
      <w:rFonts w:cs="Times New Roman"/>
      <w:bdr w:val="single" w:sz="6" w:space="0" w:color="EEEEEE"/>
      <w:shd w:val="clear" w:color="auto" w:fill="FFFFFF"/>
    </w:rPr>
  </w:style>
  <w:style w:type="character" w:customStyle="1" w:styleId="nth-child31">
    <w:name w:val="nth-child(3)1"/>
    <w:uiPriority w:val="99"/>
    <w:qFormat/>
    <w:rPr>
      <w:rFonts w:cs="Times New Roman"/>
      <w:color w:val="FFFFFF"/>
    </w:rPr>
  </w:style>
  <w:style w:type="character" w:customStyle="1" w:styleId="nth-child32">
    <w:name w:val="nth-child(3)2"/>
    <w:uiPriority w:val="99"/>
    <w:qFormat/>
    <w:rPr>
      <w:rFonts w:cs="Times New Roman"/>
      <w:color w:val="FFFFFF"/>
    </w:rPr>
  </w:style>
  <w:style w:type="character" w:customStyle="1" w:styleId="nth-child33">
    <w:name w:val="nth-child(3)3"/>
    <w:uiPriority w:val="99"/>
    <w:qFormat/>
    <w:rPr>
      <w:rFonts w:cs="Times New Roman"/>
      <w:color w:val="999999"/>
      <w:sz w:val="21"/>
      <w:szCs w:val="21"/>
    </w:rPr>
  </w:style>
  <w:style w:type="character" w:customStyle="1" w:styleId="nth-child34">
    <w:name w:val="nth-child(3)4"/>
    <w:uiPriority w:val="99"/>
    <w:qFormat/>
    <w:rPr>
      <w:rFonts w:cs="Times New Roman"/>
      <w:color w:val="999999"/>
      <w:sz w:val="21"/>
      <w:szCs w:val="21"/>
    </w:rPr>
  </w:style>
  <w:style w:type="paragraph" w:customStyle="1" w:styleId="CharCharCharCharCharCharChar">
    <w:name w:val="Char Char Char Char Char Char Char"/>
    <w:basedOn w:val="a4"/>
    <w:uiPriority w:val="99"/>
    <w:qFormat/>
    <w:pPr>
      <w:ind w:firstLineChars="200" w:firstLine="480"/>
    </w:pPr>
    <w:rPr>
      <w:rFonts w:ascii="Tahoma" w:eastAsia="仿宋_GB2312" w:hAnsi="Tahoma"/>
      <w:kern w:val="0"/>
      <w:sz w:val="28"/>
      <w:szCs w:val="20"/>
    </w:rPr>
  </w:style>
  <w:style w:type="table" w:customStyle="1" w:styleId="2f">
    <w:name w:val="网格型2"/>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6"/>
    <w:uiPriority w:val="99"/>
    <w:qFormat/>
    <w:rPr>
      <w:rFonts w:ascii="等线" w:eastAsia="等线" w:hAnsi="等线"/>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网格型11"/>
    <w:uiPriority w:val="99"/>
    <w:qFormat/>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网格型21"/>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D3BCD-6068-487D-83EA-3C0CDC54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81</Pages>
  <Words>7600</Words>
  <Characters>43322</Characters>
  <Application>Microsoft Office Word</Application>
  <DocSecurity>0</DocSecurity>
  <Lines>361</Lines>
  <Paragraphs>101</Paragraphs>
  <ScaleCrop>false</ScaleCrop>
  <Company>Microsoft</Company>
  <LinksUpToDate>false</LinksUpToDate>
  <CharactersWithSpaces>50821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俞彬</dc:creator>
  <cp:lastModifiedBy>Micorosoft</cp:lastModifiedBy>
  <cp:revision>529</cp:revision>
  <cp:lastPrinted>2019-05-28T08:08:00Z</cp:lastPrinted>
  <dcterms:created xsi:type="dcterms:W3CDTF">2017-10-12T01:32:00Z</dcterms:created>
  <dcterms:modified xsi:type="dcterms:W3CDTF">2019-08-05T05:33:00Z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