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ascii="宋体"/>
          <w:b/>
          <w:color w:val="000000" w:themeColor="text1"/>
          <w:kern w:val="0"/>
          <w:sz w:val="84"/>
          <w:szCs w:val="84"/>
          <w14:textFill>
            <w14:solidFill>
              <w14:schemeClr w14:val="tx1"/>
            </w14:solidFill>
          </w14:textFill>
        </w:rPr>
      </w:pPr>
    </w:p>
    <w:p>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ascii="宋体"/>
          <w:b/>
          <w:color w:val="000000" w:themeColor="text1"/>
          <w:kern w:val="0"/>
          <w:sz w:val="52"/>
          <w14:textFill>
            <w14:solidFill>
              <w14:schemeClr w14:val="tx1"/>
            </w14:solidFill>
          </w14:textFill>
        </w:rPr>
      </w:pPr>
      <w:r>
        <w:rPr>
          <w:rFonts w:hint="eastAsia" w:ascii="宋体"/>
          <w:b/>
          <w:color w:val="000000" w:themeColor="text1"/>
          <w:kern w:val="0"/>
          <w:sz w:val="52"/>
          <w14:textFill>
            <w14:solidFill>
              <w14:schemeClr w14:val="tx1"/>
            </w14:solidFill>
          </w14:textFill>
        </w:rPr>
        <w:t>玉环市政府采购</w:t>
      </w:r>
    </w:p>
    <w:p>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ascii="宋体"/>
          <w:b/>
          <w:color w:val="000000" w:themeColor="text1"/>
          <w:kern w:val="0"/>
          <w:sz w:val="52"/>
          <w:szCs w:val="52"/>
          <w14:textFill>
            <w14:solidFill>
              <w14:schemeClr w14:val="tx1"/>
            </w14:solidFill>
          </w14:textFill>
        </w:rPr>
      </w:pPr>
      <w:r>
        <w:rPr>
          <w:rFonts w:hint="eastAsia" w:ascii="宋体"/>
          <w:b/>
          <w:color w:val="000000" w:themeColor="text1"/>
          <w:kern w:val="0"/>
          <w:sz w:val="52"/>
          <w:szCs w:val="52"/>
          <w14:textFill>
            <w14:solidFill>
              <w14:schemeClr w14:val="tx1"/>
            </w14:solidFill>
          </w14:textFill>
        </w:rPr>
        <w:t>招标文件</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hAnsi="宋体" w:cs="宋体"/>
          <w:b/>
          <w:bCs/>
          <w:color w:val="000000" w:themeColor="text1"/>
          <w:kern w:val="0"/>
          <w:sz w:val="32"/>
          <w:szCs w:val="32"/>
          <w14:textFill>
            <w14:solidFill>
              <w14:schemeClr w14:val="tx1"/>
            </w14:solidFill>
          </w14:textFill>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b/>
          <w:color w:val="000000" w:themeColor="text1"/>
          <w:kern w:val="0"/>
          <w:sz w:val="32"/>
          <w14:textFill>
            <w14:solidFill>
              <w14:schemeClr w14:val="tx1"/>
            </w14:solidFill>
          </w14:textFill>
        </w:rPr>
      </w:pPr>
      <w:r>
        <w:rPr>
          <w:rFonts w:hint="eastAsia" w:ascii="宋体" w:hAnsi="宋体" w:cs="宋体"/>
          <w:b/>
          <w:bCs/>
          <w:color w:val="000000" w:themeColor="text1"/>
          <w:kern w:val="0"/>
          <w:sz w:val="32"/>
          <w:szCs w:val="32"/>
          <w14:textFill>
            <w14:solidFill>
              <w14:schemeClr w14:val="tx1"/>
            </w14:solidFill>
          </w14:textFill>
        </w:rPr>
        <w:t xml:space="preserve">HQ-YHZFCG-2019-105 </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color w:val="000000" w:themeColor="text1"/>
          <w:kern w:val="0"/>
          <w:sz w:val="24"/>
          <w14:textFill>
            <w14:solidFill>
              <w14:schemeClr w14:val="tx1"/>
            </w14:solidFill>
          </w14:textFill>
        </w:rPr>
      </w:pPr>
    </w:p>
    <w:p>
      <w:pPr>
        <w:autoSpaceDE w:val="0"/>
        <w:autoSpaceDN w:val="0"/>
        <w:adjustRightInd w:val="0"/>
        <w:spacing w:line="360" w:lineRule="auto"/>
        <w:rPr>
          <w:rFonts w:ascii="宋体"/>
          <w:b/>
          <w:color w:val="000000" w:themeColor="text1"/>
          <w:kern w:val="0"/>
          <w:sz w:val="52"/>
          <w:szCs w:val="52"/>
          <w14:textFill>
            <w14:solidFill>
              <w14:schemeClr w14:val="tx1"/>
            </w14:solidFill>
          </w14:textFill>
        </w:rPr>
      </w:pPr>
    </w:p>
    <w:p>
      <w:pPr>
        <w:autoSpaceDE w:val="0"/>
        <w:autoSpaceDN w:val="0"/>
        <w:adjustRightInd w:val="0"/>
        <w:spacing w:line="360" w:lineRule="auto"/>
        <w:ind w:firstLine="1797" w:firstLineChars="642"/>
        <w:jc w:val="left"/>
        <w:rPr>
          <w:rFonts w:ascii="宋体"/>
          <w:color w:val="000000" w:themeColor="text1"/>
          <w:kern w:val="0"/>
          <w:sz w:val="28"/>
          <w14:textFill>
            <w14:solidFill>
              <w14:schemeClr w14:val="tx1"/>
            </w14:solidFill>
          </w14:textFill>
        </w:rPr>
      </w:pPr>
    </w:p>
    <w:p>
      <w:pPr>
        <w:autoSpaceDE w:val="0"/>
        <w:autoSpaceDN w:val="0"/>
        <w:adjustRightInd w:val="0"/>
        <w:spacing w:line="360" w:lineRule="auto"/>
        <w:ind w:left="3575" w:leftChars="855" w:hanging="1780" w:hangingChars="636"/>
        <w:jc w:val="left"/>
        <w:rPr>
          <w:rFonts w:ascii="宋体"/>
          <w:color w:val="000000" w:themeColor="text1"/>
          <w:kern w:val="0"/>
          <w:sz w:val="28"/>
          <w14:textFill>
            <w14:solidFill>
              <w14:schemeClr w14:val="tx1"/>
            </w14:solidFill>
          </w14:textFill>
        </w:rPr>
      </w:pPr>
      <w:r>
        <w:rPr>
          <w:rFonts w:hint="eastAsia" w:ascii="宋体"/>
          <w:color w:val="000000" w:themeColor="text1"/>
          <w:kern w:val="0"/>
          <w:sz w:val="28"/>
          <w14:textFill>
            <w14:solidFill>
              <w14:schemeClr w14:val="tx1"/>
            </w14:solidFill>
          </w14:textFill>
        </w:rPr>
        <w:t>采购项目：</w:t>
      </w:r>
      <w:r>
        <w:rPr>
          <w:rFonts w:hint="eastAsia" w:ascii="宋体" w:hAnsi="宋体" w:cs="宋体"/>
          <w:color w:val="000000" w:themeColor="text1"/>
          <w:kern w:val="0"/>
          <w:sz w:val="28"/>
          <w:szCs w:val="28"/>
          <w14:textFill>
            <w14:solidFill>
              <w14:schemeClr w14:val="tx1"/>
            </w14:solidFill>
          </w14:textFill>
        </w:rPr>
        <w:t>玉环市“雪亮工程”二期视频监控运维监理服务</w:t>
      </w:r>
    </w:p>
    <w:p>
      <w:pPr>
        <w:autoSpaceDE w:val="0"/>
        <w:autoSpaceDN w:val="0"/>
        <w:adjustRightInd w:val="0"/>
        <w:spacing w:line="360" w:lineRule="auto"/>
        <w:ind w:left="1441" w:firstLine="280"/>
        <w:rPr>
          <w:rFonts w:ascii="宋体"/>
          <w:color w:val="000000" w:themeColor="text1"/>
          <w:kern w:val="0"/>
          <w:sz w:val="28"/>
          <w14:textFill>
            <w14:solidFill>
              <w14:schemeClr w14:val="tx1"/>
            </w14:solidFill>
          </w14:textFill>
        </w:rPr>
      </w:pPr>
      <w:r>
        <w:rPr>
          <w:rFonts w:hint="eastAsia" w:ascii="宋体"/>
          <w:color w:val="000000" w:themeColor="text1"/>
          <w:kern w:val="0"/>
          <w:sz w:val="28"/>
          <w14:textFill>
            <w14:solidFill>
              <w14:schemeClr w14:val="tx1"/>
            </w14:solidFill>
          </w14:textFill>
        </w:rPr>
        <w:t xml:space="preserve"> 采购人：</w:t>
      </w:r>
      <w:r>
        <w:rPr>
          <w:rFonts w:hint="eastAsia" w:ascii="宋体" w:hAnsi="宋体" w:cs="宋体"/>
          <w:color w:val="000000" w:themeColor="text1"/>
          <w:kern w:val="0"/>
          <w:sz w:val="28"/>
          <w:szCs w:val="28"/>
          <w14:textFill>
            <w14:solidFill>
              <w14:schemeClr w14:val="tx1"/>
            </w14:solidFill>
          </w14:textFill>
        </w:rPr>
        <w:t>玉环市公安局</w:t>
      </w:r>
    </w:p>
    <w:p>
      <w:pPr>
        <w:autoSpaceDE w:val="0"/>
        <w:autoSpaceDN w:val="0"/>
        <w:adjustRightInd w:val="0"/>
        <w:spacing w:line="360" w:lineRule="auto"/>
        <w:rPr>
          <w:rFonts w:ascii="宋体"/>
          <w:color w:val="000000" w:themeColor="text1"/>
          <w:kern w:val="0"/>
          <w:sz w:val="28"/>
          <w14:textFill>
            <w14:solidFill>
              <w14:schemeClr w14:val="tx1"/>
            </w14:solidFill>
          </w14:textFill>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color w:val="000000" w:themeColor="text1"/>
          <w:kern w:val="0"/>
          <w:sz w:val="32"/>
          <w14:textFill>
            <w14:solidFill>
              <w14:schemeClr w14:val="tx1"/>
            </w14:solidFill>
          </w14:textFill>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color w:val="000000" w:themeColor="text1"/>
          <w:kern w:val="0"/>
          <w:sz w:val="32"/>
          <w14:textFill>
            <w14:solidFill>
              <w14:schemeClr w14:val="tx1"/>
            </w14:solidFill>
          </w14:textFill>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color w:val="000000" w:themeColor="text1"/>
          <w:kern w:val="0"/>
          <w:sz w:val="32"/>
          <w14:textFill>
            <w14:solidFill>
              <w14:schemeClr w14:val="tx1"/>
            </w14:solidFill>
          </w14:textFill>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rPr>
          <w:rFonts w:ascii="宋体"/>
          <w:color w:val="000000" w:themeColor="text1"/>
          <w:kern w:val="0"/>
          <w:sz w:val="32"/>
          <w14:textFill>
            <w14:solidFill>
              <w14:schemeClr w14:val="tx1"/>
            </w14:solidFill>
          </w14:textFill>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30"/>
          <w:szCs w:val="30"/>
          <w14:textFill>
            <w14:solidFill>
              <w14:schemeClr w14:val="tx1"/>
            </w14:solidFill>
          </w14:textFill>
        </w:rPr>
        <w:t xml:space="preserve"> </w:t>
      </w:r>
      <w:r>
        <w:rPr>
          <w:rFonts w:hint="eastAsia" w:ascii="宋体" w:hAnsi="宋体" w:cs="宋体"/>
          <w:color w:val="000000" w:themeColor="text1"/>
          <w:kern w:val="0"/>
          <w:sz w:val="28"/>
          <w:szCs w:val="28"/>
          <w14:textFill>
            <w14:solidFill>
              <w14:schemeClr w14:val="tx1"/>
            </w14:solidFill>
          </w14:textFill>
        </w:rPr>
        <w:t>杭州华旗招标代理有限公司</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96"/>
        <w:jc w:val="center"/>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2019年11月07日</w:t>
      </w:r>
    </w:p>
    <w:p>
      <w:pPr>
        <w:spacing w:line="360" w:lineRule="auto"/>
        <w:rPr>
          <w:color w:val="000000" w:themeColor="text1"/>
          <w14:textFill>
            <w14:solidFill>
              <w14:schemeClr w14:val="tx1"/>
            </w14:solidFill>
          </w14:textFill>
        </w:rPr>
      </w:pPr>
    </w:p>
    <w:p>
      <w:pPr>
        <w:spacing w:line="360" w:lineRule="auto"/>
        <w:rPr>
          <w:color w:val="000000" w:themeColor="text1"/>
          <w14:textFill>
            <w14:solidFill>
              <w14:schemeClr w14:val="tx1"/>
            </w14:solidFill>
          </w14:textFill>
        </w:rPr>
      </w:pPr>
    </w:p>
    <w:p>
      <w:pPr>
        <w:spacing w:line="360" w:lineRule="auto"/>
        <w:rPr>
          <w:color w:val="000000" w:themeColor="text1"/>
          <w14:textFill>
            <w14:solidFill>
              <w14:schemeClr w14:val="tx1"/>
            </w14:solidFill>
          </w14:textFill>
        </w:rPr>
      </w:pPr>
    </w:p>
    <w:p>
      <w:pPr>
        <w:jc w:val="center"/>
        <w:rPr>
          <w:rFonts w:ascii="宋体" w:hAnsi="宋体" w:cs="Arial"/>
          <w:b/>
          <w:bCs/>
          <w:color w:val="000000" w:themeColor="text1"/>
          <w:sz w:val="36"/>
          <w:szCs w:val="36"/>
          <w14:textFill>
            <w14:solidFill>
              <w14:schemeClr w14:val="tx1"/>
            </w14:solidFill>
          </w14:textFill>
        </w:rPr>
      </w:pPr>
    </w:p>
    <w:p>
      <w:pPr>
        <w:jc w:val="center"/>
        <w:rPr>
          <w:rFonts w:ascii="宋体" w:hAnsi="宋体" w:cs="Arial"/>
          <w:b/>
          <w:bCs/>
          <w:color w:val="000000" w:themeColor="text1"/>
          <w:sz w:val="36"/>
          <w:szCs w:val="36"/>
          <w14:textFill>
            <w14:solidFill>
              <w14:schemeClr w14:val="tx1"/>
            </w14:solidFill>
          </w14:textFill>
        </w:rPr>
      </w:pPr>
      <w:r>
        <w:rPr>
          <w:rFonts w:hint="eastAsia" w:ascii="宋体" w:hAnsi="宋体" w:cs="Arial"/>
          <w:b/>
          <w:bCs/>
          <w:color w:val="000000" w:themeColor="text1"/>
          <w:sz w:val="36"/>
          <w:szCs w:val="36"/>
          <w14:textFill>
            <w14:solidFill>
              <w14:schemeClr w14:val="tx1"/>
            </w14:solidFill>
          </w14:textFill>
        </w:rPr>
        <w:t>目    录</w:t>
      </w:r>
    </w:p>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left="3232" w:right="25" w:firstLine="6847"/>
        <w:jc w:val="left"/>
        <w:rPr>
          <w:rFonts w:ascii="宋体" w:hAnsi="宋体"/>
          <w:b/>
          <w:color w:val="000000" w:themeColor="text1"/>
          <w:sz w:val="36"/>
          <w14:textFill>
            <w14:solidFill>
              <w14:schemeClr w14:val="tx1"/>
            </w14:solidFill>
          </w14:textFill>
        </w:rPr>
      </w:pPr>
    </w:p>
    <w:p>
      <w:pPr>
        <w:spacing w:line="360" w:lineRule="auto"/>
        <w:rPr>
          <w:rFonts w:ascii="新宋体" w:hAnsi="新宋体" w:eastAsia="新宋体"/>
          <w:color w:val="000000" w:themeColor="text1"/>
          <w:sz w:val="28"/>
          <w:szCs w:val="28"/>
          <w14:textFill>
            <w14:solidFill>
              <w14:schemeClr w14:val="tx1"/>
            </w14:solidFill>
          </w14:textFill>
        </w:rPr>
      </w:pPr>
    </w:p>
    <w:p>
      <w:pPr>
        <w:numPr>
          <w:ilvl w:val="0"/>
          <w:numId w:val="2"/>
        </w:numPr>
        <w:spacing w:line="360" w:lineRule="auto"/>
        <w:rPr>
          <w:rFonts w:asciiTheme="minorEastAsia" w:hAnsiTheme="minorEastAsia" w:eastAsiaTheme="minorEastAsia"/>
          <w:b/>
          <w:color w:val="000000" w:themeColor="text1"/>
          <w:sz w:val="28"/>
          <w:szCs w:val="28"/>
          <w14:textFill>
            <w14:solidFill>
              <w14:schemeClr w14:val="tx1"/>
            </w14:solidFill>
          </w14:textFill>
        </w:rPr>
      </w:pPr>
      <w:r>
        <w:rPr>
          <w:rFonts w:hint="eastAsia" w:asciiTheme="minorEastAsia" w:hAnsiTheme="minorEastAsia" w:eastAsiaTheme="minorEastAsia"/>
          <w:b/>
          <w:color w:val="000000" w:themeColor="text1"/>
          <w:sz w:val="28"/>
          <w:szCs w:val="28"/>
          <w14:textFill>
            <w14:solidFill>
              <w14:schemeClr w14:val="tx1"/>
            </w14:solidFill>
          </w14:textFill>
        </w:rPr>
        <w:t>公开招标采购公告</w:t>
      </w:r>
    </w:p>
    <w:p>
      <w:pPr>
        <w:numPr>
          <w:ilvl w:val="0"/>
          <w:numId w:val="2"/>
        </w:numPr>
        <w:spacing w:line="360" w:lineRule="auto"/>
        <w:rPr>
          <w:rFonts w:asciiTheme="minorEastAsia" w:hAnsiTheme="minorEastAsia" w:eastAsiaTheme="minorEastAsia"/>
          <w:b/>
          <w:color w:val="000000" w:themeColor="text1"/>
          <w:sz w:val="28"/>
          <w:szCs w:val="28"/>
          <w14:textFill>
            <w14:solidFill>
              <w14:schemeClr w14:val="tx1"/>
            </w14:solidFill>
          </w14:textFill>
        </w:rPr>
      </w:pPr>
      <w:r>
        <w:rPr>
          <w:rFonts w:hint="eastAsia" w:asciiTheme="minorEastAsia" w:hAnsiTheme="minorEastAsia" w:eastAsiaTheme="minorEastAsia"/>
          <w:b/>
          <w:color w:val="000000" w:themeColor="text1"/>
          <w:sz w:val="28"/>
          <w:szCs w:val="28"/>
          <w14:textFill>
            <w14:solidFill>
              <w14:schemeClr w14:val="tx1"/>
            </w14:solidFill>
          </w14:textFill>
        </w:rPr>
        <w:t>投标人须知</w:t>
      </w:r>
    </w:p>
    <w:p>
      <w:pPr>
        <w:numPr>
          <w:ilvl w:val="0"/>
          <w:numId w:val="2"/>
        </w:numPr>
        <w:spacing w:line="360" w:lineRule="auto"/>
        <w:rPr>
          <w:rFonts w:asciiTheme="minorEastAsia" w:hAnsiTheme="minorEastAsia" w:eastAsiaTheme="minorEastAsia"/>
          <w:b/>
          <w:color w:val="000000" w:themeColor="text1"/>
          <w:sz w:val="28"/>
          <w:szCs w:val="28"/>
          <w14:textFill>
            <w14:solidFill>
              <w14:schemeClr w14:val="tx1"/>
            </w14:solidFill>
          </w14:textFill>
        </w:rPr>
      </w:pPr>
      <w:r>
        <w:rPr>
          <w:rFonts w:hint="eastAsia" w:asciiTheme="minorEastAsia" w:hAnsiTheme="minorEastAsia" w:eastAsiaTheme="minorEastAsia"/>
          <w:b/>
          <w:color w:val="000000" w:themeColor="text1"/>
          <w:sz w:val="28"/>
          <w:szCs w:val="28"/>
          <w14:textFill>
            <w14:solidFill>
              <w14:schemeClr w14:val="tx1"/>
            </w14:solidFill>
          </w14:textFill>
        </w:rPr>
        <w:t>评标办法及评分标准</w:t>
      </w:r>
    </w:p>
    <w:p>
      <w:pPr>
        <w:numPr>
          <w:ilvl w:val="0"/>
          <w:numId w:val="2"/>
        </w:numPr>
        <w:spacing w:line="360" w:lineRule="auto"/>
        <w:rPr>
          <w:rFonts w:asciiTheme="minorEastAsia" w:hAnsiTheme="minorEastAsia" w:eastAsiaTheme="minorEastAsia"/>
          <w:b/>
          <w:color w:val="000000" w:themeColor="text1"/>
          <w:sz w:val="28"/>
          <w:szCs w:val="28"/>
          <w14:textFill>
            <w14:solidFill>
              <w14:schemeClr w14:val="tx1"/>
            </w14:solidFill>
          </w14:textFill>
        </w:rPr>
      </w:pPr>
      <w:r>
        <w:rPr>
          <w:rFonts w:hint="eastAsia" w:asciiTheme="minorEastAsia" w:hAnsiTheme="minorEastAsia" w:eastAsiaTheme="minorEastAsia"/>
          <w:b/>
          <w:color w:val="000000" w:themeColor="text1"/>
          <w:sz w:val="28"/>
          <w:szCs w:val="28"/>
          <w14:textFill>
            <w14:solidFill>
              <w14:schemeClr w14:val="tx1"/>
            </w14:solidFill>
          </w14:textFill>
        </w:rPr>
        <w:t>公开招标需求</w:t>
      </w:r>
    </w:p>
    <w:p>
      <w:pPr>
        <w:numPr>
          <w:ilvl w:val="0"/>
          <w:numId w:val="2"/>
        </w:numPr>
        <w:spacing w:line="360" w:lineRule="auto"/>
        <w:rPr>
          <w:rFonts w:asciiTheme="minorEastAsia" w:hAnsiTheme="minorEastAsia" w:eastAsiaTheme="minorEastAsia"/>
          <w:b/>
          <w:color w:val="000000" w:themeColor="text1"/>
          <w:sz w:val="28"/>
          <w:szCs w:val="28"/>
          <w14:textFill>
            <w14:solidFill>
              <w14:schemeClr w14:val="tx1"/>
            </w14:solidFill>
          </w14:textFill>
        </w:rPr>
      </w:pPr>
      <w:r>
        <w:rPr>
          <w:rFonts w:hint="eastAsia" w:asciiTheme="minorEastAsia" w:hAnsiTheme="minorEastAsia" w:eastAsiaTheme="minorEastAsia"/>
          <w:b/>
          <w:color w:val="000000" w:themeColor="text1"/>
          <w:sz w:val="28"/>
          <w:szCs w:val="28"/>
          <w14:textFill>
            <w14:solidFill>
              <w14:schemeClr w14:val="tx1"/>
            </w14:solidFill>
          </w14:textFill>
        </w:rPr>
        <w:t>政府采购合同主要条款指引</w:t>
      </w:r>
    </w:p>
    <w:p>
      <w:pPr>
        <w:numPr>
          <w:ilvl w:val="0"/>
          <w:numId w:val="2"/>
        </w:numPr>
        <w:spacing w:line="360" w:lineRule="auto"/>
        <w:rPr>
          <w:rFonts w:asciiTheme="minorEastAsia" w:hAnsiTheme="minorEastAsia" w:eastAsiaTheme="minorEastAsia"/>
          <w:b/>
          <w:color w:val="000000" w:themeColor="text1"/>
          <w:sz w:val="28"/>
          <w:szCs w:val="28"/>
          <w14:textFill>
            <w14:solidFill>
              <w14:schemeClr w14:val="tx1"/>
            </w14:solidFill>
          </w14:textFill>
        </w:rPr>
      </w:pPr>
      <w:r>
        <w:rPr>
          <w:rFonts w:hint="eastAsia" w:asciiTheme="minorEastAsia" w:hAnsiTheme="minorEastAsia" w:eastAsiaTheme="minorEastAsia"/>
          <w:b/>
          <w:color w:val="000000" w:themeColor="text1"/>
          <w:sz w:val="28"/>
          <w:szCs w:val="28"/>
          <w14:textFill>
            <w14:solidFill>
              <w14:schemeClr w14:val="tx1"/>
            </w14:solidFill>
          </w14:textFill>
        </w:rPr>
        <w:t>投标文件格式附件</w:t>
      </w:r>
    </w:p>
    <w:p>
      <w:pPr>
        <w:spacing w:line="360" w:lineRule="auto"/>
        <w:rPr>
          <w:color w:val="000000" w:themeColor="text1"/>
          <w14:textFill>
            <w14:solidFill>
              <w14:schemeClr w14:val="tx1"/>
            </w14:solidFill>
          </w14:textFill>
        </w:rPr>
      </w:pPr>
    </w:p>
    <w:p>
      <w:pPr>
        <w:spacing w:line="360" w:lineRule="auto"/>
        <w:rPr>
          <w:color w:val="000000" w:themeColor="text1"/>
          <w14:textFill>
            <w14:solidFill>
              <w14:schemeClr w14:val="tx1"/>
            </w14:solidFill>
          </w14:textFill>
        </w:rPr>
      </w:pPr>
    </w:p>
    <w:p>
      <w:pPr>
        <w:spacing w:line="360" w:lineRule="auto"/>
        <w:rPr>
          <w:color w:val="000000" w:themeColor="text1"/>
          <w14:textFill>
            <w14:solidFill>
              <w14:schemeClr w14:val="tx1"/>
            </w14:solidFill>
          </w14:textFill>
        </w:rPr>
      </w:pPr>
    </w:p>
    <w:p>
      <w:pPr>
        <w:spacing w:line="360" w:lineRule="auto"/>
        <w:rPr>
          <w:color w:val="000000" w:themeColor="text1"/>
          <w14:textFill>
            <w14:solidFill>
              <w14:schemeClr w14:val="tx1"/>
            </w14:solidFill>
          </w14:textFill>
        </w:rPr>
      </w:pPr>
    </w:p>
    <w:p>
      <w:pPr>
        <w:spacing w:line="360" w:lineRule="auto"/>
        <w:rPr>
          <w:color w:val="000000" w:themeColor="text1"/>
          <w14:textFill>
            <w14:solidFill>
              <w14:schemeClr w14:val="tx1"/>
            </w14:solidFill>
          </w14:textFill>
        </w:rPr>
      </w:pPr>
    </w:p>
    <w:p>
      <w:pPr>
        <w:spacing w:line="360" w:lineRule="auto"/>
        <w:rPr>
          <w:color w:val="000000" w:themeColor="text1"/>
          <w14:textFill>
            <w14:solidFill>
              <w14:schemeClr w14:val="tx1"/>
            </w14:solidFill>
          </w14:textFill>
        </w:rPr>
      </w:pPr>
    </w:p>
    <w:p>
      <w:pPr>
        <w:spacing w:line="360" w:lineRule="auto"/>
        <w:rPr>
          <w:color w:val="000000" w:themeColor="text1"/>
          <w14:textFill>
            <w14:solidFill>
              <w14:schemeClr w14:val="tx1"/>
            </w14:solidFill>
          </w14:textFill>
        </w:rPr>
      </w:pPr>
    </w:p>
    <w:p>
      <w:pPr>
        <w:spacing w:line="360" w:lineRule="auto"/>
        <w:rPr>
          <w:color w:val="000000" w:themeColor="text1"/>
          <w14:textFill>
            <w14:solidFill>
              <w14:schemeClr w14:val="tx1"/>
            </w14:solidFill>
          </w14:textFill>
        </w:rPr>
      </w:pPr>
    </w:p>
    <w:p>
      <w:pPr>
        <w:spacing w:line="360" w:lineRule="auto"/>
        <w:rPr>
          <w:color w:val="000000" w:themeColor="text1"/>
          <w14:textFill>
            <w14:solidFill>
              <w14:schemeClr w14:val="tx1"/>
            </w14:solidFill>
          </w14:textFill>
        </w:rPr>
      </w:pPr>
    </w:p>
    <w:p>
      <w:pPr>
        <w:spacing w:line="360" w:lineRule="auto"/>
        <w:rPr>
          <w:color w:val="000000" w:themeColor="text1"/>
          <w14:textFill>
            <w14:solidFill>
              <w14:schemeClr w14:val="tx1"/>
            </w14:solidFill>
          </w14:textFill>
        </w:rPr>
      </w:pPr>
    </w:p>
    <w:p>
      <w:pPr>
        <w:spacing w:line="360" w:lineRule="auto"/>
        <w:rPr>
          <w:color w:val="000000" w:themeColor="text1"/>
          <w14:textFill>
            <w14:solidFill>
              <w14:schemeClr w14:val="tx1"/>
            </w14:solidFill>
          </w14:textFill>
        </w:rPr>
      </w:pPr>
    </w:p>
    <w:p>
      <w:pPr>
        <w:spacing w:line="360" w:lineRule="auto"/>
        <w:rPr>
          <w:color w:val="000000" w:themeColor="text1"/>
          <w14:textFill>
            <w14:solidFill>
              <w14:schemeClr w14:val="tx1"/>
            </w14:solidFill>
          </w14:textFill>
        </w:rPr>
      </w:pPr>
    </w:p>
    <w:p>
      <w:pPr>
        <w:spacing w:line="360" w:lineRule="auto"/>
        <w:rPr>
          <w:color w:val="000000" w:themeColor="text1"/>
          <w14:textFill>
            <w14:solidFill>
              <w14:schemeClr w14:val="tx1"/>
            </w14:solidFill>
          </w14:textFill>
        </w:rPr>
      </w:pPr>
    </w:p>
    <w:p>
      <w:pPr>
        <w:spacing w:line="360" w:lineRule="auto"/>
        <w:rPr>
          <w:color w:val="000000" w:themeColor="text1"/>
          <w14:textFill>
            <w14:solidFill>
              <w14:schemeClr w14:val="tx1"/>
            </w14:solidFill>
          </w14:textFill>
        </w:rPr>
      </w:pPr>
    </w:p>
    <w:p>
      <w:pPr>
        <w:pStyle w:val="9"/>
        <w:rPr>
          <w:color w:val="000000" w:themeColor="text1"/>
          <w14:textFill>
            <w14:solidFill>
              <w14:schemeClr w14:val="tx1"/>
            </w14:solidFill>
          </w14:textFill>
        </w:rPr>
      </w:pPr>
    </w:p>
    <w:p>
      <w:pPr>
        <w:spacing w:line="360" w:lineRule="auto"/>
        <w:rPr>
          <w:color w:val="000000" w:themeColor="text1"/>
          <w14:textFill>
            <w14:solidFill>
              <w14:schemeClr w14:val="tx1"/>
            </w14:solidFill>
          </w14:textFill>
        </w:rPr>
      </w:pPr>
    </w:p>
    <w:p>
      <w:pPr>
        <w:pStyle w:val="3"/>
      </w:pPr>
      <w:r>
        <w:rPr>
          <w:rFonts w:hint="eastAsia" w:ascii="微软雅黑" w:hAnsi="微软雅黑" w:eastAsia="微软雅黑" w:cs="微软雅黑"/>
        </w:rPr>
        <w:t>第一章</w:t>
      </w:r>
      <w:r>
        <w:rPr>
          <w:rFonts w:hint="eastAsia"/>
        </w:rPr>
        <w:t xml:space="preserve">  </w:t>
      </w:r>
      <w:r>
        <w:rPr>
          <w:rFonts w:hint="eastAsia" w:ascii="微软雅黑" w:hAnsi="微软雅黑" w:eastAsia="微软雅黑" w:cs="微软雅黑"/>
        </w:rPr>
        <w:t>公开招标采购公告</w:t>
      </w:r>
    </w:p>
    <w:p>
      <w:pPr>
        <w:tabs>
          <w:tab w:val="left" w:pos="180"/>
          <w:tab w:val="left" w:pos="360"/>
          <w:tab w:val="left" w:pos="540"/>
          <w:tab w:val="left" w:pos="8280"/>
        </w:tabs>
        <w:autoSpaceDE w:val="0"/>
        <w:autoSpaceDN w:val="0"/>
        <w:adjustRightInd w:val="0"/>
        <w:spacing w:before="312" w:beforeLines="100" w:line="400" w:lineRule="exact"/>
        <w:ind w:right="23" w:firstLine="539"/>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根据《中华人民共和国政府采购法》、《中华人民共和国政府采购法实施条例》和财政部令第87号《政府采购货物和服务招标投标管理办法》等有关规定, 受采购人委托，现就</w:t>
      </w:r>
      <w:r>
        <w:rPr>
          <w:rFonts w:hint="eastAsia" w:ascii="宋体" w:hAnsi="宋体" w:cs="宋体"/>
          <w:color w:val="000000" w:themeColor="text1"/>
          <w:sz w:val="24"/>
          <w14:textFill>
            <w14:solidFill>
              <w14:schemeClr w14:val="tx1"/>
            </w14:solidFill>
          </w14:textFill>
        </w:rPr>
        <w:t>玉环市公安局</w:t>
      </w:r>
      <w:r>
        <w:rPr>
          <w:rFonts w:hint="eastAsia" w:ascii="宋体" w:hAnsi="宋体" w:cs="宋体"/>
          <w:color w:val="000000" w:themeColor="text1"/>
          <w:kern w:val="0"/>
          <w:sz w:val="24"/>
          <w14:textFill>
            <w14:solidFill>
              <w14:schemeClr w14:val="tx1"/>
            </w14:solidFill>
          </w14:textFill>
        </w:rPr>
        <w:t>玉环市“雪亮工程”二期视频监控运维监理服务项目进行公开招标采购，欢迎合格供应商前来投标。</w:t>
      </w:r>
    </w:p>
    <w:p>
      <w:pPr>
        <w:tabs>
          <w:tab w:val="left" w:pos="180"/>
          <w:tab w:val="left" w:pos="360"/>
          <w:tab w:val="left" w:pos="540"/>
          <w:tab w:val="left" w:pos="8280"/>
        </w:tabs>
        <w:autoSpaceDE w:val="0"/>
        <w:autoSpaceDN w:val="0"/>
        <w:adjustRightInd w:val="0"/>
        <w:spacing w:before="100" w:line="400" w:lineRule="exact"/>
        <w:ind w:left="539" w:right="23"/>
        <w:jc w:val="left"/>
        <w:rPr>
          <w:rFonts w:ascii="宋体" w:hAnsi="宋体" w:cs="宋体"/>
          <w:b/>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 xml:space="preserve">一、项目编号：HQ-YHZFCG-2019-105  </w:t>
      </w:r>
    </w:p>
    <w:p>
      <w:pPr>
        <w:tabs>
          <w:tab w:val="left" w:pos="180"/>
          <w:tab w:val="left" w:pos="360"/>
          <w:tab w:val="left" w:pos="540"/>
          <w:tab w:val="left" w:pos="8280"/>
        </w:tabs>
        <w:autoSpaceDE w:val="0"/>
        <w:autoSpaceDN w:val="0"/>
        <w:adjustRightInd w:val="0"/>
        <w:spacing w:before="100" w:line="400" w:lineRule="exact"/>
        <w:ind w:left="539" w:right="23"/>
        <w:jc w:val="left"/>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二、招标项目概况：</w:t>
      </w:r>
    </w:p>
    <w:tbl>
      <w:tblPr>
        <w:tblStyle w:val="20"/>
        <w:tblW w:w="82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3"/>
        <w:gridCol w:w="2274"/>
        <w:gridCol w:w="2166"/>
        <w:gridCol w:w="817"/>
        <w:gridCol w:w="783"/>
        <w:gridCol w:w="11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jc w:val="center"/>
        </w:trPr>
        <w:tc>
          <w:tcPr>
            <w:tcW w:w="1033" w:type="dxa"/>
            <w:vAlign w:val="center"/>
          </w:tcPr>
          <w:p>
            <w:pPr>
              <w:tabs>
                <w:tab w:val="left" w:pos="8280"/>
              </w:tabs>
              <w:autoSpaceDE w:val="0"/>
              <w:autoSpaceDN w:val="0"/>
              <w:adjustRightInd w:val="0"/>
              <w:spacing w:line="400" w:lineRule="exact"/>
              <w:ind w:right="25"/>
              <w:jc w:val="center"/>
              <w:rPr>
                <w:rFonts w:ascii="宋体" w:hAnsi="宋体" w:cs="宋体"/>
                <w:b/>
                <w:color w:val="000000" w:themeColor="text1"/>
                <w:sz w:val="24"/>
                <w14:textFill>
                  <w14:solidFill>
                    <w14:schemeClr w14:val="tx1"/>
                  </w14:solidFill>
                </w14:textFill>
              </w:rPr>
            </w:pPr>
            <w:bookmarkStart w:id="0" w:name="EBc3c9f0bc06b6413d849824fe98ba274c"/>
            <w:r>
              <w:rPr>
                <w:rFonts w:hint="eastAsia" w:ascii="宋体" w:hAnsi="宋体" w:cs="宋体"/>
                <w:b/>
                <w:color w:val="000000" w:themeColor="text1"/>
                <w:sz w:val="24"/>
                <w14:textFill>
                  <w14:solidFill>
                    <w14:schemeClr w14:val="tx1"/>
                  </w14:solidFill>
                </w14:textFill>
              </w:rPr>
              <w:t>序号</w:t>
            </w:r>
          </w:p>
        </w:tc>
        <w:tc>
          <w:tcPr>
            <w:tcW w:w="2274" w:type="dxa"/>
            <w:vAlign w:val="center"/>
          </w:tcPr>
          <w:p>
            <w:pPr>
              <w:tabs>
                <w:tab w:val="left" w:pos="8280"/>
              </w:tabs>
              <w:autoSpaceDE w:val="0"/>
              <w:autoSpaceDN w:val="0"/>
              <w:adjustRightInd w:val="0"/>
              <w:spacing w:line="400" w:lineRule="exact"/>
              <w:ind w:right="25"/>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项目名称</w:t>
            </w:r>
          </w:p>
        </w:tc>
        <w:tc>
          <w:tcPr>
            <w:tcW w:w="2166" w:type="dxa"/>
            <w:vAlign w:val="center"/>
          </w:tcPr>
          <w:p>
            <w:pPr>
              <w:tabs>
                <w:tab w:val="left" w:pos="8280"/>
              </w:tabs>
              <w:autoSpaceDE w:val="0"/>
              <w:autoSpaceDN w:val="0"/>
              <w:adjustRightInd w:val="0"/>
              <w:spacing w:line="400" w:lineRule="exact"/>
              <w:ind w:right="25"/>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简要技术要求</w:t>
            </w:r>
          </w:p>
        </w:tc>
        <w:tc>
          <w:tcPr>
            <w:tcW w:w="817" w:type="dxa"/>
            <w:vAlign w:val="center"/>
          </w:tcPr>
          <w:p>
            <w:pPr>
              <w:tabs>
                <w:tab w:val="left" w:pos="8280"/>
              </w:tabs>
              <w:autoSpaceDE w:val="0"/>
              <w:autoSpaceDN w:val="0"/>
              <w:adjustRightInd w:val="0"/>
              <w:spacing w:line="400" w:lineRule="exact"/>
              <w:ind w:right="25"/>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数量</w:t>
            </w:r>
          </w:p>
        </w:tc>
        <w:tc>
          <w:tcPr>
            <w:tcW w:w="783" w:type="dxa"/>
            <w:vAlign w:val="center"/>
          </w:tcPr>
          <w:p>
            <w:pPr>
              <w:tabs>
                <w:tab w:val="left" w:pos="8280"/>
              </w:tabs>
              <w:autoSpaceDE w:val="0"/>
              <w:autoSpaceDN w:val="0"/>
              <w:adjustRightInd w:val="0"/>
              <w:spacing w:line="400" w:lineRule="exact"/>
              <w:ind w:right="25"/>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单位</w:t>
            </w:r>
          </w:p>
        </w:tc>
        <w:tc>
          <w:tcPr>
            <w:tcW w:w="1163" w:type="dxa"/>
            <w:vAlign w:val="center"/>
          </w:tcPr>
          <w:p>
            <w:pPr>
              <w:tabs>
                <w:tab w:val="left" w:pos="8280"/>
              </w:tabs>
              <w:autoSpaceDE w:val="0"/>
              <w:autoSpaceDN w:val="0"/>
              <w:adjustRightInd w:val="0"/>
              <w:spacing w:line="400" w:lineRule="exact"/>
              <w:ind w:right="25"/>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1033" w:type="dxa"/>
            <w:vAlign w:val="center"/>
          </w:tcPr>
          <w:p>
            <w:pPr>
              <w:tabs>
                <w:tab w:val="left" w:pos="8280"/>
              </w:tabs>
              <w:autoSpaceDE w:val="0"/>
              <w:autoSpaceDN w:val="0"/>
              <w:adjustRightInd w:val="0"/>
              <w:spacing w:line="400" w:lineRule="exact"/>
              <w:ind w:right="25"/>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p>
        </w:tc>
        <w:tc>
          <w:tcPr>
            <w:tcW w:w="2274" w:type="dxa"/>
            <w:vAlign w:val="center"/>
          </w:tcPr>
          <w:p>
            <w:pPr>
              <w:tabs>
                <w:tab w:val="left" w:pos="8280"/>
              </w:tabs>
              <w:autoSpaceDE w:val="0"/>
              <w:autoSpaceDN w:val="0"/>
              <w:adjustRightInd w:val="0"/>
              <w:spacing w:line="400" w:lineRule="exact"/>
              <w:ind w:right="25"/>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玉环市“雪亮工程”二期视频监控运维监理服务</w:t>
            </w:r>
          </w:p>
        </w:tc>
        <w:tc>
          <w:tcPr>
            <w:tcW w:w="2166" w:type="dxa"/>
            <w:vAlign w:val="center"/>
          </w:tcPr>
          <w:p>
            <w:pPr>
              <w:tabs>
                <w:tab w:val="left" w:pos="8280"/>
              </w:tabs>
              <w:autoSpaceDE w:val="0"/>
              <w:autoSpaceDN w:val="0"/>
              <w:adjustRightInd w:val="0"/>
              <w:spacing w:line="400" w:lineRule="exact"/>
              <w:ind w:right="25"/>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具体要求详见采购文件第四章</w:t>
            </w:r>
          </w:p>
        </w:tc>
        <w:tc>
          <w:tcPr>
            <w:tcW w:w="817" w:type="dxa"/>
            <w:vAlign w:val="center"/>
          </w:tcPr>
          <w:p>
            <w:pPr>
              <w:widowControl/>
              <w:spacing w:line="40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p>
        </w:tc>
        <w:tc>
          <w:tcPr>
            <w:tcW w:w="783" w:type="dxa"/>
            <w:vAlign w:val="center"/>
          </w:tcPr>
          <w:p>
            <w:pPr>
              <w:tabs>
                <w:tab w:val="left" w:pos="8280"/>
              </w:tabs>
              <w:autoSpaceDE w:val="0"/>
              <w:autoSpaceDN w:val="0"/>
              <w:adjustRightInd w:val="0"/>
              <w:spacing w:line="400" w:lineRule="exact"/>
              <w:ind w:right="25"/>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项</w:t>
            </w:r>
          </w:p>
        </w:tc>
        <w:tc>
          <w:tcPr>
            <w:tcW w:w="1163" w:type="dxa"/>
            <w:vAlign w:val="center"/>
          </w:tcPr>
          <w:p>
            <w:pPr>
              <w:tabs>
                <w:tab w:val="left" w:pos="8280"/>
              </w:tabs>
              <w:autoSpaceDE w:val="0"/>
              <w:autoSpaceDN w:val="0"/>
              <w:adjustRightInd w:val="0"/>
              <w:spacing w:line="400" w:lineRule="exact"/>
              <w:ind w:right="25"/>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210万元</w:t>
            </w:r>
          </w:p>
        </w:tc>
      </w:tr>
      <w:bookmarkEnd w:id="0"/>
    </w:tbl>
    <w:p>
      <w:pPr>
        <w:tabs>
          <w:tab w:val="left" w:pos="180"/>
          <w:tab w:val="left" w:pos="360"/>
          <w:tab w:val="left" w:pos="540"/>
          <w:tab w:val="left" w:pos="8280"/>
        </w:tabs>
        <w:autoSpaceDE w:val="0"/>
        <w:autoSpaceDN w:val="0"/>
        <w:adjustRightInd w:val="0"/>
        <w:spacing w:before="100" w:line="400" w:lineRule="exact"/>
        <w:ind w:left="539" w:right="23"/>
        <w:jc w:val="left"/>
        <w:rPr>
          <w:rFonts w:ascii="宋体" w:hAnsi="宋体" w:cs="宋体"/>
          <w:b/>
          <w:color w:val="000000" w:themeColor="text1"/>
          <w:kern w:val="0"/>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三、合格投标人的资格条件：</w:t>
      </w:r>
    </w:p>
    <w:p>
      <w:pPr>
        <w:pStyle w:val="26"/>
        <w:adjustRightInd w:val="0"/>
        <w:snapToGrid w:val="0"/>
        <w:spacing w:before="0" w:line="400" w:lineRule="exact"/>
        <w:ind w:right="102" w:firstLine="240" w:firstLineChars="100"/>
        <w:rPr>
          <w:rFonts w:ascii="宋体" w:eastAsia="宋体" w:cs="宋体"/>
          <w:color w:val="000000" w:themeColor="text1"/>
          <w:sz w:val="24"/>
          <w:szCs w:val="24"/>
          <w14:textFill>
            <w14:solidFill>
              <w14:schemeClr w14:val="tx1"/>
            </w14:solidFill>
          </w14:textFill>
        </w:rPr>
      </w:pPr>
      <w:r>
        <w:rPr>
          <w:rFonts w:hint="eastAsia" w:ascii="宋体" w:eastAsia="宋体" w:cs="宋体"/>
          <w:color w:val="000000" w:themeColor="text1"/>
          <w:sz w:val="24"/>
          <w:szCs w:val="24"/>
          <w14:textFill>
            <w14:solidFill>
              <w14:schemeClr w14:val="tx1"/>
            </w14:solidFill>
          </w14:textFill>
        </w:rPr>
        <w:t>（一）符合《中华人民共和国政府采购法》第二十二条规定的投标人资格条件。</w:t>
      </w:r>
    </w:p>
    <w:p>
      <w:pPr>
        <w:pStyle w:val="26"/>
        <w:adjustRightInd w:val="0"/>
        <w:snapToGrid w:val="0"/>
        <w:spacing w:line="400" w:lineRule="exact"/>
        <w:ind w:right="102" w:firstLine="240" w:firstLineChars="100"/>
        <w:rPr>
          <w:rFonts w:ascii="宋体" w:eastAsia="宋体" w:cs="宋体"/>
          <w:color w:val="000000" w:themeColor="text1"/>
          <w:sz w:val="24"/>
          <w:szCs w:val="24"/>
          <w14:textFill>
            <w14:solidFill>
              <w14:schemeClr w14:val="tx1"/>
            </w14:solidFill>
          </w14:textFill>
        </w:rPr>
      </w:pPr>
      <w:r>
        <w:rPr>
          <w:rFonts w:hint="eastAsia" w:ascii="宋体" w:eastAsia="宋体" w:cs="宋体"/>
          <w:color w:val="000000" w:themeColor="text1"/>
          <w:sz w:val="24"/>
          <w:szCs w:val="24"/>
          <w14:textFill>
            <w14:solidFill>
              <w14:schemeClr w14:val="tx1"/>
            </w14:solidFill>
          </w14:textFill>
        </w:rPr>
        <w:t>（二）本项目供应商特定条件：</w:t>
      </w:r>
    </w:p>
    <w:p>
      <w:pPr>
        <w:widowControl/>
        <w:spacing w:line="400" w:lineRule="exact"/>
        <w:ind w:firstLine="54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1、具有信息系统工程监理乙级及以上资质；</w:t>
      </w:r>
    </w:p>
    <w:p>
      <w:pPr>
        <w:widowControl/>
        <w:spacing w:line="400" w:lineRule="exact"/>
        <w:ind w:firstLine="54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2、项目总监理工程师具有《信息系统监理师资格证书》。</w:t>
      </w:r>
    </w:p>
    <w:p>
      <w:pPr>
        <w:pStyle w:val="26"/>
        <w:adjustRightInd w:val="0"/>
        <w:snapToGrid w:val="0"/>
        <w:spacing w:before="0" w:line="400" w:lineRule="exact"/>
        <w:ind w:right="102" w:firstLine="240" w:firstLineChars="100"/>
        <w:rPr>
          <w:rFonts w:ascii="宋体" w:eastAsia="宋体" w:cs="宋体"/>
          <w:color w:val="000000" w:themeColor="text1"/>
          <w:sz w:val="24"/>
          <w:szCs w:val="24"/>
          <w14:textFill>
            <w14:solidFill>
              <w14:schemeClr w14:val="tx1"/>
            </w14:solidFill>
          </w14:textFill>
        </w:rPr>
      </w:pPr>
      <w:r>
        <w:rPr>
          <w:rFonts w:hint="eastAsia" w:ascii="宋体" w:eastAsia="宋体" w:cs="宋体"/>
          <w:color w:val="000000" w:themeColor="text1"/>
          <w:sz w:val="24"/>
          <w:szCs w:val="24"/>
          <w14:textFill>
            <w14:solidFill>
              <w14:schemeClr w14:val="tx1"/>
            </w14:solidFill>
          </w14:textFill>
        </w:rPr>
        <w:t>（三）本项目不接受联合体投标。</w:t>
      </w:r>
    </w:p>
    <w:p>
      <w:pPr>
        <w:tabs>
          <w:tab w:val="left" w:pos="180"/>
          <w:tab w:val="left" w:pos="360"/>
          <w:tab w:val="left" w:pos="540"/>
          <w:tab w:val="left" w:pos="8280"/>
        </w:tabs>
        <w:autoSpaceDE w:val="0"/>
        <w:autoSpaceDN w:val="0"/>
        <w:adjustRightInd w:val="0"/>
        <w:spacing w:before="100" w:line="400" w:lineRule="exact"/>
        <w:ind w:right="23" w:firstLine="482" w:firstLineChars="200"/>
        <w:jc w:val="left"/>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四、招标文件获取的方式、时间：</w:t>
      </w:r>
    </w:p>
    <w:p>
      <w:pPr>
        <w:snapToGrid w:val="0"/>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1．获取方式：网上免费下载（不接受网上报名），下载地址为http://www.zjzfcg.gov.cn或https://www.yhjyzx.com/home/index </w:t>
      </w:r>
    </w:p>
    <w:p>
      <w:pPr>
        <w:snapToGrid w:val="0"/>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2．获取（公告）时间：2019年11月07日至2019年11月14日</w:t>
      </w:r>
    </w:p>
    <w:p>
      <w:pPr>
        <w:spacing w:line="400" w:lineRule="exact"/>
        <w:ind w:firstLine="1800" w:firstLineChars="75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上午：8:30-12:00      下午：13：30-16:30</w:t>
      </w:r>
    </w:p>
    <w:p>
      <w:pPr>
        <w:snapToGrid w:val="0"/>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3.报名地点：玉环市李家小区二期3号楼1502室；</w:t>
      </w:r>
    </w:p>
    <w:p>
      <w:pPr>
        <w:spacing w:line="400" w:lineRule="exact"/>
        <w:ind w:firstLine="960" w:firstLineChars="4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温州市鹿城区牛山北路13号牛山商务大厦9楼；</w:t>
      </w:r>
    </w:p>
    <w:p>
      <w:pPr>
        <w:spacing w:line="400" w:lineRule="exact"/>
        <w:ind w:firstLine="960" w:firstLineChars="4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杭州市江干区凤起东路189号滨江新城时代广场3幢2206室；</w:t>
      </w:r>
    </w:p>
    <w:p>
      <w:pPr>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4、购买标书时应提交的资料：</w:t>
      </w:r>
    </w:p>
    <w:p>
      <w:pPr>
        <w:spacing w:line="400" w:lineRule="exact"/>
        <w:ind w:firstLine="720" w:firstLineChars="3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（1）有效的工商营业执照营业执照（副本）复印件。</w:t>
      </w:r>
    </w:p>
    <w:p>
      <w:pPr>
        <w:spacing w:line="400" w:lineRule="exact"/>
        <w:ind w:firstLine="720" w:firstLineChars="3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（2）政府采购报名申请表（加盖公章）。</w:t>
      </w:r>
    </w:p>
    <w:p>
      <w:pPr>
        <w:spacing w:line="400" w:lineRule="exact"/>
        <w:ind w:firstLine="720" w:firstLineChars="3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（3）具有信息系统工程监理乙级及以上资质；</w:t>
      </w:r>
    </w:p>
    <w:p>
      <w:pPr>
        <w:spacing w:line="400" w:lineRule="exact"/>
        <w:ind w:firstLine="720" w:firstLineChars="3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（4）项目总监理工程师具有《信息系统监理师资格证书》。</w:t>
      </w:r>
    </w:p>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before="100" w:line="400" w:lineRule="exact"/>
        <w:ind w:right="23" w:firstLine="539"/>
        <w:jc w:val="left"/>
        <w:rPr>
          <w:rFonts w:ascii="宋体" w:hAnsi="宋体" w:cs="宋体"/>
          <w:b/>
          <w:color w:val="000000" w:themeColor="text1"/>
          <w:kern w:val="0"/>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五、</w:t>
      </w:r>
      <w:r>
        <w:rPr>
          <w:rFonts w:hint="eastAsia" w:ascii="宋体" w:hAnsi="宋体" w:cs="宋体"/>
          <w:b/>
          <w:color w:val="000000" w:themeColor="text1"/>
          <w:kern w:val="0"/>
          <w:sz w:val="24"/>
          <w14:textFill>
            <w14:solidFill>
              <w14:schemeClr w14:val="tx1"/>
            </w14:solidFill>
          </w14:textFill>
        </w:rPr>
        <w:t>投标截止及开标时间、地点：</w:t>
      </w:r>
    </w:p>
    <w:p>
      <w:pPr>
        <w:snapToGrid w:val="0"/>
        <w:spacing w:line="400" w:lineRule="exact"/>
        <w:ind w:firstLine="480" w:firstLineChars="200"/>
        <w:rPr>
          <w:rFonts w:ascii="宋体" w:hAnsi="宋体" w:cs="宋体"/>
          <w:bCs/>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本次招标将于2019年11月27日星期三上午09点30整在玉环市公共资源交易中心二楼开标室（二）（玉环市新城中路与长治路（南一路）交叉路口）开标，</w:t>
      </w:r>
      <w:r>
        <w:rPr>
          <w:rFonts w:hint="eastAsia" w:ascii="宋体" w:hAnsi="宋体" w:cs="宋体"/>
          <w:color w:val="000000" w:themeColor="text1"/>
          <w:kern w:val="0"/>
          <w:sz w:val="24"/>
          <w14:textFill>
            <w14:solidFill>
              <w14:schemeClr w14:val="tx1"/>
            </w14:solidFill>
          </w14:textFill>
        </w:rPr>
        <w:t>请在开标当日09</w:t>
      </w:r>
      <w:r>
        <w:rPr>
          <w:rFonts w:hint="eastAsia" w:ascii="宋体" w:hAnsi="宋体" w:cs="宋体"/>
          <w:color w:val="000000" w:themeColor="text1"/>
          <w:sz w:val="24"/>
          <w14:textFill>
            <w14:solidFill>
              <w14:schemeClr w14:val="tx1"/>
            </w14:solidFill>
          </w14:textFill>
        </w:rPr>
        <w:t>:00</w:t>
      </w:r>
      <w:r>
        <w:rPr>
          <w:rFonts w:hint="eastAsia" w:ascii="宋体" w:hAnsi="宋体" w:cs="宋体"/>
          <w:color w:val="000000" w:themeColor="text1"/>
          <w:kern w:val="0"/>
          <w:sz w:val="24"/>
          <w14:textFill>
            <w14:solidFill>
              <w14:schemeClr w14:val="tx1"/>
            </w14:solidFill>
          </w14:textFill>
        </w:rPr>
        <w:t>至09</w:t>
      </w:r>
      <w:r>
        <w:rPr>
          <w:rFonts w:hint="eastAsia" w:ascii="宋体" w:hAnsi="宋体" w:cs="宋体"/>
          <w:color w:val="000000" w:themeColor="text1"/>
          <w:sz w:val="24"/>
          <w14:textFill>
            <w14:solidFill>
              <w14:schemeClr w14:val="tx1"/>
            </w14:solidFill>
          </w14:textFill>
        </w:rPr>
        <w:t>:30</w:t>
      </w:r>
      <w:r>
        <w:rPr>
          <w:rFonts w:hint="eastAsia" w:ascii="宋体" w:hAnsi="宋体" w:cs="宋体"/>
          <w:color w:val="000000" w:themeColor="text1"/>
          <w:kern w:val="0"/>
          <w:sz w:val="24"/>
          <w14:textFill>
            <w14:solidFill>
              <w14:schemeClr w14:val="tx1"/>
            </w14:solidFill>
          </w14:textFill>
        </w:rPr>
        <w:t>将投标文件送达开标地点，逾期或不符合规定的投标文件恕不接受。</w:t>
      </w:r>
    </w:p>
    <w:p>
      <w:pPr>
        <w:snapToGrid w:val="0"/>
        <w:spacing w:line="400" w:lineRule="exact"/>
        <w:ind w:firstLine="482" w:firstLineChars="2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六、投标人信用信息查询渠道及截止时点、信用信息查询记录和证据留存的具体方式、信用信息的使用规则：</w:t>
      </w:r>
    </w:p>
    <w:p>
      <w:pPr>
        <w:spacing w:line="400" w:lineRule="exact"/>
        <w:ind w:firstLine="588" w:firstLineChars="245"/>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1、查询渠道：国家企业信用信息公示系统（http://www.gsxt.gov.cn/index.html）。</w:t>
      </w:r>
    </w:p>
    <w:p>
      <w:pPr>
        <w:snapToGrid w:val="0"/>
        <w:spacing w:line="400" w:lineRule="exact"/>
        <w:ind w:firstLine="480" w:firstLineChars="200"/>
        <w:rPr>
          <w:rFonts w:ascii="宋体" w:hAnsi="宋体" w:cs="宋体"/>
          <w:b/>
          <w:bCs/>
          <w:color w:val="000000" w:themeColor="text1"/>
          <w:sz w:val="24"/>
          <w:shd w:val="clear" w:color="FFFFFF" w:fill="D9D9D9"/>
          <w14:textFill>
            <w14:solidFill>
              <w14:schemeClr w14:val="tx1"/>
            </w14:solidFill>
          </w14:textFill>
        </w:rPr>
      </w:pPr>
      <w:r>
        <w:rPr>
          <w:rFonts w:hint="eastAsia" w:ascii="宋体" w:hAnsi="宋体" w:cs="宋体"/>
          <w:color w:val="000000" w:themeColor="text1"/>
          <w:sz w:val="24"/>
          <w14:textFill>
            <w14:solidFill>
              <w14:schemeClr w14:val="tx1"/>
            </w14:solidFill>
          </w14:textFill>
        </w:rPr>
        <w:t>2、截止时点：开标后评标前。</w:t>
      </w:r>
    </w:p>
    <w:p>
      <w:pPr>
        <w:snapToGrid w:val="0"/>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3、信用信息查询记录和证据留存的具体方式：由采购组织机构在规定查询时间内打印信用信息查询记录并归入项目档案。</w:t>
      </w:r>
    </w:p>
    <w:p>
      <w:pPr>
        <w:snapToGrid w:val="0"/>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使用规则：对列入失信被执行人、重大税收违法案件当事人名单、政府采购严重违法失信行为记录名单及其他不符合《中华人民共和国政府采购法》第二十二条规定条件的供应商，将被拒绝其参与政府采购活动。</w:t>
      </w:r>
    </w:p>
    <w:p>
      <w:pPr>
        <w:snapToGrid w:val="0"/>
        <w:spacing w:line="400" w:lineRule="exact"/>
        <w:ind w:firstLine="482" w:firstLineChars="200"/>
        <w:rPr>
          <w:rFonts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七、</w:t>
      </w:r>
      <w:r>
        <w:rPr>
          <w:rFonts w:hint="eastAsia" w:ascii="宋体" w:hAnsi="宋体" w:cs="宋体"/>
          <w:b/>
          <w:color w:val="000000" w:themeColor="text1"/>
          <w:sz w:val="24"/>
          <w14:textFill>
            <w14:solidFill>
              <w14:schemeClr w14:val="tx1"/>
            </w14:solidFill>
          </w14:textFill>
        </w:rPr>
        <w:t>相关注意事项</w:t>
      </w:r>
      <w:r>
        <w:rPr>
          <w:rFonts w:hint="eastAsia" w:ascii="宋体" w:hAnsi="宋体" w:cs="宋体"/>
          <w:color w:val="000000" w:themeColor="text1"/>
          <w:sz w:val="24"/>
          <w14:textFill>
            <w14:solidFill>
              <w14:schemeClr w14:val="tx1"/>
            </w14:solidFill>
          </w14:textFill>
        </w:rPr>
        <w:t>：</w:t>
      </w:r>
    </w:p>
    <w:p>
      <w:pPr>
        <w:snapToGrid w:val="0"/>
        <w:spacing w:line="4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供应商认为采购文件使自己的权益受到损害的，可以自收到采购文件之日（获取/发售截止日之后收到采购文件的，以获取/发售截止日为准）起7个工作日内且应当在采购响应截止时间之前，以书面形式一次性向采购人和采购代理机构提出同一环节的质疑。否则，被质疑人可不予接受。质疑供应商对采购人、采购代理机构的答复不满意或者采购人、采购代理机构未在规定的时间内作出答复的，可以在答复期满后十五个工作日内向同级政府采购监督管理部门投诉。</w:t>
      </w:r>
    </w:p>
    <w:p>
      <w:pPr>
        <w:spacing w:line="400" w:lineRule="exact"/>
        <w:ind w:firstLine="588" w:firstLineChars="245"/>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2．根据《浙江省政府采购供应商注册及诚信管理暂行办法》浙财采监【2009】28号文件，请各投标响应供应商及时办理浙江政府采购网“政府采购供应商注册”手续。</w:t>
      </w:r>
    </w:p>
    <w:p>
      <w:pPr>
        <w:spacing w:line="400" w:lineRule="exact"/>
        <w:ind w:firstLine="588" w:firstLineChars="245"/>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3．参与政府采购活动的供应商，应当先在浙江省政府采购网上申请注册，采购文件可从网上直接下载。</w:t>
      </w:r>
    </w:p>
    <w:p>
      <w:pPr>
        <w:spacing w:line="400" w:lineRule="exact"/>
        <w:ind w:firstLine="588" w:firstLineChars="245"/>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4．本项目所有公告发布网站：“浙江省政府采购网”（http:// www.zjzfcg.gov.cn）和“玉环市公共资源交易中心”（ https://www.yhjyzx.com/News/zcfg/zfcg）。</w:t>
      </w:r>
    </w:p>
    <w:p>
      <w:pPr>
        <w:spacing w:line="400" w:lineRule="exact"/>
        <w:ind w:firstLine="590" w:firstLineChars="245"/>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八、联系方式：</w:t>
      </w:r>
    </w:p>
    <w:p>
      <w:pPr>
        <w:spacing w:line="400" w:lineRule="exact"/>
        <w:ind w:firstLine="482" w:firstLineChars="2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（一）采购代理机构</w:t>
      </w:r>
    </w:p>
    <w:p>
      <w:pPr>
        <w:snapToGrid w:val="0"/>
        <w:spacing w:line="400" w:lineRule="exact"/>
        <w:ind w:firstLine="600" w:firstLineChars="25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联系人：胡先生</w:t>
      </w:r>
    </w:p>
    <w:p>
      <w:pPr>
        <w:snapToGrid w:val="0"/>
        <w:spacing w:line="400" w:lineRule="exact"/>
        <w:ind w:firstLine="600" w:firstLineChars="25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联系电话：15967041020</w:t>
      </w:r>
    </w:p>
    <w:p>
      <w:pPr>
        <w:spacing w:line="400" w:lineRule="exact"/>
        <w:ind w:firstLine="600" w:firstLineChars="25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地址：</w:t>
      </w:r>
      <w:r>
        <w:rPr>
          <w:rFonts w:hint="eastAsia" w:ascii="宋体" w:hAnsi="宋体" w:cs="宋体"/>
          <w:color w:val="000000" w:themeColor="text1"/>
          <w:kern w:val="0"/>
          <w:sz w:val="24"/>
          <w14:textFill>
            <w14:solidFill>
              <w14:schemeClr w14:val="tx1"/>
            </w14:solidFill>
          </w14:textFill>
        </w:rPr>
        <w:t xml:space="preserve"> 玉环市李家小区二期3号楼1502室；</w:t>
      </w:r>
    </w:p>
    <w:p>
      <w:pPr>
        <w:snapToGrid w:val="0"/>
        <w:spacing w:line="400" w:lineRule="exact"/>
        <w:ind w:firstLine="602" w:firstLineChars="25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（二）采购人</w:t>
      </w:r>
      <w:r>
        <w:rPr>
          <w:rFonts w:hint="eastAsia" w:ascii="宋体" w:hAnsi="宋体" w:cs="宋体"/>
          <w:color w:val="000000" w:themeColor="text1"/>
          <w:sz w:val="24"/>
          <w14:textFill>
            <w14:solidFill>
              <w14:schemeClr w14:val="tx1"/>
            </w14:solidFill>
          </w14:textFill>
        </w:rPr>
        <w:t xml:space="preserve"> </w:t>
      </w:r>
    </w:p>
    <w:p>
      <w:pPr>
        <w:snapToGrid w:val="0"/>
        <w:spacing w:line="400" w:lineRule="exact"/>
        <w:ind w:firstLine="600" w:firstLineChars="25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采购人名称：玉环市公安局</w:t>
      </w:r>
    </w:p>
    <w:p>
      <w:pPr>
        <w:snapToGrid w:val="0"/>
        <w:spacing w:line="400" w:lineRule="exact"/>
        <w:ind w:firstLine="600" w:firstLineChars="25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联系人：刘先生        联系电话： 0576-89917650 </w:t>
      </w:r>
    </w:p>
    <w:p>
      <w:pPr>
        <w:spacing w:line="400" w:lineRule="exact"/>
        <w:ind w:firstLine="472" w:firstLineChars="196"/>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（三）同级政府采购监督管理部门</w:t>
      </w:r>
    </w:p>
    <w:p>
      <w:pPr>
        <w:snapToGrid w:val="0"/>
        <w:spacing w:line="400" w:lineRule="exact"/>
        <w:ind w:left="525" w:leftChars="25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名称：玉环市财政局</w:t>
      </w:r>
    </w:p>
    <w:p>
      <w:pPr>
        <w:snapToGrid w:val="0"/>
        <w:spacing w:line="400" w:lineRule="exact"/>
        <w:ind w:firstLine="600" w:firstLineChars="25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联系人：谢主任                   </w:t>
      </w:r>
    </w:p>
    <w:p>
      <w:pPr>
        <w:snapToGrid w:val="0"/>
        <w:spacing w:line="400" w:lineRule="exact"/>
        <w:ind w:firstLine="600" w:firstLineChars="25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监督投诉电话：0576-87250185          传真：0576-87250185</w:t>
      </w:r>
    </w:p>
    <w:p>
      <w:pPr>
        <w:snapToGrid w:val="0"/>
        <w:spacing w:line="400" w:lineRule="exact"/>
        <w:ind w:firstLine="600" w:firstLineChars="25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地址：玉环市广陵路130号；</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400" w:lineRule="exact"/>
        <w:ind w:right="180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w:t>
      </w:r>
    </w:p>
    <w:p>
      <w:pPr>
        <w:tabs>
          <w:tab w:val="left" w:pos="720"/>
          <w:tab w:val="left" w:pos="1440"/>
          <w:tab w:val="left" w:pos="2160"/>
          <w:tab w:val="left" w:pos="2880"/>
          <w:tab w:val="left" w:pos="3600"/>
          <w:tab w:val="left" w:pos="4320"/>
          <w:tab w:val="left" w:pos="5040"/>
          <w:tab w:val="left" w:pos="5760"/>
          <w:tab w:val="left" w:pos="8400"/>
        </w:tabs>
        <w:autoSpaceDE w:val="0"/>
        <w:autoSpaceDN w:val="0"/>
        <w:adjustRightInd w:val="0"/>
        <w:spacing w:line="400" w:lineRule="exact"/>
        <w:ind w:left="1440" w:right="-94"/>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杭州华旗招标代理有限公司</w:t>
      </w:r>
      <w:r>
        <w:rPr>
          <w:rFonts w:hint="eastAsia" w:ascii="宋体" w:hAnsi="宋体" w:cs="宋体"/>
          <w:color w:val="000000" w:themeColor="text1"/>
          <w:kern w:val="0"/>
          <w:sz w:val="24"/>
          <w14:textFill>
            <w14:solidFill>
              <w14:schemeClr w14:val="tx1"/>
            </w14:solidFill>
          </w14:textFill>
        </w:rPr>
        <w:t xml:space="preserve">                                                                  </w:t>
      </w:r>
    </w:p>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before="100" w:line="400" w:lineRule="exact"/>
        <w:ind w:right="23" w:firstLine="539"/>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2019</w:t>
      </w:r>
      <w:r>
        <w:rPr>
          <w:rFonts w:hint="eastAsia" w:ascii="宋体" w:hAnsi="宋体" w:cs="宋体"/>
          <w:color w:val="000000" w:themeColor="text1"/>
          <w:kern w:val="0"/>
          <w:sz w:val="24"/>
          <w14:textFill>
            <w14:solidFill>
              <w14:schemeClr w14:val="tx1"/>
            </w14:solidFill>
          </w14:textFill>
        </w:rPr>
        <w:t>年11月07日</w:t>
      </w:r>
    </w:p>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before="100" w:line="480" w:lineRule="exact"/>
        <w:ind w:right="23" w:firstLine="539"/>
        <w:rPr>
          <w:rFonts w:ascii="宋体"/>
          <w:color w:val="000000" w:themeColor="text1"/>
          <w:kern w:val="0"/>
          <w:sz w:val="24"/>
          <w14:textFill>
            <w14:solidFill>
              <w14:schemeClr w14:val="tx1"/>
            </w14:solidFill>
          </w14:textFill>
        </w:rPr>
      </w:pPr>
    </w:p>
    <w:p>
      <w:pPr>
        <w:pStyle w:val="9"/>
        <w:spacing w:line="480" w:lineRule="exact"/>
        <w:rPr>
          <w:rFonts w:ascii="宋体"/>
          <w:color w:val="000000" w:themeColor="text1"/>
          <w:kern w:val="0"/>
          <w14:textFill>
            <w14:solidFill>
              <w14:schemeClr w14:val="tx1"/>
            </w14:solidFill>
          </w14:textFill>
        </w:rPr>
      </w:pPr>
    </w:p>
    <w:p>
      <w:pPr>
        <w:pStyle w:val="9"/>
        <w:spacing w:line="480" w:lineRule="exact"/>
        <w:rPr>
          <w:rFonts w:ascii="宋体"/>
          <w:color w:val="000000" w:themeColor="text1"/>
          <w:kern w:val="0"/>
          <w14:textFill>
            <w14:solidFill>
              <w14:schemeClr w14:val="tx1"/>
            </w14:solidFill>
          </w14:textFill>
        </w:rPr>
      </w:pPr>
    </w:p>
    <w:p>
      <w:pPr>
        <w:pStyle w:val="9"/>
        <w:spacing w:line="420" w:lineRule="exact"/>
        <w:rPr>
          <w:rFonts w:ascii="宋体"/>
          <w:color w:val="000000" w:themeColor="text1"/>
          <w:kern w:val="0"/>
          <w14:textFill>
            <w14:solidFill>
              <w14:schemeClr w14:val="tx1"/>
            </w14:solidFill>
          </w14:textFill>
        </w:rPr>
      </w:pPr>
    </w:p>
    <w:p>
      <w:pPr>
        <w:pStyle w:val="9"/>
        <w:spacing w:line="420" w:lineRule="exact"/>
        <w:rPr>
          <w:rFonts w:ascii="宋体"/>
          <w:color w:val="000000" w:themeColor="text1"/>
          <w:kern w:val="0"/>
          <w14:textFill>
            <w14:solidFill>
              <w14:schemeClr w14:val="tx1"/>
            </w14:solidFill>
          </w14:textFill>
        </w:rPr>
      </w:pPr>
    </w:p>
    <w:p>
      <w:pPr>
        <w:pStyle w:val="9"/>
        <w:spacing w:line="420" w:lineRule="exact"/>
        <w:rPr>
          <w:rFonts w:ascii="宋体"/>
          <w:color w:val="000000" w:themeColor="text1"/>
          <w:kern w:val="0"/>
          <w14:textFill>
            <w14:solidFill>
              <w14:schemeClr w14:val="tx1"/>
            </w14:solidFill>
          </w14:textFill>
        </w:rPr>
      </w:pPr>
    </w:p>
    <w:p>
      <w:pPr>
        <w:pStyle w:val="9"/>
        <w:spacing w:line="420" w:lineRule="exact"/>
        <w:rPr>
          <w:rFonts w:ascii="宋体"/>
          <w:color w:val="000000" w:themeColor="text1"/>
          <w:kern w:val="0"/>
          <w14:textFill>
            <w14:solidFill>
              <w14:schemeClr w14:val="tx1"/>
            </w14:solidFill>
          </w14:textFill>
        </w:rPr>
      </w:pPr>
    </w:p>
    <w:p>
      <w:pPr>
        <w:pStyle w:val="9"/>
        <w:spacing w:line="420" w:lineRule="exact"/>
        <w:rPr>
          <w:rFonts w:ascii="宋体"/>
          <w:color w:val="000000" w:themeColor="text1"/>
          <w:kern w:val="0"/>
          <w14:textFill>
            <w14:solidFill>
              <w14:schemeClr w14:val="tx1"/>
            </w14:solidFill>
          </w14:textFill>
        </w:rPr>
      </w:pPr>
    </w:p>
    <w:p>
      <w:pPr>
        <w:pStyle w:val="9"/>
        <w:spacing w:line="420" w:lineRule="exact"/>
        <w:rPr>
          <w:rFonts w:ascii="宋体"/>
          <w:color w:val="000000" w:themeColor="text1"/>
          <w:kern w:val="0"/>
          <w14:textFill>
            <w14:solidFill>
              <w14:schemeClr w14:val="tx1"/>
            </w14:solidFill>
          </w14:textFill>
        </w:rPr>
      </w:pPr>
    </w:p>
    <w:p>
      <w:pPr>
        <w:widowControl/>
        <w:jc w:val="center"/>
        <w:rPr>
          <w:rFonts w:ascii="方正魏碑简体" w:hAnsi="方正魏碑简体"/>
          <w:b/>
          <w:bCs/>
          <w:color w:val="000000" w:themeColor="text1"/>
          <w:kern w:val="0"/>
          <w:sz w:val="44"/>
          <w:szCs w:val="44"/>
          <w14:textFill>
            <w14:solidFill>
              <w14:schemeClr w14:val="tx1"/>
            </w14:solidFill>
          </w14:textFill>
        </w:rPr>
      </w:pPr>
    </w:p>
    <w:p>
      <w:pPr>
        <w:pStyle w:val="25"/>
        <w:rPr>
          <w:rFonts w:ascii="方正魏碑简体" w:hAnsi="方正魏碑简体"/>
          <w:b/>
          <w:bCs/>
          <w:color w:val="000000" w:themeColor="text1"/>
          <w:sz w:val="44"/>
          <w:szCs w:val="44"/>
          <w14:textFill>
            <w14:solidFill>
              <w14:schemeClr w14:val="tx1"/>
            </w14:solidFill>
          </w14:textFill>
        </w:rPr>
      </w:pPr>
    </w:p>
    <w:p>
      <w:pPr>
        <w:pStyle w:val="9"/>
        <w:rPr>
          <w:rFonts w:ascii="方正魏碑简体" w:hAnsi="方正魏碑简体"/>
          <w:b/>
          <w:bCs/>
          <w:color w:val="000000" w:themeColor="text1"/>
          <w:kern w:val="0"/>
          <w:sz w:val="44"/>
          <w:szCs w:val="44"/>
          <w14:textFill>
            <w14:solidFill>
              <w14:schemeClr w14:val="tx1"/>
            </w14:solidFill>
          </w14:textFill>
        </w:rPr>
      </w:pPr>
    </w:p>
    <w:p>
      <w:pPr>
        <w:pStyle w:val="9"/>
        <w:rPr>
          <w:rFonts w:ascii="方正魏碑简体" w:hAnsi="方正魏碑简体"/>
          <w:b/>
          <w:bCs/>
          <w:color w:val="000000" w:themeColor="text1"/>
          <w:kern w:val="0"/>
          <w:sz w:val="44"/>
          <w:szCs w:val="44"/>
          <w14:textFill>
            <w14:solidFill>
              <w14:schemeClr w14:val="tx1"/>
            </w14:solidFill>
          </w14:textFill>
        </w:rPr>
      </w:pPr>
    </w:p>
    <w:p>
      <w:pPr>
        <w:pStyle w:val="9"/>
        <w:rPr>
          <w:rFonts w:ascii="方正魏碑简体" w:hAnsi="方正魏碑简体"/>
          <w:b/>
          <w:bCs/>
          <w:color w:val="000000" w:themeColor="text1"/>
          <w:kern w:val="0"/>
          <w:sz w:val="44"/>
          <w:szCs w:val="44"/>
          <w14:textFill>
            <w14:solidFill>
              <w14:schemeClr w14:val="tx1"/>
            </w14:solidFill>
          </w14:textFill>
        </w:rPr>
      </w:pPr>
    </w:p>
    <w:p>
      <w:pPr>
        <w:pStyle w:val="9"/>
        <w:rPr>
          <w:rFonts w:ascii="方正魏碑简体" w:hAnsi="方正魏碑简体"/>
          <w:b/>
          <w:bCs/>
          <w:color w:val="000000" w:themeColor="text1"/>
          <w:kern w:val="0"/>
          <w:sz w:val="44"/>
          <w:szCs w:val="44"/>
          <w14:textFill>
            <w14:solidFill>
              <w14:schemeClr w14:val="tx1"/>
            </w14:solidFill>
          </w14:textFill>
        </w:rPr>
      </w:pPr>
    </w:p>
    <w:p>
      <w:pPr>
        <w:pStyle w:val="9"/>
        <w:rPr>
          <w:rFonts w:ascii="方正魏碑简体" w:hAnsi="方正魏碑简体"/>
          <w:b/>
          <w:bCs/>
          <w:color w:val="000000" w:themeColor="text1"/>
          <w:kern w:val="0"/>
          <w:sz w:val="44"/>
          <w:szCs w:val="44"/>
          <w14:textFill>
            <w14:solidFill>
              <w14:schemeClr w14:val="tx1"/>
            </w14:solidFill>
          </w14:textFill>
        </w:rPr>
      </w:pPr>
    </w:p>
    <w:p>
      <w:pPr>
        <w:pStyle w:val="9"/>
        <w:rPr>
          <w:rFonts w:ascii="方正魏碑简体" w:hAnsi="方正魏碑简体"/>
          <w:b/>
          <w:bCs/>
          <w:color w:val="000000" w:themeColor="text1"/>
          <w:kern w:val="0"/>
          <w:sz w:val="44"/>
          <w:szCs w:val="44"/>
          <w14:textFill>
            <w14:solidFill>
              <w14:schemeClr w14:val="tx1"/>
            </w14:solidFill>
          </w14:textFill>
        </w:rPr>
      </w:pPr>
    </w:p>
    <w:p>
      <w:pPr>
        <w:widowControl/>
        <w:jc w:val="center"/>
        <w:rPr>
          <w:rFonts w:ascii="方正魏碑简体" w:hAnsi="方正魏碑简体"/>
          <w:b/>
          <w:bCs/>
          <w:color w:val="000000" w:themeColor="text1"/>
          <w:kern w:val="0"/>
          <w:sz w:val="44"/>
          <w:szCs w:val="44"/>
          <w14:textFill>
            <w14:solidFill>
              <w14:schemeClr w14:val="tx1"/>
            </w14:solidFill>
          </w14:textFill>
        </w:rPr>
      </w:pPr>
    </w:p>
    <w:p>
      <w:pPr>
        <w:widowControl/>
        <w:jc w:val="center"/>
        <w:rPr>
          <w:b/>
          <w:bCs/>
          <w:color w:val="000000" w:themeColor="text1"/>
          <w:kern w:val="0"/>
          <w:sz w:val="44"/>
          <w:szCs w:val="44"/>
          <w14:textFill>
            <w14:solidFill>
              <w14:schemeClr w14:val="tx1"/>
            </w14:solidFill>
          </w14:textFill>
        </w:rPr>
      </w:pPr>
      <w:r>
        <w:rPr>
          <w:rFonts w:hint="eastAsia" w:ascii="方正魏碑简体" w:hAnsi="方正魏碑简体"/>
          <w:b/>
          <w:bCs/>
          <w:color w:val="000000" w:themeColor="text1"/>
          <w:kern w:val="0"/>
          <w:sz w:val="44"/>
          <w:szCs w:val="44"/>
          <w14:textFill>
            <w14:solidFill>
              <w14:schemeClr w14:val="tx1"/>
            </w14:solidFill>
          </w14:textFill>
        </w:rPr>
        <w:t>玉环市</w:t>
      </w:r>
      <w:r>
        <w:rPr>
          <w:rFonts w:ascii="方正魏碑简体" w:hAnsi="方正魏碑简体"/>
          <w:b/>
          <w:bCs/>
          <w:color w:val="000000" w:themeColor="text1"/>
          <w:kern w:val="0"/>
          <w:sz w:val="44"/>
          <w:szCs w:val="44"/>
          <w14:textFill>
            <w14:solidFill>
              <w14:schemeClr w14:val="tx1"/>
            </w14:solidFill>
          </w14:textFill>
        </w:rPr>
        <w:t>政府采购报名申请表</w:t>
      </w:r>
    </w:p>
    <w:tbl>
      <w:tblPr>
        <w:tblStyle w:val="20"/>
        <w:tblW w:w="9205" w:type="dxa"/>
        <w:tblInd w:w="-89" w:type="dxa"/>
        <w:tblLayout w:type="fixed"/>
        <w:tblCellMar>
          <w:top w:w="0" w:type="dxa"/>
          <w:left w:w="108" w:type="dxa"/>
          <w:bottom w:w="0" w:type="dxa"/>
          <w:right w:w="108" w:type="dxa"/>
        </w:tblCellMar>
      </w:tblPr>
      <w:tblGrid>
        <w:gridCol w:w="745"/>
        <w:gridCol w:w="1736"/>
        <w:gridCol w:w="2904"/>
        <w:gridCol w:w="301"/>
        <w:gridCol w:w="911"/>
        <w:gridCol w:w="365"/>
        <w:gridCol w:w="2243"/>
      </w:tblGrid>
      <w:tr>
        <w:tblPrEx>
          <w:tblCellMar>
            <w:top w:w="0" w:type="dxa"/>
            <w:left w:w="108" w:type="dxa"/>
            <w:bottom w:w="0" w:type="dxa"/>
            <w:right w:w="108" w:type="dxa"/>
          </w:tblCellMar>
        </w:tblPrEx>
        <w:trPr>
          <w:trHeight w:val="645" w:hRule="atLeast"/>
        </w:trPr>
        <w:tc>
          <w:tcPr>
            <w:tcW w:w="2481"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项目名称</w:t>
            </w:r>
          </w:p>
        </w:tc>
        <w:tc>
          <w:tcPr>
            <w:tcW w:w="6724" w:type="dxa"/>
            <w:gridSpan w:val="5"/>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宋体" w:hAnsi="宋体" w:cs="宋体"/>
                <w:color w:val="000000" w:themeColor="text1"/>
                <w:kern w:val="0"/>
                <w:sz w:val="24"/>
                <w14:textFill>
                  <w14:solidFill>
                    <w14:schemeClr w14:val="tx1"/>
                  </w14:solidFill>
                </w14:textFill>
              </w:rPr>
            </w:pPr>
          </w:p>
        </w:tc>
      </w:tr>
      <w:tr>
        <w:tblPrEx>
          <w:tblCellMar>
            <w:top w:w="0" w:type="dxa"/>
            <w:left w:w="108" w:type="dxa"/>
            <w:bottom w:w="0" w:type="dxa"/>
            <w:right w:w="108" w:type="dxa"/>
          </w:tblCellMar>
        </w:tblPrEx>
        <w:trPr>
          <w:trHeight w:val="645" w:hRule="atLeast"/>
        </w:trPr>
        <w:tc>
          <w:tcPr>
            <w:tcW w:w="2481"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招标编号</w:t>
            </w:r>
          </w:p>
        </w:tc>
        <w:tc>
          <w:tcPr>
            <w:tcW w:w="6724" w:type="dxa"/>
            <w:gridSpan w:val="5"/>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b/>
                <w:bCs/>
                <w:color w:val="000000" w:themeColor="text1"/>
                <w:kern w:val="0"/>
                <w:sz w:val="24"/>
                <w14:textFill>
                  <w14:solidFill>
                    <w14:schemeClr w14:val="tx1"/>
                  </w14:solidFill>
                </w14:textFill>
              </w:rPr>
            </w:pPr>
          </w:p>
        </w:tc>
      </w:tr>
      <w:tr>
        <w:tblPrEx>
          <w:tblCellMar>
            <w:top w:w="0" w:type="dxa"/>
            <w:left w:w="108" w:type="dxa"/>
            <w:bottom w:w="0" w:type="dxa"/>
            <w:right w:w="108" w:type="dxa"/>
          </w:tblCellMar>
        </w:tblPrEx>
        <w:trPr>
          <w:trHeight w:val="645" w:hRule="atLeast"/>
        </w:trPr>
        <w:tc>
          <w:tcPr>
            <w:tcW w:w="2481"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投标申请单位名称</w:t>
            </w:r>
          </w:p>
        </w:tc>
        <w:tc>
          <w:tcPr>
            <w:tcW w:w="6724" w:type="dxa"/>
            <w:gridSpan w:val="5"/>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xml:space="preserve">                                     （盖章）</w:t>
            </w:r>
          </w:p>
        </w:tc>
      </w:tr>
      <w:tr>
        <w:tblPrEx>
          <w:tblCellMar>
            <w:top w:w="0" w:type="dxa"/>
            <w:left w:w="108" w:type="dxa"/>
            <w:bottom w:w="0" w:type="dxa"/>
            <w:right w:w="108" w:type="dxa"/>
          </w:tblCellMar>
        </w:tblPrEx>
        <w:trPr>
          <w:trHeight w:val="645" w:hRule="atLeast"/>
        </w:trPr>
        <w:tc>
          <w:tcPr>
            <w:tcW w:w="2481"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报名时间</w:t>
            </w:r>
          </w:p>
        </w:tc>
        <w:tc>
          <w:tcPr>
            <w:tcW w:w="6724" w:type="dxa"/>
            <w:gridSpan w:val="5"/>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宋体" w:hAnsi="宋体" w:cs="宋体"/>
                <w:color w:val="000000" w:themeColor="text1"/>
                <w:kern w:val="0"/>
                <w:sz w:val="24"/>
                <w14:textFill>
                  <w14:solidFill>
                    <w14:schemeClr w14:val="tx1"/>
                  </w14:solidFill>
                </w14:textFill>
              </w:rPr>
            </w:pPr>
          </w:p>
        </w:tc>
      </w:tr>
      <w:tr>
        <w:tblPrEx>
          <w:tblCellMar>
            <w:top w:w="0" w:type="dxa"/>
            <w:left w:w="108" w:type="dxa"/>
            <w:bottom w:w="0" w:type="dxa"/>
            <w:right w:w="108" w:type="dxa"/>
          </w:tblCellMar>
        </w:tblPrEx>
        <w:trPr>
          <w:trHeight w:val="510" w:hRule="atLeast"/>
        </w:trPr>
        <w:tc>
          <w:tcPr>
            <w:tcW w:w="2481"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项目联系人</w:t>
            </w:r>
          </w:p>
        </w:tc>
        <w:tc>
          <w:tcPr>
            <w:tcW w:w="2904" w:type="dxa"/>
            <w:tcBorders>
              <w:top w:val="single" w:color="000000" w:sz="4" w:space="0"/>
              <w:left w:val="nil"/>
              <w:bottom w:val="single" w:color="000000" w:sz="4" w:space="0"/>
              <w:right w:val="single" w:color="000000" w:sz="4" w:space="0"/>
            </w:tcBorders>
            <w:vAlign w:val="center"/>
          </w:tcPr>
          <w:p>
            <w:pPr>
              <w:widowControl/>
              <w:spacing w:line="360" w:lineRule="auto"/>
              <w:rPr>
                <w:rFonts w:ascii="宋体" w:hAnsi="宋体" w:cs="宋体"/>
                <w:color w:val="000000" w:themeColor="text1"/>
                <w:kern w:val="0"/>
                <w:sz w:val="24"/>
                <w14:textFill>
                  <w14:solidFill>
                    <w14:schemeClr w14:val="tx1"/>
                  </w14:solidFill>
                </w14:textFill>
              </w:rPr>
            </w:pPr>
          </w:p>
        </w:tc>
        <w:tc>
          <w:tcPr>
            <w:tcW w:w="1212" w:type="dxa"/>
            <w:gridSpan w:val="2"/>
            <w:tcBorders>
              <w:top w:val="single" w:color="000000" w:sz="4" w:space="0"/>
              <w:left w:val="nil"/>
              <w:bottom w:val="single" w:color="000000" w:sz="4" w:space="0"/>
              <w:right w:val="single" w:color="000000" w:sz="4" w:space="0"/>
            </w:tcBorders>
            <w:vAlign w:val="center"/>
          </w:tcPr>
          <w:p>
            <w:pPr>
              <w:widowControl/>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手    机</w:t>
            </w:r>
          </w:p>
        </w:tc>
        <w:tc>
          <w:tcPr>
            <w:tcW w:w="2608" w:type="dxa"/>
            <w:gridSpan w:val="2"/>
            <w:tcBorders>
              <w:top w:val="single" w:color="000000" w:sz="4" w:space="0"/>
              <w:left w:val="nil"/>
              <w:bottom w:val="single" w:color="000000" w:sz="4" w:space="0"/>
              <w:right w:val="single" w:color="000000" w:sz="4" w:space="0"/>
            </w:tcBorders>
            <w:vAlign w:val="center"/>
          </w:tcPr>
          <w:p>
            <w:pPr>
              <w:widowControl/>
              <w:spacing w:line="360" w:lineRule="auto"/>
              <w:rPr>
                <w:rFonts w:ascii="宋体" w:hAnsi="宋体" w:cs="宋体"/>
                <w:color w:val="000000" w:themeColor="text1"/>
                <w:kern w:val="0"/>
                <w:sz w:val="24"/>
                <w14:textFill>
                  <w14:solidFill>
                    <w14:schemeClr w14:val="tx1"/>
                  </w14:solidFill>
                </w14:textFill>
              </w:rPr>
            </w:pPr>
          </w:p>
        </w:tc>
      </w:tr>
      <w:tr>
        <w:tblPrEx>
          <w:tblCellMar>
            <w:top w:w="0" w:type="dxa"/>
            <w:left w:w="108" w:type="dxa"/>
            <w:bottom w:w="0" w:type="dxa"/>
            <w:right w:w="108" w:type="dxa"/>
          </w:tblCellMar>
        </w:tblPrEx>
        <w:trPr>
          <w:trHeight w:val="510" w:hRule="atLeast"/>
        </w:trPr>
        <w:tc>
          <w:tcPr>
            <w:tcW w:w="2481"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联系电话</w:t>
            </w:r>
          </w:p>
        </w:tc>
        <w:tc>
          <w:tcPr>
            <w:tcW w:w="2904" w:type="dxa"/>
            <w:tcBorders>
              <w:top w:val="single" w:color="000000" w:sz="4" w:space="0"/>
              <w:left w:val="nil"/>
              <w:bottom w:val="single" w:color="000000" w:sz="4" w:space="0"/>
              <w:right w:val="single" w:color="000000" w:sz="4" w:space="0"/>
            </w:tcBorders>
          </w:tcPr>
          <w:p>
            <w:pPr>
              <w:widowControl/>
              <w:spacing w:line="360" w:lineRule="auto"/>
              <w:rPr>
                <w:rFonts w:ascii="宋体" w:hAnsi="宋体" w:cs="宋体"/>
                <w:color w:val="000000" w:themeColor="text1"/>
                <w:kern w:val="0"/>
                <w:sz w:val="24"/>
                <w14:textFill>
                  <w14:solidFill>
                    <w14:schemeClr w14:val="tx1"/>
                  </w14:solidFill>
                </w14:textFill>
              </w:rPr>
            </w:pPr>
          </w:p>
        </w:tc>
        <w:tc>
          <w:tcPr>
            <w:tcW w:w="1212" w:type="dxa"/>
            <w:gridSpan w:val="2"/>
            <w:tcBorders>
              <w:top w:val="single" w:color="000000" w:sz="4" w:space="0"/>
              <w:left w:val="nil"/>
              <w:bottom w:val="single" w:color="000000" w:sz="4" w:space="0"/>
              <w:right w:val="single" w:color="000000" w:sz="4" w:space="0"/>
            </w:tcBorders>
          </w:tcPr>
          <w:p>
            <w:pPr>
              <w:widowControl/>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传    真</w:t>
            </w:r>
          </w:p>
        </w:tc>
        <w:tc>
          <w:tcPr>
            <w:tcW w:w="2608" w:type="dxa"/>
            <w:gridSpan w:val="2"/>
            <w:tcBorders>
              <w:top w:val="single" w:color="000000" w:sz="4" w:space="0"/>
              <w:left w:val="nil"/>
              <w:bottom w:val="single" w:color="000000" w:sz="4" w:space="0"/>
              <w:right w:val="single" w:color="000000" w:sz="4" w:space="0"/>
            </w:tcBorders>
          </w:tcPr>
          <w:p>
            <w:pPr>
              <w:widowControl/>
              <w:spacing w:line="360" w:lineRule="auto"/>
              <w:rPr>
                <w:rFonts w:ascii="宋体" w:hAnsi="宋体" w:cs="宋体"/>
                <w:color w:val="000000" w:themeColor="text1"/>
                <w:kern w:val="0"/>
                <w:sz w:val="24"/>
                <w14:textFill>
                  <w14:solidFill>
                    <w14:schemeClr w14:val="tx1"/>
                  </w14:solidFill>
                </w14:textFill>
              </w:rPr>
            </w:pPr>
          </w:p>
        </w:tc>
      </w:tr>
      <w:tr>
        <w:tblPrEx>
          <w:tblCellMar>
            <w:top w:w="0" w:type="dxa"/>
            <w:left w:w="108" w:type="dxa"/>
            <w:bottom w:w="0" w:type="dxa"/>
            <w:right w:w="108" w:type="dxa"/>
          </w:tblCellMar>
        </w:tblPrEx>
        <w:trPr>
          <w:trHeight w:val="510" w:hRule="atLeast"/>
        </w:trPr>
        <w:tc>
          <w:tcPr>
            <w:tcW w:w="2481"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E—mail</w:t>
            </w:r>
          </w:p>
        </w:tc>
        <w:tc>
          <w:tcPr>
            <w:tcW w:w="2904" w:type="dxa"/>
            <w:tcBorders>
              <w:top w:val="single" w:color="000000" w:sz="4" w:space="0"/>
              <w:left w:val="nil"/>
              <w:bottom w:val="single" w:color="000000" w:sz="4" w:space="0"/>
              <w:right w:val="single" w:color="000000" w:sz="4" w:space="0"/>
            </w:tcBorders>
            <w:vAlign w:val="center"/>
          </w:tcPr>
          <w:p>
            <w:pPr>
              <w:widowControl/>
              <w:spacing w:line="360" w:lineRule="auto"/>
              <w:rPr>
                <w:rFonts w:ascii="宋体" w:hAnsi="宋体" w:cs="宋体"/>
                <w:color w:val="000000" w:themeColor="text1"/>
                <w:kern w:val="0"/>
                <w:sz w:val="24"/>
                <w14:textFill>
                  <w14:solidFill>
                    <w14:schemeClr w14:val="tx1"/>
                  </w14:solidFill>
                </w14:textFill>
              </w:rPr>
            </w:pPr>
          </w:p>
        </w:tc>
        <w:tc>
          <w:tcPr>
            <w:tcW w:w="1212" w:type="dxa"/>
            <w:gridSpan w:val="2"/>
            <w:tcBorders>
              <w:top w:val="single" w:color="000000" w:sz="4" w:space="0"/>
              <w:left w:val="nil"/>
              <w:bottom w:val="single" w:color="000000" w:sz="4" w:space="0"/>
              <w:right w:val="single" w:color="000000" w:sz="4" w:space="0"/>
            </w:tcBorders>
            <w:vAlign w:val="center"/>
          </w:tcPr>
          <w:p>
            <w:pPr>
              <w:widowControl/>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邮政编码</w:t>
            </w:r>
          </w:p>
        </w:tc>
        <w:tc>
          <w:tcPr>
            <w:tcW w:w="2608" w:type="dxa"/>
            <w:gridSpan w:val="2"/>
            <w:tcBorders>
              <w:top w:val="single" w:color="000000" w:sz="4" w:space="0"/>
              <w:left w:val="nil"/>
              <w:bottom w:val="single" w:color="000000" w:sz="4" w:space="0"/>
              <w:right w:val="single" w:color="000000" w:sz="4" w:space="0"/>
            </w:tcBorders>
            <w:vAlign w:val="center"/>
          </w:tcPr>
          <w:p>
            <w:pPr>
              <w:widowControl/>
              <w:spacing w:line="360" w:lineRule="auto"/>
              <w:rPr>
                <w:rFonts w:ascii="宋体" w:hAnsi="宋体" w:cs="宋体"/>
                <w:color w:val="000000" w:themeColor="text1"/>
                <w:kern w:val="0"/>
                <w:sz w:val="24"/>
                <w14:textFill>
                  <w14:solidFill>
                    <w14:schemeClr w14:val="tx1"/>
                  </w14:solidFill>
                </w14:textFill>
              </w:rPr>
            </w:pPr>
          </w:p>
        </w:tc>
      </w:tr>
      <w:tr>
        <w:tblPrEx>
          <w:tblCellMar>
            <w:top w:w="0" w:type="dxa"/>
            <w:left w:w="108" w:type="dxa"/>
            <w:bottom w:w="0" w:type="dxa"/>
            <w:right w:w="108" w:type="dxa"/>
          </w:tblCellMar>
        </w:tblPrEx>
        <w:trPr>
          <w:trHeight w:val="510" w:hRule="atLeast"/>
        </w:trPr>
        <w:tc>
          <w:tcPr>
            <w:tcW w:w="2481"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通信地址</w:t>
            </w:r>
          </w:p>
        </w:tc>
        <w:tc>
          <w:tcPr>
            <w:tcW w:w="6724" w:type="dxa"/>
            <w:gridSpan w:val="5"/>
            <w:tcBorders>
              <w:top w:val="single" w:color="000000" w:sz="4" w:space="0"/>
              <w:left w:val="nil"/>
              <w:bottom w:val="single" w:color="000000" w:sz="4" w:space="0"/>
              <w:right w:val="single" w:color="000000" w:sz="4" w:space="0"/>
            </w:tcBorders>
            <w:vAlign w:val="center"/>
          </w:tcPr>
          <w:p>
            <w:pPr>
              <w:widowControl/>
              <w:spacing w:line="360" w:lineRule="auto"/>
              <w:rPr>
                <w:rFonts w:ascii="宋体" w:hAnsi="宋体" w:cs="宋体"/>
                <w:color w:val="000000" w:themeColor="text1"/>
                <w:kern w:val="0"/>
                <w:sz w:val="24"/>
                <w14:textFill>
                  <w14:solidFill>
                    <w14:schemeClr w14:val="tx1"/>
                  </w14:solidFill>
                </w14:textFill>
              </w:rPr>
            </w:pPr>
          </w:p>
        </w:tc>
      </w:tr>
      <w:tr>
        <w:tblPrEx>
          <w:tblCellMar>
            <w:top w:w="0" w:type="dxa"/>
            <w:left w:w="108" w:type="dxa"/>
            <w:bottom w:w="0" w:type="dxa"/>
            <w:right w:w="108" w:type="dxa"/>
          </w:tblCellMar>
        </w:tblPrEx>
        <w:trPr>
          <w:trHeight w:val="510" w:hRule="atLeast"/>
        </w:trPr>
        <w:tc>
          <w:tcPr>
            <w:tcW w:w="9205" w:type="dxa"/>
            <w:gridSpan w:val="7"/>
            <w:tcBorders>
              <w:top w:val="single" w:color="000000" w:sz="4" w:space="0"/>
              <w:left w:val="single" w:color="000000" w:sz="4" w:space="0"/>
              <w:bottom w:val="single" w:color="000000" w:sz="4" w:space="0"/>
              <w:right w:val="single" w:color="000000" w:sz="4" w:space="0"/>
            </w:tcBorders>
            <w:vAlign w:val="center"/>
          </w:tcPr>
          <w:p>
            <w:pPr>
              <w:widowControl/>
              <w:spacing w:line="520" w:lineRule="exact"/>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以下内容增值税一般纳税人须填写齐全</w:t>
            </w:r>
          </w:p>
        </w:tc>
      </w:tr>
      <w:tr>
        <w:tblPrEx>
          <w:tblCellMar>
            <w:top w:w="0" w:type="dxa"/>
            <w:left w:w="108" w:type="dxa"/>
            <w:bottom w:w="0" w:type="dxa"/>
            <w:right w:w="108" w:type="dxa"/>
          </w:tblCellMar>
        </w:tblPrEx>
        <w:trPr>
          <w:trHeight w:val="510" w:hRule="atLeast"/>
        </w:trPr>
        <w:tc>
          <w:tcPr>
            <w:tcW w:w="2481"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520" w:lineRule="exact"/>
              <w:jc w:val="left"/>
              <w:rPr>
                <w:rFonts w:ascii="宋体" w:hAnsi="宋体" w:cs="宋体"/>
                <w:color w:val="000000" w:themeColor="text1"/>
                <w:kern w:val="0"/>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税号（纳税识别号）</w:t>
            </w:r>
          </w:p>
        </w:tc>
        <w:tc>
          <w:tcPr>
            <w:tcW w:w="6724" w:type="dxa"/>
            <w:gridSpan w:val="5"/>
            <w:tcBorders>
              <w:top w:val="single" w:color="auto" w:sz="4" w:space="0"/>
              <w:left w:val="nil"/>
              <w:bottom w:val="single" w:color="auto" w:sz="4" w:space="0"/>
              <w:right w:val="single" w:color="000000" w:sz="4" w:space="0"/>
            </w:tcBorders>
            <w:vAlign w:val="center"/>
          </w:tcPr>
          <w:p>
            <w:pPr>
              <w:widowControl/>
              <w:spacing w:line="520" w:lineRule="exact"/>
              <w:jc w:val="left"/>
              <w:rPr>
                <w:rFonts w:ascii="宋体" w:hAnsi="宋体" w:cs="宋体"/>
                <w:color w:val="000000" w:themeColor="text1"/>
                <w:kern w:val="0"/>
                <w:sz w:val="24"/>
                <w14:textFill>
                  <w14:solidFill>
                    <w14:schemeClr w14:val="tx1"/>
                  </w14:solidFill>
                </w14:textFill>
              </w:rPr>
            </w:pPr>
          </w:p>
        </w:tc>
      </w:tr>
      <w:tr>
        <w:tblPrEx>
          <w:tblCellMar>
            <w:top w:w="0" w:type="dxa"/>
            <w:left w:w="108" w:type="dxa"/>
            <w:bottom w:w="0" w:type="dxa"/>
            <w:right w:w="108" w:type="dxa"/>
          </w:tblCellMar>
        </w:tblPrEx>
        <w:trPr>
          <w:trHeight w:val="510" w:hRule="atLeast"/>
        </w:trPr>
        <w:tc>
          <w:tcPr>
            <w:tcW w:w="2481"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520" w:lineRule="exact"/>
              <w:jc w:val="left"/>
              <w:rPr>
                <w:rFonts w:ascii="宋体" w:hAnsi="宋体" w:cs="宋体"/>
                <w:color w:val="000000" w:themeColor="text1"/>
                <w:kern w:val="0"/>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开票地址、电话</w:t>
            </w:r>
          </w:p>
        </w:tc>
        <w:tc>
          <w:tcPr>
            <w:tcW w:w="6724" w:type="dxa"/>
            <w:gridSpan w:val="5"/>
            <w:tcBorders>
              <w:top w:val="single" w:color="auto" w:sz="4" w:space="0"/>
              <w:left w:val="nil"/>
              <w:bottom w:val="single" w:color="auto" w:sz="4" w:space="0"/>
              <w:right w:val="single" w:color="000000" w:sz="4" w:space="0"/>
            </w:tcBorders>
            <w:vAlign w:val="center"/>
          </w:tcPr>
          <w:p>
            <w:pPr>
              <w:widowControl/>
              <w:spacing w:line="520" w:lineRule="exact"/>
              <w:jc w:val="left"/>
              <w:rPr>
                <w:rFonts w:ascii="宋体" w:hAnsi="宋体" w:cs="宋体"/>
                <w:color w:val="000000" w:themeColor="text1"/>
                <w:kern w:val="0"/>
                <w:sz w:val="24"/>
                <w14:textFill>
                  <w14:solidFill>
                    <w14:schemeClr w14:val="tx1"/>
                  </w14:solidFill>
                </w14:textFill>
              </w:rPr>
            </w:pPr>
          </w:p>
        </w:tc>
      </w:tr>
      <w:tr>
        <w:tblPrEx>
          <w:tblCellMar>
            <w:top w:w="0" w:type="dxa"/>
            <w:left w:w="108" w:type="dxa"/>
            <w:bottom w:w="0" w:type="dxa"/>
            <w:right w:w="108" w:type="dxa"/>
          </w:tblCellMar>
        </w:tblPrEx>
        <w:trPr>
          <w:trHeight w:val="510" w:hRule="atLeast"/>
        </w:trPr>
        <w:tc>
          <w:tcPr>
            <w:tcW w:w="2481"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520" w:lineRule="exact"/>
              <w:jc w:val="left"/>
              <w:rPr>
                <w:rFonts w:ascii="宋体" w:hAnsi="宋体" w:cs="宋体"/>
                <w:color w:val="000000" w:themeColor="text1"/>
                <w:kern w:val="0"/>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开户银行、银行账号</w:t>
            </w:r>
          </w:p>
        </w:tc>
        <w:tc>
          <w:tcPr>
            <w:tcW w:w="6724" w:type="dxa"/>
            <w:gridSpan w:val="5"/>
            <w:tcBorders>
              <w:top w:val="single" w:color="auto" w:sz="4" w:space="0"/>
              <w:left w:val="nil"/>
              <w:bottom w:val="single" w:color="000000" w:sz="4" w:space="0"/>
              <w:right w:val="single" w:color="000000" w:sz="4" w:space="0"/>
            </w:tcBorders>
            <w:vAlign w:val="center"/>
          </w:tcPr>
          <w:p>
            <w:pPr>
              <w:widowControl/>
              <w:spacing w:line="520" w:lineRule="exact"/>
              <w:jc w:val="left"/>
              <w:rPr>
                <w:rFonts w:ascii="宋体" w:hAnsi="宋体" w:cs="宋体"/>
                <w:color w:val="000000" w:themeColor="text1"/>
                <w:kern w:val="0"/>
                <w:sz w:val="24"/>
                <w14:textFill>
                  <w14:solidFill>
                    <w14:schemeClr w14:val="tx1"/>
                  </w14:solidFill>
                </w14:textFill>
              </w:rPr>
            </w:pPr>
          </w:p>
        </w:tc>
      </w:tr>
      <w:tr>
        <w:tblPrEx>
          <w:tblCellMar>
            <w:top w:w="0" w:type="dxa"/>
            <w:left w:w="108" w:type="dxa"/>
            <w:bottom w:w="0" w:type="dxa"/>
            <w:right w:w="108" w:type="dxa"/>
          </w:tblCellMar>
        </w:tblPrEx>
        <w:trPr>
          <w:trHeight w:val="626" w:hRule="atLeast"/>
        </w:trPr>
        <w:tc>
          <w:tcPr>
            <w:tcW w:w="9205" w:type="dxa"/>
            <w:gridSpan w:val="7"/>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提交的报名资料清单</w:t>
            </w:r>
          </w:p>
        </w:tc>
      </w:tr>
      <w:tr>
        <w:tblPrEx>
          <w:tblCellMar>
            <w:top w:w="0" w:type="dxa"/>
            <w:left w:w="108" w:type="dxa"/>
            <w:bottom w:w="0" w:type="dxa"/>
            <w:right w:w="108" w:type="dxa"/>
          </w:tblCellMar>
        </w:tblPrEx>
        <w:trPr>
          <w:trHeight w:val="885" w:hRule="atLeast"/>
        </w:trPr>
        <w:tc>
          <w:tcPr>
            <w:tcW w:w="74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序号</w:t>
            </w:r>
          </w:p>
        </w:tc>
        <w:tc>
          <w:tcPr>
            <w:tcW w:w="4941" w:type="dxa"/>
            <w:gridSpan w:val="3"/>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提交资料名称</w:t>
            </w:r>
          </w:p>
        </w:tc>
        <w:tc>
          <w:tcPr>
            <w:tcW w:w="1276" w:type="dxa"/>
            <w:gridSpan w:val="2"/>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是否提交</w:t>
            </w:r>
          </w:p>
        </w:tc>
        <w:tc>
          <w:tcPr>
            <w:tcW w:w="2243"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备  注</w:t>
            </w:r>
          </w:p>
        </w:tc>
      </w:tr>
      <w:tr>
        <w:tblPrEx>
          <w:tblCellMar>
            <w:top w:w="0" w:type="dxa"/>
            <w:left w:w="108" w:type="dxa"/>
            <w:bottom w:w="0" w:type="dxa"/>
            <w:right w:w="108" w:type="dxa"/>
          </w:tblCellMar>
        </w:tblPrEx>
        <w:trPr>
          <w:trHeight w:val="885" w:hRule="atLeast"/>
        </w:trPr>
        <w:tc>
          <w:tcPr>
            <w:tcW w:w="74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w:t>
            </w:r>
          </w:p>
        </w:tc>
        <w:tc>
          <w:tcPr>
            <w:tcW w:w="4941" w:type="dxa"/>
            <w:gridSpan w:val="3"/>
            <w:tcBorders>
              <w:top w:val="single" w:color="000000" w:sz="4" w:space="0"/>
              <w:left w:val="nil"/>
              <w:bottom w:val="single" w:color="000000" w:sz="4" w:space="0"/>
              <w:right w:val="single" w:color="000000" w:sz="4" w:space="0"/>
            </w:tcBorders>
            <w:vAlign w:val="center"/>
          </w:tcPr>
          <w:p>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供应商有效的营业执照、税务登记证（复印件加盖公章，如为多证合一仅需提供营业执照复印件加盖公章）；</w:t>
            </w:r>
          </w:p>
        </w:tc>
        <w:tc>
          <w:tcPr>
            <w:tcW w:w="1276" w:type="dxa"/>
            <w:gridSpan w:val="2"/>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宋体" w:hAnsi="宋体" w:cs="宋体"/>
                <w:color w:val="000000" w:themeColor="text1"/>
                <w:kern w:val="0"/>
                <w:sz w:val="24"/>
                <w14:textFill>
                  <w14:solidFill>
                    <w14:schemeClr w14:val="tx1"/>
                  </w14:solidFill>
                </w14:textFill>
              </w:rPr>
            </w:pPr>
          </w:p>
        </w:tc>
        <w:tc>
          <w:tcPr>
            <w:tcW w:w="2243"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宋体" w:hAnsi="宋体" w:cs="宋体"/>
                <w:color w:val="000000" w:themeColor="text1"/>
                <w:kern w:val="0"/>
                <w:sz w:val="24"/>
                <w14:textFill>
                  <w14:solidFill>
                    <w14:schemeClr w14:val="tx1"/>
                  </w14:solidFill>
                </w14:textFill>
              </w:rPr>
            </w:pPr>
          </w:p>
        </w:tc>
      </w:tr>
      <w:tr>
        <w:tblPrEx>
          <w:tblCellMar>
            <w:top w:w="0" w:type="dxa"/>
            <w:left w:w="108" w:type="dxa"/>
            <w:bottom w:w="0" w:type="dxa"/>
            <w:right w:w="108" w:type="dxa"/>
          </w:tblCellMar>
        </w:tblPrEx>
        <w:trPr>
          <w:trHeight w:val="885" w:hRule="atLeast"/>
        </w:trPr>
        <w:tc>
          <w:tcPr>
            <w:tcW w:w="74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w:t>
            </w:r>
          </w:p>
        </w:tc>
        <w:tc>
          <w:tcPr>
            <w:tcW w:w="4941" w:type="dxa"/>
            <w:gridSpan w:val="3"/>
            <w:tcBorders>
              <w:top w:val="single" w:color="000000" w:sz="4" w:space="0"/>
              <w:left w:val="nil"/>
              <w:bottom w:val="single" w:color="000000" w:sz="4" w:space="0"/>
              <w:right w:val="single" w:color="000000" w:sz="4" w:space="0"/>
            </w:tcBorders>
            <w:vAlign w:val="center"/>
          </w:tcPr>
          <w:p>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具有信息系统工程监理乙级及以上资质；</w:t>
            </w:r>
          </w:p>
        </w:tc>
        <w:tc>
          <w:tcPr>
            <w:tcW w:w="1276" w:type="dxa"/>
            <w:gridSpan w:val="2"/>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宋体" w:hAnsi="宋体" w:cs="宋体"/>
                <w:color w:val="000000" w:themeColor="text1"/>
                <w:kern w:val="0"/>
                <w:sz w:val="24"/>
                <w14:textFill>
                  <w14:solidFill>
                    <w14:schemeClr w14:val="tx1"/>
                  </w14:solidFill>
                </w14:textFill>
              </w:rPr>
            </w:pPr>
          </w:p>
        </w:tc>
        <w:tc>
          <w:tcPr>
            <w:tcW w:w="2243" w:type="dxa"/>
            <w:tcBorders>
              <w:top w:val="single" w:color="000000" w:sz="4" w:space="0"/>
              <w:left w:val="nil"/>
              <w:bottom w:val="single" w:color="000000" w:sz="4" w:space="0"/>
              <w:right w:val="single" w:color="000000" w:sz="4" w:space="0"/>
            </w:tcBorders>
            <w:vAlign w:val="center"/>
          </w:tcPr>
          <w:p>
            <w:pPr>
              <w:widowControl/>
              <w:spacing w:line="360" w:lineRule="auto"/>
              <w:ind w:firstLine="1430"/>
              <w:rPr>
                <w:rFonts w:ascii="宋体" w:hAnsi="宋体" w:cs="宋体"/>
                <w:color w:val="000000" w:themeColor="text1"/>
                <w:kern w:val="0"/>
                <w:sz w:val="24"/>
                <w14:textFill>
                  <w14:solidFill>
                    <w14:schemeClr w14:val="tx1"/>
                  </w14:solidFill>
                </w14:textFill>
              </w:rPr>
            </w:pPr>
          </w:p>
        </w:tc>
      </w:tr>
      <w:tr>
        <w:tblPrEx>
          <w:tblCellMar>
            <w:top w:w="0" w:type="dxa"/>
            <w:left w:w="108" w:type="dxa"/>
            <w:bottom w:w="0" w:type="dxa"/>
            <w:right w:w="108" w:type="dxa"/>
          </w:tblCellMar>
        </w:tblPrEx>
        <w:trPr>
          <w:trHeight w:val="885" w:hRule="atLeast"/>
        </w:trPr>
        <w:tc>
          <w:tcPr>
            <w:tcW w:w="74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w:t>
            </w:r>
          </w:p>
        </w:tc>
        <w:tc>
          <w:tcPr>
            <w:tcW w:w="4941" w:type="dxa"/>
            <w:gridSpan w:val="3"/>
            <w:tcBorders>
              <w:top w:val="single" w:color="000000" w:sz="4" w:space="0"/>
              <w:left w:val="nil"/>
              <w:bottom w:val="single" w:color="000000" w:sz="4" w:space="0"/>
              <w:right w:val="single" w:color="000000" w:sz="4" w:space="0"/>
            </w:tcBorders>
            <w:vAlign w:val="center"/>
          </w:tcPr>
          <w:p>
            <w:pPr>
              <w:widowControl/>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项目总监理工程师具有《信息系统监理师资格证书》；</w:t>
            </w:r>
          </w:p>
        </w:tc>
        <w:tc>
          <w:tcPr>
            <w:tcW w:w="1276" w:type="dxa"/>
            <w:gridSpan w:val="2"/>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宋体" w:hAnsi="宋体" w:cs="宋体"/>
                <w:color w:val="000000" w:themeColor="text1"/>
                <w:kern w:val="0"/>
                <w:sz w:val="24"/>
                <w14:textFill>
                  <w14:solidFill>
                    <w14:schemeClr w14:val="tx1"/>
                  </w14:solidFill>
                </w14:textFill>
              </w:rPr>
            </w:pPr>
          </w:p>
        </w:tc>
        <w:tc>
          <w:tcPr>
            <w:tcW w:w="2243"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宋体" w:hAnsi="宋体" w:cs="宋体"/>
                <w:color w:val="000000" w:themeColor="text1"/>
                <w:kern w:val="0"/>
                <w:sz w:val="24"/>
                <w14:textFill>
                  <w14:solidFill>
                    <w14:schemeClr w14:val="tx1"/>
                  </w14:solidFill>
                </w14:textFill>
              </w:rPr>
            </w:pPr>
          </w:p>
        </w:tc>
      </w:tr>
    </w:tbl>
    <w:p>
      <w:pPr>
        <w:widowControl/>
        <w:snapToGrid w:val="0"/>
        <w:spacing w:before="60" w:after="60" w:line="340" w:lineRule="atLeast"/>
        <w:ind w:left="60" w:right="62" w:firstLine="374"/>
        <w:jc w:val="left"/>
        <w:rPr>
          <w:rFonts w:ascii="宋体" w:hAnsi="宋体"/>
          <w:color w:val="000000" w:themeColor="text1"/>
          <w:sz w:val="22"/>
          <w14:textFill>
            <w14:solidFill>
              <w14:schemeClr w14:val="tx1"/>
            </w14:solidFill>
          </w14:textFill>
        </w:rPr>
      </w:pPr>
      <w:r>
        <w:rPr>
          <w:rFonts w:hint="eastAsia" w:ascii="楷体_GB2312" w:eastAsia="楷体_GB2312"/>
          <w:b/>
          <w:bCs/>
          <w:color w:val="000000" w:themeColor="text1"/>
          <w:kern w:val="0"/>
          <w:sz w:val="24"/>
          <w14:textFill>
            <w14:solidFill>
              <w14:schemeClr w14:val="tx1"/>
            </w14:solidFill>
          </w14:textFill>
        </w:rPr>
        <w:t>以上报名资料请装订成册。</w:t>
      </w:r>
    </w:p>
    <w:p>
      <w:pPr>
        <w:pStyle w:val="9"/>
        <w:rPr>
          <w:rFonts w:ascii="宋体"/>
          <w:color w:val="000000" w:themeColor="text1"/>
          <w:kern w:val="0"/>
          <w14:textFill>
            <w14:solidFill>
              <w14:schemeClr w14:val="tx1"/>
            </w14:solidFill>
          </w14:textFill>
        </w:rPr>
      </w:pPr>
    </w:p>
    <w:p>
      <w:pPr>
        <w:rPr>
          <w:color w:val="000000" w:themeColor="text1"/>
          <w14:textFill>
            <w14:solidFill>
              <w14:schemeClr w14:val="tx1"/>
            </w14:solidFill>
          </w14:textFill>
        </w:rPr>
      </w:pPr>
    </w:p>
    <w:p>
      <w:pPr>
        <w:pStyle w:val="25"/>
      </w:pPr>
    </w:p>
    <w:p>
      <w:pPr>
        <w:rPr>
          <w:color w:val="000000" w:themeColor="text1"/>
          <w14:textFill>
            <w14:solidFill>
              <w14:schemeClr w14:val="tx1"/>
            </w14:solidFill>
          </w14:textFill>
        </w:rPr>
      </w:pPr>
    </w:p>
    <w:p>
      <w:pPr>
        <w:pStyle w:val="3"/>
      </w:pPr>
      <w:r>
        <w:rPr>
          <w:rFonts w:hint="eastAsia" w:ascii="微软雅黑" w:hAnsi="微软雅黑" w:eastAsia="微软雅黑" w:cs="微软雅黑"/>
        </w:rPr>
        <w:t xml:space="preserve">第二章 </w:t>
      </w:r>
      <w:r>
        <w:rPr>
          <w:rFonts w:ascii="微软雅黑" w:hAnsi="微软雅黑" w:eastAsia="微软雅黑" w:cs="微软雅黑"/>
        </w:rPr>
        <w:t xml:space="preserve"> </w:t>
      </w:r>
      <w:r>
        <w:rPr>
          <w:rFonts w:hint="eastAsia" w:ascii="微软雅黑" w:hAnsi="微软雅黑" w:eastAsia="微软雅黑" w:cs="微软雅黑"/>
        </w:rPr>
        <w:t>投标人须知</w:t>
      </w:r>
    </w:p>
    <w:p>
      <w:pPr>
        <w:spacing w:line="360" w:lineRule="auto"/>
        <w:jc w:val="center"/>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前附表</w:t>
      </w:r>
    </w:p>
    <w:tbl>
      <w:tblPr>
        <w:tblStyle w:val="20"/>
        <w:tblW w:w="88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1880"/>
        <w:gridCol w:w="62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序号</w:t>
            </w:r>
          </w:p>
        </w:tc>
        <w:tc>
          <w:tcPr>
            <w:tcW w:w="18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项    目</w:t>
            </w:r>
          </w:p>
        </w:tc>
        <w:tc>
          <w:tcPr>
            <w:tcW w:w="620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p>
        </w:tc>
        <w:tc>
          <w:tcPr>
            <w:tcW w:w="18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供应商特定资格要求</w:t>
            </w:r>
          </w:p>
        </w:tc>
        <w:tc>
          <w:tcPr>
            <w:tcW w:w="620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符合招标公告资格要求的供应商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p>
        </w:tc>
        <w:tc>
          <w:tcPr>
            <w:tcW w:w="18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答疑会或</w:t>
            </w:r>
            <w:r>
              <w:rPr>
                <w:rFonts w:hint="eastAsia" w:ascii="宋体" w:hAnsi="宋体" w:cs="宋体"/>
                <w:color w:val="000000" w:themeColor="text1"/>
                <w:sz w:val="24"/>
                <w14:textFill>
                  <w14:solidFill>
                    <w14:schemeClr w14:val="tx1"/>
                  </w14:solidFill>
                </w14:textFill>
              </w:rPr>
              <w:t>现场踏勘</w:t>
            </w:r>
          </w:p>
        </w:tc>
        <w:tc>
          <w:tcPr>
            <w:tcW w:w="620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领取</w:t>
            </w:r>
            <w:r>
              <w:rPr>
                <w:rFonts w:hint="eastAsia" w:ascii="宋体" w:hAnsi="宋体" w:cs="宋体"/>
                <w:color w:val="000000" w:themeColor="text1"/>
                <w:sz w:val="24"/>
                <w14:textFill>
                  <w14:solidFill>
                    <w14:schemeClr w14:val="tx1"/>
                  </w14:solidFill>
                </w14:textFill>
              </w:rPr>
              <w:t>采购文件</w:t>
            </w:r>
            <w:r>
              <w:rPr>
                <w:rFonts w:hint="eastAsia" w:ascii="宋体" w:hAnsi="宋体" w:cs="宋体"/>
                <w:color w:val="000000" w:themeColor="text1"/>
                <w:kern w:val="0"/>
                <w:sz w:val="24"/>
                <w14:textFill>
                  <w14:solidFill>
                    <w14:schemeClr w14:val="tx1"/>
                  </w14:solidFill>
                </w14:textFill>
              </w:rPr>
              <w:t>后，各投标供应商请自行踏勘。</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采购人：刘先生</w:t>
            </w:r>
            <w:r>
              <w:rPr>
                <w:rFonts w:hint="eastAsia" w:ascii="宋体" w:hAnsi="宋体" w:cs="宋体"/>
                <w:color w:val="000000" w:themeColor="text1"/>
                <w:sz w:val="24"/>
                <w14:textFill>
                  <w14:solidFill>
                    <w14:schemeClr w14:val="tx1"/>
                  </w14:solidFill>
                </w14:textFill>
              </w:rPr>
              <w:t xml:space="preserve">     联系电话：0576-89917650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w:t>
            </w:r>
          </w:p>
        </w:tc>
        <w:tc>
          <w:tcPr>
            <w:tcW w:w="18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投标文件包装要求</w:t>
            </w:r>
          </w:p>
        </w:tc>
        <w:tc>
          <w:tcPr>
            <w:tcW w:w="620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投标文件中的报价文件必须与其他文件分开各自密封包装。</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资格证明文件正本1份、副本4份，</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商务与技术文件正本1份、副本4份，</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报价文件正本1份、副本4份。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w:t>
            </w:r>
          </w:p>
        </w:tc>
        <w:tc>
          <w:tcPr>
            <w:tcW w:w="18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投标有效期</w:t>
            </w:r>
          </w:p>
        </w:tc>
        <w:tc>
          <w:tcPr>
            <w:tcW w:w="620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投标有效期为开标后90天，</w:t>
            </w:r>
            <w:r>
              <w:rPr>
                <w:rFonts w:hint="eastAsia" w:ascii="宋体" w:hAnsi="宋体" w:cs="宋体"/>
                <w:color w:val="000000" w:themeColor="text1"/>
                <w:kern w:val="0"/>
                <w:sz w:val="24"/>
                <w14:textFill>
                  <w14:solidFill>
                    <w14:schemeClr w14:val="tx1"/>
                  </w14:solidFill>
                </w14:textFill>
              </w:rPr>
              <w:t>投标有效期从提交投标文件的截止之日起算。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w:t>
            </w:r>
          </w:p>
        </w:tc>
        <w:tc>
          <w:tcPr>
            <w:tcW w:w="18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投标文件递交</w:t>
            </w:r>
          </w:p>
        </w:tc>
        <w:tc>
          <w:tcPr>
            <w:tcW w:w="620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截止时间：北京时间2019年11月27日09:30</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递交地点：玉环市公共资源交易中心二楼开标室（二）（玉环市新城中路与长治路（南一路）交叉路口）</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逾期送达的投标文件恕不接受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w:t>
            </w:r>
          </w:p>
        </w:tc>
        <w:tc>
          <w:tcPr>
            <w:tcW w:w="18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开标时间及地点</w:t>
            </w:r>
          </w:p>
        </w:tc>
        <w:tc>
          <w:tcPr>
            <w:tcW w:w="620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时间：北京时间2019年11月27日09:30</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地点：玉环市公共资源交易中心二楼开标室（二）（玉环市新城中路与长治路（南一路）交叉路口）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w:t>
            </w:r>
          </w:p>
        </w:tc>
        <w:tc>
          <w:tcPr>
            <w:tcW w:w="18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履约保证金</w:t>
            </w:r>
          </w:p>
        </w:tc>
        <w:tc>
          <w:tcPr>
            <w:tcW w:w="6203" w:type="dxa"/>
            <w:tcBorders>
              <w:top w:val="single" w:color="auto" w:sz="4" w:space="0"/>
              <w:left w:val="single" w:color="auto" w:sz="4" w:space="0"/>
              <w:bottom w:val="single" w:color="auto" w:sz="4" w:space="0"/>
              <w:right w:val="single" w:color="auto" w:sz="4" w:space="0"/>
            </w:tcBorders>
            <w:vAlign w:val="center"/>
          </w:tcPr>
          <w:p>
            <w:pPr>
              <w:pStyle w:val="12"/>
              <w:spacing w:line="360" w:lineRule="auto"/>
              <w:ind w:left="0" w:leftChars="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本项目不需要提供履约保证金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8</w:t>
            </w:r>
          </w:p>
        </w:tc>
        <w:tc>
          <w:tcPr>
            <w:tcW w:w="188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解释权</w:t>
            </w:r>
          </w:p>
        </w:tc>
        <w:tc>
          <w:tcPr>
            <w:tcW w:w="620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本招标文件解释权属于采购人和集中采构机构/采购代理机构</w:t>
            </w:r>
          </w:p>
        </w:tc>
      </w:tr>
    </w:tbl>
    <w:p>
      <w:pPr>
        <w:pStyle w:val="11"/>
        <w:snapToGrid w:val="0"/>
        <w:spacing w:before="120" w:after="120" w:line="400" w:lineRule="exact"/>
        <w:rPr>
          <w:rFonts w:asciiTheme="minorEastAsia" w:hAnsiTheme="minorEastAsia" w:eastAsiaTheme="minorEastAsia"/>
          <w:b/>
          <w:color w:val="000000" w:themeColor="text1"/>
          <w:sz w:val="24"/>
          <w14:textFill>
            <w14:solidFill>
              <w14:schemeClr w14:val="tx1"/>
            </w14:solidFill>
          </w14:textFill>
        </w:rPr>
      </w:pPr>
    </w:p>
    <w:p>
      <w:pPr>
        <w:pStyle w:val="4"/>
        <w:spacing w:line="400" w:lineRule="exact"/>
      </w:pPr>
      <w:r>
        <w:rPr>
          <w:rFonts w:hint="eastAsia"/>
        </w:rPr>
        <w:t>一 、总  则</w:t>
      </w:r>
    </w:p>
    <w:p>
      <w:pPr>
        <w:snapToGrid w:val="0"/>
        <w:spacing w:line="400" w:lineRule="exact"/>
        <w:ind w:firstLine="472" w:firstLineChars="196"/>
        <w:jc w:val="left"/>
        <w:outlineLvl w:val="1"/>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（一）</w:t>
      </w:r>
      <w:r>
        <w:rPr>
          <w:rFonts w:asciiTheme="minorEastAsia" w:hAnsiTheme="minorEastAsia" w:eastAsiaTheme="minorEastAsia"/>
          <w:b/>
          <w:color w:val="000000" w:themeColor="text1"/>
          <w:sz w:val="24"/>
          <w14:textFill>
            <w14:solidFill>
              <w14:schemeClr w14:val="tx1"/>
            </w14:solidFill>
          </w14:textFill>
        </w:rPr>
        <w:t xml:space="preserve"> 适用范围</w:t>
      </w:r>
    </w:p>
    <w:p>
      <w:pPr>
        <w:snapToGrid w:val="0"/>
        <w:spacing w:line="400" w:lineRule="exact"/>
        <w:ind w:firstLine="480" w:firstLineChars="200"/>
        <w:jc w:val="left"/>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本招标文件适用于</w:t>
      </w:r>
      <w:r>
        <w:rPr>
          <w:rFonts w:hint="eastAsia" w:asciiTheme="minorEastAsia" w:hAnsiTheme="minorEastAsia" w:eastAsiaTheme="minorEastAsia"/>
          <w:bCs/>
          <w:color w:val="000000" w:themeColor="text1"/>
          <w:sz w:val="24"/>
          <w14:textFill>
            <w14:solidFill>
              <w14:schemeClr w14:val="tx1"/>
            </w14:solidFill>
          </w14:textFill>
        </w:rPr>
        <w:t>本次</w:t>
      </w:r>
      <w:r>
        <w:rPr>
          <w:rFonts w:hint="eastAsia" w:asciiTheme="minorEastAsia" w:hAnsiTheme="minorEastAsia" w:eastAsiaTheme="minorEastAsia"/>
          <w:color w:val="000000" w:themeColor="text1"/>
          <w:sz w:val="24"/>
          <w14:textFill>
            <w14:solidFill>
              <w14:schemeClr w14:val="tx1"/>
            </w14:solidFill>
          </w14:textFill>
        </w:rPr>
        <w:t>项目的招标、投标、评标、定标、验收、合同履约、付款等行为（法律、法规另有规定的，从其规定）。</w:t>
      </w:r>
    </w:p>
    <w:p>
      <w:pPr>
        <w:snapToGrid w:val="0"/>
        <w:spacing w:before="156" w:beforeLines="50" w:line="400" w:lineRule="exact"/>
        <w:ind w:firstLine="354" w:firstLineChars="147"/>
        <w:jc w:val="left"/>
        <w:outlineLvl w:val="1"/>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（二）定义</w:t>
      </w:r>
    </w:p>
    <w:p>
      <w:pPr>
        <w:snapToGrid w:val="0"/>
        <w:spacing w:line="400" w:lineRule="exact"/>
        <w:ind w:firstLine="566" w:firstLineChars="236"/>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1、“采购组织机构”指采购人委托组织招标的采购代理机构。</w:t>
      </w:r>
    </w:p>
    <w:p>
      <w:pPr>
        <w:snapToGrid w:val="0"/>
        <w:spacing w:line="400" w:lineRule="exact"/>
        <w:ind w:firstLine="566" w:firstLineChars="236"/>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2、采购人：是指委托采购代理机构采购本次项目的国家机关、事业单位和团体组织。</w:t>
      </w:r>
    </w:p>
    <w:p>
      <w:pPr>
        <w:snapToGrid w:val="0"/>
        <w:spacing w:line="400" w:lineRule="exact"/>
        <w:ind w:left="424" w:leftChars="202" w:firstLine="141" w:firstLineChars="59"/>
        <w:jc w:val="left"/>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w:t>
      </w:r>
      <w:r>
        <w:rPr>
          <w:rFonts w:asciiTheme="minorEastAsia" w:hAnsiTheme="minorEastAsia" w:eastAsiaTheme="minorEastAsia"/>
          <w:color w:val="000000" w:themeColor="text1"/>
          <w:sz w:val="24"/>
          <w14:textFill>
            <w14:solidFill>
              <w14:schemeClr w14:val="tx1"/>
            </w14:solidFill>
          </w14:textFill>
        </w:rPr>
        <w:t>投标人</w:t>
      </w:r>
      <w:r>
        <w:rPr>
          <w:rFonts w:hint="eastAsia" w:asciiTheme="minorEastAsia" w:hAnsiTheme="minorEastAsia" w:eastAsiaTheme="minorEastAsia"/>
          <w:color w:val="000000" w:themeColor="text1"/>
          <w:sz w:val="24"/>
          <w14:textFill>
            <w14:solidFill>
              <w14:schemeClr w14:val="tx1"/>
            </w14:solidFill>
          </w14:textFill>
        </w:rPr>
        <w:t>：是</w:t>
      </w:r>
      <w:r>
        <w:rPr>
          <w:rFonts w:asciiTheme="minorEastAsia" w:hAnsiTheme="minorEastAsia" w:eastAsiaTheme="minorEastAsia"/>
          <w:color w:val="000000" w:themeColor="text1"/>
          <w:sz w:val="24"/>
          <w14:textFill>
            <w14:solidFill>
              <w14:schemeClr w14:val="tx1"/>
            </w14:solidFill>
          </w14:textFill>
        </w:rPr>
        <w:t>指向</w:t>
      </w:r>
      <w:r>
        <w:rPr>
          <w:rFonts w:hint="eastAsia" w:asciiTheme="minorEastAsia" w:hAnsiTheme="minorEastAsia" w:eastAsiaTheme="minorEastAsia"/>
          <w:color w:val="000000" w:themeColor="text1"/>
          <w:sz w:val="24"/>
          <w14:textFill>
            <w14:solidFill>
              <w14:schemeClr w14:val="tx1"/>
            </w14:solidFill>
          </w14:textFill>
        </w:rPr>
        <w:t>采购</w:t>
      </w:r>
      <w:r>
        <w:rPr>
          <w:rFonts w:hint="eastAsia" w:ascii="宋体" w:hAnsi="宋体"/>
          <w:color w:val="000000" w:themeColor="text1"/>
          <w:sz w:val="24"/>
          <w:lang w:val="zh-CN"/>
          <w14:textFill>
            <w14:solidFill>
              <w14:schemeClr w14:val="tx1"/>
            </w14:solidFill>
          </w14:textFill>
        </w:rPr>
        <w:t>组织</w:t>
      </w:r>
      <w:r>
        <w:rPr>
          <w:rFonts w:hint="eastAsia" w:asciiTheme="minorEastAsia" w:hAnsiTheme="minorEastAsia" w:eastAsiaTheme="minorEastAsia"/>
          <w:color w:val="000000" w:themeColor="text1"/>
          <w:sz w:val="24"/>
          <w14:textFill>
            <w14:solidFill>
              <w14:schemeClr w14:val="tx1"/>
            </w14:solidFill>
          </w14:textFill>
        </w:rPr>
        <w:t>机构</w:t>
      </w:r>
      <w:r>
        <w:rPr>
          <w:rFonts w:asciiTheme="minorEastAsia" w:hAnsiTheme="minorEastAsia" w:eastAsiaTheme="minorEastAsia"/>
          <w:color w:val="000000" w:themeColor="text1"/>
          <w:sz w:val="24"/>
          <w14:textFill>
            <w14:solidFill>
              <w14:schemeClr w14:val="tx1"/>
            </w14:solidFill>
          </w14:textFill>
        </w:rPr>
        <w:t>提交投标文件的单位或个人。</w:t>
      </w:r>
    </w:p>
    <w:p>
      <w:pPr>
        <w:snapToGrid w:val="0"/>
        <w:spacing w:line="400" w:lineRule="exact"/>
        <w:ind w:left="424" w:leftChars="202" w:firstLine="143"/>
        <w:jc w:val="left"/>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4、</w:t>
      </w:r>
      <w:r>
        <w:rPr>
          <w:rFonts w:asciiTheme="minorEastAsia" w:hAnsiTheme="minorEastAsia" w:eastAsiaTheme="minorEastAsia"/>
          <w:color w:val="000000" w:themeColor="text1"/>
          <w:sz w:val="24"/>
          <w14:textFill>
            <w14:solidFill>
              <w14:schemeClr w14:val="tx1"/>
            </w14:solidFill>
          </w14:textFill>
        </w:rPr>
        <w:t>货物</w:t>
      </w:r>
      <w:r>
        <w:rPr>
          <w:rFonts w:hint="eastAsia" w:asciiTheme="minorEastAsia" w:hAnsiTheme="minorEastAsia" w:eastAsiaTheme="minorEastAsia"/>
          <w:color w:val="000000" w:themeColor="text1"/>
          <w:sz w:val="24"/>
          <w14:textFill>
            <w14:solidFill>
              <w14:schemeClr w14:val="tx1"/>
            </w14:solidFill>
          </w14:textFill>
        </w:rPr>
        <w:t>：</w:t>
      </w:r>
      <w:r>
        <w:rPr>
          <w:rFonts w:asciiTheme="minorEastAsia" w:hAnsiTheme="minorEastAsia" w:eastAsiaTheme="minorEastAsia"/>
          <w:color w:val="000000" w:themeColor="text1"/>
          <w:sz w:val="24"/>
          <w14:textFill>
            <w14:solidFill>
              <w14:schemeClr w14:val="tx1"/>
            </w14:solidFill>
          </w14:textFill>
        </w:rPr>
        <w:t>是指各种形态和种类的物品，包括原材料、燃料、设备、产品等。</w:t>
      </w:r>
    </w:p>
    <w:p>
      <w:pPr>
        <w:snapToGrid w:val="0"/>
        <w:spacing w:line="400" w:lineRule="exact"/>
        <w:ind w:firstLine="566" w:firstLineChars="236"/>
        <w:jc w:val="left"/>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5、</w:t>
      </w:r>
      <w:r>
        <w:rPr>
          <w:rFonts w:asciiTheme="minorEastAsia" w:hAnsiTheme="minorEastAsia" w:eastAsiaTheme="minorEastAsia"/>
          <w:color w:val="000000" w:themeColor="text1"/>
          <w:sz w:val="24"/>
          <w14:textFill>
            <w14:solidFill>
              <w14:schemeClr w14:val="tx1"/>
            </w14:solidFill>
          </w14:textFill>
        </w:rPr>
        <w:t>服务</w:t>
      </w:r>
      <w:r>
        <w:rPr>
          <w:rFonts w:hint="eastAsia" w:asciiTheme="minorEastAsia" w:hAnsiTheme="minorEastAsia" w:eastAsiaTheme="minorEastAsia"/>
          <w:color w:val="000000" w:themeColor="text1"/>
          <w:sz w:val="24"/>
          <w14:textFill>
            <w14:solidFill>
              <w14:schemeClr w14:val="tx1"/>
            </w14:solidFill>
          </w14:textFill>
        </w:rPr>
        <w:t>：</w:t>
      </w:r>
      <w:r>
        <w:rPr>
          <w:rFonts w:asciiTheme="minorEastAsia" w:hAnsiTheme="minorEastAsia" w:eastAsiaTheme="minorEastAsia"/>
          <w:color w:val="000000" w:themeColor="text1"/>
          <w:sz w:val="24"/>
          <w14:textFill>
            <w14:solidFill>
              <w14:schemeClr w14:val="tx1"/>
            </w14:solidFill>
          </w14:textFill>
        </w:rPr>
        <w:t>是指除货物和工程以外的政府采购对象，包括各类专业服务、信息网络开发服务、金融保险服务、运输服务，以及维修与维护服务等。</w:t>
      </w:r>
    </w:p>
    <w:p>
      <w:pPr>
        <w:snapToGrid w:val="0"/>
        <w:spacing w:line="400" w:lineRule="exact"/>
        <w:ind w:firstLine="566" w:firstLineChars="236"/>
        <w:jc w:val="left"/>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6、</w:t>
      </w:r>
      <w:r>
        <w:rPr>
          <w:rFonts w:asciiTheme="minorEastAsia" w:hAnsiTheme="minorEastAsia" w:eastAsiaTheme="minorEastAsia"/>
          <w:color w:val="000000" w:themeColor="text1"/>
          <w:sz w:val="24"/>
          <w14:textFill>
            <w14:solidFill>
              <w14:schemeClr w14:val="tx1"/>
            </w14:solidFill>
          </w14:textFill>
        </w:rPr>
        <w:t>“书面形式”包括信函、传真等。</w:t>
      </w:r>
    </w:p>
    <w:p>
      <w:pPr>
        <w:snapToGrid w:val="0"/>
        <w:spacing w:line="400" w:lineRule="exact"/>
        <w:ind w:firstLine="566" w:firstLineChars="236"/>
        <w:jc w:val="left"/>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7、</w:t>
      </w:r>
      <w:r>
        <w:rPr>
          <w:rFonts w:asciiTheme="minorEastAsia" w:hAnsiTheme="minorEastAsia" w:eastAsiaTheme="minorEastAsia"/>
          <w:color w:val="000000" w:themeColor="text1"/>
          <w:sz w:val="24"/>
          <w14:textFill>
            <w14:solidFill>
              <w14:schemeClr w14:val="tx1"/>
            </w14:solidFill>
          </w14:textFill>
        </w:rPr>
        <w:t>“▲”系指</w:t>
      </w:r>
      <w:r>
        <w:rPr>
          <w:rFonts w:hint="eastAsia" w:asciiTheme="minorEastAsia" w:hAnsiTheme="minorEastAsia" w:eastAsiaTheme="minorEastAsia"/>
          <w:color w:val="000000" w:themeColor="text1"/>
          <w:sz w:val="24"/>
          <w14:textFill>
            <w14:solidFill>
              <w14:schemeClr w14:val="tx1"/>
            </w14:solidFill>
          </w14:textFill>
        </w:rPr>
        <w:t>重要参数</w:t>
      </w:r>
      <w:r>
        <w:rPr>
          <w:rFonts w:asciiTheme="minorEastAsia" w:hAnsiTheme="minorEastAsia" w:eastAsiaTheme="minorEastAsia"/>
          <w:color w:val="000000" w:themeColor="text1"/>
          <w:sz w:val="24"/>
          <w14:textFill>
            <w14:solidFill>
              <w14:schemeClr w14:val="tx1"/>
            </w14:solidFill>
          </w14:textFill>
        </w:rPr>
        <w:t>。</w:t>
      </w:r>
    </w:p>
    <w:p>
      <w:pPr>
        <w:snapToGrid w:val="0"/>
        <w:spacing w:before="156" w:beforeLines="50" w:line="400" w:lineRule="exact"/>
        <w:ind w:firstLine="354" w:firstLineChars="147"/>
        <w:jc w:val="left"/>
        <w:outlineLvl w:val="1"/>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（三）投标费用</w:t>
      </w:r>
    </w:p>
    <w:p>
      <w:pPr>
        <w:snapToGrid w:val="0"/>
        <w:spacing w:line="400" w:lineRule="exact"/>
        <w:ind w:firstLine="480" w:firstLineChars="200"/>
        <w:jc w:val="left"/>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不论投标结果如何，投标人均应自行承担所有与投标有关的全部费用（招标文件有相关规定除外）。</w:t>
      </w:r>
    </w:p>
    <w:p>
      <w:pPr>
        <w:snapToGrid w:val="0"/>
        <w:spacing w:before="156" w:beforeLines="50" w:line="400" w:lineRule="exact"/>
        <w:ind w:firstLine="354" w:firstLineChars="147"/>
        <w:jc w:val="left"/>
        <w:outlineLvl w:val="1"/>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（四）特别说明</w:t>
      </w:r>
    </w:p>
    <w:p>
      <w:pPr>
        <w:pStyle w:val="11"/>
        <w:snapToGrid w:val="0"/>
        <w:spacing w:line="400" w:lineRule="exact"/>
        <w:ind w:left="2" w:leftChars="1"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1、</w:t>
      </w:r>
      <w:r>
        <w:rPr>
          <w:rFonts w:asciiTheme="minorEastAsia" w:hAnsiTheme="minorEastAsia" w:eastAsiaTheme="minorEastAsia"/>
          <w:color w:val="000000" w:themeColor="text1"/>
          <w:sz w:val="24"/>
          <w14:textFill>
            <w14:solidFill>
              <w14:schemeClr w14:val="tx1"/>
            </w14:solidFill>
          </w14:textFill>
        </w:rPr>
        <w:t>投标人投标所使用的资格、信誉、荣誉、业绩与企业认证必须为本法人所拥有。投标人投标所使用的采购项目实施人员必须为本法人员工（</w:t>
      </w:r>
      <w:r>
        <w:rPr>
          <w:rFonts w:hint="eastAsia" w:asciiTheme="minorEastAsia" w:hAnsiTheme="minorEastAsia" w:eastAsiaTheme="minorEastAsia"/>
          <w:color w:val="000000" w:themeColor="text1"/>
          <w:sz w:val="24"/>
          <w14:textFill>
            <w14:solidFill>
              <w14:schemeClr w14:val="tx1"/>
            </w14:solidFill>
          </w14:textFill>
        </w:rPr>
        <w:t>指</w:t>
      </w:r>
      <w:r>
        <w:rPr>
          <w:rFonts w:asciiTheme="minorEastAsia" w:hAnsiTheme="minorEastAsia" w:eastAsiaTheme="minorEastAsia"/>
          <w:color w:val="000000" w:themeColor="text1"/>
          <w:sz w:val="24"/>
          <w14:textFill>
            <w14:solidFill>
              <w14:schemeClr w14:val="tx1"/>
            </w14:solidFill>
          </w14:textFill>
        </w:rPr>
        <w:t>本法人或控股公司正式员工）。</w:t>
      </w:r>
    </w:p>
    <w:p>
      <w:pPr>
        <w:pStyle w:val="11"/>
        <w:snapToGrid w:val="0"/>
        <w:spacing w:line="400" w:lineRule="exact"/>
        <w:ind w:left="2" w:leftChars="1"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2、投标供应商所投产品除招标文件中明确规定要求“提供官网截图或相应检测报告的证明材料”以外，所有技术参数描述均以投标文件为准。投标供应商对所投产品技术参数的真实性承担法律责任。项目招标结束后、质疑期限内，如有质疑供应商认为中标供应商所投产品、投标文件技术参数与招标需求存在重大偏离、错误、甚至造假的情况，应提供具体有效的证明材料。</w:t>
      </w:r>
      <w:r>
        <w:rPr>
          <w:rFonts w:hint="eastAsia" w:asciiTheme="minorEastAsia" w:hAnsiTheme="minorEastAsia" w:eastAsiaTheme="minorEastAsia"/>
          <w:color w:val="000000" w:themeColor="text1"/>
          <w:sz w:val="24"/>
          <w14:textFill>
            <w14:solidFill>
              <w14:schemeClr w14:val="tx1"/>
            </w14:solidFill>
          </w14:textFill>
        </w:rPr>
        <w:tab/>
      </w:r>
    </w:p>
    <w:p>
      <w:pPr>
        <w:pStyle w:val="11"/>
        <w:snapToGrid w:val="0"/>
        <w:spacing w:line="400" w:lineRule="exact"/>
        <w:ind w:left="2" w:leftChars="1"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w:t>
      </w:r>
      <w:r>
        <w:rPr>
          <w:rFonts w:asciiTheme="minorEastAsia" w:hAnsiTheme="minorEastAsia" w:eastAsiaTheme="minorEastAsia"/>
          <w:color w:val="000000" w:themeColor="text1"/>
          <w:sz w:val="24"/>
          <w14:textFill>
            <w14:solidFill>
              <w14:schemeClr w14:val="tx1"/>
            </w14:solidFill>
          </w14:textFill>
        </w:rPr>
        <w:t>投标人在投标活动中提供任何虚假材料,其投标无效，并报监管部门查处；中标后发现的,根据《中华人民共和国政府采购法》第七十七条第一款第一项之规定</w:t>
      </w:r>
      <w:r>
        <w:rPr>
          <w:rFonts w:hint="eastAsia" w:asciiTheme="minorEastAsia" w:hAnsiTheme="minorEastAsia" w:eastAsiaTheme="minorEastAsia"/>
          <w:color w:val="000000" w:themeColor="text1"/>
          <w:sz w:val="24"/>
          <w14:textFill>
            <w14:solidFill>
              <w14:schemeClr w14:val="tx1"/>
            </w14:solidFill>
          </w14:textFill>
        </w:rPr>
        <w:t>，</w:t>
      </w:r>
      <w:r>
        <w:rPr>
          <w:rFonts w:asciiTheme="minorEastAsia" w:hAnsiTheme="minorEastAsia" w:eastAsiaTheme="minorEastAsia"/>
          <w:color w:val="000000" w:themeColor="text1"/>
          <w:sz w:val="24"/>
          <w14:textFill>
            <w14:solidFill>
              <w14:schemeClr w14:val="tx1"/>
            </w14:solidFill>
          </w14:textFill>
        </w:rPr>
        <w:t>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r>
        <w:rPr>
          <w:rFonts w:hint="eastAsia" w:asciiTheme="minorEastAsia" w:hAnsiTheme="minorEastAsia" w:eastAsiaTheme="minorEastAsia"/>
          <w:color w:val="000000" w:themeColor="text1"/>
          <w:sz w:val="24"/>
          <w14:textFill>
            <w14:solidFill>
              <w14:schemeClr w14:val="tx1"/>
            </w14:solidFill>
          </w14:textFill>
        </w:rPr>
        <w:t>。</w:t>
      </w:r>
    </w:p>
    <w:p>
      <w:pPr>
        <w:pStyle w:val="11"/>
        <w:snapToGrid w:val="0"/>
        <w:spacing w:line="400" w:lineRule="exact"/>
        <w:ind w:left="2" w:leftChars="1"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4、投标人不得相互串通投标报价，不得妨碍其他投标人的公平竞争，不得损害采购人或其他投标人的合法权益，投标人不得以向采购人、评标委员会成员行贿或者采取其他不正当手段谋取中标。</w:t>
      </w:r>
    </w:p>
    <w:p>
      <w:pPr>
        <w:pStyle w:val="11"/>
        <w:snapToGrid w:val="0"/>
        <w:spacing w:line="400" w:lineRule="exact"/>
        <w:ind w:left="2" w:leftChars="1"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5、为采购项目提供整体设计、规范编制或者项目管理、监理、检测等服务的供应商，不得再参加该采购项目的其他采购活动。</w:t>
      </w:r>
    </w:p>
    <w:p>
      <w:pPr>
        <w:pStyle w:val="11"/>
        <w:snapToGrid w:val="0"/>
        <w:spacing w:line="400" w:lineRule="exact"/>
        <w:ind w:left="2" w:leftChars="1"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6、投标文件格式中的表格式样可以根据项目差别做适当调整,但应当保持表格样式基本形态不变。</w:t>
      </w:r>
    </w:p>
    <w:p>
      <w:pPr>
        <w:pStyle w:val="11"/>
        <w:snapToGrid w:val="0"/>
        <w:spacing w:line="400" w:lineRule="exact"/>
        <w:ind w:left="2" w:leftChars="1"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7、单位负责人为同一人或者存在直接控股、管理关系的不同供应商，不得参加同一合同项下的政府采购活动。</w:t>
      </w:r>
    </w:p>
    <w:p>
      <w:pPr>
        <w:pStyle w:val="11"/>
        <w:snapToGrid w:val="0"/>
        <w:spacing w:line="400" w:lineRule="exact"/>
        <w:ind w:left="2" w:leftChars="1"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8、本项目不允许分包。</w:t>
      </w:r>
    </w:p>
    <w:p>
      <w:pPr>
        <w:pStyle w:val="4"/>
        <w:spacing w:line="400" w:lineRule="exact"/>
      </w:pPr>
      <w:r>
        <w:rPr>
          <w:rFonts w:hint="eastAsia"/>
        </w:rPr>
        <w:t>二、招标文件</w:t>
      </w:r>
    </w:p>
    <w:p>
      <w:pPr>
        <w:autoSpaceDE w:val="0"/>
        <w:autoSpaceDN w:val="0"/>
        <w:adjustRightInd w:val="0"/>
        <w:spacing w:line="400" w:lineRule="exact"/>
        <w:rPr>
          <w:rFonts w:asciiTheme="minorEastAsia" w:hAnsiTheme="minorEastAsia" w:eastAsiaTheme="minorEastAsia"/>
          <w:color w:val="000000" w:themeColor="text1"/>
          <w:kern w:val="0"/>
          <w:sz w:val="24"/>
          <w14:textFill>
            <w14:solidFill>
              <w14:schemeClr w14:val="tx1"/>
            </w14:solidFill>
          </w14:textFill>
        </w:rPr>
      </w:pPr>
      <w:r>
        <w:rPr>
          <w:rFonts w:hint="eastAsia" w:asciiTheme="minorEastAsia" w:hAnsiTheme="minorEastAsia" w:eastAsiaTheme="minorEastAsia"/>
          <w:color w:val="000000" w:themeColor="text1"/>
          <w:kern w:val="0"/>
          <w:sz w:val="24"/>
          <w14:textFill>
            <w14:solidFill>
              <w14:schemeClr w14:val="tx1"/>
            </w14:solidFill>
          </w14:textFill>
        </w:rPr>
        <w:t xml:space="preserve">   （一）招标文件由招标文件总目录所列内容组成。</w:t>
      </w:r>
    </w:p>
    <w:p>
      <w:pPr>
        <w:autoSpaceDE w:val="0"/>
        <w:autoSpaceDN w:val="0"/>
        <w:adjustRightInd w:val="0"/>
        <w:spacing w:line="400" w:lineRule="exact"/>
        <w:ind w:firstLine="360" w:firstLineChars="150"/>
        <w:rPr>
          <w:rFonts w:asciiTheme="minorEastAsia" w:hAnsiTheme="minorEastAsia" w:eastAsiaTheme="minorEastAsia"/>
          <w:color w:val="000000" w:themeColor="text1"/>
          <w:kern w:val="0"/>
          <w:sz w:val="24"/>
          <w14:textFill>
            <w14:solidFill>
              <w14:schemeClr w14:val="tx1"/>
            </w14:solidFill>
          </w14:textFill>
        </w:rPr>
      </w:pPr>
      <w:r>
        <w:rPr>
          <w:rFonts w:hint="eastAsia" w:asciiTheme="minorEastAsia" w:hAnsiTheme="minorEastAsia" w:eastAsiaTheme="minorEastAsia"/>
          <w:color w:val="000000" w:themeColor="text1"/>
          <w:kern w:val="0"/>
          <w:sz w:val="24"/>
          <w14:textFill>
            <w14:solidFill>
              <w14:schemeClr w14:val="tx1"/>
            </w14:solidFill>
          </w14:textFill>
        </w:rPr>
        <w:t>（二）招标文件的澄清或修改</w:t>
      </w:r>
    </w:p>
    <w:p>
      <w:pPr>
        <w:autoSpaceDE w:val="0"/>
        <w:autoSpaceDN w:val="0"/>
        <w:adjustRightInd w:val="0"/>
        <w:spacing w:line="400" w:lineRule="exact"/>
        <w:ind w:firstLine="420" w:firstLineChars="175"/>
        <w:rPr>
          <w:rFonts w:asciiTheme="minorEastAsia" w:hAnsiTheme="minorEastAsia" w:eastAsiaTheme="minorEastAsia"/>
          <w:color w:val="000000" w:themeColor="text1"/>
          <w:kern w:val="0"/>
          <w:sz w:val="24"/>
          <w14:textFill>
            <w14:solidFill>
              <w14:schemeClr w14:val="tx1"/>
            </w14:solidFill>
          </w14:textFill>
        </w:rPr>
      </w:pPr>
      <w:r>
        <w:rPr>
          <w:rFonts w:hint="eastAsia" w:asciiTheme="minorEastAsia" w:hAnsiTheme="minorEastAsia" w:eastAsiaTheme="minorEastAsia"/>
          <w:color w:val="000000" w:themeColor="text1"/>
          <w:kern w:val="0"/>
          <w:sz w:val="24"/>
          <w14:textFill>
            <w14:solidFill>
              <w14:schemeClr w14:val="tx1"/>
            </w14:solidFill>
          </w14:textFill>
        </w:rPr>
        <w:t xml:space="preserve">1、采购组织机构可视采购具体情况对已发出的招标文件进行必要的澄清或者修改。澄清或者修改的内容可能影响投标文件编制的，采购人或者采购组织机构应当在投标截止时间至少15日前，在原公告发布媒体上发布澄清公告，澄清或者修改的内容为招标文件的组成部分；不足15日的，采购人或者采购组织机构应当顺延提交投标文件的截止时间。 </w:t>
      </w:r>
    </w:p>
    <w:p>
      <w:pPr>
        <w:autoSpaceDE w:val="0"/>
        <w:autoSpaceDN w:val="0"/>
        <w:adjustRightInd w:val="0"/>
        <w:spacing w:line="400" w:lineRule="exact"/>
        <w:ind w:firstLine="480"/>
        <w:rPr>
          <w:rFonts w:asciiTheme="minorEastAsia" w:hAnsiTheme="minorEastAsia" w:eastAsiaTheme="minorEastAsia"/>
          <w:color w:val="000000" w:themeColor="text1"/>
          <w:kern w:val="0"/>
          <w:sz w:val="24"/>
          <w14:textFill>
            <w14:solidFill>
              <w14:schemeClr w14:val="tx1"/>
            </w14:solidFill>
          </w14:textFill>
        </w:rPr>
      </w:pPr>
      <w:r>
        <w:rPr>
          <w:rFonts w:hint="eastAsia" w:asciiTheme="minorEastAsia" w:hAnsiTheme="minorEastAsia" w:eastAsiaTheme="minorEastAsia"/>
          <w:color w:val="000000" w:themeColor="text1"/>
          <w:kern w:val="0"/>
          <w:sz w:val="24"/>
          <w14:textFill>
            <w14:solidFill>
              <w14:schemeClr w14:val="tx1"/>
            </w14:solidFill>
          </w14:textFill>
        </w:rPr>
        <w:t>2、</w:t>
      </w:r>
      <w:r>
        <w:rPr>
          <w:rFonts w:asciiTheme="minorEastAsia" w:hAnsiTheme="minorEastAsia" w:eastAsiaTheme="minorEastAsia"/>
          <w:color w:val="000000" w:themeColor="text1"/>
          <w:kern w:val="0"/>
          <w:sz w:val="24"/>
          <w14:textFill>
            <w14:solidFill>
              <w14:schemeClr w14:val="tx1"/>
            </w14:solidFill>
          </w14:textFill>
        </w:rPr>
        <w:t>投标人在规定的时间内未对招标文件提出疑问、质疑或要求澄清的，将视其为无异议。对招标文件中描述有歧义或前后不一致的地方，评标委员会有权进行评判，但对同一条款的评判应适用于每个投标人</w:t>
      </w:r>
      <w:r>
        <w:rPr>
          <w:rFonts w:hint="eastAsia" w:asciiTheme="minorEastAsia" w:hAnsiTheme="minorEastAsia" w:eastAsiaTheme="minorEastAsia"/>
          <w:color w:val="000000" w:themeColor="text1"/>
          <w:kern w:val="0"/>
          <w:sz w:val="24"/>
          <w14:textFill>
            <w14:solidFill>
              <w14:schemeClr w14:val="tx1"/>
            </w14:solidFill>
          </w14:textFill>
        </w:rPr>
        <w:t>。</w:t>
      </w:r>
    </w:p>
    <w:p>
      <w:pPr>
        <w:pStyle w:val="4"/>
        <w:spacing w:line="400" w:lineRule="exact"/>
      </w:pPr>
      <w:r>
        <w:rPr>
          <w:rFonts w:hint="eastAsia"/>
        </w:rPr>
        <w:t>三、投标文件</w:t>
      </w:r>
    </w:p>
    <w:p>
      <w:pPr>
        <w:pStyle w:val="5"/>
        <w:spacing w:line="400" w:lineRule="exact"/>
      </w:pPr>
      <w:r>
        <w:rPr>
          <w:rFonts w:hint="eastAsia" w:ascii="宋体"/>
          <w:lang w:val="zh-CN"/>
        </w:rPr>
        <w:t>（一）</w:t>
      </w:r>
      <w:r>
        <w:rPr>
          <w:rFonts w:hint="eastAsia"/>
        </w:rPr>
        <w:t>投标文件的组成</w:t>
      </w:r>
    </w:p>
    <w:p>
      <w:pPr>
        <w:snapToGrid w:val="0"/>
        <w:spacing w:line="400" w:lineRule="exact"/>
        <w:ind w:firstLine="480" w:firstLineChars="200"/>
        <w:rPr>
          <w:rFonts w:ascii="仿宋_GB2312" w:hAnsi="仿宋_GB2312" w:eastAsia="仿宋_GB2312" w:cs="仿宋_GB2312"/>
          <w:color w:val="000000" w:themeColor="text1"/>
          <w:sz w:val="24"/>
          <w:lang w:val="zh-CN"/>
          <w14:textFill>
            <w14:solidFill>
              <w14:schemeClr w14:val="tx1"/>
            </w14:solidFill>
          </w14:textFill>
        </w:rPr>
      </w:pPr>
      <w:r>
        <w:rPr>
          <w:rFonts w:hint="eastAsia" w:asciiTheme="minorEastAsia" w:hAnsiTheme="minorEastAsia" w:eastAsiaTheme="minorEastAsia"/>
          <w:color w:val="000000" w:themeColor="text1"/>
          <w:kern w:val="0"/>
          <w:sz w:val="24"/>
          <w14:textFill>
            <w14:solidFill>
              <w14:schemeClr w14:val="tx1"/>
            </w14:solidFill>
          </w14:textFill>
        </w:rPr>
        <w:t xml:space="preserve">  投标人接到招标文件后，按照采购组织机构的要求提供：资格证明文件、商务与技术文件和报价文件。</w:t>
      </w:r>
      <w:r>
        <w:rPr>
          <w:rFonts w:hint="eastAsia" w:asciiTheme="minorEastAsia" w:hAnsiTheme="minorEastAsia" w:eastAsiaTheme="minorEastAsia"/>
          <w:color w:val="000000" w:themeColor="text1"/>
          <w:kern w:val="0"/>
          <w:sz w:val="24"/>
          <w:lang w:val="zh-CN"/>
          <w14:textFill>
            <w14:solidFill>
              <w14:schemeClr w14:val="tx1"/>
            </w14:solidFill>
          </w14:textFill>
        </w:rPr>
        <w:t>【特别提示：如有要求提供资料原件的，原件另行包装，并与投标文件一起提交，投标截止时间后所有原件不予接收。资料原件也可以用与原件相符的公证原件替代】</w:t>
      </w:r>
    </w:p>
    <w:p>
      <w:pPr>
        <w:snapToGrid w:val="0"/>
        <w:spacing w:line="400" w:lineRule="exact"/>
        <w:ind w:firstLine="482" w:firstLineChars="200"/>
        <w:rPr>
          <w:rFonts w:asciiTheme="minorEastAsia" w:hAnsiTheme="minorEastAsia" w:eastAsiaTheme="minorEastAsia"/>
          <w:color w:val="000000" w:themeColor="text1"/>
          <w:kern w:val="0"/>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w:t>
      </w:r>
      <w:r>
        <w:rPr>
          <w:rFonts w:hint="eastAsia" w:asciiTheme="minorEastAsia" w:hAnsiTheme="minorEastAsia" w:eastAsiaTheme="minorEastAsia"/>
          <w:b/>
          <w:color w:val="000000" w:themeColor="text1"/>
          <w:sz w:val="24"/>
          <w14:textFill>
            <w14:solidFill>
              <w14:schemeClr w14:val="tx1"/>
            </w14:solidFill>
          </w14:textFill>
        </w:rPr>
        <w:t>1、资格证明</w:t>
      </w:r>
      <w:r>
        <w:rPr>
          <w:rFonts w:asciiTheme="minorEastAsia" w:hAnsiTheme="minorEastAsia" w:eastAsiaTheme="minorEastAsia"/>
          <w:b/>
          <w:color w:val="000000" w:themeColor="text1"/>
          <w:sz w:val="24"/>
          <w14:textFill>
            <w14:solidFill>
              <w14:schemeClr w14:val="tx1"/>
            </w14:solidFill>
          </w14:textFill>
        </w:rPr>
        <w:t>文件</w:t>
      </w:r>
      <w:r>
        <w:rPr>
          <w:rFonts w:hint="eastAsia" w:ascii="宋体" w:hAnsi="宋体"/>
          <w:b/>
          <w:color w:val="000000" w:themeColor="text1"/>
          <w:sz w:val="24"/>
          <w14:textFill>
            <w14:solidFill>
              <w14:schemeClr w14:val="tx1"/>
            </w14:solidFill>
          </w14:textFill>
        </w:rPr>
        <w:t>的组成：</w:t>
      </w:r>
    </w:p>
    <w:p>
      <w:pPr>
        <w:pStyle w:val="7"/>
        <w:widowControl/>
        <w:adjustRightInd w:val="0"/>
        <w:snapToGrid w:val="0"/>
        <w:spacing w:line="40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（1）投标声明书；</w:t>
      </w:r>
    </w:p>
    <w:p>
      <w:pPr>
        <w:pStyle w:val="7"/>
        <w:widowControl/>
        <w:adjustRightInd w:val="0"/>
        <w:snapToGrid w:val="0"/>
        <w:spacing w:line="40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（2）授权委托书（法定代表人亲自办理投标事宜的，则无需提交)；</w:t>
      </w:r>
    </w:p>
    <w:p>
      <w:pPr>
        <w:pStyle w:val="7"/>
        <w:widowControl/>
        <w:adjustRightInd w:val="0"/>
        <w:snapToGrid w:val="0"/>
        <w:spacing w:line="40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（3）法人或者其他组织的营业执照等证明文件，自然人的身份证明；</w:t>
      </w:r>
    </w:p>
    <w:p>
      <w:pPr>
        <w:pStyle w:val="7"/>
        <w:widowControl/>
        <w:adjustRightInd w:val="0"/>
        <w:snapToGrid w:val="0"/>
        <w:spacing w:line="40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（4）财务状况报告，依法缴纳税收和社会保障资金的相关材料；</w:t>
      </w:r>
    </w:p>
    <w:p>
      <w:pPr>
        <w:pStyle w:val="7"/>
        <w:widowControl/>
        <w:adjustRightInd w:val="0"/>
        <w:snapToGrid w:val="0"/>
        <w:spacing w:line="40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（5）具备履行合同所必需的设备和专业技术能力的证明材料；</w:t>
      </w:r>
    </w:p>
    <w:p>
      <w:pPr>
        <w:pStyle w:val="7"/>
        <w:widowControl/>
        <w:adjustRightInd w:val="0"/>
        <w:snapToGrid w:val="0"/>
        <w:spacing w:line="40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（6）提供采购公告中符合供应商特定条件的有效资质证书复印件（投标供应商特定条件中有要求的必须提供），以及需要说明的其他资料；</w:t>
      </w:r>
    </w:p>
    <w:p>
      <w:pPr>
        <w:snapToGrid w:val="0"/>
        <w:spacing w:line="400" w:lineRule="exact"/>
        <w:ind w:firstLine="482" w:firstLineChars="200"/>
        <w:rPr>
          <w:rFonts w:ascii="宋体" w:hAnsi="宋体" w:cs="宋体"/>
          <w:color w:val="000000" w:themeColor="text1"/>
          <w:sz w:val="24"/>
          <w:u w:val="single"/>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2、</w:t>
      </w:r>
      <w:r>
        <w:rPr>
          <w:rFonts w:hint="eastAsia" w:ascii="宋体" w:hAnsi="宋体"/>
          <w:b/>
          <w:color w:val="000000" w:themeColor="text1"/>
          <w:sz w:val="24"/>
          <w14:textFill>
            <w14:solidFill>
              <w14:schemeClr w14:val="tx1"/>
            </w14:solidFill>
          </w14:textFill>
        </w:rPr>
        <w:t>商务与技术文件的组成：</w:t>
      </w:r>
    </w:p>
    <w:p>
      <w:pPr>
        <w:pStyle w:val="7"/>
        <w:widowControl/>
        <w:adjustRightInd w:val="0"/>
        <w:snapToGrid w:val="0"/>
        <w:spacing w:line="40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（1）投标人情况介绍（人员与技术力量、企业规模、经营业绩等）。</w:t>
      </w:r>
    </w:p>
    <w:p>
      <w:pPr>
        <w:pStyle w:val="7"/>
        <w:widowControl/>
        <w:adjustRightInd w:val="0"/>
        <w:snapToGrid w:val="0"/>
        <w:spacing w:line="40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（2）投标方案描述：</w:t>
      </w:r>
    </w:p>
    <w:p>
      <w:pPr>
        <w:pStyle w:val="7"/>
        <w:widowControl/>
        <w:adjustRightInd w:val="0"/>
        <w:snapToGrid w:val="0"/>
        <w:spacing w:line="400" w:lineRule="exact"/>
        <w:ind w:left="218" w:leftChars="104" w:firstLine="619" w:firstLineChars="258"/>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A.项目需求的理解与分析(投标人对项目现状及需求的理解情况，对项目现状和需求描述的全面性、准确性、针对性，项目功能设计完备、对系统各组成部分等功能进行准确的分析，对项目重点、难点的把握，解决方案及合理化建议)。</w:t>
      </w:r>
    </w:p>
    <w:p>
      <w:pPr>
        <w:pStyle w:val="7"/>
        <w:widowControl/>
        <w:adjustRightInd w:val="0"/>
        <w:snapToGrid w:val="0"/>
        <w:spacing w:line="400" w:lineRule="exact"/>
        <w:ind w:left="218" w:leftChars="104" w:firstLine="619" w:firstLineChars="258"/>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B.项目组织实施方案（包括项目工期、确保项目供货的措施或方案、项目实施进度安排、项目实施人员及项目负责人的资质、类似经验及社保证明等）。</w:t>
      </w:r>
    </w:p>
    <w:p>
      <w:pPr>
        <w:pStyle w:val="7"/>
        <w:widowControl/>
        <w:adjustRightInd w:val="0"/>
        <w:snapToGrid w:val="0"/>
        <w:spacing w:line="400" w:lineRule="exact"/>
        <w:ind w:left="218" w:leftChars="104" w:firstLine="619" w:firstLineChars="258"/>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C.</w:t>
      </w:r>
      <w:r>
        <w:rPr>
          <w:rFonts w:hint="eastAsia" w:ascii="宋体" w:hAnsi="宋体"/>
          <w:color w:val="000000" w:themeColor="text1"/>
          <w:sz w:val="24"/>
          <w14:textFill>
            <w14:solidFill>
              <w14:schemeClr w14:val="tx1"/>
            </w14:solidFill>
          </w14:textFill>
        </w:rPr>
        <w:t xml:space="preserve"> 技术、服务、安全标准</w:t>
      </w:r>
      <w:r>
        <w:rPr>
          <w:rFonts w:asciiTheme="minorEastAsia" w:hAnsiTheme="minorEastAsia" w:eastAsiaTheme="minorEastAsia"/>
          <w:color w:val="000000" w:themeColor="text1"/>
          <w:kern w:val="0"/>
          <w:sz w:val="24"/>
          <w:szCs w:val="24"/>
          <w14:textFill>
            <w14:solidFill>
              <w14:schemeClr w14:val="tx1"/>
            </w14:solidFill>
          </w14:textFill>
        </w:rPr>
        <w:t>及验收方案</w:t>
      </w:r>
      <w:r>
        <w:rPr>
          <w:rFonts w:hint="eastAsia" w:asciiTheme="minorEastAsia" w:hAnsiTheme="minorEastAsia" w:eastAsiaTheme="minorEastAsia"/>
          <w:color w:val="000000" w:themeColor="text1"/>
          <w:kern w:val="0"/>
          <w:sz w:val="24"/>
          <w:szCs w:val="24"/>
          <w14:textFill>
            <w14:solidFill>
              <w14:schemeClr w14:val="tx1"/>
            </w14:solidFill>
          </w14:textFill>
        </w:rPr>
        <w:t>（包括项目验收标准和验收方法等）</w:t>
      </w:r>
      <w:r>
        <w:rPr>
          <w:rFonts w:hint="eastAsia" w:asciiTheme="minorEastAsia" w:hAnsiTheme="minorEastAsia" w:eastAsiaTheme="minorEastAsia"/>
          <w:color w:val="000000" w:themeColor="text1"/>
          <w:sz w:val="24"/>
          <w:szCs w:val="24"/>
          <w14:textFill>
            <w14:solidFill>
              <w14:schemeClr w14:val="tx1"/>
            </w14:solidFill>
          </w14:textFill>
        </w:rPr>
        <w:t>和措施；</w:t>
      </w:r>
    </w:p>
    <w:p>
      <w:pPr>
        <w:autoSpaceDE w:val="0"/>
        <w:autoSpaceDN w:val="0"/>
        <w:adjustRightInd w:val="0"/>
        <w:spacing w:line="400" w:lineRule="exact"/>
        <w:ind w:firstLine="424" w:firstLineChars="177"/>
        <w:rPr>
          <w:rFonts w:ascii="宋体" w:hAnsi="宋体" w:cs="宋体"/>
          <w:color w:val="000000" w:themeColor="text1"/>
          <w:sz w:val="24"/>
          <w14:textFill>
            <w14:solidFill>
              <w14:schemeClr w14:val="tx1"/>
            </w14:solidFill>
          </w14:textFill>
        </w:rPr>
      </w:pPr>
      <w:r>
        <w:rPr>
          <w:rFonts w:hint="eastAsia" w:asciiTheme="minorEastAsia" w:hAnsiTheme="minorEastAsia" w:eastAsiaTheme="minorEastAsia"/>
          <w:color w:val="000000" w:themeColor="text1"/>
          <w:kern w:val="0"/>
          <w:sz w:val="24"/>
          <w14:textFill>
            <w14:solidFill>
              <w14:schemeClr w14:val="tx1"/>
            </w14:solidFill>
          </w14:textFill>
        </w:rPr>
        <w:t>（3）</w:t>
      </w:r>
      <w:r>
        <w:rPr>
          <w:rFonts w:asciiTheme="minorEastAsia" w:hAnsiTheme="minorEastAsia" w:eastAsiaTheme="minorEastAsia"/>
          <w:color w:val="000000" w:themeColor="text1"/>
          <w:kern w:val="0"/>
          <w:sz w:val="24"/>
          <w14:textFill>
            <w14:solidFill>
              <w14:schemeClr w14:val="tx1"/>
            </w14:solidFill>
          </w14:textFill>
        </w:rPr>
        <w:t>投标人通过的</w:t>
      </w:r>
      <w:r>
        <w:rPr>
          <w:rFonts w:hint="eastAsia" w:asciiTheme="minorEastAsia" w:hAnsiTheme="minorEastAsia" w:eastAsiaTheme="minorEastAsia"/>
          <w:color w:val="000000" w:themeColor="text1"/>
          <w:kern w:val="0"/>
          <w:sz w:val="24"/>
          <w14:textFill>
            <w14:solidFill>
              <w14:schemeClr w14:val="tx1"/>
            </w14:solidFill>
          </w14:textFill>
        </w:rPr>
        <w:t>质量管理和</w:t>
      </w:r>
      <w:r>
        <w:rPr>
          <w:rFonts w:asciiTheme="minorEastAsia" w:hAnsiTheme="minorEastAsia" w:eastAsiaTheme="minorEastAsia"/>
          <w:color w:val="000000" w:themeColor="text1"/>
          <w:kern w:val="0"/>
          <w:sz w:val="24"/>
          <w14:textFill>
            <w14:solidFill>
              <w14:schemeClr w14:val="tx1"/>
            </w14:solidFill>
          </w14:textFill>
        </w:rPr>
        <w:t>质量</w:t>
      </w:r>
      <w:r>
        <w:rPr>
          <w:rFonts w:hint="eastAsia" w:asciiTheme="minorEastAsia" w:hAnsiTheme="minorEastAsia" w:eastAsiaTheme="minorEastAsia"/>
          <w:color w:val="000000" w:themeColor="text1"/>
          <w:kern w:val="0"/>
          <w:sz w:val="24"/>
          <w14:textFill>
            <w14:solidFill>
              <w14:schemeClr w14:val="tx1"/>
            </w14:solidFill>
          </w14:textFill>
        </w:rPr>
        <w:t>保证</w:t>
      </w:r>
      <w:r>
        <w:rPr>
          <w:rFonts w:asciiTheme="minorEastAsia" w:hAnsiTheme="minorEastAsia" w:eastAsiaTheme="minorEastAsia"/>
          <w:color w:val="000000" w:themeColor="text1"/>
          <w:kern w:val="0"/>
          <w:sz w:val="24"/>
          <w14:textFill>
            <w14:solidFill>
              <w14:schemeClr w14:val="tx1"/>
            </w14:solidFill>
          </w14:textFill>
        </w:rPr>
        <w:t>体系、环保体系、</w:t>
      </w:r>
      <w:r>
        <w:rPr>
          <w:rFonts w:hint="eastAsia" w:asciiTheme="minorEastAsia" w:hAnsiTheme="minorEastAsia" w:eastAsiaTheme="minorEastAsia"/>
          <w:color w:val="000000" w:themeColor="text1"/>
          <w:sz w:val="24"/>
          <w14:textFill>
            <w14:solidFill>
              <w14:schemeClr w14:val="tx1"/>
            </w14:solidFill>
          </w14:textFill>
        </w:rPr>
        <w:t>自主创新相关证书、软件著作权证等等与本项目相关</w:t>
      </w:r>
      <w:r>
        <w:rPr>
          <w:rFonts w:asciiTheme="minorEastAsia" w:hAnsiTheme="minorEastAsia" w:eastAsiaTheme="minorEastAsia"/>
          <w:color w:val="000000" w:themeColor="text1"/>
          <w:kern w:val="0"/>
          <w:sz w:val="24"/>
          <w14:textFill>
            <w14:solidFill>
              <w14:schemeClr w14:val="tx1"/>
            </w14:solidFill>
          </w14:textFill>
        </w:rPr>
        <w:t>的认证证书</w:t>
      </w:r>
      <w:r>
        <w:rPr>
          <w:rFonts w:hint="eastAsia" w:asciiTheme="minorEastAsia" w:hAnsiTheme="minorEastAsia" w:eastAsiaTheme="minorEastAsia"/>
          <w:color w:val="000000" w:themeColor="text1"/>
          <w:kern w:val="0"/>
          <w:sz w:val="24"/>
          <w14:textFill>
            <w14:solidFill>
              <w14:schemeClr w14:val="tx1"/>
            </w14:solidFill>
          </w14:textFill>
        </w:rPr>
        <w:t>或文件（如有则提供）；</w:t>
      </w:r>
    </w:p>
    <w:p>
      <w:pPr>
        <w:pStyle w:val="7"/>
        <w:widowControl/>
        <w:adjustRightInd w:val="0"/>
        <w:snapToGrid w:val="0"/>
        <w:spacing w:line="40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kern w:val="0"/>
          <w:sz w:val="24"/>
          <w:szCs w:val="24"/>
          <w14:textFill>
            <w14:solidFill>
              <w14:schemeClr w14:val="tx1"/>
            </w14:solidFill>
          </w14:textFill>
        </w:rPr>
        <w:t>（4）近三年来类似项目的成功案例（投标人类似项目实施情况一览表、合同复印件及其相应的发票、用户验收报告等；</w:t>
      </w:r>
    </w:p>
    <w:p>
      <w:pPr>
        <w:snapToGrid w:val="0"/>
        <w:spacing w:line="400" w:lineRule="exact"/>
        <w:ind w:firstLine="480" w:firstLineChars="200"/>
        <w:rPr>
          <w:rFonts w:ascii="宋体"/>
          <w:color w:val="000000" w:themeColor="text1"/>
          <w:sz w:val="24"/>
          <w:lang w:val="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（5）投标人认为需要提供的其他资料（包括可能影响投标人商务与技术文件评分的各类证明材料）。</w:t>
      </w:r>
    </w:p>
    <w:p>
      <w:pPr>
        <w:pStyle w:val="7"/>
        <w:widowControl/>
        <w:adjustRightInd w:val="0"/>
        <w:snapToGrid w:val="0"/>
        <w:spacing w:line="40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（6）售后服务描述及承诺：</w:t>
      </w:r>
    </w:p>
    <w:p>
      <w:pPr>
        <w:pStyle w:val="7"/>
        <w:widowControl/>
        <w:adjustRightInd w:val="0"/>
        <w:snapToGrid w:val="0"/>
        <w:spacing w:line="400" w:lineRule="exact"/>
        <w:ind w:left="218" w:leftChars="104" w:firstLine="619" w:firstLineChars="258"/>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A.距采购人最近的服务网点详细介绍（包括地理位置、资质资格、技术力量、工作业绩、服务内容及联系电话等）。</w:t>
      </w:r>
    </w:p>
    <w:p>
      <w:pPr>
        <w:pStyle w:val="7"/>
        <w:widowControl/>
        <w:adjustRightInd w:val="0"/>
        <w:snapToGrid w:val="0"/>
        <w:spacing w:line="400" w:lineRule="exact"/>
        <w:ind w:left="218" w:leftChars="104" w:firstLine="619" w:firstLineChars="258"/>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B.针对本项目的售后服务措施及承诺（售后技术服务方案、人员配备、故障响应时间、技术培训方案等）。</w:t>
      </w:r>
    </w:p>
    <w:p>
      <w:pPr>
        <w:autoSpaceDE w:val="0"/>
        <w:autoSpaceDN w:val="0"/>
        <w:adjustRightInd w:val="0"/>
        <w:spacing w:line="400" w:lineRule="exact"/>
        <w:ind w:left="426" w:firstLine="65" w:firstLineChars="27"/>
        <w:rPr>
          <w:rFonts w:asciiTheme="minorEastAsia" w:hAnsiTheme="minorEastAsia" w:eastAsiaTheme="minorEastAsia"/>
          <w:b/>
          <w:color w:val="000000" w:themeColor="text1"/>
          <w:kern w:val="0"/>
          <w:sz w:val="24"/>
          <w14:textFill>
            <w14:solidFill>
              <w14:schemeClr w14:val="tx1"/>
            </w14:solidFill>
          </w14:textFill>
        </w:rPr>
      </w:pPr>
      <w:r>
        <w:rPr>
          <w:rFonts w:hint="eastAsia" w:asciiTheme="minorEastAsia" w:hAnsiTheme="minorEastAsia" w:eastAsiaTheme="minorEastAsia"/>
          <w:b/>
          <w:color w:val="000000" w:themeColor="text1"/>
          <w:kern w:val="0"/>
          <w:sz w:val="24"/>
          <w14:textFill>
            <w14:solidFill>
              <w14:schemeClr w14:val="tx1"/>
            </w14:solidFill>
          </w14:textFill>
        </w:rPr>
        <w:t>3、报价文件的组成</w:t>
      </w:r>
    </w:p>
    <w:p>
      <w:pPr>
        <w:autoSpaceDE w:val="0"/>
        <w:autoSpaceDN w:val="0"/>
        <w:adjustRightInd w:val="0"/>
        <w:spacing w:line="400" w:lineRule="exact"/>
        <w:ind w:firstLine="480" w:firstLineChars="200"/>
        <w:rPr>
          <w:rFonts w:asciiTheme="minorEastAsia" w:hAnsiTheme="minorEastAsia" w:eastAsiaTheme="minorEastAsia"/>
          <w:color w:val="000000" w:themeColor="text1"/>
          <w:kern w:val="0"/>
          <w:sz w:val="24"/>
          <w14:textFill>
            <w14:solidFill>
              <w14:schemeClr w14:val="tx1"/>
            </w14:solidFill>
          </w14:textFill>
        </w:rPr>
      </w:pPr>
      <w:r>
        <w:rPr>
          <w:rFonts w:hint="eastAsia" w:asciiTheme="minorEastAsia" w:hAnsiTheme="minorEastAsia" w:eastAsiaTheme="minorEastAsia"/>
          <w:color w:val="000000" w:themeColor="text1"/>
          <w:kern w:val="0"/>
          <w:sz w:val="24"/>
          <w14:textFill>
            <w14:solidFill>
              <w14:schemeClr w14:val="tx1"/>
            </w14:solidFill>
          </w14:textFill>
        </w:rPr>
        <w:t>（1）报价文件由开标一览表、报价明细表、小微企业等声明函、产品适用政府采购政策情况表，以及投标人认为其他需要说明的内容组成。</w:t>
      </w:r>
    </w:p>
    <w:p>
      <w:pPr>
        <w:autoSpaceDE w:val="0"/>
        <w:autoSpaceDN w:val="0"/>
        <w:adjustRightInd w:val="0"/>
        <w:spacing w:line="400" w:lineRule="exact"/>
        <w:ind w:firstLine="480" w:firstLineChars="200"/>
        <w:rPr>
          <w:rFonts w:asciiTheme="minorEastAsia" w:hAnsiTheme="minorEastAsia" w:eastAsiaTheme="minorEastAsia"/>
          <w:color w:val="000000" w:themeColor="text1"/>
          <w:kern w:val="0"/>
          <w:sz w:val="24"/>
          <w14:textFill>
            <w14:solidFill>
              <w14:schemeClr w14:val="tx1"/>
            </w14:solidFill>
          </w14:textFill>
        </w:rPr>
      </w:pPr>
      <w:r>
        <w:rPr>
          <w:rFonts w:hint="eastAsia" w:asciiTheme="minorEastAsia" w:hAnsiTheme="minorEastAsia" w:eastAsiaTheme="minorEastAsia"/>
          <w:color w:val="000000" w:themeColor="text1"/>
          <w:kern w:val="0"/>
          <w:sz w:val="24"/>
          <w14:textFill>
            <w14:solidFill>
              <w14:schemeClr w14:val="tx1"/>
            </w14:solidFill>
          </w14:textFill>
        </w:rPr>
        <w:t>（2）此报价为投标人一次性报出唯一的最终价格，包含其它一切所要涉及到的费用，有选择的报价将被拒绝。</w:t>
      </w:r>
    </w:p>
    <w:p>
      <w:pPr>
        <w:snapToGrid w:val="0"/>
        <w:spacing w:line="400" w:lineRule="exact"/>
        <w:ind w:firstLine="480" w:firstLineChars="200"/>
        <w:rPr>
          <w:rFonts w:asciiTheme="minorEastAsia" w:hAnsiTheme="minorEastAsia" w:eastAsiaTheme="minorEastAsia"/>
          <w:color w:val="000000" w:themeColor="text1"/>
          <w:kern w:val="0"/>
          <w:sz w:val="24"/>
          <w:lang w:val="zh-CN"/>
          <w14:textFill>
            <w14:solidFill>
              <w14:schemeClr w14:val="tx1"/>
            </w14:solidFill>
          </w14:textFill>
        </w:rPr>
      </w:pPr>
      <w:r>
        <w:rPr>
          <w:rFonts w:hint="eastAsia" w:asciiTheme="minorEastAsia" w:hAnsiTheme="minorEastAsia" w:eastAsiaTheme="minorEastAsia"/>
          <w:color w:val="000000" w:themeColor="text1"/>
          <w:kern w:val="0"/>
          <w:sz w:val="24"/>
          <w:lang w:val="zh-CN"/>
          <w14:textFill>
            <w14:solidFill>
              <w14:schemeClr w14:val="tx1"/>
            </w14:solidFill>
          </w14:textFill>
        </w:rPr>
        <w:t>（</w:t>
      </w:r>
      <w:r>
        <w:rPr>
          <w:rFonts w:hint="eastAsia" w:asciiTheme="minorEastAsia" w:hAnsiTheme="minorEastAsia" w:eastAsiaTheme="minorEastAsia"/>
          <w:color w:val="000000" w:themeColor="text1"/>
          <w:kern w:val="0"/>
          <w:sz w:val="24"/>
          <w14:textFill>
            <w14:solidFill>
              <w14:schemeClr w14:val="tx1"/>
            </w14:solidFill>
          </w14:textFill>
        </w:rPr>
        <w:t>3</w:t>
      </w:r>
      <w:r>
        <w:rPr>
          <w:rFonts w:hint="eastAsia" w:asciiTheme="minorEastAsia" w:hAnsiTheme="minorEastAsia" w:eastAsiaTheme="minorEastAsia"/>
          <w:color w:val="000000" w:themeColor="text1"/>
          <w:kern w:val="0"/>
          <w:sz w:val="24"/>
          <w:lang w:val="zh-CN"/>
          <w14:textFill>
            <w14:solidFill>
              <w14:schemeClr w14:val="tx1"/>
            </w14:solidFill>
          </w14:textFill>
        </w:rPr>
        <w:t>）投标报价是包括设备、工具、项目验收、税收、安全保险等其他费用的全部费用，全部费用已包含在开标一览表的投标报价中。</w:t>
      </w:r>
    </w:p>
    <w:p>
      <w:pPr>
        <w:snapToGrid w:val="0"/>
        <w:spacing w:line="400" w:lineRule="exact"/>
        <w:ind w:firstLine="480" w:firstLineChars="200"/>
        <w:rPr>
          <w:rFonts w:asciiTheme="minorEastAsia" w:hAnsiTheme="minorEastAsia" w:eastAsiaTheme="minorEastAsia"/>
          <w:color w:val="000000" w:themeColor="text1"/>
          <w:kern w:val="0"/>
          <w:sz w:val="24"/>
          <w:lang w:val="zh-CN"/>
          <w14:textFill>
            <w14:solidFill>
              <w14:schemeClr w14:val="tx1"/>
            </w14:solidFill>
          </w14:textFill>
        </w:rPr>
      </w:pPr>
      <w:r>
        <w:rPr>
          <w:rFonts w:hint="eastAsia" w:asciiTheme="minorEastAsia" w:hAnsiTheme="minorEastAsia" w:eastAsiaTheme="minorEastAsia"/>
          <w:color w:val="000000" w:themeColor="text1"/>
          <w:kern w:val="0"/>
          <w:sz w:val="24"/>
          <w:lang w:val="zh-CN"/>
          <w14:textFill>
            <w14:solidFill>
              <w14:schemeClr w14:val="tx1"/>
            </w14:solidFill>
          </w14:textFill>
        </w:rPr>
        <w:t>（</w:t>
      </w:r>
      <w:r>
        <w:rPr>
          <w:rFonts w:hint="eastAsia" w:asciiTheme="minorEastAsia" w:hAnsiTheme="minorEastAsia" w:eastAsiaTheme="minorEastAsia"/>
          <w:color w:val="000000" w:themeColor="text1"/>
          <w:kern w:val="0"/>
          <w:sz w:val="24"/>
          <w14:textFill>
            <w14:solidFill>
              <w14:schemeClr w14:val="tx1"/>
            </w14:solidFill>
          </w14:textFill>
        </w:rPr>
        <w:t>4</w:t>
      </w:r>
      <w:r>
        <w:rPr>
          <w:rFonts w:hint="eastAsia" w:asciiTheme="minorEastAsia" w:hAnsiTheme="minorEastAsia" w:eastAsiaTheme="minorEastAsia"/>
          <w:color w:val="000000" w:themeColor="text1"/>
          <w:kern w:val="0"/>
          <w:sz w:val="24"/>
          <w:lang w:val="zh-CN"/>
          <w14:textFill>
            <w14:solidFill>
              <w14:schemeClr w14:val="tx1"/>
            </w14:solidFill>
          </w14:textFill>
        </w:rPr>
        <w:t>）</w:t>
      </w:r>
      <w:r>
        <w:rPr>
          <w:rFonts w:hint="eastAsia" w:asciiTheme="minorEastAsia" w:hAnsiTheme="minorEastAsia" w:eastAsiaTheme="minorEastAsia"/>
          <w:color w:val="000000" w:themeColor="text1"/>
          <w:kern w:val="0"/>
          <w:sz w:val="24"/>
          <w14:textFill>
            <w14:solidFill>
              <w14:schemeClr w14:val="tx1"/>
            </w14:solidFill>
          </w14:textFill>
        </w:rPr>
        <w:t>政府采购优惠政策相关资料、产品适用政府采购政策情况表（如有）。</w:t>
      </w:r>
    </w:p>
    <w:p>
      <w:pPr>
        <w:autoSpaceDE w:val="0"/>
        <w:autoSpaceDN w:val="0"/>
        <w:adjustRightInd w:val="0"/>
        <w:spacing w:line="400" w:lineRule="exact"/>
        <w:ind w:firstLine="480" w:firstLineChars="200"/>
        <w:rPr>
          <w:rFonts w:asciiTheme="minorEastAsia" w:hAnsiTheme="minorEastAsia" w:eastAsiaTheme="minorEastAsia"/>
          <w:color w:val="000000" w:themeColor="text1"/>
          <w:kern w:val="0"/>
          <w:sz w:val="24"/>
          <w14:textFill>
            <w14:solidFill>
              <w14:schemeClr w14:val="tx1"/>
            </w14:solidFill>
          </w14:textFill>
        </w:rPr>
      </w:pPr>
      <w:r>
        <w:rPr>
          <w:rFonts w:hint="eastAsia" w:asciiTheme="minorEastAsia" w:hAnsiTheme="minorEastAsia" w:eastAsiaTheme="minorEastAsia"/>
          <w:color w:val="000000" w:themeColor="text1"/>
          <w:kern w:val="0"/>
          <w:sz w:val="24"/>
          <w14:textFill>
            <w14:solidFill>
              <w14:schemeClr w14:val="tx1"/>
            </w14:solidFill>
          </w14:textFill>
        </w:rPr>
        <w:t>（5）相关报价单需打印或用不退色的墨水填写， 投标报价单不得涂改和增删，如有错漏必须修改，修改处须由同一签署人签字或盖章。由于字迹模糊或表达不清引起的后果由投标人负责。</w:t>
      </w:r>
    </w:p>
    <w:p>
      <w:pPr>
        <w:autoSpaceDE w:val="0"/>
        <w:autoSpaceDN w:val="0"/>
        <w:adjustRightInd w:val="0"/>
        <w:spacing w:line="400" w:lineRule="exact"/>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w:t>
      </w:r>
      <w:r>
        <w:rPr>
          <w:rFonts w:hint="eastAsia" w:asciiTheme="minorEastAsia" w:hAnsiTheme="minorEastAsia" w:eastAsiaTheme="minorEastAsia"/>
          <w:color w:val="000000" w:themeColor="text1"/>
          <w:kern w:val="0"/>
          <w:sz w:val="24"/>
          <w14:textFill>
            <w14:solidFill>
              <w14:schemeClr w14:val="tx1"/>
            </w14:solidFill>
          </w14:textFill>
        </w:rPr>
        <w:t>6</w:t>
      </w:r>
      <w:r>
        <w:rPr>
          <w:rFonts w:hint="eastAsia" w:asciiTheme="minorEastAsia" w:hAnsiTheme="minorEastAsia" w:eastAsiaTheme="minorEastAsia"/>
          <w:color w:val="000000" w:themeColor="text1"/>
          <w:sz w:val="24"/>
          <w14:textFill>
            <w14:solidFill>
              <w14:schemeClr w14:val="tx1"/>
            </w14:solidFill>
          </w14:textFill>
        </w:rPr>
        <w:t>）</w:t>
      </w:r>
      <w:r>
        <w:rPr>
          <w:rFonts w:asciiTheme="minorEastAsia" w:hAnsiTheme="minorEastAsia" w:eastAsiaTheme="minorEastAsia"/>
          <w:color w:val="000000" w:themeColor="text1"/>
          <w:sz w:val="24"/>
          <w14:textFill>
            <w14:solidFill>
              <w14:schemeClr w14:val="tx1"/>
            </w14:solidFill>
          </w14:textFill>
        </w:rPr>
        <w:t>投标报价应按招标文件中相关附表格式填写。</w:t>
      </w:r>
    </w:p>
    <w:p>
      <w:pPr>
        <w:pStyle w:val="5"/>
        <w:spacing w:line="400" w:lineRule="exact"/>
        <w:rPr>
          <w:rFonts w:ascii="宋体"/>
          <w:lang w:val="zh-CN"/>
        </w:rPr>
      </w:pPr>
      <w:r>
        <w:rPr>
          <w:rFonts w:hint="eastAsia" w:ascii="宋体"/>
          <w:lang w:val="zh-CN"/>
        </w:rPr>
        <w:t>（二）投标文件的制作、封装及递交要求</w:t>
      </w:r>
    </w:p>
    <w:p>
      <w:pPr>
        <w:autoSpaceDE w:val="0"/>
        <w:autoSpaceDN w:val="0"/>
        <w:adjustRightInd w:val="0"/>
        <w:spacing w:line="400" w:lineRule="exact"/>
        <w:ind w:firstLine="480"/>
        <w:rPr>
          <w:rFonts w:asciiTheme="minorEastAsia" w:hAnsiTheme="minorEastAsia" w:eastAsiaTheme="minorEastAsia"/>
          <w:b/>
          <w:bCs/>
          <w:color w:val="000000" w:themeColor="text1"/>
          <w:sz w:val="24"/>
          <w14:textFill>
            <w14:solidFill>
              <w14:schemeClr w14:val="tx1"/>
            </w14:solidFill>
          </w14:textFill>
        </w:rPr>
      </w:pPr>
      <w:r>
        <w:rPr>
          <w:rFonts w:hint="eastAsia" w:asciiTheme="minorEastAsia" w:hAnsiTheme="minorEastAsia"/>
          <w:b/>
          <w:bCs/>
          <w:color w:val="000000" w:themeColor="text1"/>
          <w:sz w:val="24"/>
          <w14:textFill>
            <w14:solidFill>
              <w14:schemeClr w14:val="tx1"/>
            </w14:solidFill>
          </w14:textFill>
        </w:rPr>
        <w:t>1、投标文件的制作要求</w:t>
      </w:r>
    </w:p>
    <w:p>
      <w:pPr>
        <w:autoSpaceDE w:val="0"/>
        <w:autoSpaceDN w:val="0"/>
        <w:adjustRightInd w:val="0"/>
        <w:spacing w:line="400" w:lineRule="exact"/>
        <w:ind w:firstLine="480"/>
        <w:rPr>
          <w:rFonts w:asciiTheme="minorEastAsia" w:hAnsiTheme="minorEastAsia" w:eastAsiaTheme="minorEastAsia"/>
          <w:color w:val="000000" w:themeColor="text1"/>
          <w:kern w:val="0"/>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（1）</w:t>
      </w:r>
      <w:r>
        <w:rPr>
          <w:rFonts w:hint="eastAsia" w:asciiTheme="minorEastAsia" w:hAnsiTheme="minorEastAsia" w:eastAsiaTheme="minorEastAsia"/>
          <w:color w:val="000000" w:themeColor="text1"/>
          <w:sz w:val="24"/>
          <w14:textFill>
            <w14:solidFill>
              <w14:schemeClr w14:val="tx1"/>
            </w14:solidFill>
          </w14:textFill>
        </w:rPr>
        <w:t>投标人</w:t>
      </w:r>
      <w:r>
        <w:rPr>
          <w:rFonts w:hint="eastAsia" w:asciiTheme="minorEastAsia" w:hAnsiTheme="minorEastAsia"/>
          <w:color w:val="000000" w:themeColor="text1"/>
          <w:sz w:val="24"/>
          <w14:textFill>
            <w14:solidFill>
              <w14:schemeClr w14:val="tx1"/>
            </w14:solidFill>
          </w14:textFill>
        </w:rPr>
        <w:t>应</w:t>
      </w:r>
      <w:r>
        <w:rPr>
          <w:rFonts w:hint="eastAsia" w:asciiTheme="minorEastAsia" w:hAnsiTheme="minorEastAsia" w:eastAsiaTheme="minorEastAsia"/>
          <w:color w:val="000000" w:themeColor="text1"/>
          <w:sz w:val="24"/>
          <w14:textFill>
            <w14:solidFill>
              <w14:schemeClr w14:val="tx1"/>
            </w14:solidFill>
          </w14:textFill>
        </w:rPr>
        <w:t>按照</w:t>
      </w:r>
      <w:r>
        <w:rPr>
          <w:rFonts w:hint="eastAsia" w:asciiTheme="minorEastAsia" w:hAnsiTheme="minorEastAsia"/>
          <w:color w:val="000000" w:themeColor="text1"/>
          <w:sz w:val="24"/>
          <w14:textFill>
            <w14:solidFill>
              <w14:schemeClr w14:val="tx1"/>
            </w14:solidFill>
          </w14:textFill>
        </w:rPr>
        <w:t>投标文件组成内容</w:t>
      </w:r>
      <w:r>
        <w:rPr>
          <w:rFonts w:hint="eastAsia" w:asciiTheme="minorEastAsia" w:hAnsiTheme="minorEastAsia" w:eastAsiaTheme="minorEastAsia"/>
          <w:color w:val="000000" w:themeColor="text1"/>
          <w:sz w:val="24"/>
          <w14:textFill>
            <w14:solidFill>
              <w14:schemeClr w14:val="tx1"/>
            </w14:solidFill>
          </w14:textFill>
        </w:rPr>
        <w:t>及项目招标需求制作投标文件，</w:t>
      </w:r>
      <w:r>
        <w:rPr>
          <w:rFonts w:hint="eastAsia" w:asciiTheme="minorEastAsia" w:hAnsiTheme="minorEastAsia" w:eastAsiaTheme="minorEastAsia"/>
          <w:color w:val="000000" w:themeColor="text1"/>
          <w:kern w:val="0"/>
          <w:sz w:val="24"/>
          <w14:textFill>
            <w14:solidFill>
              <w14:schemeClr w14:val="tx1"/>
            </w14:solidFill>
          </w14:textFill>
        </w:rPr>
        <w:t>不按招标文件要求制作投标文件的将视情</w:t>
      </w:r>
      <w:r>
        <w:rPr>
          <w:rFonts w:hint="eastAsia" w:asciiTheme="minorEastAsia" w:hAnsiTheme="minorEastAsia"/>
          <w:color w:val="000000" w:themeColor="text1"/>
          <w:kern w:val="0"/>
          <w:sz w:val="24"/>
          <w14:textFill>
            <w14:solidFill>
              <w14:schemeClr w14:val="tx1"/>
            </w14:solidFill>
          </w14:textFill>
        </w:rPr>
        <w:t>处理（拒收、扣分等），由此产生的责任由投标人自行承担。</w:t>
      </w:r>
    </w:p>
    <w:p>
      <w:pPr>
        <w:autoSpaceDE w:val="0"/>
        <w:autoSpaceDN w:val="0"/>
        <w:adjustRightInd w:val="0"/>
        <w:spacing w:line="400" w:lineRule="exact"/>
        <w:ind w:firstLine="480" w:firstLineChars="200"/>
        <w:rPr>
          <w:rFonts w:asciiTheme="minorEastAsia" w:hAnsiTheme="minorEastAsia" w:eastAsiaTheme="minorEastAsia"/>
          <w:color w:val="000000" w:themeColor="text1"/>
          <w:kern w:val="0"/>
          <w:sz w:val="24"/>
          <w:lang w:val="zh-CN"/>
          <w14:textFill>
            <w14:solidFill>
              <w14:schemeClr w14:val="tx1"/>
            </w14:solidFill>
          </w14:textFill>
        </w:rPr>
      </w:pPr>
      <w:r>
        <w:rPr>
          <w:rFonts w:hint="eastAsia" w:ascii="宋体" w:hAnsi="宋体"/>
          <w:color w:val="000000" w:themeColor="text1"/>
          <w:sz w:val="24"/>
          <w14:textFill>
            <w14:solidFill>
              <w14:schemeClr w14:val="tx1"/>
            </w14:solidFill>
          </w14:textFill>
        </w:rPr>
        <w:t>（2）投标人应对所提供的全部资料的真实性承担法律责任，</w:t>
      </w:r>
      <w:r>
        <w:rPr>
          <w:rFonts w:hint="eastAsia" w:asciiTheme="minorEastAsia" w:hAnsiTheme="minorEastAsia"/>
          <w:color w:val="000000" w:themeColor="text1"/>
          <w:kern w:val="0"/>
          <w:sz w:val="24"/>
          <w:lang w:val="zh-CN"/>
          <w14:textFill>
            <w14:solidFill>
              <w14:schemeClr w14:val="tx1"/>
            </w14:solidFill>
          </w14:textFill>
        </w:rPr>
        <w:t>投标文件</w:t>
      </w:r>
      <w:r>
        <w:rPr>
          <w:rFonts w:hint="eastAsia" w:asciiTheme="minorEastAsia" w:hAnsiTheme="minorEastAsia" w:eastAsiaTheme="minorEastAsia"/>
          <w:color w:val="000000" w:themeColor="text1"/>
          <w:kern w:val="0"/>
          <w:sz w:val="24"/>
          <w:lang w:val="zh-CN"/>
          <w14:textFill>
            <w14:solidFill>
              <w14:schemeClr w14:val="tx1"/>
            </w14:solidFill>
          </w14:textFill>
        </w:rPr>
        <w:t>内</w:t>
      </w:r>
      <w:r>
        <w:rPr>
          <w:rFonts w:hint="eastAsia" w:asciiTheme="minorEastAsia" w:hAnsiTheme="minorEastAsia"/>
          <w:color w:val="000000" w:themeColor="text1"/>
          <w:kern w:val="0"/>
          <w:sz w:val="24"/>
          <w:lang w:val="zh-CN"/>
          <w14:textFill>
            <w14:solidFill>
              <w14:schemeClr w14:val="tx1"/>
            </w14:solidFill>
          </w14:textFill>
        </w:rPr>
        <w:t>容中</w:t>
      </w:r>
      <w:r>
        <w:rPr>
          <w:rFonts w:hint="eastAsia" w:asciiTheme="minorEastAsia" w:hAnsiTheme="minorEastAsia" w:eastAsiaTheme="minorEastAsia"/>
          <w:color w:val="000000" w:themeColor="text1"/>
          <w:kern w:val="0"/>
          <w:sz w:val="24"/>
          <w:lang w:val="zh-CN"/>
          <w14:textFill>
            <w14:solidFill>
              <w14:schemeClr w14:val="tx1"/>
            </w14:solidFill>
          </w14:textFill>
        </w:rPr>
        <w:t>有要求盖章或签字的地方，必须加盖投标人的公章以及法定代表人或全权代表盖章或签字。</w:t>
      </w:r>
    </w:p>
    <w:p>
      <w:pPr>
        <w:snapToGrid w:val="0"/>
        <w:spacing w:line="400" w:lineRule="exact"/>
        <w:ind w:firstLine="480" w:firstLineChars="200"/>
        <w:jc w:val="left"/>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color w:val="000000" w:themeColor="text1"/>
          <w:kern w:val="0"/>
          <w:sz w:val="24"/>
          <w:lang w:val="zh-CN"/>
          <w14:textFill>
            <w14:solidFill>
              <w14:schemeClr w14:val="tx1"/>
            </w14:solidFill>
          </w14:textFill>
        </w:rPr>
        <w:t>（</w:t>
      </w:r>
      <w:r>
        <w:rPr>
          <w:rFonts w:hint="eastAsia" w:asciiTheme="minorEastAsia" w:hAnsiTheme="minorEastAsia"/>
          <w:color w:val="000000" w:themeColor="text1"/>
          <w:kern w:val="0"/>
          <w:sz w:val="24"/>
          <w14:textFill>
            <w14:solidFill>
              <w14:schemeClr w14:val="tx1"/>
            </w14:solidFill>
          </w14:textFill>
        </w:rPr>
        <w:t>3</w:t>
      </w:r>
      <w:r>
        <w:rPr>
          <w:rFonts w:hint="eastAsia" w:asciiTheme="minorEastAsia" w:hAnsiTheme="minorEastAsia"/>
          <w:color w:val="000000" w:themeColor="text1"/>
          <w:kern w:val="0"/>
          <w:sz w:val="24"/>
          <w:lang w:val="zh-CN"/>
          <w14:textFill>
            <w14:solidFill>
              <w14:schemeClr w14:val="tx1"/>
            </w14:solidFill>
          </w14:textFill>
        </w:rPr>
        <w:t>）</w:t>
      </w:r>
      <w:r>
        <w:rPr>
          <w:rFonts w:asciiTheme="minorEastAsia" w:hAnsiTheme="minorEastAsia" w:eastAsiaTheme="minorEastAsia"/>
          <w:color w:val="000000" w:themeColor="text1"/>
          <w:sz w:val="24"/>
          <w14:textFill>
            <w14:solidFill>
              <w14:schemeClr w14:val="tx1"/>
            </w14:solidFill>
          </w14:textFill>
        </w:rPr>
        <w:t>投标文件以及投标人与</w:t>
      </w:r>
      <w:r>
        <w:rPr>
          <w:rFonts w:hint="eastAsia" w:asciiTheme="minorEastAsia" w:hAnsiTheme="minorEastAsia" w:eastAsiaTheme="minorEastAsia"/>
          <w:color w:val="000000" w:themeColor="text1"/>
          <w:sz w:val="24"/>
          <w14:textFill>
            <w14:solidFill>
              <w14:schemeClr w14:val="tx1"/>
            </w14:solidFill>
          </w14:textFill>
        </w:rPr>
        <w:t>采购组织机构</w:t>
      </w:r>
      <w:r>
        <w:rPr>
          <w:rFonts w:asciiTheme="minorEastAsia" w:hAnsiTheme="minorEastAsia" w:eastAsiaTheme="minorEastAsia"/>
          <w:color w:val="000000" w:themeColor="text1"/>
          <w:sz w:val="24"/>
          <w14:textFill>
            <w14:solidFill>
              <w14:schemeClr w14:val="tx1"/>
            </w14:solidFill>
          </w14:textFill>
        </w:rPr>
        <w:t>就有关投标事宜的所有来往函电，均应以中文汉语书写。除</w:t>
      </w:r>
      <w:r>
        <w:rPr>
          <w:rFonts w:hint="eastAsia" w:asciiTheme="minorEastAsia" w:hAnsiTheme="minorEastAsia" w:eastAsiaTheme="minorEastAsia"/>
          <w:color w:val="000000" w:themeColor="text1"/>
          <w:sz w:val="24"/>
          <w14:textFill>
            <w14:solidFill>
              <w14:schemeClr w14:val="tx1"/>
            </w14:solidFill>
          </w14:textFill>
        </w:rPr>
        <w:t>签字</w:t>
      </w:r>
      <w:r>
        <w:rPr>
          <w:rFonts w:asciiTheme="minorEastAsia" w:hAnsiTheme="minorEastAsia" w:eastAsiaTheme="minorEastAsia"/>
          <w:color w:val="000000" w:themeColor="text1"/>
          <w:sz w:val="24"/>
          <w14:textFill>
            <w14:solidFill>
              <w14:schemeClr w14:val="tx1"/>
            </w14:solidFill>
          </w14:textFill>
        </w:rPr>
        <w:t>、盖章、专用名称等特殊情形外，以中文汉语以外的文字表述的投标文件视同未提供。</w:t>
      </w:r>
    </w:p>
    <w:p>
      <w:pPr>
        <w:snapToGrid w:val="0"/>
        <w:spacing w:line="400" w:lineRule="exact"/>
        <w:ind w:firstLine="480" w:firstLineChars="200"/>
        <w:jc w:val="left"/>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（4）</w:t>
      </w:r>
      <w:r>
        <w:rPr>
          <w:rFonts w:asciiTheme="minorEastAsia" w:hAnsiTheme="minorEastAsia" w:eastAsiaTheme="minorEastAsia"/>
          <w:color w:val="000000" w:themeColor="text1"/>
          <w:sz w:val="24"/>
          <w14:textFill>
            <w14:solidFill>
              <w14:schemeClr w14:val="tx1"/>
            </w14:solidFill>
          </w14:textFill>
        </w:rPr>
        <w:t>投标计量单位，招标文件已有明确规定的，使用招标文件规定的计量单位；招标文件没有规定的，应采用中华人民共和国法定计量单位（货币单位：人民币元）。</w:t>
      </w:r>
    </w:p>
    <w:p>
      <w:pPr>
        <w:autoSpaceDE w:val="0"/>
        <w:autoSpaceDN w:val="0"/>
        <w:adjustRightInd w:val="0"/>
        <w:spacing w:line="400" w:lineRule="exact"/>
        <w:ind w:firstLine="48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（5）</w:t>
      </w:r>
      <w:r>
        <w:rPr>
          <w:rFonts w:asciiTheme="minorEastAsia" w:hAnsiTheme="minorEastAsia" w:eastAsiaTheme="minorEastAsia"/>
          <w:color w:val="000000" w:themeColor="text1"/>
          <w:sz w:val="24"/>
          <w14:textFill>
            <w14:solidFill>
              <w14:schemeClr w14:val="tx1"/>
            </w14:solidFill>
          </w14:textFill>
        </w:rPr>
        <w:t>若投标人不按招标文件的要求提供资格审查材料，其风险由投标人自行承担。</w:t>
      </w:r>
    </w:p>
    <w:p>
      <w:pPr>
        <w:autoSpaceDE w:val="0"/>
        <w:autoSpaceDN w:val="0"/>
        <w:adjustRightInd w:val="0"/>
        <w:spacing w:line="400" w:lineRule="exact"/>
        <w:ind w:firstLine="48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color w:val="000000" w:themeColor="text1"/>
          <w:kern w:val="0"/>
          <w:sz w:val="24"/>
          <w14:textFill>
            <w14:solidFill>
              <w14:schemeClr w14:val="tx1"/>
            </w14:solidFill>
          </w14:textFill>
        </w:rPr>
        <w:t>（6）</w:t>
      </w:r>
      <w:r>
        <w:rPr>
          <w:rFonts w:hint="eastAsia" w:asciiTheme="minorEastAsia" w:hAnsiTheme="minorEastAsia" w:eastAsiaTheme="minorEastAsia"/>
          <w:color w:val="000000" w:themeColor="text1"/>
          <w:sz w:val="24"/>
          <w14:textFill>
            <w14:solidFill>
              <w14:schemeClr w14:val="tx1"/>
            </w14:solidFill>
          </w14:textFill>
        </w:rPr>
        <w:t>与本次投标无关的内容请不要制作在内，确保投标文件有针对性、简洁明了，同时节约纸张；投标文件建议以A4纸大小双面打印并装订。</w:t>
      </w:r>
    </w:p>
    <w:p>
      <w:pPr>
        <w:autoSpaceDE w:val="0"/>
        <w:autoSpaceDN w:val="0"/>
        <w:adjustRightInd w:val="0"/>
        <w:spacing w:line="400" w:lineRule="exact"/>
        <w:ind w:firstLine="480"/>
        <w:rPr>
          <w:rFonts w:asciiTheme="minorEastAsia" w:hAnsiTheme="minorEastAsia"/>
          <w:b/>
          <w:bCs/>
          <w:color w:val="000000" w:themeColor="text1"/>
          <w:sz w:val="24"/>
          <w14:textFill>
            <w14:solidFill>
              <w14:schemeClr w14:val="tx1"/>
            </w14:solidFill>
          </w14:textFill>
        </w:rPr>
      </w:pPr>
      <w:r>
        <w:rPr>
          <w:rFonts w:hint="eastAsia" w:asciiTheme="minorEastAsia" w:hAnsiTheme="minorEastAsia"/>
          <w:b/>
          <w:bCs/>
          <w:color w:val="000000" w:themeColor="text1"/>
          <w:sz w:val="24"/>
          <w14:textFill>
            <w14:solidFill>
              <w14:schemeClr w14:val="tx1"/>
            </w14:solidFill>
          </w14:textFill>
        </w:rPr>
        <w:t>2、投标文件的封装要求</w:t>
      </w:r>
    </w:p>
    <w:p>
      <w:pPr>
        <w:autoSpaceDE w:val="0"/>
        <w:autoSpaceDN w:val="0"/>
        <w:adjustRightInd w:val="0"/>
        <w:spacing w:line="400" w:lineRule="exact"/>
        <w:ind w:firstLine="475" w:firstLineChars="198"/>
        <w:rPr>
          <w:rFonts w:asciiTheme="minorEastAsia" w:hAnsi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（1）投标文件份数：</w:t>
      </w:r>
      <w:r>
        <w:rPr>
          <w:rFonts w:hint="eastAsia" w:ascii="宋体" w:hAnsi="宋体"/>
          <w:bCs/>
          <w:color w:val="000000" w:themeColor="text1"/>
          <w:sz w:val="24"/>
          <w:lang w:val="zh-CN"/>
          <w14:textFill>
            <w14:solidFill>
              <w14:schemeClr w14:val="tx1"/>
            </w14:solidFill>
          </w14:textFill>
        </w:rPr>
        <w:t>资格证明文件、商务与技术文件、报价文件必须分别编制并分开单独装订成册：</w:t>
      </w:r>
      <w:r>
        <w:rPr>
          <w:rFonts w:hint="eastAsia" w:ascii="宋体"/>
          <w:bCs/>
          <w:color w:val="000000" w:themeColor="text1"/>
          <w:sz w:val="24"/>
          <w:lang w:val="zh-CN"/>
          <w14:textFill>
            <w14:solidFill>
              <w14:schemeClr w14:val="tx1"/>
            </w14:solidFill>
          </w14:textFill>
        </w:rPr>
        <w:t>资格证明文件共</w:t>
      </w:r>
      <w:r>
        <w:rPr>
          <w:rFonts w:hint="eastAsia" w:ascii="宋体" w:hAnsi="宋体"/>
          <w:bCs/>
          <w:color w:val="000000" w:themeColor="text1"/>
          <w:sz w:val="24"/>
          <w:u w:val="single"/>
          <w:lang w:val="zh-CN"/>
          <w14:textFill>
            <w14:solidFill>
              <w14:schemeClr w14:val="tx1"/>
            </w14:solidFill>
          </w14:textFill>
        </w:rPr>
        <w:t xml:space="preserve"> </w:t>
      </w:r>
      <w:r>
        <w:rPr>
          <w:rFonts w:hint="eastAsia" w:ascii="宋体" w:hAnsi="宋体"/>
          <w:bCs/>
          <w:color w:val="000000" w:themeColor="text1"/>
          <w:sz w:val="24"/>
          <w:u w:val="single"/>
          <w14:textFill>
            <w14:solidFill>
              <w14:schemeClr w14:val="tx1"/>
            </w14:solidFill>
          </w14:textFill>
        </w:rPr>
        <w:t xml:space="preserve"> 5 </w:t>
      </w:r>
      <w:r>
        <w:rPr>
          <w:rFonts w:hint="eastAsia" w:ascii="宋体" w:hAnsi="宋体"/>
          <w:bCs/>
          <w:color w:val="000000" w:themeColor="text1"/>
          <w:sz w:val="24"/>
          <w:u w:val="single"/>
          <w:lang w:val="zh-CN"/>
          <w14:textFill>
            <w14:solidFill>
              <w14:schemeClr w14:val="tx1"/>
            </w14:solidFill>
          </w14:textFill>
        </w:rPr>
        <w:t xml:space="preserve"> </w:t>
      </w:r>
      <w:r>
        <w:rPr>
          <w:rFonts w:hint="eastAsia" w:ascii="宋体" w:hAnsi="宋体"/>
          <w:bCs/>
          <w:color w:val="000000" w:themeColor="text1"/>
          <w:sz w:val="24"/>
          <w:lang w:val="zh-CN"/>
          <w14:textFill>
            <w14:solidFill>
              <w14:schemeClr w14:val="tx1"/>
            </w14:solidFill>
          </w14:textFill>
        </w:rPr>
        <w:t>份</w:t>
      </w:r>
      <w:r>
        <w:rPr>
          <w:rFonts w:hint="eastAsia" w:ascii="宋体"/>
          <w:bCs/>
          <w:color w:val="000000" w:themeColor="text1"/>
          <w:sz w:val="24"/>
          <w:lang w:val="zh-CN"/>
          <w14:textFill>
            <w14:solidFill>
              <w14:schemeClr w14:val="tx1"/>
            </w14:solidFill>
          </w14:textFill>
        </w:rPr>
        <w:t>（</w:t>
      </w:r>
      <w:r>
        <w:rPr>
          <w:rFonts w:hint="eastAsia" w:ascii="宋体" w:hAnsi="宋体"/>
          <w:bCs/>
          <w:color w:val="000000" w:themeColor="text1"/>
          <w:sz w:val="24"/>
          <w:u w:val="single"/>
          <w14:textFill>
            <w14:solidFill>
              <w14:schemeClr w14:val="tx1"/>
            </w14:solidFill>
          </w14:textFill>
        </w:rPr>
        <w:t xml:space="preserve"> 1</w:t>
      </w:r>
      <w:r>
        <w:rPr>
          <w:rFonts w:hint="eastAsia" w:ascii="宋体" w:hAnsi="宋体"/>
          <w:bCs/>
          <w:color w:val="000000" w:themeColor="text1"/>
          <w:sz w:val="24"/>
          <w:u w:val="single"/>
          <w:lang w:val="zh-CN"/>
          <w14:textFill>
            <w14:solidFill>
              <w14:schemeClr w14:val="tx1"/>
            </w14:solidFill>
          </w14:textFill>
        </w:rPr>
        <w:t xml:space="preserve"> </w:t>
      </w:r>
      <w:r>
        <w:rPr>
          <w:rFonts w:hint="eastAsia" w:ascii="宋体"/>
          <w:bCs/>
          <w:color w:val="000000" w:themeColor="text1"/>
          <w:sz w:val="24"/>
          <w:lang w:val="zh-CN"/>
          <w14:textFill>
            <w14:solidFill>
              <w14:schemeClr w14:val="tx1"/>
            </w14:solidFill>
          </w14:textFill>
        </w:rPr>
        <w:t>正本</w:t>
      </w:r>
      <w:r>
        <w:rPr>
          <w:rFonts w:hint="eastAsia" w:ascii="宋体"/>
          <w:bCs/>
          <w:color w:val="000000" w:themeColor="text1"/>
          <w:sz w:val="24"/>
          <w14:textFill>
            <w14:solidFill>
              <w14:schemeClr w14:val="tx1"/>
            </w14:solidFill>
          </w14:textFill>
        </w:rPr>
        <w:t xml:space="preserve"> </w:t>
      </w:r>
      <w:r>
        <w:rPr>
          <w:rFonts w:hint="eastAsia" w:ascii="宋体" w:hAnsi="宋体"/>
          <w:bCs/>
          <w:color w:val="000000" w:themeColor="text1"/>
          <w:sz w:val="24"/>
          <w:u w:val="single"/>
          <w14:textFill>
            <w14:solidFill>
              <w14:schemeClr w14:val="tx1"/>
            </w14:solidFill>
          </w14:textFill>
        </w:rPr>
        <w:t xml:space="preserve"> 4</w:t>
      </w:r>
      <w:r>
        <w:rPr>
          <w:rFonts w:hint="eastAsia" w:ascii="宋体" w:hAnsi="宋体"/>
          <w:bCs/>
          <w:color w:val="000000" w:themeColor="text1"/>
          <w:sz w:val="24"/>
          <w:u w:val="single"/>
          <w:lang w:val="zh-CN"/>
          <w14:textFill>
            <w14:solidFill>
              <w14:schemeClr w14:val="tx1"/>
            </w14:solidFill>
          </w14:textFill>
        </w:rPr>
        <w:t xml:space="preserve"> </w:t>
      </w:r>
      <w:r>
        <w:rPr>
          <w:rFonts w:hint="eastAsia" w:ascii="宋体"/>
          <w:bCs/>
          <w:color w:val="000000" w:themeColor="text1"/>
          <w:sz w:val="24"/>
          <w:lang w:val="zh-CN"/>
          <w14:textFill>
            <w14:solidFill>
              <w14:schemeClr w14:val="tx1"/>
            </w14:solidFill>
          </w14:textFill>
        </w:rPr>
        <w:t>副本，封装成一袋）</w:t>
      </w:r>
      <w:r>
        <w:rPr>
          <w:rFonts w:hint="eastAsia" w:ascii="宋体" w:hAnsi="宋体"/>
          <w:bCs/>
          <w:color w:val="000000" w:themeColor="text1"/>
          <w:sz w:val="24"/>
          <w:lang w:val="zh-CN"/>
          <w14:textFill>
            <w14:solidFill>
              <w14:schemeClr w14:val="tx1"/>
            </w14:solidFill>
          </w14:textFill>
        </w:rPr>
        <w:t>，商务与技术文件共</w:t>
      </w:r>
      <w:r>
        <w:rPr>
          <w:rFonts w:hint="eastAsia" w:ascii="宋体" w:hAnsi="宋体"/>
          <w:bCs/>
          <w:color w:val="000000" w:themeColor="text1"/>
          <w:sz w:val="24"/>
          <w:u w:val="single"/>
          <w:lang w:val="zh-CN"/>
          <w14:textFill>
            <w14:solidFill>
              <w14:schemeClr w14:val="tx1"/>
            </w14:solidFill>
          </w14:textFill>
        </w:rPr>
        <w:t xml:space="preserve"> </w:t>
      </w:r>
      <w:r>
        <w:rPr>
          <w:rFonts w:hint="eastAsia" w:ascii="宋体" w:hAnsi="宋体"/>
          <w:bCs/>
          <w:color w:val="000000" w:themeColor="text1"/>
          <w:sz w:val="24"/>
          <w:u w:val="single"/>
          <w14:textFill>
            <w14:solidFill>
              <w14:schemeClr w14:val="tx1"/>
            </w14:solidFill>
          </w14:textFill>
        </w:rPr>
        <w:t xml:space="preserve">5  </w:t>
      </w:r>
      <w:r>
        <w:rPr>
          <w:rFonts w:hint="eastAsia" w:ascii="宋体" w:hAnsi="宋体"/>
          <w:bCs/>
          <w:color w:val="000000" w:themeColor="text1"/>
          <w:sz w:val="24"/>
          <w:lang w:val="zh-CN"/>
          <w14:textFill>
            <w14:solidFill>
              <w14:schemeClr w14:val="tx1"/>
            </w14:solidFill>
          </w14:textFill>
        </w:rPr>
        <w:t>份</w:t>
      </w:r>
      <w:r>
        <w:rPr>
          <w:rFonts w:hint="eastAsia" w:ascii="宋体"/>
          <w:bCs/>
          <w:color w:val="000000" w:themeColor="text1"/>
          <w:sz w:val="24"/>
          <w:lang w:val="zh-CN"/>
          <w14:textFill>
            <w14:solidFill>
              <w14:schemeClr w14:val="tx1"/>
            </w14:solidFill>
          </w14:textFill>
        </w:rPr>
        <w:t>（</w:t>
      </w:r>
      <w:r>
        <w:rPr>
          <w:rFonts w:hint="eastAsia" w:ascii="宋体" w:hAnsi="宋体"/>
          <w:bCs/>
          <w:color w:val="000000" w:themeColor="text1"/>
          <w:sz w:val="24"/>
          <w:u w:val="single"/>
          <w14:textFill>
            <w14:solidFill>
              <w14:schemeClr w14:val="tx1"/>
            </w14:solidFill>
          </w14:textFill>
        </w:rPr>
        <w:t xml:space="preserve"> 1</w:t>
      </w:r>
      <w:r>
        <w:rPr>
          <w:rFonts w:hint="eastAsia" w:ascii="宋体" w:hAnsi="宋体"/>
          <w:bCs/>
          <w:color w:val="000000" w:themeColor="text1"/>
          <w:sz w:val="24"/>
          <w:u w:val="single"/>
          <w:lang w:val="zh-CN"/>
          <w14:textFill>
            <w14:solidFill>
              <w14:schemeClr w14:val="tx1"/>
            </w14:solidFill>
          </w14:textFill>
        </w:rPr>
        <w:t xml:space="preserve"> </w:t>
      </w:r>
      <w:r>
        <w:rPr>
          <w:rFonts w:hint="eastAsia" w:ascii="宋体"/>
          <w:bCs/>
          <w:color w:val="000000" w:themeColor="text1"/>
          <w:sz w:val="24"/>
          <w:lang w:val="zh-CN"/>
          <w14:textFill>
            <w14:solidFill>
              <w14:schemeClr w14:val="tx1"/>
            </w14:solidFill>
          </w14:textFill>
        </w:rPr>
        <w:t>正本</w:t>
      </w:r>
      <w:r>
        <w:rPr>
          <w:rFonts w:hint="eastAsia" w:ascii="宋体"/>
          <w:bCs/>
          <w:color w:val="000000" w:themeColor="text1"/>
          <w:sz w:val="24"/>
          <w14:textFill>
            <w14:solidFill>
              <w14:schemeClr w14:val="tx1"/>
            </w14:solidFill>
          </w14:textFill>
        </w:rPr>
        <w:t xml:space="preserve"> </w:t>
      </w:r>
      <w:r>
        <w:rPr>
          <w:rFonts w:hint="eastAsia" w:ascii="宋体" w:hAnsi="宋体"/>
          <w:bCs/>
          <w:color w:val="000000" w:themeColor="text1"/>
          <w:sz w:val="24"/>
          <w:u w:val="single"/>
          <w14:textFill>
            <w14:solidFill>
              <w14:schemeClr w14:val="tx1"/>
            </w14:solidFill>
          </w14:textFill>
        </w:rPr>
        <w:t xml:space="preserve"> 4</w:t>
      </w:r>
      <w:r>
        <w:rPr>
          <w:rFonts w:hint="eastAsia" w:ascii="宋体" w:hAnsi="宋体"/>
          <w:bCs/>
          <w:color w:val="000000" w:themeColor="text1"/>
          <w:sz w:val="24"/>
          <w:u w:val="single"/>
          <w:lang w:val="zh-CN"/>
          <w14:textFill>
            <w14:solidFill>
              <w14:schemeClr w14:val="tx1"/>
            </w14:solidFill>
          </w14:textFill>
        </w:rPr>
        <w:t xml:space="preserve"> </w:t>
      </w:r>
      <w:r>
        <w:rPr>
          <w:rFonts w:hint="eastAsia" w:ascii="宋体"/>
          <w:bCs/>
          <w:color w:val="000000" w:themeColor="text1"/>
          <w:sz w:val="24"/>
          <w:lang w:val="zh-CN"/>
          <w14:textFill>
            <w14:solidFill>
              <w14:schemeClr w14:val="tx1"/>
            </w14:solidFill>
          </w14:textFill>
        </w:rPr>
        <w:t>副本，封装成一袋）</w:t>
      </w:r>
      <w:r>
        <w:rPr>
          <w:rFonts w:hint="eastAsia" w:ascii="宋体" w:hAnsi="宋体"/>
          <w:bCs/>
          <w:color w:val="000000" w:themeColor="text1"/>
          <w:sz w:val="24"/>
          <w:lang w:val="zh-CN"/>
          <w14:textFill>
            <w14:solidFill>
              <w14:schemeClr w14:val="tx1"/>
            </w14:solidFill>
          </w14:textFill>
        </w:rPr>
        <w:t>，报价文件共</w:t>
      </w:r>
      <w:r>
        <w:rPr>
          <w:rFonts w:hint="eastAsia" w:ascii="宋体" w:hAnsi="宋体"/>
          <w:bCs/>
          <w:color w:val="000000" w:themeColor="text1"/>
          <w:sz w:val="24"/>
          <w:u w:val="single"/>
          <w:lang w:val="zh-CN"/>
          <w14:textFill>
            <w14:solidFill>
              <w14:schemeClr w14:val="tx1"/>
            </w14:solidFill>
          </w14:textFill>
        </w:rPr>
        <w:t xml:space="preserve"> </w:t>
      </w:r>
      <w:r>
        <w:rPr>
          <w:rFonts w:hint="eastAsia" w:ascii="宋体" w:hAnsi="宋体"/>
          <w:bCs/>
          <w:color w:val="000000" w:themeColor="text1"/>
          <w:sz w:val="24"/>
          <w:u w:val="single"/>
          <w14:textFill>
            <w14:solidFill>
              <w14:schemeClr w14:val="tx1"/>
            </w14:solidFill>
          </w14:textFill>
        </w:rPr>
        <w:t xml:space="preserve"> 5 </w:t>
      </w:r>
      <w:r>
        <w:rPr>
          <w:rFonts w:hint="eastAsia" w:ascii="宋体" w:hAnsi="宋体"/>
          <w:bCs/>
          <w:color w:val="000000" w:themeColor="text1"/>
          <w:sz w:val="24"/>
          <w:lang w:val="zh-CN"/>
          <w14:textFill>
            <w14:solidFill>
              <w14:schemeClr w14:val="tx1"/>
            </w14:solidFill>
          </w14:textFill>
        </w:rPr>
        <w:t>份</w:t>
      </w:r>
      <w:r>
        <w:rPr>
          <w:rFonts w:hint="eastAsia" w:ascii="宋体"/>
          <w:bCs/>
          <w:color w:val="000000" w:themeColor="text1"/>
          <w:sz w:val="24"/>
          <w:lang w:val="zh-CN"/>
          <w14:textFill>
            <w14:solidFill>
              <w14:schemeClr w14:val="tx1"/>
            </w14:solidFill>
          </w14:textFill>
        </w:rPr>
        <w:t>（</w:t>
      </w:r>
      <w:r>
        <w:rPr>
          <w:rFonts w:hint="eastAsia" w:ascii="宋体" w:hAnsi="宋体"/>
          <w:bCs/>
          <w:color w:val="000000" w:themeColor="text1"/>
          <w:sz w:val="24"/>
          <w:u w:val="single"/>
          <w14:textFill>
            <w14:solidFill>
              <w14:schemeClr w14:val="tx1"/>
            </w14:solidFill>
          </w14:textFill>
        </w:rPr>
        <w:t xml:space="preserve"> 1</w:t>
      </w:r>
      <w:r>
        <w:rPr>
          <w:rFonts w:hint="eastAsia" w:ascii="宋体" w:hAnsi="宋体"/>
          <w:bCs/>
          <w:color w:val="000000" w:themeColor="text1"/>
          <w:sz w:val="24"/>
          <w:u w:val="single"/>
          <w:lang w:val="zh-CN"/>
          <w14:textFill>
            <w14:solidFill>
              <w14:schemeClr w14:val="tx1"/>
            </w14:solidFill>
          </w14:textFill>
        </w:rPr>
        <w:t xml:space="preserve"> </w:t>
      </w:r>
      <w:r>
        <w:rPr>
          <w:rFonts w:hint="eastAsia" w:ascii="宋体"/>
          <w:bCs/>
          <w:color w:val="000000" w:themeColor="text1"/>
          <w:sz w:val="24"/>
          <w:lang w:val="zh-CN"/>
          <w14:textFill>
            <w14:solidFill>
              <w14:schemeClr w14:val="tx1"/>
            </w14:solidFill>
          </w14:textFill>
        </w:rPr>
        <w:t>正本，</w:t>
      </w:r>
      <w:r>
        <w:rPr>
          <w:rFonts w:hint="eastAsia" w:ascii="宋体"/>
          <w:bCs/>
          <w:color w:val="000000" w:themeColor="text1"/>
          <w:sz w:val="24"/>
          <w14:textFill>
            <w14:solidFill>
              <w14:schemeClr w14:val="tx1"/>
            </w14:solidFill>
          </w14:textFill>
        </w:rPr>
        <w:t xml:space="preserve"> </w:t>
      </w:r>
      <w:r>
        <w:rPr>
          <w:rFonts w:hint="eastAsia" w:ascii="宋体" w:hAnsi="宋体"/>
          <w:bCs/>
          <w:color w:val="000000" w:themeColor="text1"/>
          <w:sz w:val="24"/>
          <w:u w:val="single"/>
          <w14:textFill>
            <w14:solidFill>
              <w14:schemeClr w14:val="tx1"/>
            </w14:solidFill>
          </w14:textFill>
        </w:rPr>
        <w:t xml:space="preserve"> 4</w:t>
      </w:r>
      <w:r>
        <w:rPr>
          <w:rFonts w:hint="eastAsia" w:ascii="宋体" w:hAnsi="宋体"/>
          <w:bCs/>
          <w:color w:val="000000" w:themeColor="text1"/>
          <w:sz w:val="24"/>
          <w:u w:val="single"/>
          <w:lang w:val="zh-CN"/>
          <w14:textFill>
            <w14:solidFill>
              <w14:schemeClr w14:val="tx1"/>
            </w14:solidFill>
          </w14:textFill>
        </w:rPr>
        <w:t xml:space="preserve"> </w:t>
      </w:r>
      <w:r>
        <w:rPr>
          <w:rFonts w:hint="eastAsia" w:ascii="宋体"/>
          <w:bCs/>
          <w:color w:val="000000" w:themeColor="text1"/>
          <w:sz w:val="24"/>
          <w:lang w:val="zh-CN"/>
          <w14:textFill>
            <w14:solidFill>
              <w14:schemeClr w14:val="tx1"/>
            </w14:solidFill>
          </w14:textFill>
        </w:rPr>
        <w:t>副本，封装成一袋）</w:t>
      </w:r>
      <w:r>
        <w:rPr>
          <w:rFonts w:hint="eastAsia" w:ascii="宋体" w:hAnsi="宋体"/>
          <w:bCs/>
          <w:color w:val="000000" w:themeColor="text1"/>
          <w:sz w:val="24"/>
          <w:lang w:val="zh-CN"/>
          <w14:textFill>
            <w14:solidFill>
              <w14:schemeClr w14:val="tx1"/>
            </w14:solidFill>
          </w14:textFill>
        </w:rPr>
        <w:t>。投标文件的正本封面必须注明“正本”字样，副本可以采用正本的复印件。</w:t>
      </w:r>
      <w:r>
        <w:rPr>
          <w:rFonts w:hint="eastAsia" w:asciiTheme="minorEastAsia" w:hAnsiTheme="minorEastAsia" w:eastAsiaTheme="minorEastAsia"/>
          <w:color w:val="000000" w:themeColor="text1"/>
          <w:sz w:val="24"/>
          <w14:textFill>
            <w14:solidFill>
              <w14:schemeClr w14:val="tx1"/>
            </w14:solidFill>
          </w14:textFill>
        </w:rPr>
        <w:t>除报价文件外其余一律不准出现数字报价。如有不同标段，请按标段号分别装订，密封要求同上。</w:t>
      </w:r>
    </w:p>
    <w:p>
      <w:pPr>
        <w:autoSpaceDE w:val="0"/>
        <w:autoSpaceDN w:val="0"/>
        <w:adjustRightInd w:val="0"/>
        <w:spacing w:line="400" w:lineRule="exact"/>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（2）所有投标资料按投标文件的组成所列内容及顺序装订成册，</w:t>
      </w:r>
      <w:r>
        <w:rPr>
          <w:rFonts w:hint="eastAsia" w:asciiTheme="minorEastAsia" w:hAnsiTheme="minorEastAsia" w:eastAsiaTheme="minorEastAsia"/>
          <w:color w:val="000000" w:themeColor="text1"/>
          <w:sz w:val="24"/>
          <w:lang w:val="zh-CN"/>
          <w14:textFill>
            <w14:solidFill>
              <w14:schemeClr w14:val="tx1"/>
            </w14:solidFill>
          </w14:textFill>
        </w:rPr>
        <w:t>并逐页连续标注页码。因投标文件内容不完整、编排混乱导致投标文件被误读、漏读或者查找不到相关内容的责任由投标人自行承担。</w:t>
      </w:r>
    </w:p>
    <w:p>
      <w:pPr>
        <w:autoSpaceDE w:val="0"/>
        <w:autoSpaceDN w:val="0"/>
        <w:adjustRightInd w:val="0"/>
        <w:spacing w:line="400" w:lineRule="exact"/>
        <w:ind w:firstLine="480" w:firstLineChars="200"/>
        <w:rPr>
          <w:rFonts w:asciiTheme="minorEastAsia" w:hAnsiTheme="minorEastAsia" w:eastAsiaTheme="minorEastAsia"/>
          <w:color w:val="000000" w:themeColor="text1"/>
          <w:kern w:val="0"/>
          <w:sz w:val="24"/>
          <w14:textFill>
            <w14:solidFill>
              <w14:schemeClr w14:val="tx1"/>
            </w14:solidFill>
          </w14:textFill>
        </w:rPr>
      </w:pPr>
      <w:r>
        <w:rPr>
          <w:rFonts w:hint="eastAsia" w:asciiTheme="minorEastAsia" w:hAnsiTheme="minorEastAsia" w:eastAsiaTheme="minorEastAsia"/>
          <w:color w:val="000000" w:themeColor="text1"/>
          <w:kern w:val="0"/>
          <w:sz w:val="24"/>
          <w14:textFill>
            <w14:solidFill>
              <w14:schemeClr w14:val="tx1"/>
            </w14:solidFill>
          </w14:textFill>
        </w:rPr>
        <w:t>（3）请在密封袋的封口处应有投标单位公章或投标全权代表签字。封皮上写明项目编号、标段、招标项目名称、投标人名称，并注明“投标文件名称（资格证明文件、</w:t>
      </w:r>
      <w:r>
        <w:rPr>
          <w:rFonts w:hint="eastAsia" w:ascii="宋体" w:hAnsi="宋体"/>
          <w:bCs/>
          <w:color w:val="000000" w:themeColor="text1"/>
          <w:sz w:val="24"/>
          <w:lang w:val="zh-CN"/>
          <w14:textFill>
            <w14:solidFill>
              <w14:schemeClr w14:val="tx1"/>
            </w14:solidFill>
          </w14:textFill>
        </w:rPr>
        <w:t>商务与技术文件</w:t>
      </w:r>
      <w:r>
        <w:rPr>
          <w:rFonts w:hint="eastAsia" w:asciiTheme="minorEastAsia" w:hAnsiTheme="minorEastAsia" w:eastAsiaTheme="minorEastAsia"/>
          <w:color w:val="000000" w:themeColor="text1"/>
          <w:kern w:val="0"/>
          <w:sz w:val="24"/>
          <w14:textFill>
            <w14:solidFill>
              <w14:schemeClr w14:val="tx1"/>
            </w14:solidFill>
          </w14:textFill>
        </w:rPr>
        <w:t>和报价文件）”、“开标时启封”字样，未按上述要求密封及加写标记，采购组织机构对投标文件的误投和提前启封不负责任。</w:t>
      </w:r>
    </w:p>
    <w:p>
      <w:pPr>
        <w:autoSpaceDE w:val="0"/>
        <w:autoSpaceDN w:val="0"/>
        <w:adjustRightInd w:val="0"/>
        <w:spacing w:line="400" w:lineRule="exact"/>
        <w:ind w:firstLine="480" w:firstLineChars="200"/>
        <w:rPr>
          <w:rFonts w:asciiTheme="minorEastAsia" w:hAnsiTheme="minorEastAsia" w:eastAsiaTheme="minorEastAsia"/>
          <w:color w:val="000000" w:themeColor="text1"/>
          <w:kern w:val="0"/>
          <w:sz w:val="24"/>
          <w14:textFill>
            <w14:solidFill>
              <w14:schemeClr w14:val="tx1"/>
            </w14:solidFill>
          </w14:textFill>
        </w:rPr>
      </w:pPr>
      <w:r>
        <w:rPr>
          <w:rFonts w:hint="eastAsia" w:asciiTheme="minorEastAsia" w:hAnsiTheme="minorEastAsia" w:eastAsiaTheme="minorEastAsia"/>
          <w:color w:val="000000" w:themeColor="text1"/>
          <w:kern w:val="0"/>
          <w:sz w:val="24"/>
          <w14:textFill>
            <w14:solidFill>
              <w14:schemeClr w14:val="tx1"/>
            </w14:solidFill>
          </w14:textFill>
        </w:rPr>
        <w:t>（4）项目如分标段，各标段投标文件必须分开编制，并按上述份数要求单独密封包装。</w:t>
      </w:r>
    </w:p>
    <w:p>
      <w:pPr>
        <w:autoSpaceDE w:val="0"/>
        <w:autoSpaceDN w:val="0"/>
        <w:adjustRightInd w:val="0"/>
        <w:spacing w:line="400" w:lineRule="exact"/>
        <w:ind w:firstLine="480" w:firstLineChars="200"/>
        <w:rPr>
          <w:rFonts w:asciiTheme="minorEastAsia" w:hAnsiTheme="minorEastAsia" w:eastAsiaTheme="minorEastAsia"/>
          <w:color w:val="000000" w:themeColor="text1"/>
          <w:kern w:val="0"/>
          <w:sz w:val="24"/>
          <w:lang w:val="zh-CN"/>
          <w14:textFill>
            <w14:solidFill>
              <w14:schemeClr w14:val="tx1"/>
            </w14:solidFill>
          </w14:textFill>
        </w:rPr>
      </w:pPr>
      <w:r>
        <w:rPr>
          <w:rFonts w:hint="eastAsia" w:asciiTheme="minorEastAsia" w:hAnsiTheme="minorEastAsia" w:eastAsiaTheme="minorEastAsia"/>
          <w:color w:val="000000" w:themeColor="text1"/>
          <w:kern w:val="0"/>
          <w:sz w:val="24"/>
          <w14:textFill>
            <w14:solidFill>
              <w14:schemeClr w14:val="tx1"/>
            </w14:solidFill>
          </w14:textFill>
        </w:rPr>
        <w:t>（5）</w:t>
      </w:r>
      <w:r>
        <w:rPr>
          <w:rFonts w:hint="eastAsia" w:asciiTheme="minorEastAsia" w:hAnsiTheme="minorEastAsia" w:eastAsiaTheme="minorEastAsia"/>
          <w:color w:val="000000" w:themeColor="text1"/>
          <w:kern w:val="0"/>
          <w:sz w:val="24"/>
          <w:lang w:val="zh-CN"/>
          <w14:textFill>
            <w14:solidFill>
              <w14:schemeClr w14:val="tx1"/>
            </w14:solidFill>
          </w14:textFill>
        </w:rPr>
        <w:t>因密封不严、标记不明而造成失密、拒收、过早启封等情况，采购组织机构概不负责。</w:t>
      </w:r>
    </w:p>
    <w:p>
      <w:pPr>
        <w:autoSpaceDE w:val="0"/>
        <w:autoSpaceDN w:val="0"/>
        <w:adjustRightInd w:val="0"/>
        <w:spacing w:line="400" w:lineRule="exact"/>
        <w:ind w:firstLine="48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kern w:val="0"/>
          <w:sz w:val="24"/>
          <w14:textFill>
            <w14:solidFill>
              <w14:schemeClr w14:val="tx1"/>
            </w14:solidFill>
          </w14:textFill>
        </w:rPr>
        <w:t>3、</w:t>
      </w:r>
      <w:r>
        <w:rPr>
          <w:rFonts w:hint="eastAsia" w:asciiTheme="minorEastAsia" w:hAnsiTheme="minorEastAsia"/>
          <w:color w:val="000000" w:themeColor="text1"/>
          <w:sz w:val="24"/>
          <w14:textFill>
            <w14:solidFill>
              <w14:schemeClr w14:val="tx1"/>
            </w14:solidFill>
          </w14:textFill>
        </w:rPr>
        <w:t>投标文件的递交要求</w:t>
      </w:r>
    </w:p>
    <w:p>
      <w:pPr>
        <w:tabs>
          <w:tab w:val="left" w:pos="1418"/>
        </w:tabs>
        <w:autoSpaceDE w:val="0"/>
        <w:autoSpaceDN w:val="0"/>
        <w:adjustRightInd w:val="0"/>
        <w:spacing w:line="400" w:lineRule="exact"/>
        <w:ind w:firstLine="480" w:firstLineChars="200"/>
        <w:rPr>
          <w:rFonts w:asciiTheme="minorEastAsia" w:hAnsiTheme="minorEastAsia" w:eastAsiaTheme="minorEastAsia"/>
          <w:color w:val="000000" w:themeColor="text1"/>
          <w:kern w:val="0"/>
          <w:sz w:val="24"/>
          <w14:textFill>
            <w14:solidFill>
              <w14:schemeClr w14:val="tx1"/>
            </w14:solidFill>
          </w14:textFill>
        </w:rPr>
      </w:pPr>
      <w:r>
        <w:rPr>
          <w:rFonts w:hint="eastAsia" w:asciiTheme="minorEastAsia" w:hAnsiTheme="minorEastAsia" w:eastAsiaTheme="minorEastAsia"/>
          <w:color w:val="000000" w:themeColor="text1"/>
          <w:kern w:val="0"/>
          <w:sz w:val="24"/>
          <w14:textFill>
            <w14:solidFill>
              <w14:schemeClr w14:val="tx1"/>
            </w14:solidFill>
          </w14:textFill>
        </w:rPr>
        <w:t>（1）投标文件必须在规定时间前派人送达指定的投标地点。投标文件在截止时间后提交，采购组织机构将拒绝接收。</w:t>
      </w:r>
    </w:p>
    <w:p>
      <w:pPr>
        <w:tabs>
          <w:tab w:val="left" w:pos="1418"/>
        </w:tabs>
        <w:autoSpaceDE w:val="0"/>
        <w:autoSpaceDN w:val="0"/>
        <w:adjustRightInd w:val="0"/>
        <w:spacing w:line="400" w:lineRule="exact"/>
        <w:ind w:firstLine="480" w:firstLineChars="200"/>
        <w:rPr>
          <w:rFonts w:asciiTheme="minorEastAsia" w:hAnsiTheme="minorEastAsia" w:eastAsiaTheme="minorEastAsia"/>
          <w:color w:val="000000" w:themeColor="text1"/>
          <w:kern w:val="0"/>
          <w:sz w:val="24"/>
          <w14:textFill>
            <w14:solidFill>
              <w14:schemeClr w14:val="tx1"/>
            </w14:solidFill>
          </w14:textFill>
        </w:rPr>
      </w:pPr>
      <w:r>
        <w:rPr>
          <w:rFonts w:hint="eastAsia" w:asciiTheme="minorEastAsia" w:hAnsiTheme="minorEastAsia" w:eastAsiaTheme="minorEastAsia"/>
          <w:color w:val="000000" w:themeColor="text1"/>
          <w:kern w:val="0"/>
          <w:sz w:val="24"/>
          <w14:textFill>
            <w14:solidFill>
              <w14:schemeClr w14:val="tx1"/>
            </w14:solidFill>
          </w14:textFill>
        </w:rPr>
        <w:t>（2）如有特殊情况，采购组织机构延长截止时间和开标时间，采购组织机构和投标人的权利和义务将受到新的截止时间和开标时间的约束。</w:t>
      </w:r>
    </w:p>
    <w:p>
      <w:pPr>
        <w:tabs>
          <w:tab w:val="left" w:pos="1898"/>
        </w:tabs>
        <w:autoSpaceDE w:val="0"/>
        <w:autoSpaceDN w:val="0"/>
        <w:adjustRightInd w:val="0"/>
        <w:spacing w:line="400" w:lineRule="exact"/>
        <w:ind w:firstLine="480" w:firstLineChars="200"/>
        <w:rPr>
          <w:rFonts w:asciiTheme="minorEastAsia" w:hAnsiTheme="minorEastAsia" w:eastAsiaTheme="minorEastAsia"/>
          <w:color w:val="000000" w:themeColor="text1"/>
          <w:kern w:val="0"/>
          <w:sz w:val="24"/>
          <w14:textFill>
            <w14:solidFill>
              <w14:schemeClr w14:val="tx1"/>
            </w14:solidFill>
          </w14:textFill>
        </w:rPr>
      </w:pPr>
      <w:r>
        <w:rPr>
          <w:rFonts w:hint="eastAsia" w:asciiTheme="minorEastAsia" w:hAnsiTheme="minorEastAsia" w:eastAsiaTheme="minorEastAsia"/>
          <w:color w:val="000000" w:themeColor="text1"/>
          <w:kern w:val="0"/>
          <w:sz w:val="24"/>
          <w14:textFill>
            <w14:solidFill>
              <w14:schemeClr w14:val="tx1"/>
            </w14:solidFill>
          </w14:textFill>
        </w:rPr>
        <w:t>4、投标文件的补充、修改和撤回。</w:t>
      </w:r>
    </w:p>
    <w:p>
      <w:pPr>
        <w:tabs>
          <w:tab w:val="left" w:pos="960"/>
          <w:tab w:val="left" w:pos="1418"/>
        </w:tabs>
        <w:autoSpaceDE w:val="0"/>
        <w:autoSpaceDN w:val="0"/>
        <w:adjustRightInd w:val="0"/>
        <w:spacing w:line="400" w:lineRule="exact"/>
        <w:ind w:firstLine="480" w:firstLineChars="200"/>
        <w:rPr>
          <w:rFonts w:asciiTheme="minorEastAsia" w:hAnsiTheme="minorEastAsia" w:eastAsiaTheme="minorEastAsia"/>
          <w:color w:val="000000" w:themeColor="text1"/>
          <w:kern w:val="0"/>
          <w:sz w:val="24"/>
          <w14:textFill>
            <w14:solidFill>
              <w14:schemeClr w14:val="tx1"/>
            </w14:solidFill>
          </w14:textFill>
        </w:rPr>
      </w:pPr>
      <w:r>
        <w:rPr>
          <w:rFonts w:hint="eastAsia" w:asciiTheme="minorEastAsia" w:hAnsiTheme="minorEastAsia" w:eastAsiaTheme="minorEastAsia"/>
          <w:color w:val="000000" w:themeColor="text1"/>
          <w:kern w:val="0"/>
          <w:sz w:val="24"/>
          <w14:textFill>
            <w14:solidFill>
              <w14:schemeClr w14:val="tx1"/>
            </w14:solidFill>
          </w14:textFill>
        </w:rPr>
        <w:t>（1）投标人如需对上交的投标文件进行补充、修改或撤回的，必须在投标</w:t>
      </w:r>
    </w:p>
    <w:p>
      <w:pPr>
        <w:tabs>
          <w:tab w:val="left" w:pos="720"/>
          <w:tab w:val="left" w:pos="1260"/>
          <w:tab w:val="left" w:pos="2160"/>
          <w:tab w:val="left" w:pos="2880"/>
          <w:tab w:val="left" w:pos="3600"/>
          <w:tab w:val="left" w:pos="4320"/>
          <w:tab w:val="left" w:pos="5040"/>
          <w:tab w:val="left" w:pos="5760"/>
        </w:tabs>
        <w:autoSpaceDE w:val="0"/>
        <w:autoSpaceDN w:val="0"/>
        <w:adjustRightInd w:val="0"/>
        <w:spacing w:line="400" w:lineRule="exact"/>
        <w:ind w:right="25"/>
        <w:jc w:val="left"/>
        <w:rPr>
          <w:rFonts w:asciiTheme="minorEastAsia" w:hAnsiTheme="minorEastAsia" w:eastAsiaTheme="minorEastAsia"/>
          <w:color w:val="000000" w:themeColor="text1"/>
          <w:kern w:val="0"/>
          <w:sz w:val="24"/>
          <w14:textFill>
            <w14:solidFill>
              <w14:schemeClr w14:val="tx1"/>
            </w14:solidFill>
          </w14:textFill>
        </w:rPr>
      </w:pPr>
      <w:r>
        <w:rPr>
          <w:rFonts w:hint="eastAsia" w:asciiTheme="minorEastAsia" w:hAnsiTheme="minorEastAsia" w:eastAsiaTheme="minorEastAsia"/>
          <w:color w:val="000000" w:themeColor="text1"/>
          <w:kern w:val="0"/>
          <w:sz w:val="24"/>
          <w14:textFill>
            <w14:solidFill>
              <w14:schemeClr w14:val="tx1"/>
            </w14:solidFill>
          </w14:textFill>
        </w:rPr>
        <w:t>截止时间</w:t>
      </w:r>
      <w:r>
        <w:rPr>
          <w:rFonts w:hint="eastAsia" w:ascii="宋体"/>
          <w:color w:val="000000" w:themeColor="text1"/>
          <w:kern w:val="0"/>
          <w:sz w:val="24"/>
          <w14:textFill>
            <w14:solidFill>
              <w14:schemeClr w14:val="tx1"/>
            </w14:solidFill>
          </w14:textFill>
        </w:rPr>
        <w:t>以前将书面的修改文件或撤消通知送达采购组织机构。</w:t>
      </w:r>
    </w:p>
    <w:p>
      <w:pPr>
        <w:tabs>
          <w:tab w:val="left" w:pos="1418"/>
        </w:tabs>
        <w:autoSpaceDE w:val="0"/>
        <w:autoSpaceDN w:val="0"/>
        <w:adjustRightInd w:val="0"/>
        <w:spacing w:line="400" w:lineRule="exact"/>
        <w:ind w:firstLine="480" w:firstLineChars="200"/>
        <w:rPr>
          <w:rFonts w:asciiTheme="minorEastAsia" w:hAnsiTheme="minorEastAsia" w:eastAsiaTheme="minorEastAsia"/>
          <w:color w:val="000000" w:themeColor="text1"/>
          <w:kern w:val="0"/>
          <w:sz w:val="24"/>
          <w14:textFill>
            <w14:solidFill>
              <w14:schemeClr w14:val="tx1"/>
            </w14:solidFill>
          </w14:textFill>
        </w:rPr>
      </w:pPr>
      <w:r>
        <w:rPr>
          <w:rFonts w:hint="eastAsia" w:asciiTheme="minorEastAsia" w:hAnsiTheme="minorEastAsia" w:eastAsiaTheme="minorEastAsia"/>
          <w:color w:val="000000" w:themeColor="text1"/>
          <w:kern w:val="0"/>
          <w:sz w:val="24"/>
          <w14:textFill>
            <w14:solidFill>
              <w14:schemeClr w14:val="tx1"/>
            </w14:solidFill>
          </w14:textFill>
        </w:rPr>
        <w:t>（2）投标修改文件必须密封，在密封袋上写明项目编号、标段、招标项目名称、投标人名称、并注明“修改文件”、“开标时启封”字样，其作为投标文件的组成部份。</w:t>
      </w:r>
    </w:p>
    <w:p>
      <w:pPr>
        <w:pStyle w:val="5"/>
        <w:spacing w:line="400" w:lineRule="exact"/>
        <w:rPr>
          <w:rFonts w:ascii="宋体"/>
          <w:lang w:val="zh-CN"/>
        </w:rPr>
      </w:pPr>
      <w:r>
        <w:rPr>
          <w:rFonts w:hint="eastAsia" w:ascii="宋体"/>
          <w:lang w:val="zh-CN"/>
        </w:rPr>
        <w:t>（三）投标文件的有效期</w:t>
      </w:r>
    </w:p>
    <w:p>
      <w:pPr>
        <w:pStyle w:val="6"/>
        <w:tabs>
          <w:tab w:val="left" w:pos="454"/>
          <w:tab w:val="left" w:pos="720"/>
          <w:tab w:val="left" w:pos="1200"/>
        </w:tabs>
        <w:snapToGrid w:val="0"/>
        <w:spacing w:line="400" w:lineRule="exact"/>
        <w:ind w:left="0" w:firstLine="480" w:firstLineChars="200"/>
        <w:rPr>
          <w:rFonts w:ascii="仿宋_GB2312" w:hAnsi="仿宋_GB2312" w:eastAsia="仿宋_GB2312" w:cs="仿宋_GB2312"/>
          <w:color w:val="000000" w:themeColor="text1"/>
          <w:sz w:val="24"/>
          <w:lang w:val="en-GB"/>
          <w14:textFill>
            <w14:solidFill>
              <w14:schemeClr w14:val="tx1"/>
            </w14:solidFill>
          </w14:textFill>
        </w:rPr>
      </w:pPr>
      <w:r>
        <w:rPr>
          <w:rFonts w:hint="eastAsia" w:ascii="宋体" w:hAnsi="宋体"/>
          <w:color w:val="000000" w:themeColor="text1"/>
          <w:sz w:val="24"/>
          <w:lang w:val="en-GB"/>
          <w14:textFill>
            <w14:solidFill>
              <w14:schemeClr w14:val="tx1"/>
            </w14:solidFill>
          </w14:textFill>
        </w:rPr>
        <w:t>自投标截止日起90天投标文件应保持有效。有效期不足的投标文件将被拒绝。</w:t>
      </w:r>
    </w:p>
    <w:p>
      <w:pPr>
        <w:pStyle w:val="6"/>
        <w:tabs>
          <w:tab w:val="left" w:pos="454"/>
          <w:tab w:val="left" w:pos="720"/>
          <w:tab w:val="left" w:pos="1200"/>
        </w:tabs>
        <w:snapToGrid w:val="0"/>
        <w:spacing w:line="400" w:lineRule="exact"/>
        <w:ind w:left="0" w:firstLine="480" w:firstLineChars="200"/>
        <w:rPr>
          <w:rFonts w:ascii="宋体" w:hAnsi="宋体"/>
          <w:color w:val="000000" w:themeColor="text1"/>
          <w:sz w:val="24"/>
          <w:lang w:val="en-GB"/>
          <w14:textFill>
            <w14:solidFill>
              <w14:schemeClr w14:val="tx1"/>
            </w14:solidFill>
          </w14:textFill>
        </w:rPr>
      </w:pPr>
      <w:r>
        <w:rPr>
          <w:rFonts w:hint="eastAsia" w:ascii="宋体" w:hAnsi="宋体"/>
          <w:color w:val="000000" w:themeColor="text1"/>
          <w:sz w:val="24"/>
          <w:lang w:val="en-GB"/>
          <w14:textFill>
            <w14:solidFill>
              <w14:schemeClr w14:val="tx1"/>
            </w14:solidFill>
          </w14:textFill>
        </w:rPr>
        <w:t>在特殊情况下，采购人可与投标人协商延长投标文件的有效期，这种要求和答复均以书面形式进行。</w:t>
      </w:r>
    </w:p>
    <w:p>
      <w:pPr>
        <w:pStyle w:val="6"/>
        <w:tabs>
          <w:tab w:val="left" w:pos="454"/>
          <w:tab w:val="left" w:pos="720"/>
          <w:tab w:val="left" w:pos="1200"/>
        </w:tabs>
        <w:snapToGrid w:val="0"/>
        <w:spacing w:line="400" w:lineRule="exact"/>
        <w:ind w:left="0" w:firstLine="480" w:firstLineChars="200"/>
        <w:rPr>
          <w:rFonts w:ascii="宋体" w:hAnsi="宋体"/>
          <w:color w:val="000000" w:themeColor="text1"/>
          <w:sz w:val="24"/>
          <w:lang w:val="en-GB"/>
          <w14:textFill>
            <w14:solidFill>
              <w14:schemeClr w14:val="tx1"/>
            </w14:solidFill>
          </w14:textFill>
        </w:rPr>
      </w:pPr>
      <w:r>
        <w:rPr>
          <w:rFonts w:ascii="宋体" w:hAnsi="宋体"/>
          <w:color w:val="000000" w:themeColor="text1"/>
          <w:sz w:val="24"/>
          <w:lang w:val="en-GB"/>
          <w14:textFill>
            <w14:solidFill>
              <w14:schemeClr w14:val="tx1"/>
            </w14:solidFill>
          </w14:textFill>
        </w:rPr>
        <w:t>中标人的投标文件自开标之日起至合同履行完毕均应保持有效。</w:t>
      </w:r>
    </w:p>
    <w:p>
      <w:pPr>
        <w:pStyle w:val="4"/>
        <w:spacing w:line="400" w:lineRule="exact"/>
      </w:pPr>
      <w:r>
        <w:rPr>
          <w:rFonts w:hint="eastAsia"/>
        </w:rPr>
        <w:t>四、开标</w:t>
      </w:r>
    </w:p>
    <w:p>
      <w:pPr>
        <w:autoSpaceDE w:val="0"/>
        <w:autoSpaceDN w:val="0"/>
        <w:adjustRightInd w:val="0"/>
        <w:spacing w:line="400" w:lineRule="exact"/>
        <w:rPr>
          <w:rFonts w:asciiTheme="minorEastAsia" w:hAnsiTheme="minorEastAsia" w:eastAsiaTheme="minorEastAsia"/>
          <w:color w:val="000000" w:themeColor="text1"/>
          <w:kern w:val="0"/>
          <w:sz w:val="24"/>
          <w14:textFill>
            <w14:solidFill>
              <w14:schemeClr w14:val="tx1"/>
            </w14:solidFill>
          </w14:textFill>
        </w:rPr>
      </w:pPr>
      <w:r>
        <w:rPr>
          <w:rFonts w:hint="eastAsia" w:asciiTheme="minorEastAsia" w:hAnsiTheme="minorEastAsia" w:eastAsiaTheme="minorEastAsia"/>
          <w:color w:val="000000" w:themeColor="text1"/>
          <w:kern w:val="0"/>
          <w:sz w:val="24"/>
          <w14:textFill>
            <w14:solidFill>
              <w14:schemeClr w14:val="tx1"/>
            </w14:solidFill>
          </w14:textFill>
        </w:rPr>
        <w:t xml:space="preserve">    （一）开标事项</w:t>
      </w:r>
    </w:p>
    <w:p>
      <w:pPr>
        <w:autoSpaceDE w:val="0"/>
        <w:autoSpaceDN w:val="0"/>
        <w:adjustRightInd w:val="0"/>
        <w:spacing w:line="400" w:lineRule="exact"/>
        <w:ind w:firstLine="480" w:firstLineChars="200"/>
        <w:rPr>
          <w:rFonts w:asciiTheme="minorEastAsia" w:hAnsiTheme="minorEastAsia" w:eastAsiaTheme="minorEastAsia"/>
          <w:bCs/>
          <w:color w:val="000000" w:themeColor="text1"/>
          <w:sz w:val="24"/>
          <w14:textFill>
            <w14:solidFill>
              <w14:schemeClr w14:val="tx1"/>
            </w14:solidFill>
          </w14:textFill>
        </w:rPr>
      </w:pPr>
      <w:r>
        <w:rPr>
          <w:rFonts w:hint="eastAsia" w:asciiTheme="minorEastAsia" w:hAnsiTheme="minorEastAsia" w:eastAsiaTheme="minorEastAsia"/>
          <w:color w:val="000000" w:themeColor="text1"/>
          <w:kern w:val="0"/>
          <w:sz w:val="24"/>
          <w14:textFill>
            <w14:solidFill>
              <w14:schemeClr w14:val="tx1"/>
            </w14:solidFill>
          </w14:textFill>
        </w:rPr>
        <w:t>采购组织机构在“招标公告”规定的时间和地点公开开标，投标人的法定代表人或其授权代表应参加开标会并签到。</w:t>
      </w:r>
      <w:r>
        <w:rPr>
          <w:rFonts w:asciiTheme="minorEastAsia" w:hAnsiTheme="minorEastAsia" w:eastAsiaTheme="minorEastAsia"/>
          <w:bCs/>
          <w:color w:val="000000" w:themeColor="text1"/>
          <w:sz w:val="24"/>
          <w14:textFill>
            <w14:solidFill>
              <w14:schemeClr w14:val="tx1"/>
            </w14:solidFill>
          </w14:textFill>
        </w:rPr>
        <w:t>投标人的法定代表人或其授权代表未按时签到的，视同放弃开标监督权利、认可开标结果。</w:t>
      </w:r>
      <w:r>
        <w:rPr>
          <w:rFonts w:hint="eastAsia" w:asciiTheme="minorEastAsia" w:hAnsiTheme="minorEastAsia" w:eastAsiaTheme="minorEastAsia"/>
          <w:bCs/>
          <w:color w:val="000000" w:themeColor="text1"/>
          <w:sz w:val="24"/>
          <w14:textFill>
            <w14:solidFill>
              <w14:schemeClr w14:val="tx1"/>
            </w14:solidFill>
          </w14:textFill>
        </w:rPr>
        <w:t>采购组织机构</w:t>
      </w:r>
      <w:r>
        <w:rPr>
          <w:rFonts w:asciiTheme="minorEastAsia" w:hAnsiTheme="minorEastAsia" w:eastAsiaTheme="minorEastAsia"/>
          <w:bCs/>
          <w:color w:val="000000" w:themeColor="text1"/>
          <w:sz w:val="24"/>
          <w14:textFill>
            <w14:solidFill>
              <w14:schemeClr w14:val="tx1"/>
            </w14:solidFill>
          </w14:textFill>
        </w:rPr>
        <w:t>工作人员接收投标文件并登记，并由供应商代表对递交记录情况进行</w:t>
      </w:r>
      <w:r>
        <w:rPr>
          <w:rFonts w:hint="eastAsia" w:asciiTheme="minorEastAsia" w:hAnsiTheme="minorEastAsia" w:eastAsiaTheme="minorEastAsia"/>
          <w:bCs/>
          <w:color w:val="000000" w:themeColor="text1"/>
          <w:sz w:val="24"/>
          <w14:textFill>
            <w14:solidFill>
              <w14:schemeClr w14:val="tx1"/>
            </w14:solidFill>
          </w14:textFill>
        </w:rPr>
        <w:t>签字</w:t>
      </w:r>
      <w:r>
        <w:rPr>
          <w:rFonts w:asciiTheme="minorEastAsia" w:hAnsiTheme="minorEastAsia" w:eastAsiaTheme="minorEastAsia"/>
          <w:bCs/>
          <w:color w:val="000000" w:themeColor="text1"/>
          <w:sz w:val="24"/>
          <w14:textFill>
            <w14:solidFill>
              <w14:schemeClr w14:val="tx1"/>
            </w14:solidFill>
          </w14:textFill>
        </w:rPr>
        <w:t>确认。</w:t>
      </w:r>
      <w:r>
        <w:rPr>
          <w:rFonts w:hint="eastAsia" w:asciiTheme="minorEastAsia" w:hAnsiTheme="minorEastAsia" w:eastAsiaTheme="minorEastAsia"/>
          <w:bCs/>
          <w:color w:val="000000" w:themeColor="text1"/>
          <w:sz w:val="24"/>
          <w14:textFill>
            <w14:solidFill>
              <w14:schemeClr w14:val="tx1"/>
            </w14:solidFill>
          </w14:textFill>
        </w:rPr>
        <w:t>评标委员会成员不得参加开标活动。</w:t>
      </w:r>
      <w:r>
        <w:rPr>
          <w:rFonts w:hint="eastAsia" w:asciiTheme="minorEastAsia" w:hAnsiTheme="minorEastAsia" w:eastAsiaTheme="minorEastAsia"/>
          <w:color w:val="000000" w:themeColor="text1"/>
          <w:kern w:val="0"/>
          <w:sz w:val="24"/>
          <w14:textFill>
            <w14:solidFill>
              <w14:schemeClr w14:val="tx1"/>
            </w14:solidFill>
          </w14:textFill>
        </w:rPr>
        <w:t>（本次招标</w:t>
      </w:r>
      <w:r>
        <w:rPr>
          <w:rFonts w:cs="Arial" w:asciiTheme="minorEastAsia" w:hAnsiTheme="minorEastAsia" w:eastAsiaTheme="minorEastAsia"/>
          <w:color w:val="000000" w:themeColor="text1"/>
          <w:sz w:val="24"/>
          <w14:textFill>
            <w14:solidFill>
              <w14:schemeClr w14:val="tx1"/>
            </w14:solidFill>
          </w14:textFill>
        </w:rPr>
        <w:t>采用先评审商务资格</w:t>
      </w:r>
      <w:r>
        <w:rPr>
          <w:rFonts w:hint="eastAsia" w:cs="Arial" w:asciiTheme="minorEastAsia" w:hAnsiTheme="minorEastAsia" w:eastAsiaTheme="minorEastAsia"/>
          <w:color w:val="000000" w:themeColor="text1"/>
          <w:sz w:val="24"/>
          <w14:textFill>
            <w14:solidFill>
              <w14:schemeClr w14:val="tx1"/>
            </w14:solidFill>
          </w14:textFill>
        </w:rPr>
        <w:t>和</w:t>
      </w:r>
      <w:r>
        <w:rPr>
          <w:rFonts w:cs="Arial" w:asciiTheme="minorEastAsia" w:hAnsiTheme="minorEastAsia" w:eastAsiaTheme="minorEastAsia"/>
          <w:color w:val="000000" w:themeColor="text1"/>
          <w:sz w:val="24"/>
          <w14:textFill>
            <w14:solidFill>
              <w14:schemeClr w14:val="tx1"/>
            </w14:solidFill>
          </w14:textFill>
        </w:rPr>
        <w:t>技术服务方案</w:t>
      </w:r>
      <w:r>
        <w:rPr>
          <w:rFonts w:hint="eastAsia" w:cs="Arial" w:asciiTheme="minorEastAsia" w:hAnsiTheme="minorEastAsia" w:eastAsiaTheme="minorEastAsia"/>
          <w:color w:val="000000" w:themeColor="text1"/>
          <w:sz w:val="24"/>
          <w14:textFill>
            <w14:solidFill>
              <w14:schemeClr w14:val="tx1"/>
            </w14:solidFill>
          </w14:textFill>
        </w:rPr>
        <w:t>，</w:t>
      </w:r>
      <w:r>
        <w:rPr>
          <w:rFonts w:cs="Arial" w:asciiTheme="minorEastAsia" w:hAnsiTheme="minorEastAsia" w:eastAsiaTheme="minorEastAsia"/>
          <w:color w:val="000000" w:themeColor="text1"/>
          <w:sz w:val="24"/>
          <w14:textFill>
            <w14:solidFill>
              <w14:schemeClr w14:val="tx1"/>
            </w14:solidFill>
          </w14:textFill>
        </w:rPr>
        <w:t>后公开并评审商务报价的办法</w:t>
      </w:r>
      <w:r>
        <w:rPr>
          <w:rFonts w:hint="eastAsia" w:asciiTheme="minorEastAsia" w:hAnsiTheme="minorEastAsia" w:eastAsiaTheme="minorEastAsia"/>
          <w:color w:val="000000" w:themeColor="text1"/>
          <w:kern w:val="0"/>
          <w:sz w:val="24"/>
          <w14:textFill>
            <w14:solidFill>
              <w14:schemeClr w14:val="tx1"/>
            </w14:solidFill>
          </w14:textFill>
        </w:rPr>
        <w:t>实施）。</w:t>
      </w:r>
    </w:p>
    <w:p>
      <w:pPr>
        <w:autoSpaceDE w:val="0"/>
        <w:autoSpaceDN w:val="0"/>
        <w:adjustRightInd w:val="0"/>
        <w:spacing w:line="400" w:lineRule="exact"/>
        <w:ind w:firstLine="480" w:firstLineChars="200"/>
        <w:rPr>
          <w:rFonts w:asciiTheme="minorEastAsia" w:hAnsiTheme="minorEastAsia" w:eastAsiaTheme="minorEastAsia"/>
          <w:bCs/>
          <w:color w:val="000000" w:themeColor="text1"/>
          <w:sz w:val="24"/>
          <w14:textFill>
            <w14:solidFill>
              <w14:schemeClr w14:val="tx1"/>
            </w14:solidFill>
          </w14:textFill>
        </w:rPr>
      </w:pPr>
      <w:r>
        <w:rPr>
          <w:rFonts w:asciiTheme="minorEastAsia" w:hAnsiTheme="minorEastAsia" w:eastAsiaTheme="minorEastAsia"/>
          <w:bCs/>
          <w:color w:val="000000" w:themeColor="text1"/>
          <w:sz w:val="24"/>
          <w14:textFill>
            <w14:solidFill>
              <w14:schemeClr w14:val="tx1"/>
            </w14:solidFill>
          </w14:textFill>
        </w:rPr>
        <w:t>（二） 开</w:t>
      </w:r>
      <w:r>
        <w:rPr>
          <w:rFonts w:hint="eastAsia" w:asciiTheme="minorEastAsia" w:hAnsiTheme="minorEastAsia" w:eastAsiaTheme="minorEastAsia"/>
          <w:bCs/>
          <w:color w:val="000000" w:themeColor="text1"/>
          <w:sz w:val="24"/>
          <w14:textFill>
            <w14:solidFill>
              <w14:schemeClr w14:val="tx1"/>
            </w14:solidFill>
          </w14:textFill>
        </w:rPr>
        <w:t>标</w:t>
      </w:r>
      <w:r>
        <w:rPr>
          <w:rFonts w:asciiTheme="minorEastAsia" w:hAnsiTheme="minorEastAsia" w:eastAsiaTheme="minorEastAsia"/>
          <w:bCs/>
          <w:color w:val="000000" w:themeColor="text1"/>
          <w:sz w:val="24"/>
          <w14:textFill>
            <w14:solidFill>
              <w14:schemeClr w14:val="tx1"/>
            </w14:solidFill>
          </w14:textFill>
        </w:rPr>
        <w:t>程序：</w:t>
      </w:r>
    </w:p>
    <w:p>
      <w:pPr>
        <w:pStyle w:val="11"/>
        <w:snapToGrid w:val="0"/>
        <w:spacing w:line="400" w:lineRule="exact"/>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1、开标会由招标项目负责人主持，主持人宣布开标会议开始；</w:t>
      </w:r>
    </w:p>
    <w:p>
      <w:pPr>
        <w:pStyle w:val="11"/>
        <w:snapToGrid w:val="0"/>
        <w:spacing w:line="400" w:lineRule="exact"/>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 xml:space="preserve">2、主持人介绍参加开标会的人员名单； </w:t>
      </w:r>
    </w:p>
    <w:p>
      <w:pPr>
        <w:pStyle w:val="11"/>
        <w:snapToGrid w:val="0"/>
        <w:spacing w:line="400" w:lineRule="exact"/>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3、主持人宣布评标期间的有关事项，告知应当回避的情形,提请有关人员回避；</w:t>
      </w:r>
    </w:p>
    <w:p>
      <w:pPr>
        <w:pStyle w:val="11"/>
        <w:snapToGrid w:val="0"/>
        <w:spacing w:line="400" w:lineRule="exact"/>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4、投标人或其当场推荐的代表，检查投标文件密封的完整性；</w:t>
      </w:r>
    </w:p>
    <w:p>
      <w:pPr>
        <w:pStyle w:val="11"/>
        <w:snapToGrid w:val="0"/>
        <w:spacing w:line="400" w:lineRule="exact"/>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5、按投标文件递交的先后顺序当场拆封</w:t>
      </w:r>
      <w:r>
        <w:rPr>
          <w:rFonts w:hint="eastAsia" w:asciiTheme="minorEastAsia" w:hAnsiTheme="minorEastAsia" w:eastAsiaTheme="minorEastAsia"/>
          <w:color w:val="000000" w:themeColor="text1"/>
          <w:kern w:val="0"/>
          <w:sz w:val="24"/>
          <w14:textFill>
            <w14:solidFill>
              <w14:schemeClr w14:val="tx1"/>
            </w14:solidFill>
          </w14:textFill>
        </w:rPr>
        <w:t>资格证明文件、</w:t>
      </w:r>
      <w:r>
        <w:rPr>
          <w:rFonts w:hint="eastAsia" w:hAnsi="宋体"/>
          <w:bCs/>
          <w:color w:val="000000" w:themeColor="text1"/>
          <w:sz w:val="24"/>
          <w:lang w:val="zh-CN"/>
          <w14:textFill>
            <w14:solidFill>
              <w14:schemeClr w14:val="tx1"/>
            </w14:solidFill>
          </w14:textFill>
        </w:rPr>
        <w:t>商务与技术文件</w:t>
      </w:r>
      <w:r>
        <w:rPr>
          <w:rFonts w:hint="eastAsia" w:asciiTheme="minorEastAsia" w:hAnsiTheme="minorEastAsia" w:eastAsiaTheme="minorEastAsia"/>
          <w:color w:val="000000" w:themeColor="text1"/>
          <w:sz w:val="24"/>
          <w14:textFill>
            <w14:solidFill>
              <w14:schemeClr w14:val="tx1"/>
            </w14:solidFill>
          </w14:textFill>
        </w:rPr>
        <w:t>后，进入资格审查及符合性审查环节；</w:t>
      </w:r>
    </w:p>
    <w:p>
      <w:pPr>
        <w:pStyle w:val="11"/>
        <w:snapToGrid w:val="0"/>
        <w:spacing w:line="400" w:lineRule="exact"/>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6、完成</w:t>
      </w:r>
      <w:r>
        <w:rPr>
          <w:rFonts w:ascii="Arial" w:hAnsi="Arial" w:cs="Arial"/>
          <w:color w:val="000000" w:themeColor="text1"/>
          <w:sz w:val="24"/>
          <w14:textFill>
            <w14:solidFill>
              <w14:schemeClr w14:val="tx1"/>
            </w14:solidFill>
          </w14:textFill>
        </w:rPr>
        <w:t>综合比较与评价</w:t>
      </w:r>
      <w:r>
        <w:rPr>
          <w:rFonts w:hint="eastAsia" w:ascii="Arial" w:hAnsi="Arial" w:cs="Arial"/>
          <w:color w:val="000000" w:themeColor="text1"/>
          <w:sz w:val="24"/>
          <w14:textFill>
            <w14:solidFill>
              <w14:schemeClr w14:val="tx1"/>
            </w14:solidFill>
          </w14:textFill>
        </w:rPr>
        <w:t>后，</w:t>
      </w:r>
      <w:r>
        <w:rPr>
          <w:rFonts w:hint="eastAsia" w:asciiTheme="minorEastAsia" w:hAnsiTheme="minorEastAsia" w:eastAsiaTheme="minorEastAsia"/>
          <w:color w:val="000000" w:themeColor="text1"/>
          <w:sz w:val="24"/>
          <w14:textFill>
            <w14:solidFill>
              <w14:schemeClr w14:val="tx1"/>
            </w14:solidFill>
          </w14:textFill>
        </w:rPr>
        <w:t>由主持人按投标文件的先后顺序当场拆封报价文件，并现场宣读《开标一览表》中的投标报价，以及采购组织机构认为有必要宣读的其他内容；</w:t>
      </w:r>
    </w:p>
    <w:p>
      <w:pPr>
        <w:pStyle w:val="11"/>
        <w:snapToGrid w:val="0"/>
        <w:spacing w:line="400" w:lineRule="exact"/>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7、采购组织机构做开标记录, 投标人代表对开标记录进行当场校核及勘误，并签字确认。同时由记录人、监督人当场签字确认。投标人代表未到场签字确认或者拒绝签字确认的，不影响评标过程；</w:t>
      </w:r>
    </w:p>
    <w:p>
      <w:pPr>
        <w:snapToGrid w:val="0"/>
        <w:spacing w:line="400" w:lineRule="exact"/>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8、在完成评标后，宣布评标结果，开标会议结束。</w:t>
      </w:r>
    </w:p>
    <w:p>
      <w:pPr>
        <w:pStyle w:val="11"/>
        <w:snapToGrid w:val="0"/>
        <w:spacing w:line="400" w:lineRule="exact"/>
        <w:outlineLvl w:val="1"/>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五、评标</w:t>
      </w:r>
    </w:p>
    <w:p>
      <w:pPr>
        <w:pStyle w:val="11"/>
        <w:snapToGrid w:val="0"/>
        <w:spacing w:line="400" w:lineRule="exact"/>
        <w:ind w:left="720" w:leftChars="228" w:hanging="241" w:hangingChars="100"/>
        <w:rPr>
          <w:rFonts w:asciiTheme="minorEastAsia" w:hAnsiTheme="minorEastAsia" w:eastAsiaTheme="minorEastAsia"/>
          <w:b/>
          <w:color w:val="000000" w:themeColor="text1"/>
          <w:sz w:val="24"/>
          <w14:textFill>
            <w14:solidFill>
              <w14:schemeClr w14:val="tx1"/>
            </w14:solidFill>
          </w14:textFill>
        </w:rPr>
      </w:pPr>
      <w:r>
        <w:rPr>
          <w:rFonts w:asciiTheme="minorEastAsia" w:hAnsiTheme="minorEastAsia" w:eastAsiaTheme="minorEastAsia"/>
          <w:b/>
          <w:color w:val="000000" w:themeColor="text1"/>
          <w:sz w:val="24"/>
          <w14:textFill>
            <w14:solidFill>
              <w14:schemeClr w14:val="tx1"/>
            </w14:solidFill>
          </w14:textFill>
        </w:rPr>
        <w:t>（一）组建评标委员会</w:t>
      </w:r>
    </w:p>
    <w:p>
      <w:pPr>
        <w:pStyle w:val="11"/>
        <w:snapToGrid w:val="0"/>
        <w:spacing w:line="400" w:lineRule="exact"/>
        <w:ind w:firstLine="480" w:firstLineChars="200"/>
        <w:rPr>
          <w:rFonts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本项目评标委员会由政府采购评审专家</w:t>
      </w:r>
      <w:r>
        <w:rPr>
          <w:rFonts w:hint="eastAsia" w:asciiTheme="minorEastAsia" w:hAnsiTheme="minorEastAsia" w:eastAsiaTheme="minorEastAsia"/>
          <w:color w:val="000000" w:themeColor="text1"/>
          <w:sz w:val="24"/>
          <w14:textFill>
            <w14:solidFill>
              <w14:schemeClr w14:val="tx1"/>
            </w14:solidFill>
          </w14:textFill>
        </w:rPr>
        <w:t>和采购单位评审代表</w:t>
      </w:r>
      <w:r>
        <w:rPr>
          <w:rFonts w:asciiTheme="minorEastAsia" w:hAnsiTheme="minorEastAsia" w:eastAsiaTheme="minorEastAsia"/>
          <w:color w:val="000000" w:themeColor="text1"/>
          <w:sz w:val="24"/>
          <w14:textFill>
            <w14:solidFill>
              <w14:schemeClr w14:val="tx1"/>
            </w14:solidFill>
          </w14:textFill>
        </w:rPr>
        <w:t>组成。</w:t>
      </w:r>
    </w:p>
    <w:p>
      <w:pPr>
        <w:pStyle w:val="11"/>
        <w:snapToGrid w:val="0"/>
        <w:spacing w:line="400" w:lineRule="exact"/>
        <w:ind w:left="720" w:leftChars="228" w:hanging="241" w:hangingChars="100"/>
        <w:rPr>
          <w:rFonts w:asciiTheme="minorEastAsia" w:hAnsiTheme="minorEastAsia" w:eastAsiaTheme="minorEastAsia"/>
          <w:b/>
          <w:color w:val="000000" w:themeColor="text1"/>
          <w:sz w:val="24"/>
          <w14:textFill>
            <w14:solidFill>
              <w14:schemeClr w14:val="tx1"/>
            </w14:solidFill>
          </w14:textFill>
        </w:rPr>
      </w:pPr>
      <w:r>
        <w:rPr>
          <w:rFonts w:asciiTheme="minorEastAsia" w:hAnsiTheme="minorEastAsia" w:eastAsiaTheme="minorEastAsia"/>
          <w:b/>
          <w:color w:val="000000" w:themeColor="text1"/>
          <w:sz w:val="24"/>
          <w14:textFill>
            <w14:solidFill>
              <w14:schemeClr w14:val="tx1"/>
            </w14:solidFill>
          </w14:textFill>
        </w:rPr>
        <w:t>（</w:t>
      </w:r>
      <w:r>
        <w:rPr>
          <w:rFonts w:hint="eastAsia" w:asciiTheme="minorEastAsia" w:hAnsiTheme="minorEastAsia" w:eastAsiaTheme="minorEastAsia"/>
          <w:b/>
          <w:color w:val="000000" w:themeColor="text1"/>
          <w:sz w:val="24"/>
          <w14:textFill>
            <w14:solidFill>
              <w14:schemeClr w14:val="tx1"/>
            </w14:solidFill>
          </w14:textFill>
        </w:rPr>
        <w:t>二</w:t>
      </w:r>
      <w:r>
        <w:rPr>
          <w:rFonts w:asciiTheme="minorEastAsia" w:hAnsiTheme="minorEastAsia" w:eastAsiaTheme="minorEastAsia"/>
          <w:b/>
          <w:color w:val="000000" w:themeColor="text1"/>
          <w:sz w:val="24"/>
          <w14:textFill>
            <w14:solidFill>
              <w14:schemeClr w14:val="tx1"/>
            </w14:solidFill>
          </w14:textFill>
        </w:rPr>
        <w:t>）</w:t>
      </w:r>
      <w:r>
        <w:rPr>
          <w:rFonts w:asciiTheme="minorEastAsia" w:hAnsiTheme="minorEastAsia" w:eastAsiaTheme="minorEastAsia"/>
          <w:b/>
          <w:bCs/>
          <w:color w:val="000000" w:themeColor="text1"/>
          <w:sz w:val="24"/>
          <w14:textFill>
            <w14:solidFill>
              <w14:schemeClr w14:val="tx1"/>
            </w14:solidFill>
          </w14:textFill>
        </w:rPr>
        <w:t>评标程序</w:t>
      </w:r>
    </w:p>
    <w:p>
      <w:pPr>
        <w:snapToGrid w:val="0"/>
        <w:spacing w:line="400" w:lineRule="exact"/>
        <w:ind w:firstLine="472" w:firstLineChars="196"/>
        <w:rPr>
          <w:rFonts w:asciiTheme="minorEastAsia" w:hAnsiTheme="minorEastAsia" w:eastAsiaTheme="minorEastAsia"/>
          <w:b/>
          <w:bCs/>
          <w:color w:val="000000" w:themeColor="text1"/>
          <w:sz w:val="24"/>
          <w14:textFill>
            <w14:solidFill>
              <w14:schemeClr w14:val="tx1"/>
            </w14:solidFill>
          </w14:textFill>
        </w:rPr>
      </w:pPr>
      <w:r>
        <w:rPr>
          <w:rFonts w:hint="eastAsia" w:asciiTheme="minorEastAsia" w:hAnsiTheme="minorEastAsia" w:eastAsiaTheme="minorEastAsia"/>
          <w:b/>
          <w:bCs/>
          <w:color w:val="000000" w:themeColor="text1"/>
          <w:sz w:val="24"/>
          <w14:textFill>
            <w14:solidFill>
              <w14:schemeClr w14:val="tx1"/>
            </w14:solidFill>
          </w14:textFill>
        </w:rPr>
        <w:t>1、资格</w:t>
      </w:r>
      <w:r>
        <w:rPr>
          <w:rFonts w:asciiTheme="minorEastAsia" w:hAnsiTheme="minorEastAsia" w:eastAsiaTheme="minorEastAsia"/>
          <w:b/>
          <w:bCs/>
          <w:color w:val="000000" w:themeColor="text1"/>
          <w:sz w:val="24"/>
          <w14:textFill>
            <w14:solidFill>
              <w14:schemeClr w14:val="tx1"/>
            </w14:solidFill>
          </w14:textFill>
        </w:rPr>
        <w:t>审查</w:t>
      </w:r>
    </w:p>
    <w:p>
      <w:pPr>
        <w:pStyle w:val="17"/>
        <w:spacing w:before="0" w:beforeAutospacing="0" w:after="0" w:afterAutospacing="0" w:line="400" w:lineRule="exact"/>
        <w:ind w:firstLine="480" w:firstLineChars="200"/>
        <w:jc w:val="both"/>
        <w:rPr>
          <w:rFonts w:hint="default"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公开招标采购项目开标结束后，采购人或者采购组织机构应当依法对投标人的资格进行审查，对审查发现无效的进行必要的询标，结束后公布无效投标的投标人名单、投标无效的原因。</w:t>
      </w:r>
    </w:p>
    <w:p>
      <w:pPr>
        <w:pStyle w:val="17"/>
        <w:spacing w:before="0" w:beforeAutospacing="0" w:after="0" w:afterAutospacing="0" w:line="400" w:lineRule="exact"/>
        <w:ind w:firstLine="472" w:firstLineChars="196"/>
        <w:jc w:val="both"/>
        <w:rPr>
          <w:rFonts w:hint="default" w:asciiTheme="minorEastAsia" w:hAnsiTheme="minorEastAsia" w:eastAsiaTheme="minorEastAsia"/>
          <w:b/>
          <w:bCs/>
          <w:color w:val="000000" w:themeColor="text1"/>
          <w14:textFill>
            <w14:solidFill>
              <w14:schemeClr w14:val="tx1"/>
            </w14:solidFill>
          </w14:textFill>
        </w:rPr>
      </w:pPr>
      <w:r>
        <w:rPr>
          <w:rFonts w:asciiTheme="minorEastAsia" w:hAnsiTheme="minorEastAsia" w:eastAsiaTheme="minorEastAsia"/>
          <w:b/>
          <w:bCs/>
          <w:color w:val="000000" w:themeColor="text1"/>
          <w14:textFill>
            <w14:solidFill>
              <w14:schemeClr w14:val="tx1"/>
            </w14:solidFill>
          </w14:textFill>
        </w:rPr>
        <w:t>2、符合性审查</w:t>
      </w:r>
    </w:p>
    <w:p>
      <w:pPr>
        <w:pStyle w:val="17"/>
        <w:spacing w:before="0" w:beforeAutospacing="0" w:after="0" w:afterAutospacing="0" w:line="400" w:lineRule="exact"/>
        <w:ind w:firstLine="480" w:firstLineChars="200"/>
        <w:jc w:val="both"/>
        <w:rPr>
          <w:rFonts w:hint="default"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评标委员会应当对符合资格的投标人的投标文件进行符合性审查，以确定其是否满足招标文件的实质性要求，对审查发现无效的进行必要的询标，结束后公布无效投标的投标人名单、投标无效的原因。</w:t>
      </w:r>
    </w:p>
    <w:p>
      <w:pPr>
        <w:pStyle w:val="17"/>
        <w:spacing w:before="0" w:beforeAutospacing="0" w:after="0" w:afterAutospacing="0" w:line="400" w:lineRule="exact"/>
        <w:ind w:firstLine="482" w:firstLineChars="200"/>
        <w:jc w:val="both"/>
        <w:rPr>
          <w:rFonts w:hint="default"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b/>
          <w:bCs/>
          <w:color w:val="000000" w:themeColor="text1"/>
          <w14:textFill>
            <w14:solidFill>
              <w14:schemeClr w14:val="tx1"/>
            </w14:solidFill>
          </w14:textFill>
        </w:rPr>
        <w:t>3、</w:t>
      </w:r>
      <w:r>
        <w:rPr>
          <w:rFonts w:hint="default" w:ascii="Arial" w:hAnsi="Arial" w:cs="Arial"/>
          <w:b/>
          <w:bCs/>
          <w:color w:val="000000" w:themeColor="text1"/>
          <w14:textFill>
            <w14:solidFill>
              <w14:schemeClr w14:val="tx1"/>
            </w14:solidFill>
          </w14:textFill>
        </w:rPr>
        <w:t>综合比较与评价</w:t>
      </w:r>
    </w:p>
    <w:p>
      <w:pPr>
        <w:pStyle w:val="17"/>
        <w:spacing w:before="0" w:beforeAutospacing="0" w:after="0" w:afterAutospacing="0" w:line="400" w:lineRule="exact"/>
        <w:ind w:firstLine="360" w:firstLineChars="150"/>
        <w:jc w:val="both"/>
        <w:rPr>
          <w:rFonts w:hint="default"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（1）对于投标文件中含义不明确、同类问题表述不一致或者有明显文字和计算错误的内容，评标委员会应当以书面形式要求投标人作出必要的澄清、说明或者补正。</w:t>
      </w:r>
    </w:p>
    <w:p>
      <w:pPr>
        <w:pStyle w:val="17"/>
        <w:spacing w:before="0" w:beforeAutospacing="0" w:after="0" w:afterAutospacing="0" w:line="400" w:lineRule="exact"/>
        <w:ind w:firstLine="360" w:firstLineChars="150"/>
        <w:jc w:val="both"/>
        <w:rPr>
          <w:rFonts w:hint="default"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（2）评标委员会应当按照招标文件中规定的评标方法和标准，对符合性审查合格的投标文件进行商务和技术评估，综合比较与评价。</w:t>
      </w:r>
    </w:p>
    <w:p>
      <w:pPr>
        <w:snapToGrid w:val="0"/>
        <w:spacing w:line="400" w:lineRule="exact"/>
        <w:ind w:firstLine="360" w:firstLineChars="150"/>
        <w:rPr>
          <w:rFonts w:asciiTheme="minorEastAsia" w:hAnsiTheme="minorEastAsia" w:eastAsiaTheme="minorEastAsia"/>
          <w:color w:val="000000" w:themeColor="text1"/>
          <w:kern w:val="0"/>
          <w:sz w:val="24"/>
          <w14:textFill>
            <w14:solidFill>
              <w14:schemeClr w14:val="tx1"/>
            </w14:solidFill>
          </w14:textFill>
        </w:rPr>
      </w:pPr>
      <w:r>
        <w:rPr>
          <w:rFonts w:hint="eastAsia" w:asciiTheme="minorEastAsia" w:hAnsiTheme="minorEastAsia" w:eastAsiaTheme="minorEastAsia"/>
          <w:color w:val="000000" w:themeColor="text1"/>
          <w:kern w:val="0"/>
          <w:sz w:val="24"/>
          <w14:textFill>
            <w14:solidFill>
              <w14:schemeClr w14:val="tx1"/>
            </w14:solidFill>
          </w14:textFill>
        </w:rPr>
        <w:t>（3）评标时，评标委员会各成员应当独立对每个投标人的投标文件进行评价，并汇总每个投标人的得分。</w:t>
      </w:r>
    </w:p>
    <w:p>
      <w:pPr>
        <w:numPr>
          <w:ilvl w:val="255"/>
          <w:numId w:val="0"/>
        </w:numPr>
        <w:snapToGrid w:val="0"/>
        <w:spacing w:line="400" w:lineRule="exact"/>
        <w:ind w:firstLine="482" w:firstLineChars="200"/>
        <w:rPr>
          <w:rFonts w:ascii="Arial" w:hAnsi="Arial" w:cs="Arial"/>
          <w:b/>
          <w:bCs/>
          <w:color w:val="000000" w:themeColor="text1"/>
          <w:sz w:val="24"/>
          <w14:textFill>
            <w14:solidFill>
              <w14:schemeClr w14:val="tx1"/>
            </w14:solidFill>
          </w14:textFill>
        </w:rPr>
      </w:pPr>
      <w:r>
        <w:rPr>
          <w:rFonts w:hint="eastAsia" w:ascii="Arial" w:hAnsi="Arial" w:cs="Arial"/>
          <w:b/>
          <w:bCs/>
          <w:color w:val="000000" w:themeColor="text1"/>
          <w:sz w:val="24"/>
          <w14:textFill>
            <w14:solidFill>
              <w14:schemeClr w14:val="tx1"/>
            </w14:solidFill>
          </w14:textFill>
        </w:rPr>
        <w:t>4、得分确认及评审报告编写</w:t>
      </w:r>
    </w:p>
    <w:p>
      <w:pPr>
        <w:pStyle w:val="11"/>
        <w:snapToGrid w:val="0"/>
        <w:spacing w:line="400" w:lineRule="exact"/>
        <w:ind w:firstLine="420" w:firstLineChars="175"/>
        <w:rPr>
          <w:rFonts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w:t>
      </w:r>
      <w:r>
        <w:rPr>
          <w:rFonts w:hint="eastAsia" w:asciiTheme="minorEastAsia" w:hAnsiTheme="minorEastAsia" w:eastAsiaTheme="minorEastAsia"/>
          <w:color w:val="000000" w:themeColor="text1"/>
          <w:sz w:val="24"/>
          <w14:textFill>
            <w14:solidFill>
              <w14:schemeClr w14:val="tx1"/>
            </w14:solidFill>
          </w14:textFill>
        </w:rPr>
        <w:t>1</w:t>
      </w:r>
      <w:r>
        <w:rPr>
          <w:rFonts w:asciiTheme="minorEastAsia" w:hAnsiTheme="minorEastAsia" w:eastAsiaTheme="minorEastAsia"/>
          <w:color w:val="000000" w:themeColor="text1"/>
          <w:sz w:val="24"/>
          <w14:textFill>
            <w14:solidFill>
              <w14:schemeClr w14:val="tx1"/>
            </w14:solidFill>
          </w14:textFill>
        </w:rPr>
        <w:t>）</w:t>
      </w:r>
      <w:r>
        <w:rPr>
          <w:rFonts w:hint="eastAsia" w:asciiTheme="minorEastAsia" w:hAnsiTheme="minorEastAsia" w:eastAsiaTheme="minorEastAsia"/>
          <w:color w:val="000000" w:themeColor="text1"/>
          <w:sz w:val="24"/>
          <w14:textFill>
            <w14:solidFill>
              <w14:schemeClr w14:val="tx1"/>
            </w14:solidFill>
          </w14:textFill>
        </w:rPr>
        <w:t>评标委员会对报价文件进行复核，对于系统计算出的价格分及总得分进行确认；</w:t>
      </w:r>
    </w:p>
    <w:p>
      <w:pPr>
        <w:pStyle w:val="17"/>
        <w:spacing w:before="0" w:beforeAutospacing="0" w:after="0" w:afterAutospacing="0" w:line="400" w:lineRule="exact"/>
        <w:ind w:firstLine="420" w:firstLineChars="175"/>
        <w:jc w:val="both"/>
        <w:rPr>
          <w:rFonts w:hint="default"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（2）评标委员会应当按照招标文件中规定的评标方法和标准，对符合性审查合格的投标文件进行商务和技术评估，综合比较与评价。</w:t>
      </w:r>
    </w:p>
    <w:p>
      <w:pPr>
        <w:snapToGrid w:val="0"/>
        <w:spacing w:line="400" w:lineRule="exact"/>
        <w:ind w:firstLine="480" w:firstLineChars="200"/>
        <w:rPr>
          <w:rFonts w:ascii="Arial" w:hAnsi="Arial" w:cs="Arial"/>
          <w:b/>
          <w:bCs/>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w:t>
      </w:r>
      <w:r>
        <w:rPr>
          <w:rFonts w:hint="eastAsia" w:asciiTheme="minorEastAsia" w:hAnsiTheme="minorEastAsia" w:eastAsiaTheme="minorEastAsia"/>
          <w:color w:val="000000" w:themeColor="text1"/>
          <w:sz w:val="24"/>
          <w14:textFill>
            <w14:solidFill>
              <w14:schemeClr w14:val="tx1"/>
            </w14:solidFill>
          </w14:textFill>
        </w:rPr>
        <w:t>3</w:t>
      </w:r>
      <w:r>
        <w:rPr>
          <w:rFonts w:asciiTheme="minorEastAsia" w:hAnsiTheme="minorEastAsia" w:eastAsiaTheme="minorEastAsia"/>
          <w:color w:val="000000" w:themeColor="text1"/>
          <w:sz w:val="24"/>
          <w14:textFill>
            <w14:solidFill>
              <w14:schemeClr w14:val="tx1"/>
            </w14:solidFill>
          </w14:textFill>
        </w:rPr>
        <w:t>）</w:t>
      </w:r>
      <w:r>
        <w:rPr>
          <w:rFonts w:hint="eastAsia" w:asciiTheme="minorEastAsia" w:hAnsiTheme="minorEastAsia" w:eastAsiaTheme="minorEastAsia"/>
          <w:color w:val="000000" w:themeColor="text1"/>
          <w:kern w:val="0"/>
          <w:sz w:val="24"/>
          <w14:textFill>
            <w14:solidFill>
              <w14:schemeClr w14:val="tx1"/>
            </w14:solidFill>
          </w14:textFill>
        </w:rPr>
        <w:t>评标委员会</w:t>
      </w:r>
      <w:r>
        <w:rPr>
          <w:rFonts w:asciiTheme="minorEastAsia" w:hAnsiTheme="minorEastAsia" w:eastAsiaTheme="minorEastAsia"/>
          <w:color w:val="000000" w:themeColor="text1"/>
          <w:sz w:val="24"/>
          <w14:textFill>
            <w14:solidFill>
              <w14:schemeClr w14:val="tx1"/>
            </w14:solidFill>
          </w14:textFill>
        </w:rPr>
        <w:t>按评标原则</w:t>
      </w:r>
      <w:r>
        <w:rPr>
          <w:rFonts w:hint="eastAsia" w:asciiTheme="minorEastAsia" w:hAnsiTheme="minorEastAsia" w:eastAsiaTheme="minorEastAsia"/>
          <w:color w:val="000000" w:themeColor="text1"/>
          <w:sz w:val="24"/>
          <w14:textFill>
            <w14:solidFill>
              <w14:schemeClr w14:val="tx1"/>
            </w14:solidFill>
          </w14:textFill>
        </w:rPr>
        <w:t>及得分情况编写评审报告。</w:t>
      </w:r>
    </w:p>
    <w:p>
      <w:pPr>
        <w:numPr>
          <w:ilvl w:val="255"/>
          <w:numId w:val="0"/>
        </w:numPr>
        <w:snapToGrid w:val="0"/>
        <w:spacing w:line="400" w:lineRule="exact"/>
        <w:ind w:firstLine="482" w:firstLineChars="200"/>
        <w:rPr>
          <w:rFonts w:asciiTheme="minorEastAsia" w:hAnsiTheme="minorEastAsia" w:eastAsiaTheme="minorEastAsia"/>
          <w:b/>
          <w:color w:val="000000" w:themeColor="text1"/>
          <w:kern w:val="0"/>
          <w:sz w:val="24"/>
          <w14:textFill>
            <w14:solidFill>
              <w14:schemeClr w14:val="tx1"/>
            </w14:solidFill>
          </w14:textFill>
        </w:rPr>
      </w:pPr>
      <w:r>
        <w:rPr>
          <w:rFonts w:hint="eastAsia" w:asciiTheme="minorEastAsia" w:hAnsiTheme="minorEastAsia" w:eastAsiaTheme="minorEastAsia"/>
          <w:b/>
          <w:color w:val="000000" w:themeColor="text1"/>
          <w:kern w:val="0"/>
          <w:sz w:val="24"/>
          <w14:textFill>
            <w14:solidFill>
              <w14:schemeClr w14:val="tx1"/>
            </w14:solidFill>
          </w14:textFill>
        </w:rPr>
        <w:t>5、评价</w:t>
      </w:r>
    </w:p>
    <w:p>
      <w:pPr>
        <w:snapToGrid w:val="0"/>
        <w:spacing w:line="400" w:lineRule="exact"/>
        <w:ind w:firstLine="480" w:firstLineChars="200"/>
        <w:rPr>
          <w:rFonts w:asciiTheme="minorEastAsia" w:hAnsiTheme="minorEastAsia" w:eastAsiaTheme="minorEastAsia"/>
          <w:b/>
          <w:color w:val="000000" w:themeColor="text1"/>
          <w:kern w:val="0"/>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采购组织机构对评标委员会评审专家进行评价。</w:t>
      </w:r>
    </w:p>
    <w:p>
      <w:pPr>
        <w:snapToGrid w:val="0"/>
        <w:spacing w:line="400" w:lineRule="exact"/>
        <w:ind w:firstLine="482" w:firstLineChars="200"/>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b/>
          <w:color w:val="000000" w:themeColor="text1"/>
          <w:sz w:val="24"/>
          <w14:textFill>
            <w14:solidFill>
              <w14:schemeClr w14:val="tx1"/>
            </w14:solidFill>
          </w14:textFill>
        </w:rPr>
        <w:t>（三）澄清问题的形式</w:t>
      </w:r>
    </w:p>
    <w:p>
      <w:pPr>
        <w:snapToGrid w:val="0"/>
        <w:spacing w:line="400" w:lineRule="exact"/>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投标人的澄清、说明或者补正应当采用书面形式，并加盖公章，或者由法定代理人或其授权的代表签字，并不得超出投标文件的范围或者改变投标文件的实质性内容。</w:t>
      </w:r>
    </w:p>
    <w:p>
      <w:pPr>
        <w:pStyle w:val="11"/>
        <w:snapToGrid w:val="0"/>
        <w:spacing w:line="400" w:lineRule="exact"/>
        <w:ind w:left="720" w:leftChars="228" w:hanging="241" w:hangingChars="100"/>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（四）错误修正</w:t>
      </w:r>
    </w:p>
    <w:p>
      <w:pPr>
        <w:pStyle w:val="17"/>
        <w:spacing w:before="0" w:beforeAutospacing="0" w:after="0" w:afterAutospacing="0" w:line="400" w:lineRule="exact"/>
        <w:ind w:firstLine="480" w:firstLineChars="200"/>
        <w:jc w:val="both"/>
        <w:rPr>
          <w:rFonts w:hint="default"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投标文件报价出现前后不一致的，除招标文件另有规定外，按照下列规定修正：</w:t>
      </w:r>
    </w:p>
    <w:p>
      <w:pPr>
        <w:pStyle w:val="17"/>
        <w:spacing w:before="0" w:beforeAutospacing="0" w:after="0" w:afterAutospacing="0" w:line="400" w:lineRule="exact"/>
        <w:jc w:val="both"/>
        <w:rPr>
          <w:rFonts w:hint="default"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　　1、投标文件中开标一览表（报价表）内容与投标文件中相应内容不一致的，以开标一览表（报价表）为准；</w:t>
      </w:r>
    </w:p>
    <w:p>
      <w:pPr>
        <w:pStyle w:val="17"/>
        <w:spacing w:before="0" w:beforeAutospacing="0" w:after="0" w:afterAutospacing="0" w:line="400" w:lineRule="exact"/>
        <w:jc w:val="both"/>
        <w:rPr>
          <w:rFonts w:hint="default"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　　2、大写金额和小写金额不一致的，以大写金额为准；</w:t>
      </w:r>
    </w:p>
    <w:p>
      <w:pPr>
        <w:pStyle w:val="17"/>
        <w:spacing w:before="0" w:beforeAutospacing="0" w:after="0" w:afterAutospacing="0" w:line="400" w:lineRule="exact"/>
        <w:jc w:val="both"/>
        <w:rPr>
          <w:rFonts w:hint="default"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　　3、单价金额小数点或者百分比有明显错位的，以开标一览表的总价为准，并修改单价；</w:t>
      </w:r>
    </w:p>
    <w:p>
      <w:pPr>
        <w:pStyle w:val="17"/>
        <w:spacing w:before="0" w:beforeAutospacing="0" w:after="0" w:afterAutospacing="0" w:line="400" w:lineRule="exact"/>
        <w:jc w:val="both"/>
        <w:rPr>
          <w:rFonts w:hint="default"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　　4、总价金额与按单价汇总金额不一致的，以单价金额计算结果为准。</w:t>
      </w:r>
    </w:p>
    <w:p>
      <w:pPr>
        <w:pStyle w:val="17"/>
        <w:spacing w:before="0" w:beforeAutospacing="0" w:after="0" w:afterAutospacing="0" w:line="400" w:lineRule="exact"/>
        <w:jc w:val="both"/>
        <w:rPr>
          <w:rFonts w:hint="default"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　　同时出现两种以上不一致的，按照前款规定的顺序修正。修正应当采用书面形式，并加盖公章，或者由法定代表人或其授权的代表签字。修正后的报价经投标人确认后产生约束力，投标人不确认的，其投标无效。</w:t>
      </w:r>
    </w:p>
    <w:p>
      <w:pPr>
        <w:pStyle w:val="17"/>
        <w:spacing w:before="0" w:beforeAutospacing="0" w:after="0" w:afterAutospacing="0" w:line="400" w:lineRule="exact"/>
        <w:ind w:firstLine="361" w:firstLineChars="150"/>
        <w:jc w:val="both"/>
        <w:rPr>
          <w:rFonts w:hint="default" w:asciiTheme="minorEastAsia" w:hAnsiTheme="minorEastAsia" w:eastAsiaTheme="minorEastAsia"/>
          <w:b/>
          <w:color w:val="000000" w:themeColor="text1"/>
          <w14:textFill>
            <w14:solidFill>
              <w14:schemeClr w14:val="tx1"/>
            </w14:solidFill>
          </w14:textFill>
        </w:rPr>
      </w:pPr>
      <w:r>
        <w:rPr>
          <w:rFonts w:asciiTheme="minorEastAsia" w:hAnsiTheme="minorEastAsia" w:eastAsiaTheme="minorEastAsia"/>
          <w:b/>
          <w:bCs/>
          <w:color w:val="000000" w:themeColor="text1"/>
          <w14:textFill>
            <w14:solidFill>
              <w14:schemeClr w14:val="tx1"/>
            </w14:solidFill>
          </w14:textFill>
        </w:rPr>
        <w:t>（五）</w:t>
      </w:r>
      <w:r>
        <w:rPr>
          <w:rFonts w:asciiTheme="minorEastAsia" w:hAnsiTheme="minorEastAsia" w:eastAsiaTheme="minorEastAsia"/>
          <w:b/>
          <w:color w:val="000000" w:themeColor="text1"/>
          <w14:textFill>
            <w14:solidFill>
              <w14:schemeClr w14:val="tx1"/>
            </w14:solidFill>
          </w14:textFill>
        </w:rPr>
        <w:t>投标人存在下列情况之一的，投标无效</w:t>
      </w:r>
    </w:p>
    <w:p>
      <w:pPr>
        <w:adjustRightInd w:val="0"/>
        <w:snapToGrid w:val="0"/>
        <w:spacing w:line="400" w:lineRule="exact"/>
        <w:ind w:left="4" w:firstLine="470" w:firstLineChars="196"/>
        <w:jc w:val="left"/>
        <w:rPr>
          <w:rFonts w:asciiTheme="minorEastAsia" w:hAnsiTheme="minorEastAsia" w:eastAsiaTheme="minorEastAsia"/>
          <w:b/>
          <w:bCs/>
          <w:color w:val="000000" w:themeColor="text1"/>
          <w:sz w:val="24"/>
          <w14:textFill>
            <w14:solidFill>
              <w14:schemeClr w14:val="tx1"/>
            </w14:solidFill>
          </w14:textFill>
        </w:rPr>
      </w:pPr>
      <w:r>
        <w:rPr>
          <w:rFonts w:hint="eastAsia" w:asciiTheme="minorEastAsia" w:hAnsiTheme="minorEastAsia" w:eastAsiaTheme="minorEastAsia"/>
          <w:color w:val="000000" w:themeColor="text1"/>
          <w:kern w:val="0"/>
          <w:sz w:val="24"/>
          <w14:textFill>
            <w14:solidFill>
              <w14:schemeClr w14:val="tx1"/>
            </w14:solidFill>
          </w14:textFill>
        </w:rPr>
        <w:t>1、资格证明文件或商务与技术文件跟报价文件出现混装或在资格证明文件或商务与技术文件中出现投标报价的，或者报价文件中报价的货物跟商务与技术文件中的投标货物出现重大偏差的；</w:t>
      </w:r>
    </w:p>
    <w:p>
      <w:pPr>
        <w:pStyle w:val="17"/>
        <w:tabs>
          <w:tab w:val="left" w:pos="7380"/>
        </w:tabs>
        <w:adjustRightInd w:val="0"/>
        <w:snapToGrid w:val="0"/>
        <w:spacing w:before="0" w:beforeAutospacing="0" w:after="0" w:afterAutospacing="0" w:line="400" w:lineRule="exact"/>
        <w:jc w:val="both"/>
        <w:rPr>
          <w:rFonts w:hint="default"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　　2、不具备招标文件中规定的资格要求的。</w:t>
      </w:r>
      <w:r>
        <w:rPr>
          <w:rFonts w:hint="default" w:asciiTheme="minorEastAsia" w:hAnsiTheme="minorEastAsia" w:eastAsiaTheme="minorEastAsia"/>
          <w:color w:val="000000" w:themeColor="text1"/>
          <w14:textFill>
            <w14:solidFill>
              <w14:schemeClr w14:val="tx1"/>
            </w14:solidFill>
          </w14:textFill>
        </w:rPr>
        <w:tab/>
      </w:r>
    </w:p>
    <w:p>
      <w:pPr>
        <w:pStyle w:val="17"/>
        <w:adjustRightInd w:val="0"/>
        <w:snapToGrid w:val="0"/>
        <w:spacing w:before="0" w:beforeAutospacing="0" w:after="0" w:afterAutospacing="0" w:line="400" w:lineRule="exact"/>
        <w:jc w:val="both"/>
        <w:rPr>
          <w:rFonts w:hint="default"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　 3、投标文件含有采购人不能接受的附加条件的。</w:t>
      </w:r>
    </w:p>
    <w:p>
      <w:pPr>
        <w:adjustRightInd w:val="0"/>
        <w:snapToGrid w:val="0"/>
        <w:spacing w:line="400" w:lineRule="exact"/>
        <w:ind w:firstLine="470" w:firstLineChars="196"/>
        <w:rPr>
          <w:rFonts w:asciiTheme="minorEastAsia" w:hAnsiTheme="minorEastAsia" w:eastAsiaTheme="minorEastAsia"/>
          <w:bCs/>
          <w:color w:val="000000" w:themeColor="text1"/>
          <w:kern w:val="0"/>
          <w:sz w:val="24"/>
          <w14:textFill>
            <w14:solidFill>
              <w14:schemeClr w14:val="tx1"/>
            </w14:solidFill>
          </w14:textFill>
        </w:rPr>
      </w:pPr>
      <w:r>
        <w:rPr>
          <w:rFonts w:hint="eastAsia" w:asciiTheme="minorEastAsia" w:hAnsiTheme="minorEastAsia" w:eastAsiaTheme="minorEastAsia"/>
          <w:color w:val="000000" w:themeColor="text1"/>
          <w:kern w:val="0"/>
          <w:sz w:val="24"/>
          <w14:textFill>
            <w14:solidFill>
              <w14:schemeClr w14:val="tx1"/>
            </w14:solidFill>
          </w14:textFill>
        </w:rPr>
        <w:t>4</w:t>
      </w:r>
      <w:r>
        <w:rPr>
          <w:rFonts w:hint="eastAsia" w:asciiTheme="minorEastAsia" w:hAnsiTheme="minorEastAsia" w:eastAsiaTheme="minorEastAsia"/>
          <w:color w:val="000000" w:themeColor="text1"/>
          <w:sz w:val="24"/>
          <w14:textFill>
            <w14:solidFill>
              <w14:schemeClr w14:val="tx1"/>
            </w14:solidFill>
          </w14:textFill>
        </w:rPr>
        <w:t>、投标代表人未能出具身份证明或与法定代表人授权委托人身份不符的；</w:t>
      </w:r>
    </w:p>
    <w:p>
      <w:pPr>
        <w:pStyle w:val="17"/>
        <w:adjustRightInd w:val="0"/>
        <w:snapToGrid w:val="0"/>
        <w:spacing w:before="0" w:beforeAutospacing="0" w:after="0" w:afterAutospacing="0" w:line="400" w:lineRule="exact"/>
        <w:ind w:firstLine="480" w:firstLineChars="200"/>
        <w:jc w:val="both"/>
        <w:rPr>
          <w:rFonts w:hint="default"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5、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17"/>
        <w:adjustRightInd w:val="0"/>
        <w:snapToGrid w:val="0"/>
        <w:spacing w:before="0" w:beforeAutospacing="0" w:after="0" w:afterAutospacing="0" w:line="400" w:lineRule="exact"/>
        <w:ind w:firstLine="480" w:firstLineChars="200"/>
        <w:jc w:val="both"/>
        <w:rPr>
          <w:rFonts w:hint="default"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 xml:space="preserve">6、报价超过招标文件中规定的预算金额/最高限价。 </w:t>
      </w:r>
    </w:p>
    <w:p>
      <w:pPr>
        <w:tabs>
          <w:tab w:val="left" w:pos="1898"/>
        </w:tabs>
        <w:autoSpaceDE w:val="0"/>
        <w:autoSpaceDN w:val="0"/>
        <w:adjustRightInd w:val="0"/>
        <w:snapToGrid w:val="0"/>
        <w:spacing w:line="400" w:lineRule="exact"/>
        <w:ind w:firstLine="480"/>
        <w:rPr>
          <w:rFonts w:asciiTheme="minorEastAsia" w:hAnsiTheme="minorEastAsia" w:eastAsiaTheme="minorEastAsia"/>
          <w:color w:val="000000" w:themeColor="text1"/>
          <w:kern w:val="0"/>
          <w:sz w:val="24"/>
          <w14:textFill>
            <w14:solidFill>
              <w14:schemeClr w14:val="tx1"/>
            </w14:solidFill>
          </w14:textFill>
        </w:rPr>
      </w:pPr>
      <w:r>
        <w:rPr>
          <w:rFonts w:hint="eastAsia" w:asciiTheme="minorEastAsia" w:hAnsiTheme="minorEastAsia" w:eastAsiaTheme="minorEastAsia"/>
          <w:color w:val="000000" w:themeColor="text1"/>
          <w:kern w:val="0"/>
          <w:sz w:val="24"/>
          <w14:textFill>
            <w14:solidFill>
              <w14:schemeClr w14:val="tx1"/>
            </w14:solidFill>
          </w14:textFill>
        </w:rPr>
        <w:t xml:space="preserve">7、投标文件提供虚假材料的。 </w:t>
      </w:r>
    </w:p>
    <w:p>
      <w:pPr>
        <w:tabs>
          <w:tab w:val="left" w:pos="1898"/>
        </w:tabs>
        <w:autoSpaceDE w:val="0"/>
        <w:autoSpaceDN w:val="0"/>
        <w:adjustRightInd w:val="0"/>
        <w:snapToGrid w:val="0"/>
        <w:spacing w:line="400" w:lineRule="exact"/>
        <w:ind w:firstLine="480"/>
        <w:rPr>
          <w:rFonts w:asciiTheme="minorEastAsia" w:hAnsiTheme="minorEastAsia" w:eastAsiaTheme="minorEastAsia"/>
          <w:color w:val="000000" w:themeColor="text1"/>
          <w:kern w:val="0"/>
          <w:sz w:val="24"/>
          <w14:textFill>
            <w14:solidFill>
              <w14:schemeClr w14:val="tx1"/>
            </w14:solidFill>
          </w14:textFill>
        </w:rPr>
      </w:pPr>
      <w:r>
        <w:rPr>
          <w:rFonts w:hint="eastAsia" w:asciiTheme="minorEastAsia" w:hAnsiTheme="minorEastAsia" w:eastAsiaTheme="minorEastAsia"/>
          <w:color w:val="000000" w:themeColor="text1"/>
          <w:kern w:val="0"/>
          <w:sz w:val="24"/>
          <w14:textFill>
            <w14:solidFill>
              <w14:schemeClr w14:val="tx1"/>
            </w14:solidFill>
          </w14:textFill>
        </w:rPr>
        <w:t>8</w:t>
      </w:r>
      <w:r>
        <w:rPr>
          <w:rFonts w:asciiTheme="minorEastAsia" w:hAnsiTheme="minorEastAsia" w:eastAsiaTheme="minorEastAsia"/>
          <w:color w:val="000000" w:themeColor="text1"/>
          <w:kern w:val="0"/>
          <w:sz w:val="24"/>
          <w14:textFill>
            <w14:solidFill>
              <w14:schemeClr w14:val="tx1"/>
            </w14:solidFill>
          </w14:textFill>
        </w:rPr>
        <w:t>、不符合中华人民共和国财政部令第87号《政府采购货物和服务招标投标管理办法》第三十七条情形之一的，视为投标人串通投标，其投标无效</w:t>
      </w:r>
      <w:r>
        <w:rPr>
          <w:rFonts w:hint="eastAsia" w:asciiTheme="minorEastAsia" w:hAnsiTheme="minorEastAsia" w:eastAsiaTheme="minorEastAsia"/>
          <w:color w:val="000000" w:themeColor="text1"/>
          <w:kern w:val="0"/>
          <w:sz w:val="24"/>
          <w14:textFill>
            <w14:solidFill>
              <w14:schemeClr w14:val="tx1"/>
            </w14:solidFill>
          </w14:textFill>
        </w:rPr>
        <w:t>，并移送采购监管部门</w:t>
      </w:r>
      <w:r>
        <w:rPr>
          <w:rFonts w:asciiTheme="minorEastAsia" w:hAnsiTheme="minorEastAsia" w:eastAsiaTheme="minorEastAsia"/>
          <w:color w:val="000000" w:themeColor="text1"/>
          <w:kern w:val="0"/>
          <w:sz w:val="24"/>
          <w14:textFill>
            <w14:solidFill>
              <w14:schemeClr w14:val="tx1"/>
            </w14:solidFill>
          </w14:textFill>
        </w:rPr>
        <w:t>：</w:t>
      </w:r>
    </w:p>
    <w:p>
      <w:pPr>
        <w:pStyle w:val="17"/>
        <w:spacing w:before="0" w:beforeAutospacing="0" w:after="0" w:afterAutospacing="0" w:line="400" w:lineRule="exact"/>
        <w:jc w:val="both"/>
        <w:rPr>
          <w:rFonts w:hint="default"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　 （1）不同投标人的投标文件由同一单位或者个人编制；</w:t>
      </w:r>
    </w:p>
    <w:p>
      <w:pPr>
        <w:pStyle w:val="17"/>
        <w:spacing w:before="0" w:beforeAutospacing="0" w:after="0" w:afterAutospacing="0" w:line="400" w:lineRule="exact"/>
        <w:jc w:val="both"/>
        <w:rPr>
          <w:rFonts w:hint="default"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　 （2）不同投标人委托同一单位或者个人办理投标事宜；</w:t>
      </w:r>
    </w:p>
    <w:p>
      <w:pPr>
        <w:pStyle w:val="17"/>
        <w:spacing w:before="0" w:beforeAutospacing="0" w:after="0" w:afterAutospacing="0" w:line="400" w:lineRule="exact"/>
        <w:jc w:val="both"/>
        <w:rPr>
          <w:rFonts w:hint="default"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　 （3）不同投标人的投标文件载明的项目管理成员或者联系人员为同一人；</w:t>
      </w:r>
    </w:p>
    <w:p>
      <w:pPr>
        <w:pStyle w:val="17"/>
        <w:spacing w:before="0" w:beforeAutospacing="0" w:after="0" w:afterAutospacing="0" w:line="400" w:lineRule="exact"/>
        <w:jc w:val="both"/>
        <w:rPr>
          <w:rFonts w:hint="default"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　 （4）不同投标人的投标文件异常一致或者投标报价呈规律性差异；</w:t>
      </w:r>
    </w:p>
    <w:p>
      <w:pPr>
        <w:pStyle w:val="17"/>
        <w:spacing w:before="0" w:beforeAutospacing="0" w:after="0" w:afterAutospacing="0" w:line="400" w:lineRule="exact"/>
        <w:jc w:val="both"/>
        <w:rPr>
          <w:rFonts w:hint="default"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　 （5）不同投标人的投标文件相互混装；</w:t>
      </w:r>
    </w:p>
    <w:p>
      <w:pPr>
        <w:tabs>
          <w:tab w:val="right" w:pos="8306"/>
        </w:tabs>
        <w:autoSpaceDE w:val="0"/>
        <w:autoSpaceDN w:val="0"/>
        <w:adjustRightInd w:val="0"/>
        <w:spacing w:line="400" w:lineRule="exact"/>
        <w:ind w:firstLine="480" w:firstLineChars="200"/>
        <w:rPr>
          <w:rFonts w:asciiTheme="minorEastAsia" w:hAnsiTheme="minorEastAsia" w:eastAsiaTheme="minorEastAsia"/>
          <w:color w:val="000000" w:themeColor="text1"/>
          <w:kern w:val="0"/>
          <w:sz w:val="24"/>
          <w14:textFill>
            <w14:solidFill>
              <w14:schemeClr w14:val="tx1"/>
            </w14:solidFill>
          </w14:textFill>
        </w:rPr>
      </w:pPr>
      <w:r>
        <w:rPr>
          <w:rFonts w:hint="eastAsia" w:asciiTheme="minorEastAsia" w:hAnsiTheme="minorEastAsia" w:eastAsiaTheme="minorEastAsia"/>
          <w:color w:val="000000" w:themeColor="text1"/>
          <w:kern w:val="0"/>
          <w:sz w:val="24"/>
          <w14:textFill>
            <w14:solidFill>
              <w14:schemeClr w14:val="tx1"/>
            </w14:solidFill>
          </w14:textFill>
        </w:rPr>
        <w:t>9、不符合法律、法规和招标文件中规定的其他实质性要求的。</w:t>
      </w:r>
    </w:p>
    <w:p>
      <w:pPr>
        <w:autoSpaceDE w:val="0"/>
        <w:autoSpaceDN w:val="0"/>
        <w:adjustRightInd w:val="0"/>
        <w:spacing w:line="400" w:lineRule="exact"/>
        <w:ind w:left="480"/>
        <w:rPr>
          <w:rFonts w:asciiTheme="minorEastAsia" w:hAnsiTheme="minorEastAsia" w:eastAsiaTheme="minorEastAsia"/>
          <w:color w:val="000000" w:themeColor="text1"/>
          <w:kern w:val="0"/>
          <w:sz w:val="24"/>
          <w14:textFill>
            <w14:solidFill>
              <w14:schemeClr w14:val="tx1"/>
            </w14:solidFill>
          </w14:textFill>
        </w:rPr>
      </w:pPr>
      <w:r>
        <w:rPr>
          <w:rFonts w:hint="eastAsia" w:asciiTheme="minorEastAsia" w:hAnsiTheme="minorEastAsia" w:eastAsiaTheme="minorEastAsia"/>
          <w:b/>
          <w:color w:val="000000" w:themeColor="text1"/>
          <w:kern w:val="0"/>
          <w:sz w:val="24"/>
          <w14:textFill>
            <w14:solidFill>
              <w14:schemeClr w14:val="tx1"/>
            </w14:solidFill>
          </w14:textFill>
        </w:rPr>
        <w:t>（六）有下列情况之一的，本次招标作为废标处理</w:t>
      </w:r>
    </w:p>
    <w:p>
      <w:pPr>
        <w:pStyle w:val="17"/>
        <w:spacing w:before="0" w:beforeAutospacing="0" w:after="0" w:afterAutospacing="0" w:line="400" w:lineRule="exact"/>
        <w:ind w:firstLine="600" w:firstLineChars="250"/>
        <w:jc w:val="both"/>
        <w:rPr>
          <w:rFonts w:hint="default"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1、出现影响采购公正的违法、违规行为的；</w:t>
      </w:r>
    </w:p>
    <w:p>
      <w:pPr>
        <w:pStyle w:val="17"/>
        <w:spacing w:before="0" w:beforeAutospacing="0" w:after="0" w:afterAutospacing="0" w:line="400" w:lineRule="exact"/>
        <w:ind w:firstLine="600" w:firstLineChars="250"/>
        <w:jc w:val="both"/>
        <w:rPr>
          <w:rFonts w:hint="default" w:asciiTheme="minorEastAsia" w:hAnsiTheme="minorEastAsia" w:eastAsiaTheme="minorEastAsia"/>
          <w:b/>
          <w:bCs/>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 xml:space="preserve">2、评标委员会发现招标文件存在歧义、重大缺陷导致评标工作无法进行，或者招标文件内容违反国家有关强制性规定的； </w:t>
      </w:r>
    </w:p>
    <w:p>
      <w:pPr>
        <w:pStyle w:val="17"/>
        <w:spacing w:before="0" w:beforeAutospacing="0" w:after="0" w:afterAutospacing="0" w:line="400" w:lineRule="exact"/>
        <w:ind w:firstLine="600" w:firstLineChars="250"/>
        <w:jc w:val="both"/>
        <w:rPr>
          <w:rFonts w:hint="default"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3、因重大变故，采购任务取消的；</w:t>
      </w:r>
    </w:p>
    <w:p>
      <w:pPr>
        <w:pStyle w:val="17"/>
        <w:spacing w:before="0" w:beforeAutospacing="0" w:after="0" w:afterAutospacing="0" w:line="400" w:lineRule="exact"/>
        <w:ind w:firstLine="600" w:firstLineChars="250"/>
        <w:jc w:val="both"/>
        <w:rPr>
          <w:rFonts w:hint="default"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4、法律、法规和招标文件规定的其他导致评标结果无效的。</w:t>
      </w:r>
    </w:p>
    <w:p>
      <w:pPr>
        <w:pStyle w:val="11"/>
        <w:tabs>
          <w:tab w:val="left" w:pos="630"/>
        </w:tabs>
        <w:snapToGrid w:val="0"/>
        <w:spacing w:line="400" w:lineRule="exact"/>
        <w:ind w:firstLine="472" w:firstLineChars="196"/>
        <w:rPr>
          <w:rFonts w:asciiTheme="minorEastAsia" w:hAnsiTheme="minorEastAsia" w:eastAsiaTheme="minorEastAsia"/>
          <w:b/>
          <w:color w:val="000000" w:themeColor="text1"/>
          <w:sz w:val="24"/>
          <w14:textFill>
            <w14:solidFill>
              <w14:schemeClr w14:val="tx1"/>
            </w14:solidFill>
          </w14:textFill>
        </w:rPr>
      </w:pPr>
      <w:r>
        <w:rPr>
          <w:rFonts w:asciiTheme="minorEastAsia" w:hAnsiTheme="minorEastAsia" w:eastAsiaTheme="minorEastAsia"/>
          <w:b/>
          <w:color w:val="000000" w:themeColor="text1"/>
          <w:sz w:val="24"/>
          <w14:textFill>
            <w14:solidFill>
              <w14:schemeClr w14:val="tx1"/>
            </w14:solidFill>
          </w14:textFill>
        </w:rPr>
        <w:t>（</w:t>
      </w:r>
      <w:r>
        <w:rPr>
          <w:rFonts w:hint="eastAsia" w:asciiTheme="minorEastAsia" w:hAnsiTheme="minorEastAsia" w:eastAsiaTheme="minorEastAsia"/>
          <w:b/>
          <w:color w:val="000000" w:themeColor="text1"/>
          <w:sz w:val="24"/>
          <w14:textFill>
            <w14:solidFill>
              <w14:schemeClr w14:val="tx1"/>
            </w14:solidFill>
          </w14:textFill>
        </w:rPr>
        <w:t>七</w:t>
      </w:r>
      <w:r>
        <w:rPr>
          <w:rFonts w:asciiTheme="minorEastAsia" w:hAnsiTheme="minorEastAsia" w:eastAsiaTheme="minorEastAsia"/>
          <w:b/>
          <w:color w:val="000000" w:themeColor="text1"/>
          <w:sz w:val="24"/>
          <w14:textFill>
            <w14:solidFill>
              <w14:schemeClr w14:val="tx1"/>
            </w14:solidFill>
          </w14:textFill>
        </w:rPr>
        <w:t>）评标原则和评标办法</w:t>
      </w:r>
    </w:p>
    <w:p>
      <w:pPr>
        <w:pStyle w:val="11"/>
        <w:snapToGrid w:val="0"/>
        <w:spacing w:line="400" w:lineRule="exact"/>
        <w:ind w:firstLine="600" w:firstLineChars="250"/>
        <w:rPr>
          <w:rFonts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1</w:t>
      </w:r>
      <w:r>
        <w:rPr>
          <w:rFonts w:hint="eastAsia" w:asciiTheme="minorEastAsia" w:hAnsiTheme="minorEastAsia" w:eastAsiaTheme="minorEastAsia"/>
          <w:color w:val="000000" w:themeColor="text1"/>
          <w:sz w:val="24"/>
          <w14:textFill>
            <w14:solidFill>
              <w14:schemeClr w14:val="tx1"/>
            </w14:solidFill>
          </w14:textFill>
        </w:rPr>
        <w:t>、</w:t>
      </w:r>
      <w:r>
        <w:rPr>
          <w:rFonts w:asciiTheme="minorEastAsia" w:hAnsiTheme="minorEastAsia" w:eastAsiaTheme="minorEastAsia"/>
          <w:color w:val="000000" w:themeColor="text1"/>
          <w:sz w:val="24"/>
          <w14:textFill>
            <w14:solidFill>
              <w14:schemeClr w14:val="tx1"/>
            </w14:solidFill>
          </w14:textFill>
        </w:rPr>
        <w:t>评标原则。评标委员会必须公平、公正、客观，不带任何倾向性和启发性；不得向外界透露任何与评标有关的内容；任何单位和个人不得干扰、影响评标的正常进行；评标委员会及有关工作人员不得私下与投标人接触。</w:t>
      </w:r>
    </w:p>
    <w:p>
      <w:pPr>
        <w:pStyle w:val="11"/>
        <w:snapToGrid w:val="0"/>
        <w:spacing w:line="400" w:lineRule="exact"/>
        <w:ind w:firstLine="600" w:firstLineChars="250"/>
        <w:rPr>
          <w:rFonts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2</w:t>
      </w:r>
      <w:r>
        <w:rPr>
          <w:rFonts w:hint="eastAsia" w:asciiTheme="minorEastAsia" w:hAnsiTheme="minorEastAsia" w:eastAsiaTheme="minorEastAsia"/>
          <w:color w:val="000000" w:themeColor="text1"/>
          <w:sz w:val="24"/>
          <w14:textFill>
            <w14:solidFill>
              <w14:schemeClr w14:val="tx1"/>
            </w14:solidFill>
          </w14:textFill>
        </w:rPr>
        <w:t>、</w:t>
      </w:r>
      <w:r>
        <w:rPr>
          <w:rFonts w:asciiTheme="minorEastAsia" w:hAnsiTheme="minorEastAsia" w:eastAsiaTheme="minorEastAsia"/>
          <w:color w:val="000000" w:themeColor="text1"/>
          <w:sz w:val="24"/>
          <w14:textFill>
            <w14:solidFill>
              <w14:schemeClr w14:val="tx1"/>
            </w14:solidFill>
          </w14:textFill>
        </w:rPr>
        <w:t>评标办法。具体评标内容及评分标准等详见《第</w:t>
      </w:r>
      <w:r>
        <w:rPr>
          <w:rFonts w:hint="eastAsia" w:asciiTheme="minorEastAsia" w:hAnsiTheme="minorEastAsia" w:eastAsiaTheme="minorEastAsia"/>
          <w:color w:val="000000" w:themeColor="text1"/>
          <w:sz w:val="24"/>
          <w14:textFill>
            <w14:solidFill>
              <w14:schemeClr w14:val="tx1"/>
            </w14:solidFill>
          </w14:textFill>
        </w:rPr>
        <w:t>三章</w:t>
      </w:r>
      <w:r>
        <w:rPr>
          <w:rFonts w:asciiTheme="minorEastAsia" w:hAnsiTheme="minorEastAsia" w:eastAsiaTheme="minorEastAsia"/>
          <w:color w:val="000000" w:themeColor="text1"/>
          <w:sz w:val="24"/>
          <w14:textFill>
            <w14:solidFill>
              <w14:schemeClr w14:val="tx1"/>
            </w14:solidFill>
          </w14:textFill>
        </w:rPr>
        <w:t>：评标</w:t>
      </w:r>
      <w:r>
        <w:rPr>
          <w:rFonts w:hint="eastAsia" w:asciiTheme="minorEastAsia" w:hAnsiTheme="minorEastAsia" w:eastAsiaTheme="minorEastAsia"/>
          <w:color w:val="000000" w:themeColor="text1"/>
          <w:sz w:val="24"/>
          <w14:textFill>
            <w14:solidFill>
              <w14:schemeClr w14:val="tx1"/>
            </w14:solidFill>
          </w14:textFill>
        </w:rPr>
        <w:t>方</w:t>
      </w:r>
      <w:r>
        <w:rPr>
          <w:rFonts w:asciiTheme="minorEastAsia" w:hAnsiTheme="minorEastAsia" w:eastAsiaTheme="minorEastAsia"/>
          <w:color w:val="000000" w:themeColor="text1"/>
          <w:sz w:val="24"/>
          <w14:textFill>
            <w14:solidFill>
              <w14:schemeClr w14:val="tx1"/>
            </w14:solidFill>
          </w14:textFill>
        </w:rPr>
        <w:t>法及评分标准》。</w:t>
      </w:r>
    </w:p>
    <w:p>
      <w:pPr>
        <w:pStyle w:val="11"/>
        <w:snapToGrid w:val="0"/>
        <w:spacing w:line="400" w:lineRule="exact"/>
        <w:ind w:firstLine="472" w:firstLineChars="196"/>
        <w:rPr>
          <w:rFonts w:asciiTheme="minorEastAsia" w:hAnsiTheme="minorEastAsia" w:eastAsiaTheme="minorEastAsia"/>
          <w:b/>
          <w:color w:val="000000" w:themeColor="text1"/>
          <w:sz w:val="24"/>
          <w14:textFill>
            <w14:solidFill>
              <w14:schemeClr w14:val="tx1"/>
            </w14:solidFill>
          </w14:textFill>
        </w:rPr>
      </w:pPr>
      <w:r>
        <w:rPr>
          <w:rFonts w:asciiTheme="minorEastAsia" w:hAnsiTheme="minorEastAsia" w:eastAsiaTheme="minorEastAsia"/>
          <w:b/>
          <w:color w:val="000000" w:themeColor="text1"/>
          <w:sz w:val="24"/>
          <w14:textFill>
            <w14:solidFill>
              <w14:schemeClr w14:val="tx1"/>
            </w14:solidFill>
          </w14:textFill>
        </w:rPr>
        <w:t>（</w:t>
      </w:r>
      <w:r>
        <w:rPr>
          <w:rFonts w:hint="eastAsia" w:asciiTheme="minorEastAsia" w:hAnsiTheme="minorEastAsia" w:eastAsiaTheme="minorEastAsia"/>
          <w:b/>
          <w:color w:val="000000" w:themeColor="text1"/>
          <w:sz w:val="24"/>
          <w14:textFill>
            <w14:solidFill>
              <w14:schemeClr w14:val="tx1"/>
            </w14:solidFill>
          </w14:textFill>
        </w:rPr>
        <w:t>八</w:t>
      </w:r>
      <w:r>
        <w:rPr>
          <w:rFonts w:asciiTheme="minorEastAsia" w:hAnsiTheme="minorEastAsia" w:eastAsiaTheme="minorEastAsia"/>
          <w:b/>
          <w:color w:val="000000" w:themeColor="text1"/>
          <w:sz w:val="24"/>
          <w14:textFill>
            <w14:solidFill>
              <w14:schemeClr w14:val="tx1"/>
            </w14:solidFill>
          </w14:textFill>
        </w:rPr>
        <w:t>）评标过程的监控</w:t>
      </w:r>
    </w:p>
    <w:p>
      <w:pPr>
        <w:pStyle w:val="17"/>
        <w:spacing w:before="0" w:beforeAutospacing="0" w:after="0" w:afterAutospacing="0" w:line="400" w:lineRule="exact"/>
        <w:ind w:firstLine="480" w:firstLineChars="200"/>
        <w:jc w:val="both"/>
        <w:rPr>
          <w:rFonts w:hint="default"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本项目评标过程实行全程录音、录像监控，政府采购监管部门视情进行现场监督，投标人在评标过程中所进行的试图影响评标结果的不公正活动，可能导致其投标被拒绝。</w:t>
      </w:r>
    </w:p>
    <w:p>
      <w:pPr>
        <w:pStyle w:val="17"/>
        <w:spacing w:before="0" w:beforeAutospacing="0" w:after="0" w:afterAutospacing="0" w:line="400" w:lineRule="exact"/>
        <w:ind w:firstLine="361" w:firstLineChars="150"/>
        <w:jc w:val="both"/>
        <w:rPr>
          <w:rFonts w:hint="default" w:asciiTheme="minorEastAsia" w:hAnsiTheme="minorEastAsia" w:eastAsiaTheme="minorEastAsia"/>
          <w:b/>
          <w:color w:val="000000" w:themeColor="text1"/>
          <w14:textFill>
            <w14:solidFill>
              <w14:schemeClr w14:val="tx1"/>
            </w14:solidFill>
          </w14:textFill>
        </w:rPr>
      </w:pPr>
      <w:r>
        <w:rPr>
          <w:rFonts w:asciiTheme="minorEastAsia" w:hAnsiTheme="minorEastAsia" w:eastAsiaTheme="minorEastAsia"/>
          <w:b/>
          <w:color w:val="000000" w:themeColor="text1"/>
          <w14:textFill>
            <w14:solidFill>
              <w14:schemeClr w14:val="tx1"/>
            </w14:solidFill>
          </w14:textFill>
        </w:rPr>
        <w:t>六、定标</w:t>
      </w:r>
    </w:p>
    <w:p>
      <w:pPr>
        <w:pStyle w:val="17"/>
        <w:spacing w:before="0" w:beforeAutospacing="0" w:after="0" w:afterAutospacing="0" w:line="400" w:lineRule="exact"/>
        <w:ind w:firstLine="480" w:firstLineChars="200"/>
        <w:jc w:val="both"/>
        <w:rPr>
          <w:rFonts w:hint="default"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1、</w:t>
      </w:r>
      <w:r>
        <w:rPr>
          <w:color w:val="000000" w:themeColor="text1"/>
          <w14:textFill>
            <w14:solidFill>
              <w14:schemeClr w14:val="tx1"/>
            </w14:solidFill>
          </w14:textFill>
        </w:rPr>
        <w:t>确定中标供应商。</w:t>
      </w:r>
      <w:r>
        <w:rPr>
          <w:rFonts w:asciiTheme="minorEastAsia" w:hAnsiTheme="minorEastAsia" w:eastAsiaTheme="minorEastAsia"/>
          <w:color w:val="000000" w:themeColor="text1"/>
          <w14:textFill>
            <w14:solidFill>
              <w14:schemeClr w14:val="tx1"/>
            </w14:solidFill>
          </w14:textFill>
        </w:rPr>
        <w:t>评标委员会根据采购单位的</w:t>
      </w:r>
      <w:r>
        <w:rPr>
          <w:color w:val="000000" w:themeColor="text1"/>
          <w14:textFill>
            <w14:solidFill>
              <w14:schemeClr w14:val="tx1"/>
            </w14:solidFill>
          </w14:textFill>
        </w:rPr>
        <w:t>《授权意见确认书》</w:t>
      </w:r>
      <w:r>
        <w:rPr>
          <w:rFonts w:asciiTheme="minorEastAsia" w:hAnsiTheme="minorEastAsia" w:eastAsiaTheme="minorEastAsia"/>
          <w:color w:val="000000" w:themeColor="text1"/>
          <w14:textFill>
            <w14:solidFill>
              <w14:schemeClr w14:val="tx1"/>
            </w14:solidFill>
          </w14:textFill>
        </w:rPr>
        <w:t>，推荐中标候选人或确定中标人。其中推荐中标候选人的，采购组织机构在评审结束后2个工作日内将评标报告送采购人，采购人自收到评审报告之日起5个工作日内在评审报告推荐的中标候选人中按顺序确定中标人。</w:t>
      </w:r>
    </w:p>
    <w:p>
      <w:pPr>
        <w:spacing w:line="400" w:lineRule="exact"/>
        <w:ind w:firstLine="480" w:firstLineChars="200"/>
        <w:rPr>
          <w:rFonts w:ascii="宋体" w:hAnsi="宋体"/>
          <w:color w:val="000000" w:themeColor="text1"/>
          <w:kern w:val="0"/>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2、</w:t>
      </w:r>
      <w:r>
        <w:rPr>
          <w:rFonts w:hint="eastAsia" w:ascii="宋体" w:hAnsi="宋体"/>
          <w:color w:val="000000" w:themeColor="text1"/>
          <w:kern w:val="0"/>
          <w:sz w:val="24"/>
          <w14:textFill>
            <w14:solidFill>
              <w14:schemeClr w14:val="tx1"/>
            </w14:solidFill>
          </w14:textFill>
        </w:rPr>
        <w:t>发布</w:t>
      </w:r>
      <w:r>
        <w:rPr>
          <w:color w:val="000000" w:themeColor="text1"/>
          <w:sz w:val="24"/>
          <w14:textFill>
            <w14:solidFill>
              <w14:schemeClr w14:val="tx1"/>
            </w14:solidFill>
          </w14:textFill>
        </w:rPr>
        <w:t>中标</w:t>
      </w:r>
      <w:r>
        <w:rPr>
          <w:rFonts w:hint="eastAsia" w:ascii="宋体" w:hAnsi="宋体"/>
          <w:color w:val="000000" w:themeColor="text1"/>
          <w:kern w:val="0"/>
          <w:sz w:val="24"/>
          <w14:textFill>
            <w14:solidFill>
              <w14:schemeClr w14:val="tx1"/>
            </w14:solidFill>
          </w14:textFill>
        </w:rPr>
        <w:t>结果公告。采购组织机构应当自中标人</w:t>
      </w:r>
      <w:r>
        <w:rPr>
          <w:rFonts w:ascii="宋体" w:hAnsi="宋体"/>
          <w:color w:val="000000" w:themeColor="text1"/>
          <w:kern w:val="0"/>
          <w:sz w:val="24"/>
          <w14:textFill>
            <w14:solidFill>
              <w14:schemeClr w14:val="tx1"/>
            </w14:solidFill>
          </w14:textFill>
        </w:rPr>
        <w:t>确定</w:t>
      </w:r>
      <w:r>
        <w:rPr>
          <w:rFonts w:hint="eastAsia" w:ascii="宋体" w:hAnsi="宋体"/>
          <w:color w:val="000000" w:themeColor="text1"/>
          <w:kern w:val="0"/>
          <w:sz w:val="24"/>
          <w14:textFill>
            <w14:solidFill>
              <w14:schemeClr w14:val="tx1"/>
            </w14:solidFill>
          </w14:textFill>
        </w:rPr>
        <w:t>之日起</w:t>
      </w:r>
      <w:r>
        <w:rPr>
          <w:rFonts w:ascii="宋体" w:hAnsi="宋体"/>
          <w:color w:val="000000" w:themeColor="text1"/>
          <w:kern w:val="0"/>
          <w:sz w:val="24"/>
          <w14:textFill>
            <w14:solidFill>
              <w14:schemeClr w14:val="tx1"/>
            </w14:solidFill>
          </w14:textFill>
        </w:rPr>
        <w:t>2个工作日内</w:t>
      </w:r>
      <w:r>
        <w:rPr>
          <w:rFonts w:hint="eastAsia" w:ascii="宋体" w:hAnsi="宋体"/>
          <w:color w:val="000000" w:themeColor="text1"/>
          <w:kern w:val="0"/>
          <w:sz w:val="24"/>
          <w14:textFill>
            <w14:solidFill>
              <w14:schemeClr w14:val="tx1"/>
            </w14:solidFill>
          </w14:textFill>
        </w:rPr>
        <w:t>，</w:t>
      </w:r>
      <w:r>
        <w:rPr>
          <w:rFonts w:ascii="宋体" w:hAnsi="宋体"/>
          <w:color w:val="000000" w:themeColor="text1"/>
          <w:kern w:val="0"/>
          <w:sz w:val="24"/>
          <w14:textFill>
            <w14:solidFill>
              <w14:schemeClr w14:val="tx1"/>
            </w14:solidFill>
          </w14:textFill>
        </w:rPr>
        <w:t>在省级以上财政部门指定的媒体及相关网站</w:t>
      </w:r>
      <w:r>
        <w:rPr>
          <w:rFonts w:hint="eastAsia" w:ascii="宋体" w:hAnsi="宋体"/>
          <w:color w:val="000000" w:themeColor="text1"/>
          <w:kern w:val="0"/>
          <w:sz w:val="24"/>
          <w14:textFill>
            <w14:solidFill>
              <w14:schemeClr w14:val="tx1"/>
            </w14:solidFill>
          </w14:textFill>
        </w:rPr>
        <w:t>上</w:t>
      </w:r>
      <w:r>
        <w:rPr>
          <w:rFonts w:ascii="宋体" w:hAnsi="宋体"/>
          <w:color w:val="000000" w:themeColor="text1"/>
          <w:kern w:val="0"/>
          <w:sz w:val="24"/>
          <w14:textFill>
            <w14:solidFill>
              <w14:schemeClr w14:val="tx1"/>
            </w14:solidFill>
          </w14:textFill>
        </w:rPr>
        <w:t>公告</w:t>
      </w:r>
      <w:r>
        <w:rPr>
          <w:rFonts w:hint="eastAsia" w:ascii="宋体" w:hAnsi="宋体"/>
          <w:color w:val="000000" w:themeColor="text1"/>
          <w:kern w:val="0"/>
          <w:sz w:val="24"/>
          <w14:textFill>
            <w14:solidFill>
              <w14:schemeClr w14:val="tx1"/>
            </w14:solidFill>
          </w14:textFill>
        </w:rPr>
        <w:t>中标结果，招标文件应当随中标结果同时公告。</w:t>
      </w:r>
    </w:p>
    <w:p>
      <w:pPr>
        <w:spacing w:line="400" w:lineRule="exact"/>
        <w:ind w:firstLine="480" w:firstLineChars="20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3、发出中标通知书。采购组织机构在发布中标结果的同时，向中标人发出中标通知书。</w:t>
      </w:r>
    </w:p>
    <w:p>
      <w:pPr>
        <w:spacing w:line="400" w:lineRule="exact"/>
        <w:ind w:firstLine="482" w:firstLineChars="200"/>
        <w:rPr>
          <w:rFonts w:ascii="宋体" w:hAnsi="宋体"/>
          <w:color w:val="000000" w:themeColor="text1"/>
          <w:kern w:val="0"/>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七</w:t>
      </w:r>
      <w:r>
        <w:rPr>
          <w:rFonts w:asciiTheme="minorEastAsia" w:hAnsiTheme="minorEastAsia" w:eastAsiaTheme="minorEastAsia"/>
          <w:b/>
          <w:color w:val="000000" w:themeColor="text1"/>
          <w:sz w:val="24"/>
          <w14:textFill>
            <w14:solidFill>
              <w14:schemeClr w14:val="tx1"/>
            </w14:solidFill>
          </w14:textFill>
        </w:rPr>
        <w:t>、</w:t>
      </w:r>
      <w:r>
        <w:rPr>
          <w:rFonts w:hint="eastAsia" w:ascii="宋体" w:hAnsi="宋体"/>
          <w:b/>
          <w:color w:val="000000" w:themeColor="text1"/>
          <w:kern w:val="0"/>
          <w:sz w:val="24"/>
          <w14:textFill>
            <w14:solidFill>
              <w14:schemeClr w14:val="tx1"/>
            </w14:solidFill>
          </w14:textFill>
        </w:rPr>
        <w:t>合同签订及公告</w:t>
      </w:r>
    </w:p>
    <w:p>
      <w:pPr>
        <w:spacing w:line="400" w:lineRule="exact"/>
        <w:ind w:firstLine="482" w:firstLineChars="200"/>
        <w:rPr>
          <w:rFonts w:ascii="宋体" w:hAnsi="宋体"/>
          <w:b/>
          <w:color w:val="000000" w:themeColor="text1"/>
          <w:kern w:val="0"/>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（一）签订合同</w:t>
      </w:r>
    </w:p>
    <w:p>
      <w:pPr>
        <w:pStyle w:val="17"/>
        <w:spacing w:before="0" w:beforeAutospacing="0" w:after="0" w:afterAutospacing="0" w:line="400" w:lineRule="exact"/>
        <w:ind w:firstLine="600" w:firstLineChars="250"/>
        <w:jc w:val="both"/>
        <w:rPr>
          <w:rFonts w:hint="default"/>
          <w:color w:val="000000" w:themeColor="text1"/>
          <w14:textFill>
            <w14:solidFill>
              <w14:schemeClr w14:val="tx1"/>
            </w14:solidFill>
          </w14:textFill>
        </w:rPr>
      </w:pPr>
      <w:r>
        <w:rPr>
          <w:color w:val="000000" w:themeColor="text1"/>
          <w14:textFill>
            <w14:solidFill>
              <w14:schemeClr w14:val="tx1"/>
            </w14:solidFill>
          </w14:textFill>
        </w:rPr>
        <w:t>1、采购人应当自中标通知书发出之日起10个工作日内，按照招标文件和中标人投标文件的规定，与中标人签订书面合同。所签订的合同不得对招标文件确定的事项和中标人投标文件作实质性修改。</w:t>
      </w:r>
    </w:p>
    <w:p>
      <w:pPr>
        <w:pStyle w:val="17"/>
        <w:spacing w:before="0" w:beforeAutospacing="0" w:after="0" w:afterAutospacing="0" w:line="400" w:lineRule="exact"/>
        <w:ind w:firstLine="600" w:firstLineChars="250"/>
        <w:jc w:val="both"/>
        <w:rPr>
          <w:rFonts w:hint="default"/>
          <w:color w:val="000000" w:themeColor="text1"/>
          <w14:textFill>
            <w14:solidFill>
              <w14:schemeClr w14:val="tx1"/>
            </w14:solidFill>
          </w14:textFill>
        </w:rPr>
      </w:pPr>
      <w:r>
        <w:rPr>
          <w:color w:val="000000" w:themeColor="text1"/>
          <w14:textFill>
            <w14:solidFill>
              <w14:schemeClr w14:val="tx1"/>
            </w14:solidFill>
          </w14:textFill>
        </w:rPr>
        <w:t>2、采购人不得向中标人提出任何不合理的要求作为签订合同的条件。</w:t>
      </w:r>
    </w:p>
    <w:p>
      <w:pPr>
        <w:pStyle w:val="17"/>
        <w:spacing w:before="0" w:beforeAutospacing="0" w:after="0" w:afterAutospacing="0" w:line="400" w:lineRule="exact"/>
        <w:ind w:firstLine="600" w:firstLineChars="250"/>
        <w:jc w:val="both"/>
        <w:rPr>
          <w:rFonts w:hint="default"/>
          <w:color w:val="000000" w:themeColor="text1"/>
          <w14:textFill>
            <w14:solidFill>
              <w14:schemeClr w14:val="tx1"/>
            </w14:solidFill>
          </w14:textFill>
        </w:rPr>
      </w:pPr>
      <w:r>
        <w:rPr>
          <w:color w:val="000000" w:themeColor="text1"/>
          <w14:textFill>
            <w14:solidFill>
              <w14:schemeClr w14:val="tx1"/>
            </w14:solidFill>
          </w14:textFill>
        </w:rPr>
        <w:t>3、中标供应商无故拖延、拒签合同的,取消中标资格。</w:t>
      </w:r>
    </w:p>
    <w:p>
      <w:pPr>
        <w:pStyle w:val="17"/>
        <w:spacing w:before="0" w:beforeAutospacing="0" w:after="0" w:afterAutospacing="0" w:line="400" w:lineRule="exact"/>
        <w:ind w:firstLine="600" w:firstLineChars="250"/>
        <w:jc w:val="both"/>
        <w:rPr>
          <w:rFonts w:hint="default"/>
          <w:color w:val="000000" w:themeColor="text1"/>
          <w14:textFill>
            <w14:solidFill>
              <w14:schemeClr w14:val="tx1"/>
            </w14:solidFill>
          </w14:textFill>
        </w:rPr>
      </w:pPr>
      <w:r>
        <w:rPr>
          <w:color w:val="000000" w:themeColor="text1"/>
          <w14:textFill>
            <w14:solidFill>
              <w14:schemeClr w14:val="tx1"/>
            </w14:solidFill>
          </w14:textFill>
        </w:rPr>
        <w:t>4、中标供应商拒绝与采购人签订合同的，采购人可以按照评审报告推荐的中标候选人名单排序，确定下一候选人为中标供应商，也可以重新开展政府采购活动。同时，拒绝与采购人签订合同的供应商，由同级财政部门依法作出处理。</w:t>
      </w:r>
    </w:p>
    <w:p>
      <w:pPr>
        <w:pStyle w:val="17"/>
        <w:spacing w:before="0" w:beforeAutospacing="0" w:after="0" w:afterAutospacing="0" w:line="400" w:lineRule="exact"/>
        <w:ind w:firstLine="600" w:firstLineChars="250"/>
        <w:jc w:val="both"/>
        <w:rPr>
          <w:rFonts w:hint="default"/>
          <w:color w:val="000000" w:themeColor="text1"/>
          <w14:textFill>
            <w14:solidFill>
              <w14:schemeClr w14:val="tx1"/>
            </w14:solidFill>
          </w14:textFill>
        </w:rPr>
      </w:pPr>
      <w:r>
        <w:rPr>
          <w:color w:val="000000" w:themeColor="text1"/>
          <w14:textFill>
            <w14:solidFill>
              <w14:schemeClr w14:val="tx1"/>
            </w14:solidFill>
          </w14:textFill>
        </w:rPr>
        <w:t>5、询问或者质疑事项可能影响中标结果的，采购人应当暂停签订合同，已经签订合同的，应当中止履行合同（中标结果的质疑期为中标结果公告期限届满之日起七个工作日）。</w:t>
      </w:r>
    </w:p>
    <w:p>
      <w:pPr>
        <w:pStyle w:val="17"/>
        <w:spacing w:line="400" w:lineRule="exact"/>
        <w:ind w:firstLine="424" w:firstLineChars="176"/>
        <w:rPr>
          <w:rFonts w:hint="default" w:cs="仿宋_GB2312"/>
          <w:b/>
          <w:color w:val="000000" w:themeColor="text1"/>
          <w14:textFill>
            <w14:solidFill>
              <w14:schemeClr w14:val="tx1"/>
            </w14:solidFill>
          </w14:textFill>
        </w:rPr>
      </w:pPr>
      <w:r>
        <w:rPr>
          <w:b/>
          <w:color w:val="000000" w:themeColor="text1"/>
          <w14:textFill>
            <w14:solidFill>
              <w14:schemeClr w14:val="tx1"/>
            </w14:solidFill>
          </w14:textFill>
        </w:rPr>
        <w:t>（二）合同公告及备案</w:t>
      </w:r>
    </w:p>
    <w:p>
      <w:pPr>
        <w:pStyle w:val="10"/>
        <w:spacing w:line="400" w:lineRule="exact"/>
        <w:ind w:left="0" w:leftChars="0"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1、采购人应当自政府采购合同签订之日起2个工作日内，</w:t>
      </w:r>
      <w:r>
        <w:rPr>
          <w:rFonts w:ascii="宋体" w:hAnsi="宋体"/>
          <w:color w:val="000000" w:themeColor="text1"/>
          <w:kern w:val="0"/>
          <w:sz w:val="24"/>
          <w14:textFill>
            <w14:solidFill>
              <w14:schemeClr w14:val="tx1"/>
            </w14:solidFill>
          </w14:textFill>
        </w:rPr>
        <w:t>在省级以上财政部门指定的</w:t>
      </w:r>
      <w:r>
        <w:rPr>
          <w:rFonts w:hint="eastAsia" w:ascii="宋体" w:hAnsi="宋体"/>
          <w:color w:val="000000" w:themeColor="text1"/>
          <w:kern w:val="0"/>
          <w:sz w:val="24"/>
          <w14:textFill>
            <w14:solidFill>
              <w14:schemeClr w14:val="tx1"/>
            </w14:solidFill>
          </w14:textFill>
        </w:rPr>
        <w:t>政府采购信息发布</w:t>
      </w:r>
      <w:r>
        <w:rPr>
          <w:rFonts w:ascii="宋体" w:hAnsi="宋体"/>
          <w:color w:val="000000" w:themeColor="text1"/>
          <w:kern w:val="0"/>
          <w:sz w:val="24"/>
          <w14:textFill>
            <w14:solidFill>
              <w14:schemeClr w14:val="tx1"/>
            </w14:solidFill>
          </w14:textFill>
        </w:rPr>
        <w:t>媒体及相关网站</w:t>
      </w:r>
      <w:r>
        <w:rPr>
          <w:rFonts w:hint="eastAsia" w:ascii="宋体" w:hAnsi="宋体"/>
          <w:color w:val="000000" w:themeColor="text1"/>
          <w:kern w:val="0"/>
          <w:sz w:val="24"/>
          <w14:textFill>
            <w14:solidFill>
              <w14:schemeClr w14:val="tx1"/>
            </w14:solidFill>
          </w14:textFill>
        </w:rPr>
        <w:t>上</w:t>
      </w:r>
      <w:r>
        <w:rPr>
          <w:rFonts w:ascii="宋体" w:hAnsi="宋体"/>
          <w:color w:val="000000" w:themeColor="text1"/>
          <w:kern w:val="0"/>
          <w:sz w:val="24"/>
          <w14:textFill>
            <w14:solidFill>
              <w14:schemeClr w14:val="tx1"/>
            </w14:solidFill>
          </w14:textFill>
        </w:rPr>
        <w:t>公告</w:t>
      </w:r>
      <w:r>
        <w:rPr>
          <w:rFonts w:hint="eastAsia" w:ascii="宋体" w:hAnsi="宋体"/>
          <w:color w:val="000000" w:themeColor="text1"/>
          <w:sz w:val="24"/>
          <w14:textFill>
            <w14:solidFill>
              <w14:schemeClr w14:val="tx1"/>
            </w14:solidFill>
          </w14:textFill>
        </w:rPr>
        <w:t>。</w:t>
      </w:r>
    </w:p>
    <w:p>
      <w:pPr>
        <w:pStyle w:val="10"/>
        <w:spacing w:line="400" w:lineRule="exact"/>
        <w:ind w:left="0" w:leftChars="0"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2、采购人应当自政府采购合同签订之日起7个工作日内，将政府采购合同副本报同级人民政府财政部门备案以及采购组织机构存档。</w:t>
      </w:r>
    </w:p>
    <w:p>
      <w:pPr>
        <w:pStyle w:val="4"/>
        <w:spacing w:line="400" w:lineRule="exact"/>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八、采购代理费</w:t>
      </w:r>
    </w:p>
    <w:p>
      <w:pPr>
        <w:autoSpaceDE w:val="0"/>
        <w:autoSpaceDN w:val="0"/>
        <w:adjustRightInd w:val="0"/>
        <w:spacing w:line="400" w:lineRule="exact"/>
        <w:ind w:firstLine="480" w:firstLineChars="200"/>
        <w:textAlignment w:val="bottom"/>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中标供应商在领取中标通知书同时向招标代理机构支付采购招标代理费26000元，招标代理费包含在投标总价中。</w:t>
      </w:r>
    </w:p>
    <w:p>
      <w:pPr>
        <w:autoSpaceDE w:val="0"/>
        <w:autoSpaceDN w:val="0"/>
        <w:adjustRightInd w:val="0"/>
        <w:spacing w:line="400" w:lineRule="exact"/>
        <w:ind w:firstLine="480" w:firstLineChars="200"/>
        <w:textAlignment w:val="bottom"/>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招标代理服务费汇入以下账户：</w:t>
      </w:r>
    </w:p>
    <w:p>
      <w:pPr>
        <w:adjustRightInd w:val="0"/>
        <w:snapToGrid w:val="0"/>
        <w:spacing w:line="400" w:lineRule="exact"/>
        <w:ind w:firstLine="480" w:firstLineChars="20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开户银行：工行台州玉环玉城支行</w:t>
      </w:r>
    </w:p>
    <w:p>
      <w:pPr>
        <w:adjustRightInd w:val="0"/>
        <w:snapToGrid w:val="0"/>
        <w:spacing w:line="400" w:lineRule="exact"/>
        <w:ind w:firstLine="480" w:firstLineChars="20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开户名称：杭州华旗招标代理有限公司玉环分公司</w:t>
      </w:r>
    </w:p>
    <w:p>
      <w:pPr>
        <w:adjustRightInd w:val="0"/>
        <w:snapToGrid w:val="0"/>
        <w:spacing w:line="400" w:lineRule="exact"/>
        <w:ind w:firstLine="480" w:firstLineChars="20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开户帐号：1207281909100001839</w:t>
      </w:r>
    </w:p>
    <w:p>
      <w:pPr>
        <w:pStyle w:val="10"/>
        <w:spacing w:line="360" w:lineRule="auto"/>
        <w:ind w:left="0" w:leftChars="0" w:firstLine="480" w:firstLineChars="200"/>
        <w:rPr>
          <w:rFonts w:ascii="宋体" w:hAnsi="宋体"/>
          <w:color w:val="000000" w:themeColor="text1"/>
          <w:sz w:val="24"/>
          <w14:textFill>
            <w14:solidFill>
              <w14:schemeClr w14:val="tx1"/>
            </w14:solidFill>
          </w14:textFill>
        </w:rPr>
      </w:pPr>
    </w:p>
    <w:p>
      <w:pPr>
        <w:spacing w:line="360" w:lineRule="auto"/>
        <w:rPr>
          <w:rFonts w:asciiTheme="minorEastAsia" w:hAnsiTheme="minorEastAsia" w:eastAsiaTheme="minorEastAsia"/>
          <w:b/>
          <w:color w:val="000000" w:themeColor="text1"/>
          <w:sz w:val="28"/>
          <w:szCs w:val="28"/>
          <w14:textFill>
            <w14:solidFill>
              <w14:schemeClr w14:val="tx1"/>
            </w14:solidFill>
          </w14:textFill>
        </w:rPr>
      </w:pPr>
    </w:p>
    <w:p>
      <w:pPr>
        <w:pStyle w:val="25"/>
      </w:pPr>
    </w:p>
    <w:p>
      <w:pPr>
        <w:pStyle w:val="9"/>
        <w:rPr>
          <w:rFonts w:asciiTheme="minorEastAsia" w:hAnsiTheme="minorEastAsia" w:eastAsiaTheme="minorEastAsia"/>
          <w:b/>
          <w:color w:val="000000" w:themeColor="text1"/>
          <w:sz w:val="28"/>
          <w:szCs w:val="28"/>
          <w14:textFill>
            <w14:solidFill>
              <w14:schemeClr w14:val="tx1"/>
            </w14:solidFill>
          </w14:textFill>
        </w:rPr>
      </w:pPr>
    </w:p>
    <w:p>
      <w:pPr>
        <w:pStyle w:val="3"/>
      </w:pPr>
      <w:r>
        <w:rPr>
          <w:rFonts w:hint="eastAsia" w:ascii="微软雅黑" w:hAnsi="微软雅黑" w:eastAsia="微软雅黑" w:cs="微软雅黑"/>
        </w:rPr>
        <w:t xml:space="preserve">第三章 </w:t>
      </w:r>
      <w:r>
        <w:rPr>
          <w:rFonts w:ascii="微软雅黑" w:hAnsi="微软雅黑" w:eastAsia="微软雅黑" w:cs="微软雅黑"/>
        </w:rPr>
        <w:t xml:space="preserve"> </w:t>
      </w:r>
      <w:r>
        <w:rPr>
          <w:rFonts w:hint="eastAsia" w:ascii="微软雅黑" w:hAnsi="微软雅黑" w:eastAsia="微软雅黑" w:cs="微软雅黑"/>
        </w:rPr>
        <w:t>评标办法及评分标准</w:t>
      </w:r>
    </w:p>
    <w:p>
      <w:pPr>
        <w:autoSpaceDE w:val="0"/>
        <w:autoSpaceDN w:val="0"/>
        <w:spacing w:line="360" w:lineRule="auto"/>
        <w:ind w:firstLine="480" w:firstLineChars="200"/>
        <w:rPr>
          <w:rFonts w:ascii="宋体" w:hAnsi="宋体" w:cs="宋体"/>
          <w:b/>
          <w:i/>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一、采购组织机构将组织评标委员会，对投标人提供的投标文件进行综合评审。</w:t>
      </w:r>
    </w:p>
    <w:p>
      <w:pPr>
        <w:autoSpaceDE w:val="0"/>
        <w:autoSpaceDN w:val="0"/>
        <w:adjustRightInd w:val="0"/>
        <w:spacing w:line="360" w:lineRule="auto"/>
        <w:ind w:left="19" w:leftChars="9" w:firstLine="460" w:firstLineChars="191"/>
        <w:jc w:val="left"/>
        <w:rPr>
          <w:rFonts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二、本次招标项目的评标方法为综合评分法，总计100分。</w:t>
      </w:r>
    </w:p>
    <w:p>
      <w:pPr>
        <w:autoSpaceDE w:val="0"/>
        <w:autoSpaceDN w:val="0"/>
        <w:adjustRightInd w:val="0"/>
        <w:spacing w:line="360" w:lineRule="auto"/>
        <w:ind w:left="19" w:leftChars="9" w:firstLine="460" w:firstLineChars="191"/>
        <w:jc w:val="left"/>
        <w:rPr>
          <w:rFonts w:ascii="宋体" w:hAnsi="宋体" w:cs="宋体"/>
          <w:b/>
          <w:bCs/>
          <w:color w:val="000000" w:themeColor="text1"/>
          <w:kern w:val="0"/>
          <w:sz w:val="24"/>
          <w:lang w:val="zh-CN"/>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投标报价评分20分，商务、技术、服务、资信综合评分 80分。</w:t>
      </w:r>
    </w:p>
    <w:p>
      <w:pPr>
        <w:autoSpaceDE w:val="0"/>
        <w:autoSpaceDN w:val="0"/>
        <w:adjustRightInd w:val="0"/>
        <w:spacing w:line="360" w:lineRule="auto"/>
        <w:ind w:right="84" w:firstLine="472"/>
        <w:rPr>
          <w:rFonts w:ascii="宋体"/>
          <w:bCs/>
          <w:color w:val="000000" w:themeColor="text1"/>
          <w:sz w:val="24"/>
          <w:lang w:val="zh-CN"/>
          <w14:textFill>
            <w14:solidFill>
              <w14:schemeClr w14:val="tx1"/>
            </w14:solidFill>
          </w14:textFill>
        </w:rPr>
      </w:pPr>
      <w:r>
        <w:rPr>
          <w:rFonts w:hint="eastAsia" w:ascii="宋体"/>
          <w:bCs/>
          <w:color w:val="000000" w:themeColor="text1"/>
          <w:sz w:val="24"/>
          <w:lang w:val="zh-CN"/>
          <w14:textFill>
            <w14:solidFill>
              <w14:schemeClr w14:val="tx1"/>
            </w14:solidFill>
          </w14:textFill>
        </w:rPr>
        <w:t>（一）商务与技术文件中的客观分由评标委员会讨论后统一打分；其余在规定的分值内单独评定打分。</w:t>
      </w:r>
    </w:p>
    <w:p>
      <w:pPr>
        <w:autoSpaceDE w:val="0"/>
        <w:autoSpaceDN w:val="0"/>
        <w:adjustRightInd w:val="0"/>
        <w:spacing w:line="360" w:lineRule="auto"/>
        <w:ind w:right="84" w:firstLine="472"/>
        <w:rPr>
          <w:rFonts w:ascii="宋体"/>
          <w:bCs/>
          <w:color w:val="000000" w:themeColor="text1"/>
          <w:sz w:val="24"/>
          <w:shd w:val="clear" w:color="FFFFFF" w:fill="D9D9D9"/>
          <w:lang w:val="zh-CN"/>
          <w14:textFill>
            <w14:solidFill>
              <w14:schemeClr w14:val="tx1"/>
            </w14:solidFill>
          </w14:textFill>
        </w:rPr>
      </w:pPr>
      <w:r>
        <w:rPr>
          <w:rFonts w:hint="eastAsia" w:ascii="宋体"/>
          <w:bCs/>
          <w:color w:val="000000" w:themeColor="text1"/>
          <w:sz w:val="24"/>
          <w:lang w:val="zh-CN"/>
          <w14:textFill>
            <w14:solidFill>
              <w14:schemeClr w14:val="tx1"/>
            </w14:solidFill>
          </w14:textFill>
        </w:rPr>
        <w:t>（二）各投标人商务与技术文件</w:t>
      </w:r>
      <w:r>
        <w:rPr>
          <w:rFonts w:hint="eastAsia" w:ascii="宋体"/>
          <w:color w:val="000000" w:themeColor="text1"/>
          <w:kern w:val="0"/>
          <w:sz w:val="24"/>
          <w:lang w:val="zh-CN"/>
          <w14:textFill>
            <w14:solidFill>
              <w14:schemeClr w14:val="tx1"/>
            </w14:solidFill>
          </w14:textFill>
        </w:rPr>
        <w:t>得分按照评标委员会成</w:t>
      </w:r>
      <w:r>
        <w:rPr>
          <w:rFonts w:hint="eastAsia" w:ascii="宋体"/>
          <w:bCs/>
          <w:color w:val="000000" w:themeColor="text1"/>
          <w:sz w:val="24"/>
          <w:lang w:val="zh-CN"/>
          <w14:textFill>
            <w14:solidFill>
              <w14:schemeClr w14:val="tx1"/>
            </w14:solidFill>
          </w14:textFill>
        </w:rPr>
        <w:t>员的独立评分结果汇总后的算术平均分计算，计算公式为：</w:t>
      </w:r>
    </w:p>
    <w:p>
      <w:pPr>
        <w:autoSpaceDE w:val="0"/>
        <w:autoSpaceDN w:val="0"/>
        <w:adjustRightInd w:val="0"/>
        <w:spacing w:line="360" w:lineRule="auto"/>
        <w:ind w:right="84" w:firstLine="472"/>
        <w:rPr>
          <w:rFonts w:ascii="宋体"/>
          <w:bCs/>
          <w:color w:val="000000" w:themeColor="text1"/>
          <w:sz w:val="24"/>
          <w:shd w:val="clear" w:color="FFFFFF" w:fill="D9D9D9"/>
          <w:lang w:val="zh-CN"/>
          <w14:textFill>
            <w14:solidFill>
              <w14:schemeClr w14:val="tx1"/>
            </w14:solidFill>
          </w14:textFill>
        </w:rPr>
      </w:pPr>
      <w:r>
        <w:rPr>
          <w:rFonts w:hint="eastAsia" w:ascii="宋体" w:hAnsi="宋体"/>
          <w:color w:val="000000" w:themeColor="text1"/>
          <w:sz w:val="24"/>
          <w14:textFill>
            <w14:solidFill>
              <w14:schemeClr w14:val="tx1"/>
            </w14:solidFill>
          </w14:textFill>
        </w:rPr>
        <w:t>商务与技术文件得分</w:t>
      </w:r>
      <w:r>
        <w:rPr>
          <w:rFonts w:hint="eastAsia" w:ascii="宋体"/>
          <w:bCs/>
          <w:color w:val="000000" w:themeColor="text1"/>
          <w:sz w:val="24"/>
          <w:lang w:val="zh-CN"/>
          <w14:textFill>
            <w14:solidFill>
              <w14:schemeClr w14:val="tx1"/>
            </w14:solidFill>
          </w14:textFill>
        </w:rPr>
        <w:t>=评标委员会所有成员评分合计数/评标委员会组成人员数。</w:t>
      </w:r>
    </w:p>
    <w:p>
      <w:pPr>
        <w:autoSpaceDE w:val="0"/>
        <w:autoSpaceDN w:val="0"/>
        <w:adjustRightInd w:val="0"/>
        <w:spacing w:line="360" w:lineRule="auto"/>
        <w:ind w:right="85" w:firstLine="480" w:firstLineChars="200"/>
        <w:rPr>
          <w:rFonts w:ascii="宋体"/>
          <w:color w:val="000000" w:themeColor="text1"/>
          <w:sz w:val="24"/>
          <w:lang w:val="zh-CN"/>
          <w14:textFill>
            <w14:solidFill>
              <w14:schemeClr w14:val="tx1"/>
            </w14:solidFill>
          </w14:textFill>
        </w:rPr>
      </w:pPr>
      <w:r>
        <w:rPr>
          <w:rFonts w:hint="eastAsia" w:ascii="宋体"/>
          <w:bCs/>
          <w:color w:val="000000" w:themeColor="text1"/>
          <w:sz w:val="24"/>
          <w:lang w:val="zh-CN"/>
          <w14:textFill>
            <w14:solidFill>
              <w14:schemeClr w14:val="tx1"/>
            </w14:solidFill>
          </w14:textFill>
        </w:rPr>
        <w:t>（三）</w:t>
      </w:r>
      <w:r>
        <w:rPr>
          <w:rFonts w:hint="eastAsia" w:ascii="宋体"/>
          <w:color w:val="000000" w:themeColor="text1"/>
          <w:sz w:val="24"/>
          <w:lang w:val="zh-CN"/>
          <w14:textFill>
            <w14:solidFill>
              <w14:schemeClr w14:val="tx1"/>
            </w14:solidFill>
          </w14:textFill>
        </w:rPr>
        <w:t>投标报价得分采用低价优先法计算，即满足招标文件要求且投标价格最低的投标报价为评标基准价，其报价得满分。其他投标人的投标报价得分按下列公式计算：</w:t>
      </w:r>
    </w:p>
    <w:p>
      <w:pPr>
        <w:autoSpaceDE w:val="0"/>
        <w:autoSpaceDN w:val="0"/>
        <w:adjustRightInd w:val="0"/>
        <w:spacing w:line="360" w:lineRule="auto"/>
        <w:ind w:right="85" w:firstLine="480" w:firstLineChars="200"/>
        <w:rPr>
          <w:rFonts w:ascii="宋体" w:hAnsi="宋体"/>
          <w:color w:val="000000" w:themeColor="text1"/>
          <w:sz w:val="24"/>
          <w:u w:val="single"/>
          <w14:textFill>
            <w14:solidFill>
              <w14:schemeClr w14:val="tx1"/>
            </w14:solidFill>
          </w14:textFill>
        </w:rPr>
      </w:pPr>
      <w:r>
        <w:rPr>
          <w:rFonts w:hint="eastAsia"/>
          <w:color w:val="000000" w:themeColor="text1"/>
          <w:sz w:val="24"/>
          <w:u w:val="single"/>
          <w14:textFill>
            <w14:solidFill>
              <w14:schemeClr w14:val="tx1"/>
            </w14:solidFill>
          </w14:textFill>
        </w:rPr>
        <w:t>投标报价得</w:t>
      </w:r>
      <w:r>
        <w:rPr>
          <w:color w:val="000000" w:themeColor="text1"/>
          <w:sz w:val="24"/>
          <w:u w:val="single"/>
          <w14:textFill>
            <w14:solidFill>
              <w14:schemeClr w14:val="tx1"/>
            </w14:solidFill>
          </w14:textFill>
        </w:rPr>
        <w:t>分=(评标基准价／投</w:t>
      </w:r>
      <w:r>
        <w:rPr>
          <w:rFonts w:ascii="宋体" w:hAnsi="宋体"/>
          <w:color w:val="000000" w:themeColor="text1"/>
          <w:sz w:val="24"/>
          <w:u w:val="single"/>
          <w14:textFill>
            <w14:solidFill>
              <w14:schemeClr w14:val="tx1"/>
            </w14:solidFill>
          </w14:textFill>
        </w:rPr>
        <w:t>标报价)×</w:t>
      </w:r>
      <w:r>
        <w:rPr>
          <w:rFonts w:hint="eastAsia" w:ascii="宋体" w:hAnsi="宋体"/>
          <w:color w:val="000000" w:themeColor="text1"/>
          <w:sz w:val="24"/>
          <w:u w:val="single"/>
          <w14:textFill>
            <w14:solidFill>
              <w14:schemeClr w14:val="tx1"/>
            </w14:solidFill>
          </w14:textFill>
        </w:rPr>
        <w:t>20%</w:t>
      </w:r>
      <w:r>
        <w:rPr>
          <w:rFonts w:ascii="宋体" w:hAnsi="宋体"/>
          <w:color w:val="000000" w:themeColor="text1"/>
          <w:sz w:val="24"/>
          <w:u w:val="single"/>
          <w14:textFill>
            <w14:solidFill>
              <w14:schemeClr w14:val="tx1"/>
            </w14:solidFill>
          </w14:textFill>
        </w:rPr>
        <w:t>×100</w:t>
      </w:r>
      <w:r>
        <w:rPr>
          <w:rFonts w:hint="eastAsia" w:ascii="宋体" w:hAnsi="宋体"/>
          <w:color w:val="000000" w:themeColor="text1"/>
          <w:sz w:val="24"/>
          <w:u w:val="single"/>
          <w14:textFill>
            <w14:solidFill>
              <w14:schemeClr w14:val="tx1"/>
            </w14:solidFill>
          </w14:textFill>
        </w:rPr>
        <w:t xml:space="preserve"> 。</w:t>
      </w:r>
    </w:p>
    <w:p>
      <w:pPr>
        <w:autoSpaceDE w:val="0"/>
        <w:autoSpaceDN w:val="0"/>
        <w:adjustRightInd w:val="0"/>
        <w:spacing w:line="360" w:lineRule="auto"/>
        <w:ind w:right="85" w:firstLine="480" w:firstLineChars="200"/>
        <w:rPr>
          <w:rFonts w:ascii="宋体"/>
          <w:color w:val="000000" w:themeColor="text1"/>
          <w:sz w:val="24"/>
          <w:lang w:val="zh-CN"/>
          <w14:textFill>
            <w14:solidFill>
              <w14:schemeClr w14:val="tx1"/>
            </w14:solidFill>
          </w14:textFill>
        </w:rPr>
      </w:pPr>
      <w:r>
        <w:rPr>
          <w:rFonts w:hint="eastAsia" w:ascii="宋体"/>
          <w:color w:val="000000" w:themeColor="text1"/>
          <w:sz w:val="24"/>
          <w:lang w:val="zh-CN"/>
          <w14:textFill>
            <w14:solidFill>
              <w14:schemeClr w14:val="tx1"/>
            </w14:solidFill>
          </w14:textFill>
        </w:rPr>
        <w:t>（四）政府采购政策及优惠：（1）关于小型、微型企业（简称小微企业）投标：小微企业投标是指符合《中小企业划型标准规定》的投标人，通过投标提供本企业制造的货物、承担的工程或者服务，或者提供其他小微企业制造的货物。本项所指货物不包括使用大、中型企业注册商标的货物。小微企业投标应提供《小微企业声明函》、国家企业信用信息公示系统——小微企业名录”页面查询结果（查询时间为投标前一月内，并加盖单位公章）等相关证明材料（评标委员会据此进行核查）、《产品适用政府采购政策情况表》（见附件），如投标人提供其他小微企业制造的货物，应同时提供制造商的《小微企业声明函（制造商）》和国家企业信用信息公示系统——小微企业名录”页面查询结果（查询时间为投标前一月内，并加盖单位公章）等相关证明材料（评标委员会据此进行核查）；（2）监狱企业参加政府采购活动时，应当提供由省级以上监狱管理局、戒毒管理局（含新疆生产建设兵团）出具的属于监狱企业的证明文件和《产品适用政府采购政策情况表》（见附件），视同小型、微型企业，享受小微企业政府采购优惠政策；（3）残疾人福利性单位在参加政府采购活动时，应提供《残疾人福利性单位声明函》（见附件）和《产品适用政府采购政策情况表》（见附件），视同小型、微型企业，享受小微企业政府采购优惠政策。</w:t>
      </w:r>
    </w:p>
    <w:p>
      <w:pPr>
        <w:autoSpaceDE w:val="0"/>
        <w:autoSpaceDN w:val="0"/>
        <w:adjustRightInd w:val="0"/>
        <w:spacing w:line="360" w:lineRule="auto"/>
        <w:ind w:right="85" w:firstLine="480" w:firstLineChars="200"/>
        <w:rPr>
          <w:rFonts w:ascii="宋体"/>
          <w:color w:val="000000" w:themeColor="text1"/>
          <w:sz w:val="24"/>
          <w:lang w:val="zh-CN"/>
          <w14:textFill>
            <w14:solidFill>
              <w14:schemeClr w14:val="tx1"/>
            </w14:solidFill>
          </w14:textFill>
        </w:rPr>
      </w:pPr>
      <w:r>
        <w:rPr>
          <w:rFonts w:hint="eastAsia" w:ascii="宋体"/>
          <w:color w:val="000000" w:themeColor="text1"/>
          <w:sz w:val="24"/>
          <w:lang w:val="zh-CN"/>
          <w14:textFill>
            <w14:solidFill>
              <w14:schemeClr w14:val="tx1"/>
            </w14:solidFill>
          </w14:textFill>
        </w:rPr>
        <w:t>具体优惠：对于小型微型企业产品的价格给予</w:t>
      </w:r>
      <w:r>
        <w:rPr>
          <w:rFonts w:hint="eastAsia" w:ascii="宋体"/>
          <w:color w:val="000000" w:themeColor="text1"/>
          <w:sz w:val="24"/>
          <w:u w:val="single"/>
          <w:lang w:val="zh-CN"/>
          <w14:textFill>
            <w14:solidFill>
              <w14:schemeClr w14:val="tx1"/>
            </w14:solidFill>
          </w14:textFill>
        </w:rPr>
        <w:t xml:space="preserve">  </w:t>
      </w:r>
      <w:r>
        <w:rPr>
          <w:rFonts w:hint="eastAsia" w:ascii="宋体"/>
          <w:color w:val="000000" w:themeColor="text1"/>
          <w:sz w:val="24"/>
          <w:u w:val="single"/>
          <w14:textFill>
            <w14:solidFill>
              <w14:schemeClr w14:val="tx1"/>
            </w14:solidFill>
          </w14:textFill>
        </w:rPr>
        <w:t>6</w:t>
      </w:r>
      <w:r>
        <w:rPr>
          <w:rFonts w:hint="eastAsia" w:ascii="宋体"/>
          <w:color w:val="000000" w:themeColor="text1"/>
          <w:sz w:val="24"/>
          <w:u w:val="single"/>
          <w:lang w:val="zh-CN"/>
          <w14:textFill>
            <w14:solidFill>
              <w14:schemeClr w14:val="tx1"/>
            </w14:solidFill>
          </w14:textFill>
        </w:rPr>
        <w:t xml:space="preserve"> </w:t>
      </w:r>
      <w:r>
        <w:rPr>
          <w:rFonts w:hint="eastAsia" w:ascii="宋体"/>
          <w:color w:val="000000" w:themeColor="text1"/>
          <w:sz w:val="24"/>
          <w:lang w:val="zh-CN"/>
          <w14:textFill>
            <w14:solidFill>
              <w14:schemeClr w14:val="tx1"/>
            </w14:solidFill>
          </w14:textFill>
        </w:rPr>
        <w:t>%的扣除，用扣除后的价格计算评标基准价和投标报价。同一投标人（包括联合体），小微企业、监狱企业、残疾人福利性单位价格扣除优惠只享受一次，不得重复享受。</w:t>
      </w:r>
    </w:p>
    <w:p>
      <w:pPr>
        <w:autoSpaceDE w:val="0"/>
        <w:autoSpaceDN w:val="0"/>
        <w:adjustRightInd w:val="0"/>
        <w:spacing w:line="360" w:lineRule="auto"/>
        <w:ind w:right="84" w:firstLine="472"/>
        <w:rPr>
          <w:rFonts w:ascii="宋体"/>
          <w:bCs/>
          <w:color w:val="000000" w:themeColor="text1"/>
          <w:sz w:val="24"/>
          <w:shd w:val="clear" w:color="FFFFFF" w:fill="D9D9D9"/>
          <w:lang w:val="zh-CN"/>
          <w14:textFill>
            <w14:solidFill>
              <w14:schemeClr w14:val="tx1"/>
            </w14:solidFill>
          </w14:textFill>
        </w:rPr>
      </w:pPr>
      <w:r>
        <w:rPr>
          <w:rFonts w:hint="eastAsia" w:ascii="宋体"/>
          <w:color w:val="000000" w:themeColor="text1"/>
          <w:sz w:val="24"/>
          <w:lang w:val="zh-CN"/>
          <w14:textFill>
            <w14:solidFill>
              <w14:schemeClr w14:val="tx1"/>
            </w14:solidFill>
          </w14:textFill>
        </w:rPr>
        <w:t>注：得分以系统计算为准，保留2位小数。</w:t>
      </w:r>
    </w:p>
    <w:p>
      <w:pPr>
        <w:autoSpaceDE w:val="0"/>
        <w:autoSpaceDN w:val="0"/>
        <w:adjustRightInd w:val="0"/>
        <w:spacing w:line="360" w:lineRule="auto"/>
        <w:ind w:right="85" w:firstLine="480" w:firstLineChars="200"/>
        <w:rPr>
          <w:rFonts w:ascii="宋体"/>
          <w:color w:val="000000" w:themeColor="text1"/>
          <w:sz w:val="24"/>
          <w:lang w:val="zh-CN"/>
          <w14:textFill>
            <w14:solidFill>
              <w14:schemeClr w14:val="tx1"/>
            </w14:solidFill>
          </w14:textFill>
        </w:rPr>
      </w:pPr>
      <w:r>
        <w:rPr>
          <w:rFonts w:hint="eastAsia" w:ascii="宋体"/>
          <w:color w:val="000000" w:themeColor="text1"/>
          <w:sz w:val="24"/>
          <w:lang w:val="zh-CN"/>
          <w14:textFill>
            <w14:solidFill>
              <w14:schemeClr w14:val="tx1"/>
            </w14:solidFill>
          </w14:textFill>
        </w:rPr>
        <w:t>三、在最大限度地满足招标文件实质性要求前提下，评标委员会按照招标文件中规定的各项因素进行综合评审后，以评标总得分最高的投标人为中标候选人。</w:t>
      </w:r>
    </w:p>
    <w:p>
      <w:pPr>
        <w:autoSpaceDE w:val="0"/>
        <w:autoSpaceDN w:val="0"/>
        <w:adjustRightInd w:val="0"/>
        <w:spacing w:line="360" w:lineRule="auto"/>
        <w:ind w:right="85" w:firstLine="480" w:firstLineChars="200"/>
        <w:rPr>
          <w:rFonts w:ascii="宋体"/>
          <w:color w:val="000000" w:themeColor="text1"/>
          <w:sz w:val="24"/>
          <w:lang w:val="zh-CN"/>
          <w14:textFill>
            <w14:solidFill>
              <w14:schemeClr w14:val="tx1"/>
            </w14:solidFill>
          </w14:textFill>
        </w:rPr>
      </w:pPr>
      <w:r>
        <w:rPr>
          <w:rFonts w:hint="eastAsia" w:ascii="宋体"/>
          <w:color w:val="000000" w:themeColor="text1"/>
          <w:sz w:val="24"/>
          <w:lang w:val="zh-CN"/>
          <w14:textFill>
            <w14:solidFill>
              <w14:schemeClr w14:val="tx1"/>
            </w14:solidFill>
          </w14:textFill>
        </w:rPr>
        <w:t>四、如综合得分相同，投标报价低者为先；如综合得分且投标报价相同的，货物类采购项目以技术性能得分较高者为先，服务类采购项目以实力信誉及业绩得分较高者为先。</w:t>
      </w:r>
    </w:p>
    <w:p>
      <w:pPr>
        <w:autoSpaceDE w:val="0"/>
        <w:autoSpaceDN w:val="0"/>
        <w:adjustRightInd w:val="0"/>
        <w:spacing w:line="360" w:lineRule="auto"/>
        <w:ind w:right="85" w:firstLine="480" w:firstLineChars="200"/>
        <w:rPr>
          <w:rFonts w:ascii="宋体"/>
          <w:color w:val="000000" w:themeColor="text1"/>
          <w:sz w:val="24"/>
          <w:lang w:val="zh-CN"/>
          <w14:textFill>
            <w14:solidFill>
              <w14:schemeClr w14:val="tx1"/>
            </w14:solidFill>
          </w14:textFill>
        </w:rPr>
      </w:pPr>
      <w:r>
        <w:rPr>
          <w:rFonts w:hint="eastAsia" w:ascii="宋体"/>
          <w:color w:val="000000" w:themeColor="text1"/>
          <w:sz w:val="24"/>
          <w:lang w:val="zh-CN"/>
          <w14:textFill>
            <w14:solidFill>
              <w14:schemeClr w14:val="tx1"/>
            </w14:solidFill>
          </w14:textFill>
        </w:rPr>
        <w:t>五、提供相同品牌产品的不同投标人参加同一合同项下投标的，按一家供应商认定：（1）采用最低评标价法的采购项目，以其中通过资格审查、符合性审查且报价最低的参加评标；报价相同的，由评标委员会集体确定一个投标人参加评标，其他投标无效。（2）使用综合评分法的采购项目，评审后得分最高的同品牌投标人获得中标人推荐资格；评审得分相同的，由评标委员会集体推荐一个投标人作为中标候选人，其他同品牌投标人不作为中标候选人。</w:t>
      </w:r>
    </w:p>
    <w:p>
      <w:pPr>
        <w:autoSpaceDE w:val="0"/>
        <w:autoSpaceDN w:val="0"/>
        <w:adjustRightInd w:val="0"/>
        <w:spacing w:line="360" w:lineRule="auto"/>
        <w:ind w:firstLine="360" w:firstLineChars="150"/>
        <w:jc w:val="left"/>
        <w:rPr>
          <w:rFonts w:asciiTheme="minorEastAsia" w:hAnsiTheme="minorEastAsia" w:eastAsiaTheme="minorEastAsia"/>
          <w:color w:val="000000" w:themeColor="text1"/>
          <w:kern w:val="0"/>
          <w:sz w:val="24"/>
          <w14:textFill>
            <w14:solidFill>
              <w14:schemeClr w14:val="tx1"/>
            </w14:solidFill>
          </w14:textFill>
        </w:rPr>
      </w:pPr>
      <w:r>
        <w:rPr>
          <w:rFonts w:hint="eastAsia" w:asciiTheme="minorEastAsia" w:hAnsiTheme="minorEastAsia" w:eastAsiaTheme="minorEastAsia"/>
          <w:color w:val="000000" w:themeColor="text1"/>
          <w:kern w:val="0"/>
          <w:sz w:val="24"/>
          <w14:textFill>
            <w14:solidFill>
              <w14:schemeClr w14:val="tx1"/>
            </w14:solidFill>
          </w14:textFill>
        </w:rPr>
        <w:t>六、本次评分具体分值细化条款如下表：</w:t>
      </w:r>
    </w:p>
    <w:p>
      <w:pPr>
        <w:spacing w:line="360" w:lineRule="auto"/>
        <w:ind w:left="838" w:leftChars="228" w:hanging="359" w:hangingChars="149"/>
        <w:jc w:val="left"/>
        <w:rPr>
          <w:rFonts w:ascii="宋体" w:hAnsi="宋体"/>
          <w:b/>
          <w:bCs/>
          <w:color w:val="000000" w:themeColor="text1"/>
          <w:sz w:val="24"/>
          <w14:textFill>
            <w14:solidFill>
              <w14:schemeClr w14:val="tx1"/>
            </w14:solidFill>
          </w14:textFill>
        </w:rPr>
      </w:pPr>
    </w:p>
    <w:tbl>
      <w:tblPr>
        <w:tblStyle w:val="2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1"/>
        <w:gridCol w:w="1302"/>
        <w:gridCol w:w="5918"/>
        <w:gridCol w:w="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41" w:type="pct"/>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序号</w:t>
            </w:r>
          </w:p>
        </w:tc>
        <w:tc>
          <w:tcPr>
            <w:tcW w:w="764" w:type="pct"/>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评分项目</w:t>
            </w:r>
          </w:p>
        </w:tc>
        <w:tc>
          <w:tcPr>
            <w:tcW w:w="3472" w:type="pct"/>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评分内容</w:t>
            </w:r>
          </w:p>
        </w:tc>
        <w:tc>
          <w:tcPr>
            <w:tcW w:w="423" w:type="pct"/>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341" w:type="pct"/>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1</w:t>
            </w:r>
          </w:p>
        </w:tc>
        <w:tc>
          <w:tcPr>
            <w:tcW w:w="764" w:type="pct"/>
            <w:vMerge w:val="restart"/>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运维监理技术方案（25分）</w:t>
            </w:r>
          </w:p>
        </w:tc>
        <w:tc>
          <w:tcPr>
            <w:tcW w:w="3472" w:type="pct"/>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针对本项目情况制定运维监理技术方案，科学合理地采取运维质量控制、运维变更控制、运维信息/文档管理、运维组织协调等监理措施进行综合评分，评为优的得：13-10分，评为良的得：9.9-5分，评为一般的得4.9-0分。</w:t>
            </w:r>
          </w:p>
        </w:tc>
        <w:tc>
          <w:tcPr>
            <w:tcW w:w="423" w:type="pct"/>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341" w:type="pct"/>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2</w:t>
            </w:r>
          </w:p>
        </w:tc>
        <w:tc>
          <w:tcPr>
            <w:tcW w:w="764" w:type="pct"/>
            <w:vMerge w:val="continue"/>
            <w:vAlign w:val="center"/>
          </w:tcPr>
          <w:p>
            <w:pPr>
              <w:widowControl/>
              <w:jc w:val="left"/>
              <w:rPr>
                <w:rFonts w:ascii="宋体" w:hAnsi="宋体" w:cs="宋体"/>
                <w:color w:val="000000"/>
                <w:kern w:val="0"/>
                <w:sz w:val="24"/>
              </w:rPr>
            </w:pPr>
          </w:p>
        </w:tc>
        <w:tc>
          <w:tcPr>
            <w:tcW w:w="3472" w:type="pct"/>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根据投标人建立的运维监理工作基本制度和信息安全控制方案是否科学、合理、全面、措施完善等进行综合评分，评为优的得：6-5分，评为良的得：4.9-3分，评为一般的得2.9-0分。</w:t>
            </w:r>
          </w:p>
        </w:tc>
        <w:tc>
          <w:tcPr>
            <w:tcW w:w="423" w:type="pct"/>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341" w:type="pct"/>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3</w:t>
            </w:r>
          </w:p>
        </w:tc>
        <w:tc>
          <w:tcPr>
            <w:tcW w:w="764" w:type="pct"/>
            <w:vMerge w:val="continue"/>
            <w:vAlign w:val="center"/>
          </w:tcPr>
          <w:p>
            <w:pPr>
              <w:widowControl/>
              <w:jc w:val="left"/>
              <w:rPr>
                <w:rFonts w:ascii="宋体" w:hAnsi="宋体" w:cs="宋体"/>
                <w:color w:val="000000"/>
                <w:kern w:val="0"/>
                <w:sz w:val="24"/>
              </w:rPr>
            </w:pPr>
          </w:p>
        </w:tc>
        <w:tc>
          <w:tcPr>
            <w:tcW w:w="3472" w:type="pct"/>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建设项目理解程度及合理化建议和应急方案：对本项目的理解程度及针对本项目提出的建议是否合理，应急情况下能否快速提供人员配备及相关措施，评为优的得：3-2分，评为良的得：1.9-1分，评为一般的得0.9-0分。</w:t>
            </w:r>
          </w:p>
        </w:tc>
        <w:tc>
          <w:tcPr>
            <w:tcW w:w="423" w:type="pct"/>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341" w:type="pct"/>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4</w:t>
            </w:r>
          </w:p>
        </w:tc>
        <w:tc>
          <w:tcPr>
            <w:tcW w:w="764" w:type="pct"/>
            <w:vMerge w:val="continue"/>
            <w:vAlign w:val="center"/>
          </w:tcPr>
          <w:p>
            <w:pPr>
              <w:widowControl/>
              <w:jc w:val="left"/>
              <w:rPr>
                <w:rFonts w:ascii="宋体" w:hAnsi="宋体" w:cs="宋体"/>
                <w:color w:val="000000"/>
                <w:kern w:val="0"/>
                <w:sz w:val="24"/>
              </w:rPr>
            </w:pPr>
          </w:p>
        </w:tc>
        <w:tc>
          <w:tcPr>
            <w:tcW w:w="3472" w:type="pct"/>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根据配备的监理设备仪器、交通工具等情况进行综合评分，评为优的得：3-2分，评为良的得：1.9-1分，评为一般的得0.9-0分。</w:t>
            </w:r>
          </w:p>
        </w:tc>
        <w:tc>
          <w:tcPr>
            <w:tcW w:w="423" w:type="pct"/>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341" w:type="pct"/>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5</w:t>
            </w:r>
          </w:p>
        </w:tc>
        <w:tc>
          <w:tcPr>
            <w:tcW w:w="764" w:type="pct"/>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运维考核评价方案（15分）</w:t>
            </w:r>
          </w:p>
        </w:tc>
        <w:tc>
          <w:tcPr>
            <w:tcW w:w="3472" w:type="pct"/>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根据投标人对本项目相关的视频信息服 务质量评价指标细化分解程度，满足采购人实际运维需求的切合度，对于评价和考核过程中关键问题的处置是否体现预见性，合理性和可操作性。评为优的得：15-12分，评为良的得：11.9-5分，评为一般的得4.9-0分。</w:t>
            </w:r>
          </w:p>
        </w:tc>
        <w:tc>
          <w:tcPr>
            <w:tcW w:w="423" w:type="pct"/>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341" w:type="pct"/>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6</w:t>
            </w:r>
          </w:p>
        </w:tc>
        <w:tc>
          <w:tcPr>
            <w:tcW w:w="764" w:type="pct"/>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监理服务承诺（3分）</w:t>
            </w:r>
          </w:p>
        </w:tc>
        <w:tc>
          <w:tcPr>
            <w:tcW w:w="3472" w:type="pct"/>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根据投标人对本项目的监理相关服务承诺进行综合评定，评为优的得：3-2分，评为良的得：1.9-1分，评为一般的得0.9-0分。</w:t>
            </w:r>
          </w:p>
        </w:tc>
        <w:tc>
          <w:tcPr>
            <w:tcW w:w="423" w:type="pct"/>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trPr>
        <w:tc>
          <w:tcPr>
            <w:tcW w:w="341" w:type="pct"/>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7</w:t>
            </w:r>
          </w:p>
        </w:tc>
        <w:tc>
          <w:tcPr>
            <w:tcW w:w="764" w:type="pct"/>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本地化服务能力（6分）</w:t>
            </w:r>
          </w:p>
        </w:tc>
        <w:tc>
          <w:tcPr>
            <w:tcW w:w="3472" w:type="pct"/>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根据提供本地化服务能力的情况进行比较综合评分,是否具有较强的本地化服务能力，在本地是否拥有常驻服务机构（需提供租房协议或者工商登记证书），能提供快速的服务响应等。评为优的得：6-5分，评为良的得：4.9-3分，评为一般的得2.9-0分。</w:t>
            </w:r>
          </w:p>
        </w:tc>
        <w:tc>
          <w:tcPr>
            <w:tcW w:w="423" w:type="pct"/>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0" w:hRule="atLeast"/>
        </w:trPr>
        <w:tc>
          <w:tcPr>
            <w:tcW w:w="341" w:type="pct"/>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8</w:t>
            </w:r>
          </w:p>
        </w:tc>
        <w:tc>
          <w:tcPr>
            <w:tcW w:w="764" w:type="pct"/>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运维监理文档评价（8分）</w:t>
            </w:r>
          </w:p>
        </w:tc>
        <w:tc>
          <w:tcPr>
            <w:tcW w:w="3472" w:type="pct"/>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根据运维监理文档具体内容的完整性、规范性、专业性进行评分。评为优的得：8-6分，评为良的得：5.9-3分，评为一般的得2.9-0分。</w:t>
            </w:r>
            <w:r>
              <w:rPr>
                <w:rFonts w:hint="eastAsia" w:ascii="宋体" w:hAnsi="宋体" w:cs="宋体"/>
                <w:color w:val="000000"/>
                <w:kern w:val="0"/>
                <w:sz w:val="24"/>
              </w:rPr>
              <w:br w:type="textWrapping"/>
            </w:r>
            <w:r>
              <w:rPr>
                <w:rFonts w:hint="eastAsia" w:ascii="宋体" w:hAnsi="宋体" w:cs="宋体"/>
                <w:color w:val="000000"/>
                <w:kern w:val="0"/>
                <w:sz w:val="24"/>
              </w:rPr>
              <w:t>投标人需提供至少1个项目的≥12个月的运维监理文档，项目须为2016年1月1日（以竣工验收日期为准）以来已经竣工验收的公安天网工程或雪亮工程或电子警察系统运维监理项目，不提供的不得分。</w:t>
            </w:r>
          </w:p>
        </w:tc>
        <w:tc>
          <w:tcPr>
            <w:tcW w:w="423" w:type="pct"/>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341" w:type="pct"/>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9</w:t>
            </w:r>
          </w:p>
        </w:tc>
        <w:tc>
          <w:tcPr>
            <w:tcW w:w="764" w:type="pct"/>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监理业绩（6分）</w:t>
            </w:r>
          </w:p>
        </w:tc>
        <w:tc>
          <w:tcPr>
            <w:tcW w:w="3472" w:type="pct"/>
            <w:shd w:val="clear" w:color="auto" w:fill="auto"/>
            <w:vAlign w:val="center"/>
          </w:tcPr>
          <w:p>
            <w:pPr>
              <w:widowControl/>
              <w:rPr>
                <w:rFonts w:ascii="宋体" w:hAnsi="宋体" w:cs="宋体"/>
                <w:color w:val="000000"/>
                <w:kern w:val="0"/>
                <w:sz w:val="24"/>
              </w:rPr>
            </w:pPr>
            <w:r>
              <w:rPr>
                <w:rFonts w:hint="eastAsia" w:ascii="宋体" w:hAnsi="宋体" w:cs="宋体"/>
                <w:color w:val="000000"/>
                <w:kern w:val="0"/>
                <w:sz w:val="24"/>
              </w:rPr>
              <w:t>2016年以来监理过雪亮工程、天网、交警类似视频监控运维监理服务项目或包含运维监理服务的视频监控监理服务项目，根据投标人提供的监理合同金额、数量进行横向比较综合评分，评为优的得：6-5分，评为良的得：4.9-3分，评为一般的得2.9-0分。（须提供合同原件，无原件不得分）</w:t>
            </w:r>
          </w:p>
        </w:tc>
        <w:tc>
          <w:tcPr>
            <w:tcW w:w="423" w:type="pct"/>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341" w:type="pct"/>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10</w:t>
            </w:r>
          </w:p>
        </w:tc>
        <w:tc>
          <w:tcPr>
            <w:tcW w:w="764" w:type="pct"/>
            <w:vMerge w:val="restart"/>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企业实力及信誉（5分）</w:t>
            </w:r>
          </w:p>
        </w:tc>
        <w:tc>
          <w:tcPr>
            <w:tcW w:w="3472" w:type="pct"/>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具有AAA级企业信用等级证书、质量管理体系认证、信息技术服务管理体系认证、信息安全管理体系认证的，每一个得1分，最高得4分。</w:t>
            </w:r>
          </w:p>
        </w:tc>
        <w:tc>
          <w:tcPr>
            <w:tcW w:w="423" w:type="pct"/>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41" w:type="pct"/>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11</w:t>
            </w:r>
          </w:p>
        </w:tc>
        <w:tc>
          <w:tcPr>
            <w:tcW w:w="764" w:type="pct"/>
            <w:vMerge w:val="continue"/>
            <w:vAlign w:val="center"/>
          </w:tcPr>
          <w:p>
            <w:pPr>
              <w:widowControl/>
              <w:jc w:val="left"/>
              <w:rPr>
                <w:rFonts w:ascii="宋体" w:hAnsi="宋体" w:cs="宋体"/>
                <w:color w:val="000000"/>
                <w:kern w:val="0"/>
                <w:sz w:val="24"/>
              </w:rPr>
            </w:pPr>
          </w:p>
        </w:tc>
        <w:tc>
          <w:tcPr>
            <w:tcW w:w="3472" w:type="pct"/>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已取得信息化项目监理管理相关软件著作权的得1分，没有不得分。</w:t>
            </w:r>
          </w:p>
        </w:tc>
        <w:tc>
          <w:tcPr>
            <w:tcW w:w="423" w:type="pct"/>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341" w:type="pct"/>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12</w:t>
            </w:r>
          </w:p>
        </w:tc>
        <w:tc>
          <w:tcPr>
            <w:tcW w:w="764" w:type="pct"/>
            <w:vMerge w:val="restart"/>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监理工作小组情况（10分）</w:t>
            </w:r>
          </w:p>
        </w:tc>
        <w:tc>
          <w:tcPr>
            <w:tcW w:w="3472" w:type="pct"/>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总监理工程师具有信息系统项目管理师（高级）资格证书、注册信息安全工程师（CISE）资格证书、信息系统审计师资格证书的，每个证书得1分，最高得3分。需提供相关证书原件及最近6个月本单位的社保缴费证明原件，不提供或提供不全的不得分。</w:t>
            </w:r>
          </w:p>
        </w:tc>
        <w:tc>
          <w:tcPr>
            <w:tcW w:w="423" w:type="pct"/>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341" w:type="pct"/>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13</w:t>
            </w:r>
          </w:p>
        </w:tc>
        <w:tc>
          <w:tcPr>
            <w:tcW w:w="764" w:type="pct"/>
            <w:vMerge w:val="continue"/>
            <w:vAlign w:val="center"/>
          </w:tcPr>
          <w:p>
            <w:pPr>
              <w:widowControl/>
              <w:jc w:val="left"/>
              <w:rPr>
                <w:rFonts w:ascii="宋体" w:hAnsi="宋体" w:cs="宋体"/>
                <w:color w:val="000000"/>
                <w:kern w:val="0"/>
                <w:sz w:val="24"/>
              </w:rPr>
            </w:pPr>
          </w:p>
        </w:tc>
        <w:tc>
          <w:tcPr>
            <w:tcW w:w="3472" w:type="pct"/>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总监理工程师案例：2016年以来担任过雪亮工程、天网、交警类似视频监控运维监理服务项目总监的，每一个得1分，最高得2分，以监理合同原件载明的总监姓名为准，不满足不得分。</w:t>
            </w:r>
          </w:p>
        </w:tc>
        <w:tc>
          <w:tcPr>
            <w:tcW w:w="423" w:type="pct"/>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341" w:type="pct"/>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14</w:t>
            </w:r>
          </w:p>
        </w:tc>
        <w:tc>
          <w:tcPr>
            <w:tcW w:w="764" w:type="pct"/>
            <w:vMerge w:val="continue"/>
            <w:vAlign w:val="center"/>
          </w:tcPr>
          <w:p>
            <w:pPr>
              <w:widowControl/>
              <w:jc w:val="left"/>
              <w:rPr>
                <w:rFonts w:ascii="宋体" w:hAnsi="宋体" w:cs="宋体"/>
                <w:color w:val="000000"/>
                <w:kern w:val="0"/>
                <w:sz w:val="24"/>
              </w:rPr>
            </w:pPr>
          </w:p>
        </w:tc>
        <w:tc>
          <w:tcPr>
            <w:tcW w:w="3472" w:type="pct"/>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其他项目组人员的素质、技术能力、经验、类似项目经验及案例等情况综合评分，评为优的得：3-2分，评为良的得：1.9-1分，评为一般的得0.9-0分。</w:t>
            </w:r>
          </w:p>
          <w:p>
            <w:pPr>
              <w:widowControl/>
              <w:jc w:val="left"/>
              <w:rPr>
                <w:rFonts w:ascii="宋体" w:hAnsi="宋体" w:cs="宋体"/>
                <w:color w:val="000000"/>
                <w:kern w:val="0"/>
                <w:sz w:val="24"/>
              </w:rPr>
            </w:pPr>
            <w:r>
              <w:rPr>
                <w:rFonts w:hint="eastAsia" w:ascii="宋体" w:hAnsi="宋体" w:cs="宋体"/>
                <w:color w:val="000000"/>
                <w:kern w:val="0"/>
                <w:sz w:val="24"/>
              </w:rPr>
              <w:t>提供相关证书原件、相关证明材料及最近6个月本单位的社保缴费证明原件，不提供的不得分。</w:t>
            </w:r>
          </w:p>
        </w:tc>
        <w:tc>
          <w:tcPr>
            <w:tcW w:w="423" w:type="pct"/>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341" w:type="pct"/>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15</w:t>
            </w:r>
          </w:p>
        </w:tc>
        <w:tc>
          <w:tcPr>
            <w:tcW w:w="764" w:type="pct"/>
            <w:vMerge w:val="continue"/>
            <w:vAlign w:val="center"/>
          </w:tcPr>
          <w:p>
            <w:pPr>
              <w:widowControl/>
              <w:jc w:val="left"/>
              <w:rPr>
                <w:rFonts w:ascii="宋体" w:hAnsi="宋体" w:cs="宋体"/>
                <w:color w:val="000000"/>
                <w:kern w:val="0"/>
                <w:sz w:val="24"/>
              </w:rPr>
            </w:pPr>
          </w:p>
        </w:tc>
        <w:tc>
          <w:tcPr>
            <w:tcW w:w="3472" w:type="pct"/>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项目运维过程中，常驻运维监理人员具有信息系统工程监理师证书的每人得1分，最多得2分。</w:t>
            </w:r>
          </w:p>
        </w:tc>
        <w:tc>
          <w:tcPr>
            <w:tcW w:w="423" w:type="pct"/>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341" w:type="pct"/>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16</w:t>
            </w:r>
          </w:p>
        </w:tc>
        <w:tc>
          <w:tcPr>
            <w:tcW w:w="764" w:type="pct"/>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标书质量（2分）</w:t>
            </w:r>
          </w:p>
        </w:tc>
        <w:tc>
          <w:tcPr>
            <w:tcW w:w="3472" w:type="pct"/>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根据投标文件编制是否完整、格式规范、装订整齐、符合招标文件的要求等进行综合评分，评为优的得：2-1.6分，评为良的得：1.5-0.8分，评为一般的得0.7-0分。</w:t>
            </w:r>
          </w:p>
        </w:tc>
        <w:tc>
          <w:tcPr>
            <w:tcW w:w="423" w:type="pct"/>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2</w:t>
            </w:r>
          </w:p>
        </w:tc>
      </w:tr>
    </w:tbl>
    <w:p>
      <w:pPr>
        <w:spacing w:line="360" w:lineRule="auto"/>
        <w:rPr>
          <w:rFonts w:asciiTheme="minorEastAsia" w:hAnsiTheme="minorEastAsia" w:eastAsiaTheme="minorEastAsia"/>
          <w:b/>
          <w:color w:val="000000" w:themeColor="text1"/>
          <w:sz w:val="28"/>
          <w:szCs w:val="28"/>
          <w14:textFill>
            <w14:solidFill>
              <w14:schemeClr w14:val="tx1"/>
            </w14:solidFill>
          </w14:textFill>
        </w:rPr>
      </w:pPr>
    </w:p>
    <w:p>
      <w:pPr>
        <w:pStyle w:val="9"/>
        <w:rPr>
          <w:color w:val="000000" w:themeColor="text1"/>
          <w14:textFill>
            <w14:solidFill>
              <w14:schemeClr w14:val="tx1"/>
            </w14:solidFill>
          </w14:textFill>
        </w:rPr>
      </w:pPr>
    </w:p>
    <w:p>
      <w:pPr>
        <w:pStyle w:val="9"/>
        <w:rPr>
          <w:color w:val="000000" w:themeColor="text1"/>
          <w14:textFill>
            <w14:solidFill>
              <w14:schemeClr w14:val="tx1"/>
            </w14:solidFill>
          </w14:textFill>
        </w:rPr>
      </w:pPr>
    </w:p>
    <w:p>
      <w:pPr>
        <w:pStyle w:val="9"/>
        <w:rPr>
          <w:color w:val="000000" w:themeColor="text1"/>
          <w14:textFill>
            <w14:solidFill>
              <w14:schemeClr w14:val="tx1"/>
            </w14:solidFill>
          </w14:textFill>
        </w:rPr>
      </w:pPr>
    </w:p>
    <w:p>
      <w:pPr>
        <w:pStyle w:val="9"/>
        <w:rPr>
          <w:color w:val="000000" w:themeColor="text1"/>
          <w14:textFill>
            <w14:solidFill>
              <w14:schemeClr w14:val="tx1"/>
            </w14:solidFill>
          </w14:textFill>
        </w:rPr>
      </w:pPr>
    </w:p>
    <w:p>
      <w:pPr>
        <w:pStyle w:val="9"/>
        <w:rPr>
          <w:color w:val="000000" w:themeColor="text1"/>
          <w14:textFill>
            <w14:solidFill>
              <w14:schemeClr w14:val="tx1"/>
            </w14:solidFill>
          </w14:textFill>
        </w:rPr>
      </w:pPr>
    </w:p>
    <w:p>
      <w:pPr>
        <w:pStyle w:val="9"/>
        <w:rPr>
          <w:color w:val="000000" w:themeColor="text1"/>
          <w14:textFill>
            <w14:solidFill>
              <w14:schemeClr w14:val="tx1"/>
            </w14:solidFill>
          </w14:textFill>
        </w:rPr>
      </w:pPr>
    </w:p>
    <w:p>
      <w:pPr>
        <w:pStyle w:val="9"/>
        <w:rPr>
          <w:color w:val="000000" w:themeColor="text1"/>
          <w14:textFill>
            <w14:solidFill>
              <w14:schemeClr w14:val="tx1"/>
            </w14:solidFill>
          </w14:textFill>
        </w:rPr>
      </w:pPr>
    </w:p>
    <w:p>
      <w:pPr>
        <w:pStyle w:val="9"/>
        <w:rPr>
          <w:color w:val="000000" w:themeColor="text1"/>
          <w14:textFill>
            <w14:solidFill>
              <w14:schemeClr w14:val="tx1"/>
            </w14:solidFill>
          </w14:textFill>
        </w:rPr>
      </w:pPr>
    </w:p>
    <w:p>
      <w:pPr>
        <w:pStyle w:val="9"/>
        <w:rPr>
          <w:color w:val="000000" w:themeColor="text1"/>
          <w14:textFill>
            <w14:solidFill>
              <w14:schemeClr w14:val="tx1"/>
            </w14:solidFill>
          </w14:textFill>
        </w:rPr>
      </w:pPr>
    </w:p>
    <w:p>
      <w:pPr>
        <w:pStyle w:val="9"/>
        <w:rPr>
          <w:color w:val="000000" w:themeColor="text1"/>
          <w14:textFill>
            <w14:solidFill>
              <w14:schemeClr w14:val="tx1"/>
            </w14:solidFill>
          </w14:textFill>
        </w:rPr>
      </w:pPr>
    </w:p>
    <w:p>
      <w:pPr>
        <w:pStyle w:val="9"/>
        <w:rPr>
          <w:color w:val="000000" w:themeColor="text1"/>
          <w14:textFill>
            <w14:solidFill>
              <w14:schemeClr w14:val="tx1"/>
            </w14:solidFill>
          </w14:textFill>
        </w:rPr>
      </w:pPr>
    </w:p>
    <w:p>
      <w:pPr>
        <w:pStyle w:val="9"/>
        <w:rPr>
          <w:color w:val="000000" w:themeColor="text1"/>
          <w14:textFill>
            <w14:solidFill>
              <w14:schemeClr w14:val="tx1"/>
            </w14:solidFill>
          </w14:textFill>
        </w:rPr>
      </w:pPr>
    </w:p>
    <w:p>
      <w:pPr>
        <w:pStyle w:val="9"/>
        <w:rPr>
          <w:color w:val="000000" w:themeColor="text1"/>
          <w14:textFill>
            <w14:solidFill>
              <w14:schemeClr w14:val="tx1"/>
            </w14:solidFill>
          </w14:textFill>
        </w:rPr>
      </w:pPr>
    </w:p>
    <w:p>
      <w:pPr>
        <w:pStyle w:val="9"/>
        <w:rPr>
          <w:color w:val="000000" w:themeColor="text1"/>
          <w14:textFill>
            <w14:solidFill>
              <w14:schemeClr w14:val="tx1"/>
            </w14:solidFill>
          </w14:textFill>
        </w:rPr>
      </w:pPr>
    </w:p>
    <w:p>
      <w:pPr>
        <w:pStyle w:val="9"/>
        <w:rPr>
          <w:color w:val="000000" w:themeColor="text1"/>
          <w14:textFill>
            <w14:solidFill>
              <w14:schemeClr w14:val="tx1"/>
            </w14:solidFill>
          </w14:textFill>
        </w:rPr>
      </w:pPr>
    </w:p>
    <w:p>
      <w:pPr>
        <w:pStyle w:val="9"/>
        <w:rPr>
          <w:color w:val="000000" w:themeColor="text1"/>
          <w14:textFill>
            <w14:solidFill>
              <w14:schemeClr w14:val="tx1"/>
            </w14:solidFill>
          </w14:textFill>
        </w:rPr>
      </w:pPr>
    </w:p>
    <w:p>
      <w:pPr>
        <w:pStyle w:val="9"/>
        <w:rPr>
          <w:color w:val="000000" w:themeColor="text1"/>
          <w14:textFill>
            <w14:solidFill>
              <w14:schemeClr w14:val="tx1"/>
            </w14:solidFill>
          </w14:textFill>
        </w:rPr>
      </w:pPr>
    </w:p>
    <w:p>
      <w:pPr>
        <w:pStyle w:val="9"/>
        <w:rPr>
          <w:color w:val="000000" w:themeColor="text1"/>
          <w14:textFill>
            <w14:solidFill>
              <w14:schemeClr w14:val="tx1"/>
            </w14:solidFill>
          </w14:textFill>
        </w:rPr>
      </w:pPr>
    </w:p>
    <w:p>
      <w:pPr>
        <w:pStyle w:val="9"/>
        <w:rPr>
          <w:color w:val="000000" w:themeColor="text1"/>
          <w14:textFill>
            <w14:solidFill>
              <w14:schemeClr w14:val="tx1"/>
            </w14:solidFill>
          </w14:textFill>
        </w:rPr>
      </w:pPr>
    </w:p>
    <w:p>
      <w:pPr>
        <w:pStyle w:val="9"/>
        <w:rPr>
          <w:color w:val="000000" w:themeColor="text1"/>
          <w14:textFill>
            <w14:solidFill>
              <w14:schemeClr w14:val="tx1"/>
            </w14:solidFill>
          </w14:textFill>
        </w:rPr>
      </w:pPr>
    </w:p>
    <w:p>
      <w:pPr>
        <w:pStyle w:val="3"/>
      </w:pPr>
      <w:r>
        <w:rPr>
          <w:rFonts w:hint="eastAsia" w:ascii="微软雅黑" w:hAnsi="微软雅黑" w:eastAsia="微软雅黑" w:cs="微软雅黑"/>
        </w:rPr>
        <w:t xml:space="preserve">第四章 </w:t>
      </w:r>
      <w:r>
        <w:rPr>
          <w:rFonts w:ascii="微软雅黑" w:hAnsi="微软雅黑" w:eastAsia="微软雅黑" w:cs="微软雅黑"/>
        </w:rPr>
        <w:t xml:space="preserve"> </w:t>
      </w:r>
      <w:r>
        <w:rPr>
          <w:rFonts w:hint="eastAsia" w:ascii="微软雅黑" w:hAnsi="微软雅黑" w:eastAsia="微软雅黑" w:cs="微软雅黑"/>
        </w:rPr>
        <w:t>公开招标需求</w:t>
      </w:r>
    </w:p>
    <w:p>
      <w:pPr>
        <w:pStyle w:val="4"/>
      </w:pPr>
      <w:bookmarkStart w:id="1" w:name="_Toc4594910"/>
      <w:bookmarkStart w:id="2" w:name="_Toc157410887"/>
      <w:r>
        <w:rPr>
          <w:rFonts w:hint="eastAsia"/>
        </w:rPr>
        <w:t>一、招标项目一览表</w:t>
      </w:r>
    </w:p>
    <w:tbl>
      <w:tblPr>
        <w:tblStyle w:val="20"/>
        <w:tblW w:w="91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3"/>
        <w:gridCol w:w="2770"/>
        <w:gridCol w:w="1590"/>
        <w:gridCol w:w="819"/>
        <w:gridCol w:w="1261"/>
        <w:gridCol w:w="17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02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4"/>
              <w:spacing w:line="400" w:lineRule="exact"/>
              <w:jc w:val="center"/>
              <w:rPr>
                <w:rFonts w:ascii="宋体" w:hAnsi="宋体" w:cs="宋体"/>
                <w:sz w:val="24"/>
              </w:rPr>
            </w:pPr>
            <w:r>
              <w:rPr>
                <w:rFonts w:hint="eastAsia" w:ascii="宋体" w:hAnsi="宋体" w:cs="宋体"/>
                <w:sz w:val="24"/>
              </w:rPr>
              <w:t>序号</w:t>
            </w:r>
          </w:p>
        </w:tc>
        <w:tc>
          <w:tcPr>
            <w:tcW w:w="277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4"/>
              <w:spacing w:line="400" w:lineRule="exact"/>
              <w:jc w:val="center"/>
              <w:rPr>
                <w:rFonts w:ascii="宋体" w:hAnsi="宋体" w:cs="宋体"/>
                <w:sz w:val="24"/>
              </w:rPr>
            </w:pPr>
            <w:r>
              <w:rPr>
                <w:rFonts w:hint="eastAsia" w:ascii="宋体" w:hAnsi="宋体" w:cs="宋体"/>
                <w:sz w:val="24"/>
              </w:rPr>
              <w:t>顶目名称</w:t>
            </w:r>
          </w:p>
        </w:tc>
        <w:tc>
          <w:tcPr>
            <w:tcW w:w="159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4"/>
              <w:spacing w:line="400" w:lineRule="exact"/>
              <w:jc w:val="center"/>
              <w:rPr>
                <w:rFonts w:ascii="宋体" w:hAnsi="宋体" w:cs="宋体"/>
                <w:sz w:val="24"/>
              </w:rPr>
            </w:pPr>
            <w:r>
              <w:rPr>
                <w:rFonts w:hint="eastAsia" w:ascii="宋体" w:hAnsi="宋体" w:cs="宋体"/>
                <w:sz w:val="24"/>
              </w:rPr>
              <w:t>规格型号</w:t>
            </w:r>
          </w:p>
        </w:tc>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4"/>
              <w:spacing w:line="400" w:lineRule="exact"/>
              <w:jc w:val="center"/>
              <w:rPr>
                <w:rFonts w:ascii="宋体" w:hAnsi="宋体" w:cs="宋体"/>
                <w:sz w:val="24"/>
              </w:rPr>
            </w:pPr>
            <w:r>
              <w:rPr>
                <w:rFonts w:hint="eastAsia" w:ascii="宋体" w:hAnsi="宋体" w:cs="宋体"/>
                <w:sz w:val="24"/>
              </w:rPr>
              <w:t>数量</w:t>
            </w:r>
          </w:p>
        </w:tc>
        <w:tc>
          <w:tcPr>
            <w:tcW w:w="126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4"/>
              <w:spacing w:line="400" w:lineRule="exact"/>
              <w:jc w:val="center"/>
              <w:rPr>
                <w:rFonts w:ascii="宋体" w:hAnsi="宋体" w:cs="宋体"/>
                <w:sz w:val="24"/>
              </w:rPr>
            </w:pPr>
            <w:r>
              <w:rPr>
                <w:rFonts w:hint="eastAsia" w:ascii="宋体" w:hAnsi="宋体" w:cs="宋体"/>
                <w:sz w:val="24"/>
              </w:rPr>
              <w:t>单位</w:t>
            </w:r>
          </w:p>
        </w:tc>
        <w:tc>
          <w:tcPr>
            <w:tcW w:w="172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4"/>
              <w:spacing w:line="400" w:lineRule="exact"/>
              <w:jc w:val="center"/>
              <w:rPr>
                <w:rFonts w:ascii="宋体" w:hAnsi="宋体" w:cs="宋体"/>
                <w:sz w:val="24"/>
              </w:rPr>
            </w:pPr>
            <w:r>
              <w:rPr>
                <w:rFonts w:hint="eastAsia" w:ascii="宋体" w:hAnsi="宋体" w:cs="宋体"/>
                <w:sz w:val="24"/>
              </w:rPr>
              <w:t>服务地点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102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4"/>
              <w:spacing w:line="400" w:lineRule="exact"/>
              <w:jc w:val="center"/>
              <w:rPr>
                <w:rFonts w:ascii="宋体" w:hAnsi="宋体" w:cs="宋体"/>
                <w:sz w:val="24"/>
              </w:rPr>
            </w:pPr>
            <w:r>
              <w:rPr>
                <w:rFonts w:hint="eastAsia" w:ascii="宋体" w:hAnsi="宋体" w:cs="宋体"/>
                <w:sz w:val="24"/>
              </w:rPr>
              <w:t>1</w:t>
            </w:r>
          </w:p>
        </w:tc>
        <w:tc>
          <w:tcPr>
            <w:tcW w:w="277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4"/>
              <w:spacing w:line="400" w:lineRule="exact"/>
              <w:jc w:val="center"/>
              <w:rPr>
                <w:rFonts w:ascii="宋体" w:hAnsi="宋体" w:cs="宋体"/>
                <w:sz w:val="24"/>
              </w:rPr>
            </w:pPr>
            <w:r>
              <w:rPr>
                <w:rFonts w:hint="eastAsia" w:ascii="宋体" w:hAnsi="宋体" w:cs="宋体"/>
                <w:bCs/>
                <w:sz w:val="24"/>
              </w:rPr>
              <w:t>玉环市“雪亮工程”二期视频监控运维监理服务</w:t>
            </w:r>
          </w:p>
        </w:tc>
        <w:tc>
          <w:tcPr>
            <w:tcW w:w="159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4"/>
              <w:spacing w:line="400" w:lineRule="exact"/>
              <w:jc w:val="center"/>
              <w:rPr>
                <w:rFonts w:ascii="宋体" w:hAnsi="宋体" w:cs="宋体"/>
                <w:sz w:val="24"/>
              </w:rPr>
            </w:pPr>
            <w:r>
              <w:rPr>
                <w:rFonts w:hint="eastAsia" w:ascii="宋体" w:hAnsi="宋体" w:cs="宋体"/>
                <w:sz w:val="24"/>
              </w:rPr>
              <w:t>详见具体技术需求</w:t>
            </w:r>
          </w:p>
        </w:tc>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4"/>
              <w:spacing w:line="400" w:lineRule="exact"/>
              <w:jc w:val="center"/>
              <w:rPr>
                <w:rFonts w:ascii="宋体" w:hAnsi="宋体" w:cs="宋体"/>
                <w:sz w:val="24"/>
              </w:rPr>
            </w:pPr>
            <w:r>
              <w:rPr>
                <w:rFonts w:hint="eastAsia" w:ascii="宋体" w:hAnsi="宋体" w:cs="宋体"/>
                <w:sz w:val="24"/>
              </w:rPr>
              <w:t>1</w:t>
            </w:r>
          </w:p>
        </w:tc>
        <w:tc>
          <w:tcPr>
            <w:tcW w:w="126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4"/>
              <w:spacing w:line="400" w:lineRule="exact"/>
              <w:jc w:val="center"/>
              <w:rPr>
                <w:rFonts w:ascii="宋体" w:hAnsi="宋体" w:cs="宋体"/>
                <w:sz w:val="24"/>
              </w:rPr>
            </w:pPr>
            <w:r>
              <w:rPr>
                <w:rFonts w:hint="eastAsia" w:ascii="宋体" w:hAnsi="宋体" w:cs="宋体"/>
                <w:sz w:val="24"/>
              </w:rPr>
              <w:t>项</w:t>
            </w:r>
          </w:p>
        </w:tc>
        <w:tc>
          <w:tcPr>
            <w:tcW w:w="172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4"/>
              <w:spacing w:line="400" w:lineRule="exact"/>
              <w:jc w:val="center"/>
              <w:rPr>
                <w:rFonts w:ascii="宋体" w:hAnsi="宋体" w:cs="宋体"/>
                <w:sz w:val="24"/>
              </w:rPr>
            </w:pPr>
            <w:r>
              <w:rPr>
                <w:rFonts w:hint="eastAsia" w:ascii="宋体" w:hAnsi="宋体" w:cs="宋体"/>
                <w:sz w:val="24"/>
              </w:rPr>
              <w:t>玉环市公安局</w:t>
            </w:r>
          </w:p>
        </w:tc>
      </w:tr>
    </w:tbl>
    <w:p>
      <w:pPr>
        <w:spacing w:line="400" w:lineRule="exact"/>
        <w:ind w:firstLine="480" w:firstLineChars="200"/>
        <w:rPr>
          <w:rFonts w:ascii="宋体" w:hAnsi="宋体" w:cs="宋体"/>
          <w:sz w:val="24"/>
        </w:rPr>
      </w:pPr>
      <w:r>
        <w:rPr>
          <w:rFonts w:hint="eastAsia" w:ascii="宋体" w:hAnsi="宋体" w:cs="宋体"/>
          <w:sz w:val="24"/>
        </w:rPr>
        <w:t>备注：</w:t>
      </w:r>
    </w:p>
    <w:p>
      <w:pPr>
        <w:numPr>
          <w:ilvl w:val="0"/>
          <w:numId w:val="3"/>
        </w:numPr>
        <w:spacing w:line="400" w:lineRule="exact"/>
        <w:ind w:left="0" w:firstLine="780" w:firstLineChars="325"/>
        <w:rPr>
          <w:rFonts w:ascii="宋体" w:hAnsi="宋体" w:cs="宋体"/>
          <w:sz w:val="24"/>
        </w:rPr>
      </w:pPr>
      <w:r>
        <w:rPr>
          <w:rFonts w:hint="eastAsia" w:ascii="宋体" w:hAnsi="宋体" w:cs="宋体"/>
          <w:sz w:val="24"/>
        </w:rPr>
        <w:t>本次运维监理服务项目预算210万元。</w:t>
      </w:r>
    </w:p>
    <w:p>
      <w:pPr>
        <w:numPr>
          <w:ilvl w:val="0"/>
          <w:numId w:val="3"/>
        </w:numPr>
        <w:spacing w:line="400" w:lineRule="exact"/>
        <w:ind w:firstLine="0"/>
        <w:rPr>
          <w:rFonts w:ascii="宋体" w:hAnsi="宋体" w:cs="宋体"/>
          <w:sz w:val="24"/>
        </w:rPr>
      </w:pPr>
      <w:r>
        <w:rPr>
          <w:rFonts w:hint="eastAsia" w:ascii="宋体" w:hAnsi="宋体" w:cs="宋体"/>
          <w:sz w:val="24"/>
        </w:rPr>
        <w:t>运维监理服务期：玉环市“雪亮工程”二期视频监控服务项目终验合格且整体交付使用后60个月。</w:t>
      </w:r>
    </w:p>
    <w:p>
      <w:pPr>
        <w:pStyle w:val="4"/>
      </w:pPr>
      <w:r>
        <w:rPr>
          <w:rFonts w:hint="eastAsia"/>
        </w:rPr>
        <w:t>二、运维项目建设概况</w:t>
      </w:r>
    </w:p>
    <w:p>
      <w:pPr>
        <w:spacing w:line="400" w:lineRule="exact"/>
        <w:ind w:firstLine="480" w:firstLineChars="200"/>
        <w:rPr>
          <w:rFonts w:ascii="宋体" w:hAnsi="宋体" w:cs="宋体"/>
          <w:sz w:val="24"/>
        </w:rPr>
      </w:pPr>
      <w:r>
        <w:rPr>
          <w:rFonts w:hint="eastAsia" w:ascii="宋体" w:hAnsi="宋体" w:cs="宋体"/>
          <w:sz w:val="24"/>
        </w:rPr>
        <w:t>一）玉环市“雪亮工程”二期视频监控服务项目：服务期限为60个月，从终验合格且整体交付使用之日起算。由中标单位负责前端设备建设、中间网络传输链路、后端存储、服务器、安全边界等安全相关设备软件以及平台开发、数据接入和运营维护。</w:t>
      </w:r>
    </w:p>
    <w:p>
      <w:pPr>
        <w:spacing w:line="400" w:lineRule="exact"/>
        <w:ind w:firstLine="480" w:firstLineChars="200"/>
        <w:rPr>
          <w:rFonts w:ascii="宋体" w:hAnsi="宋体" w:cs="宋体"/>
          <w:sz w:val="24"/>
        </w:rPr>
      </w:pPr>
      <w:r>
        <w:rPr>
          <w:rFonts w:hint="eastAsia" w:ascii="宋体" w:hAnsi="宋体" w:cs="宋体"/>
          <w:sz w:val="24"/>
        </w:rPr>
        <w:t>本次项目标段一，新建高清摄像机754路（普通枪球机297个，普通人脸抓拍机195个，4G人脸抓拍机39个，车辆人脸卡口机223路）、新建社会面互联网视频人脸抓拍机500路、社会面停车场停车控制数据接入服务20套。</w:t>
      </w:r>
    </w:p>
    <w:p>
      <w:pPr>
        <w:spacing w:line="400" w:lineRule="exact"/>
        <w:ind w:firstLine="480" w:firstLineChars="200"/>
        <w:rPr>
          <w:rFonts w:ascii="宋体" w:hAnsi="宋体" w:cs="宋体"/>
          <w:sz w:val="24"/>
        </w:rPr>
      </w:pPr>
      <w:r>
        <w:rPr>
          <w:rFonts w:hint="eastAsia" w:ascii="宋体" w:hAnsi="宋体" w:cs="宋体"/>
          <w:sz w:val="24"/>
        </w:rPr>
        <w:t>标段二，新建高清摄像机701路（普通枪球机440个，普通人脸抓拍机131个，车辆人脸卡口机130路）、便携式智能移动视频抓拍设备30个。</w:t>
      </w:r>
    </w:p>
    <w:p>
      <w:pPr>
        <w:spacing w:line="400" w:lineRule="exact"/>
        <w:ind w:firstLine="480" w:firstLineChars="200"/>
        <w:rPr>
          <w:rFonts w:ascii="宋体" w:hAnsi="宋体" w:cs="宋体"/>
          <w:sz w:val="24"/>
        </w:rPr>
      </w:pPr>
      <w:r>
        <w:rPr>
          <w:rFonts w:hint="eastAsia" w:ascii="宋体" w:hAnsi="宋体" w:cs="宋体"/>
          <w:sz w:val="24"/>
        </w:rPr>
        <w:t>标段三，新建高清摄像机466路（普通枪球机270个，普通人脸抓拍机130个，车辆人脸卡口机66路）。</w:t>
      </w:r>
    </w:p>
    <w:p>
      <w:pPr>
        <w:spacing w:line="400" w:lineRule="exact"/>
        <w:ind w:firstLine="480" w:firstLineChars="200"/>
        <w:rPr>
          <w:rFonts w:ascii="宋体" w:hAnsi="宋体" w:cs="宋体"/>
          <w:sz w:val="24"/>
        </w:rPr>
      </w:pPr>
      <w:r>
        <w:rPr>
          <w:rFonts w:hint="eastAsia" w:ascii="宋体" w:hAnsi="宋体" w:cs="宋体"/>
          <w:sz w:val="24"/>
        </w:rPr>
        <w:t>标段四，新建高清摄像机287路（普通枪球机169个，普通人脸抓拍机41个，车辆人脸卡口机77路）、新建视频智能辅助感知系统30套。</w:t>
      </w:r>
    </w:p>
    <w:p>
      <w:pPr>
        <w:spacing w:line="400" w:lineRule="exact"/>
        <w:ind w:firstLine="480" w:firstLineChars="200"/>
        <w:rPr>
          <w:rFonts w:ascii="宋体" w:hAnsi="宋体" w:cs="宋体"/>
          <w:sz w:val="24"/>
        </w:rPr>
      </w:pPr>
      <w:r>
        <w:rPr>
          <w:rFonts w:hint="eastAsia" w:ascii="宋体" w:hAnsi="宋体" w:cs="宋体"/>
          <w:sz w:val="24"/>
        </w:rPr>
        <w:t>二）玉环市天网工程项目：玉环市历年天网工程建设的高清视频监控及卡口约4500路。</w:t>
      </w:r>
    </w:p>
    <w:p>
      <w:pPr>
        <w:spacing w:line="400" w:lineRule="exact"/>
        <w:ind w:firstLine="480" w:firstLineChars="200"/>
        <w:rPr>
          <w:rFonts w:ascii="宋体" w:hAnsi="宋体" w:cs="宋体"/>
          <w:sz w:val="24"/>
        </w:rPr>
      </w:pPr>
      <w:r>
        <w:rPr>
          <w:rFonts w:hint="eastAsia" w:ascii="宋体" w:hAnsi="宋体" w:cs="宋体"/>
          <w:sz w:val="24"/>
        </w:rPr>
        <w:t>三）运维监理服务期内建设的天网或雪亮工程视频监控系统。</w:t>
      </w:r>
    </w:p>
    <w:p>
      <w:pPr>
        <w:pStyle w:val="9"/>
        <w:spacing w:line="400" w:lineRule="exact"/>
        <w:rPr>
          <w:rFonts w:ascii="宋体" w:hAnsi="宋体" w:cs="宋体"/>
        </w:rPr>
      </w:pPr>
    </w:p>
    <w:p>
      <w:pPr>
        <w:pStyle w:val="4"/>
      </w:pPr>
      <w:r>
        <w:rPr>
          <w:rFonts w:hint="eastAsia"/>
        </w:rPr>
        <w:t>三、运维监理服务工作内容</w:t>
      </w:r>
    </w:p>
    <w:p>
      <w:pPr>
        <w:spacing w:line="400" w:lineRule="exact"/>
        <w:ind w:firstLine="482" w:firstLineChars="200"/>
        <w:rPr>
          <w:rFonts w:ascii="宋体" w:hAnsi="宋体" w:cs="宋体"/>
          <w:sz w:val="24"/>
        </w:rPr>
      </w:pPr>
      <w:r>
        <w:rPr>
          <w:rFonts w:hint="eastAsia" w:ascii="宋体" w:hAnsi="宋体" w:cs="宋体"/>
          <w:b/>
          <w:sz w:val="24"/>
        </w:rPr>
        <w:t>运维监理服务范围</w:t>
      </w:r>
      <w:r>
        <w:rPr>
          <w:rFonts w:hint="eastAsia" w:ascii="宋体" w:hAnsi="宋体" w:cs="宋体"/>
          <w:sz w:val="24"/>
        </w:rPr>
        <w:t>：对玉环市“雪亮工程”二期视频监控服务项目、玉环市天网工程历年建设成果及运维监理服务期内建设的天网或雪亮工程视频监控系统进行前后端设备维护的监理。监理服务期限为60个月（以玉环市“雪亮工程”二期视频监控服务项目终验合格且整体交付使用之日起算）。</w:t>
      </w:r>
    </w:p>
    <w:p>
      <w:pPr>
        <w:spacing w:line="400" w:lineRule="exact"/>
        <w:ind w:firstLine="482" w:firstLineChars="200"/>
        <w:rPr>
          <w:rFonts w:ascii="宋体" w:hAnsi="宋体" w:cs="宋体"/>
          <w:b/>
          <w:sz w:val="24"/>
        </w:rPr>
      </w:pPr>
      <w:r>
        <w:rPr>
          <w:rFonts w:hint="eastAsia" w:ascii="宋体" w:hAnsi="宋体" w:cs="宋体"/>
          <w:b/>
          <w:sz w:val="24"/>
        </w:rPr>
        <w:t xml:space="preserve">运维监理服务内容包括但不限于： </w:t>
      </w:r>
    </w:p>
    <w:p>
      <w:pPr>
        <w:spacing w:line="400" w:lineRule="exact"/>
        <w:ind w:firstLine="480" w:firstLineChars="200"/>
        <w:rPr>
          <w:rFonts w:ascii="宋体" w:hAnsi="宋体" w:cs="宋体"/>
          <w:sz w:val="24"/>
        </w:rPr>
      </w:pPr>
      <w:r>
        <w:rPr>
          <w:rFonts w:hint="eastAsia" w:ascii="宋体" w:hAnsi="宋体" w:cs="宋体"/>
          <w:sz w:val="24"/>
        </w:rPr>
        <w:t>（1）建立各类维护管理制度，如维护报修电话记录登记制度、巡检台帐记录制度等；</w:t>
      </w:r>
    </w:p>
    <w:p>
      <w:pPr>
        <w:spacing w:line="400" w:lineRule="exact"/>
        <w:ind w:firstLine="480" w:firstLineChars="200"/>
        <w:rPr>
          <w:rFonts w:ascii="宋体" w:hAnsi="宋体" w:cs="宋体"/>
          <w:sz w:val="24"/>
        </w:rPr>
      </w:pPr>
      <w:r>
        <w:rPr>
          <w:rFonts w:hint="eastAsia" w:ascii="宋体" w:hAnsi="宋体" w:cs="宋体"/>
          <w:sz w:val="24"/>
        </w:rPr>
        <w:t>（2）巡检监理；</w:t>
      </w:r>
    </w:p>
    <w:p>
      <w:pPr>
        <w:spacing w:line="400" w:lineRule="exact"/>
        <w:ind w:firstLine="480" w:firstLineChars="200"/>
        <w:rPr>
          <w:rFonts w:ascii="宋体" w:hAnsi="宋体" w:cs="宋体"/>
          <w:sz w:val="24"/>
        </w:rPr>
      </w:pPr>
      <w:r>
        <w:rPr>
          <w:rFonts w:hint="eastAsia" w:ascii="宋体" w:hAnsi="宋体" w:cs="宋体"/>
          <w:sz w:val="24"/>
        </w:rPr>
        <w:t>（3）故障抢修监理；</w:t>
      </w:r>
    </w:p>
    <w:p>
      <w:pPr>
        <w:spacing w:line="400" w:lineRule="exact"/>
        <w:ind w:firstLine="480" w:firstLineChars="200"/>
        <w:rPr>
          <w:rFonts w:ascii="宋体" w:hAnsi="宋体" w:cs="宋体"/>
          <w:sz w:val="24"/>
        </w:rPr>
      </w:pPr>
      <w:r>
        <w:rPr>
          <w:rFonts w:hint="eastAsia" w:ascii="宋体" w:hAnsi="宋体" w:cs="宋体"/>
          <w:sz w:val="24"/>
        </w:rPr>
        <w:t>（4）更换设备核实监理；</w:t>
      </w:r>
    </w:p>
    <w:p>
      <w:pPr>
        <w:spacing w:line="400" w:lineRule="exact"/>
        <w:ind w:firstLine="480" w:firstLineChars="200"/>
        <w:rPr>
          <w:rFonts w:ascii="宋体" w:hAnsi="宋体" w:cs="宋体"/>
          <w:sz w:val="24"/>
        </w:rPr>
      </w:pPr>
      <w:r>
        <w:rPr>
          <w:rFonts w:hint="eastAsia" w:ascii="宋体" w:hAnsi="宋体" w:cs="宋体"/>
          <w:sz w:val="24"/>
        </w:rPr>
        <w:t>（5）日常设备运行监测监理；</w:t>
      </w:r>
    </w:p>
    <w:p>
      <w:pPr>
        <w:spacing w:line="400" w:lineRule="exact"/>
        <w:ind w:firstLine="480" w:firstLineChars="200"/>
        <w:rPr>
          <w:rFonts w:ascii="宋体" w:hAnsi="宋体" w:cs="宋体"/>
          <w:sz w:val="24"/>
        </w:rPr>
      </w:pPr>
      <w:r>
        <w:rPr>
          <w:rFonts w:hint="eastAsia" w:ascii="宋体" w:hAnsi="宋体" w:cs="宋体"/>
          <w:sz w:val="24"/>
        </w:rPr>
        <w:t>（6）合同管理监理；</w:t>
      </w:r>
    </w:p>
    <w:p>
      <w:pPr>
        <w:spacing w:line="400" w:lineRule="exact"/>
        <w:ind w:firstLine="480" w:firstLineChars="200"/>
        <w:rPr>
          <w:rFonts w:ascii="宋体" w:hAnsi="宋体" w:cs="宋体"/>
          <w:sz w:val="24"/>
        </w:rPr>
      </w:pPr>
      <w:r>
        <w:rPr>
          <w:rFonts w:hint="eastAsia" w:ascii="宋体" w:hAnsi="宋体" w:cs="宋体"/>
          <w:sz w:val="24"/>
        </w:rPr>
        <w:t>（7）非正常维护监理；</w:t>
      </w:r>
    </w:p>
    <w:p>
      <w:pPr>
        <w:spacing w:line="400" w:lineRule="exact"/>
        <w:ind w:firstLine="480" w:firstLineChars="200"/>
        <w:rPr>
          <w:rFonts w:ascii="宋体" w:hAnsi="宋体" w:cs="宋体"/>
          <w:sz w:val="24"/>
        </w:rPr>
      </w:pPr>
      <w:r>
        <w:rPr>
          <w:rFonts w:hint="eastAsia" w:ascii="宋体" w:hAnsi="宋体" w:cs="宋体"/>
          <w:sz w:val="24"/>
        </w:rPr>
        <w:t>（8）维护考核；</w:t>
      </w:r>
    </w:p>
    <w:p>
      <w:pPr>
        <w:spacing w:line="400" w:lineRule="exact"/>
        <w:ind w:firstLine="480" w:firstLineChars="200"/>
        <w:rPr>
          <w:rFonts w:ascii="宋体" w:hAnsi="宋体" w:cs="宋体"/>
          <w:sz w:val="24"/>
        </w:rPr>
      </w:pPr>
      <w:r>
        <w:rPr>
          <w:rFonts w:hint="eastAsia" w:ascii="宋体" w:hAnsi="宋体" w:cs="宋体"/>
          <w:sz w:val="24"/>
        </w:rPr>
        <w:t>（9）其它双方商量的工作内容。</w:t>
      </w:r>
    </w:p>
    <w:p>
      <w:pPr>
        <w:spacing w:line="400" w:lineRule="exact"/>
        <w:ind w:firstLine="482" w:firstLineChars="200"/>
        <w:rPr>
          <w:rFonts w:ascii="宋体" w:hAnsi="宋体" w:cs="宋体"/>
          <w:b/>
          <w:sz w:val="24"/>
        </w:rPr>
      </w:pPr>
      <w:r>
        <w:rPr>
          <w:rFonts w:hint="eastAsia" w:ascii="宋体" w:hAnsi="宋体" w:cs="宋体"/>
          <w:b/>
          <w:sz w:val="24"/>
        </w:rPr>
        <w:t>运维监理具体服务内容：</w:t>
      </w:r>
    </w:p>
    <w:p>
      <w:pPr>
        <w:tabs>
          <w:tab w:val="left" w:pos="780"/>
        </w:tabs>
        <w:spacing w:line="400" w:lineRule="exact"/>
        <w:ind w:left="435"/>
        <w:rPr>
          <w:rFonts w:ascii="宋体" w:hAnsi="宋体" w:cs="宋体"/>
          <w:sz w:val="24"/>
        </w:rPr>
      </w:pPr>
      <w:r>
        <w:rPr>
          <w:rFonts w:hint="eastAsia" w:ascii="宋体" w:hAnsi="宋体" w:cs="宋体"/>
          <w:sz w:val="24"/>
        </w:rPr>
        <w:t>（1）巡检监理：</w:t>
      </w:r>
    </w:p>
    <w:p>
      <w:pPr>
        <w:tabs>
          <w:tab w:val="left" w:pos="1200"/>
        </w:tabs>
        <w:spacing w:line="400" w:lineRule="exact"/>
        <w:ind w:left="435" w:leftChars="207" w:firstLine="410" w:firstLineChars="171"/>
        <w:rPr>
          <w:rFonts w:ascii="宋体" w:hAnsi="宋体" w:cs="宋体"/>
          <w:sz w:val="24"/>
        </w:rPr>
      </w:pPr>
      <w:r>
        <w:rPr>
          <w:rFonts w:hint="eastAsia" w:ascii="宋体" w:hAnsi="宋体" w:cs="宋体"/>
          <w:sz w:val="24"/>
        </w:rPr>
        <w:t>1）维护单位常驻现场人员到位率考核。</w:t>
      </w:r>
    </w:p>
    <w:p>
      <w:pPr>
        <w:tabs>
          <w:tab w:val="left" w:pos="1200"/>
        </w:tabs>
        <w:spacing w:line="400" w:lineRule="exact"/>
        <w:ind w:left="435" w:leftChars="207" w:firstLine="410" w:firstLineChars="171"/>
        <w:rPr>
          <w:rFonts w:ascii="宋体" w:hAnsi="宋体" w:cs="宋体"/>
          <w:sz w:val="24"/>
        </w:rPr>
      </w:pPr>
      <w:r>
        <w:rPr>
          <w:rFonts w:hint="eastAsia" w:ascii="宋体" w:hAnsi="宋体" w:cs="宋体"/>
          <w:sz w:val="24"/>
        </w:rPr>
        <w:t>2）检查维护单位对每个监控点的巡检台帐。</w:t>
      </w:r>
    </w:p>
    <w:p>
      <w:pPr>
        <w:tabs>
          <w:tab w:val="left" w:pos="1200"/>
        </w:tabs>
        <w:spacing w:line="400" w:lineRule="exact"/>
        <w:ind w:left="435" w:leftChars="207" w:firstLine="410" w:firstLineChars="171"/>
        <w:rPr>
          <w:rFonts w:ascii="宋体" w:hAnsi="宋体" w:cs="宋体"/>
          <w:sz w:val="24"/>
        </w:rPr>
      </w:pPr>
      <w:r>
        <w:rPr>
          <w:rFonts w:hint="eastAsia" w:ascii="宋体" w:hAnsi="宋体" w:cs="宋体"/>
          <w:sz w:val="24"/>
        </w:rPr>
        <w:t>3）抽查维护单位巡检到位率情况。</w:t>
      </w:r>
    </w:p>
    <w:p>
      <w:pPr>
        <w:tabs>
          <w:tab w:val="left" w:pos="780"/>
        </w:tabs>
        <w:spacing w:line="400" w:lineRule="exact"/>
        <w:ind w:left="435"/>
        <w:rPr>
          <w:rFonts w:ascii="宋体" w:hAnsi="宋体" w:cs="宋体"/>
          <w:sz w:val="24"/>
        </w:rPr>
      </w:pPr>
      <w:r>
        <w:rPr>
          <w:rFonts w:hint="eastAsia" w:ascii="宋体" w:hAnsi="宋体" w:cs="宋体"/>
          <w:sz w:val="24"/>
        </w:rPr>
        <w:t>（2）故障抢修监理：</w:t>
      </w:r>
    </w:p>
    <w:p>
      <w:pPr>
        <w:tabs>
          <w:tab w:val="left" w:pos="1200"/>
        </w:tabs>
        <w:spacing w:line="400" w:lineRule="exact"/>
        <w:ind w:left="435" w:leftChars="207" w:firstLine="410" w:firstLineChars="171"/>
        <w:rPr>
          <w:rFonts w:ascii="宋体" w:hAnsi="宋体" w:cs="宋体"/>
          <w:sz w:val="24"/>
        </w:rPr>
      </w:pPr>
      <w:r>
        <w:rPr>
          <w:rFonts w:hint="eastAsia" w:ascii="宋体" w:hAnsi="宋体" w:cs="宋体"/>
          <w:sz w:val="24"/>
        </w:rPr>
        <w:t>1）做好故障时间、完成抢修时间统计工作（现场到达率、故障及时修复率）。</w:t>
      </w:r>
    </w:p>
    <w:p>
      <w:pPr>
        <w:tabs>
          <w:tab w:val="left" w:pos="1200"/>
        </w:tabs>
        <w:spacing w:line="400" w:lineRule="exact"/>
        <w:ind w:left="435" w:leftChars="207" w:firstLine="410" w:firstLineChars="171"/>
        <w:rPr>
          <w:rFonts w:ascii="宋体" w:hAnsi="宋体" w:cs="宋体"/>
          <w:sz w:val="24"/>
        </w:rPr>
      </w:pPr>
      <w:r>
        <w:rPr>
          <w:rFonts w:hint="eastAsia" w:ascii="宋体" w:hAnsi="宋体" w:cs="宋体"/>
          <w:sz w:val="24"/>
        </w:rPr>
        <w:t>2）抢修完成事后确认、审核工作。</w:t>
      </w:r>
    </w:p>
    <w:p>
      <w:pPr>
        <w:tabs>
          <w:tab w:val="left" w:pos="1200"/>
        </w:tabs>
        <w:spacing w:line="400" w:lineRule="exact"/>
        <w:ind w:left="435" w:leftChars="207" w:firstLine="410" w:firstLineChars="171"/>
        <w:rPr>
          <w:rFonts w:ascii="宋体" w:hAnsi="宋体" w:cs="宋体"/>
          <w:sz w:val="24"/>
        </w:rPr>
      </w:pPr>
      <w:r>
        <w:rPr>
          <w:rFonts w:hint="eastAsia" w:ascii="宋体" w:hAnsi="宋体" w:cs="宋体"/>
          <w:sz w:val="24"/>
        </w:rPr>
        <w:t>3）做好合同备品备件的检查、核实工作。</w:t>
      </w:r>
    </w:p>
    <w:p>
      <w:pPr>
        <w:tabs>
          <w:tab w:val="left" w:pos="1200"/>
        </w:tabs>
        <w:spacing w:line="400" w:lineRule="exact"/>
        <w:ind w:left="435" w:leftChars="207" w:firstLine="410" w:firstLineChars="171"/>
        <w:rPr>
          <w:rFonts w:ascii="宋体" w:hAnsi="宋体" w:cs="宋体"/>
          <w:sz w:val="24"/>
        </w:rPr>
      </w:pPr>
      <w:r>
        <w:rPr>
          <w:rFonts w:hint="eastAsia" w:ascii="宋体" w:hAnsi="宋体" w:cs="宋体"/>
          <w:sz w:val="24"/>
        </w:rPr>
        <w:t>4）审核承建单位抢修队伍到位率及服务专用电话畅通情况。</w:t>
      </w:r>
    </w:p>
    <w:p>
      <w:pPr>
        <w:tabs>
          <w:tab w:val="left" w:pos="780"/>
        </w:tabs>
        <w:spacing w:line="400" w:lineRule="exact"/>
        <w:ind w:left="435"/>
        <w:rPr>
          <w:rFonts w:ascii="宋体" w:hAnsi="宋体" w:cs="宋体"/>
          <w:sz w:val="24"/>
        </w:rPr>
      </w:pPr>
      <w:r>
        <w:rPr>
          <w:rFonts w:hint="eastAsia" w:ascii="宋体" w:hAnsi="宋体" w:cs="宋体"/>
          <w:sz w:val="24"/>
        </w:rPr>
        <w:t>（3）更换设备核实监理：</w:t>
      </w:r>
    </w:p>
    <w:p>
      <w:pPr>
        <w:tabs>
          <w:tab w:val="left" w:pos="1200"/>
        </w:tabs>
        <w:spacing w:line="400" w:lineRule="exact"/>
        <w:ind w:left="435" w:leftChars="207" w:firstLine="410" w:firstLineChars="171"/>
        <w:rPr>
          <w:rFonts w:ascii="宋体" w:hAnsi="宋体" w:cs="宋体"/>
          <w:sz w:val="24"/>
        </w:rPr>
      </w:pPr>
      <w:r>
        <w:rPr>
          <w:rFonts w:hint="eastAsia" w:ascii="宋体" w:hAnsi="宋体" w:cs="宋体"/>
          <w:sz w:val="24"/>
        </w:rPr>
        <w:t>1）现场核实更换型号、合同价格。</w:t>
      </w:r>
    </w:p>
    <w:p>
      <w:pPr>
        <w:tabs>
          <w:tab w:val="left" w:pos="1200"/>
        </w:tabs>
        <w:spacing w:line="400" w:lineRule="exact"/>
        <w:ind w:left="435" w:leftChars="207" w:firstLine="410" w:firstLineChars="171"/>
        <w:rPr>
          <w:rFonts w:ascii="宋体" w:hAnsi="宋体" w:cs="宋体"/>
          <w:sz w:val="24"/>
        </w:rPr>
      </w:pPr>
      <w:r>
        <w:rPr>
          <w:rFonts w:hint="eastAsia" w:ascii="宋体" w:hAnsi="宋体" w:cs="宋体"/>
          <w:sz w:val="24"/>
        </w:rPr>
        <w:t>2）检查更换设备后系统功能是否实现和更换设备工程量、价格核实。</w:t>
      </w:r>
    </w:p>
    <w:p>
      <w:pPr>
        <w:tabs>
          <w:tab w:val="left" w:pos="1200"/>
        </w:tabs>
        <w:spacing w:line="400" w:lineRule="exact"/>
        <w:ind w:left="435" w:leftChars="207" w:firstLine="410" w:firstLineChars="171"/>
        <w:rPr>
          <w:rFonts w:ascii="宋体" w:hAnsi="宋体" w:cs="宋体"/>
          <w:sz w:val="24"/>
        </w:rPr>
      </w:pPr>
      <w:r>
        <w:rPr>
          <w:rFonts w:hint="eastAsia" w:ascii="宋体" w:hAnsi="宋体" w:cs="宋体"/>
          <w:sz w:val="24"/>
        </w:rPr>
        <w:t>3）记录故障及维修后时间。</w:t>
      </w:r>
    </w:p>
    <w:p>
      <w:pPr>
        <w:tabs>
          <w:tab w:val="left" w:pos="780"/>
        </w:tabs>
        <w:spacing w:line="400" w:lineRule="exact"/>
        <w:ind w:left="435"/>
        <w:rPr>
          <w:rFonts w:ascii="宋体" w:hAnsi="宋体" w:cs="宋体"/>
          <w:sz w:val="24"/>
        </w:rPr>
      </w:pPr>
      <w:r>
        <w:rPr>
          <w:rFonts w:hint="eastAsia" w:ascii="宋体" w:hAnsi="宋体" w:cs="宋体"/>
          <w:sz w:val="24"/>
        </w:rPr>
        <w:t>（4）日常设备运行监测监理：</w:t>
      </w:r>
    </w:p>
    <w:p>
      <w:pPr>
        <w:tabs>
          <w:tab w:val="left" w:pos="1200"/>
        </w:tabs>
        <w:spacing w:line="400" w:lineRule="exact"/>
        <w:ind w:left="435" w:leftChars="207" w:firstLine="410" w:firstLineChars="171"/>
        <w:rPr>
          <w:rFonts w:ascii="宋体" w:hAnsi="宋体" w:cs="宋体"/>
          <w:sz w:val="24"/>
        </w:rPr>
      </w:pPr>
      <w:r>
        <w:rPr>
          <w:rFonts w:hint="eastAsia" w:ascii="宋体" w:hAnsi="宋体" w:cs="宋体"/>
          <w:sz w:val="24"/>
        </w:rPr>
        <w:t>1）检查前端设备日常保养、维护情况。</w:t>
      </w:r>
    </w:p>
    <w:p>
      <w:pPr>
        <w:tabs>
          <w:tab w:val="left" w:pos="1200"/>
        </w:tabs>
        <w:spacing w:line="400" w:lineRule="exact"/>
        <w:ind w:left="435" w:leftChars="207" w:firstLine="410" w:firstLineChars="171"/>
        <w:rPr>
          <w:rFonts w:ascii="宋体" w:hAnsi="宋体" w:cs="宋体"/>
          <w:sz w:val="24"/>
        </w:rPr>
      </w:pPr>
      <w:r>
        <w:rPr>
          <w:rFonts w:hint="eastAsia" w:ascii="宋体" w:hAnsi="宋体" w:cs="宋体"/>
          <w:sz w:val="24"/>
        </w:rPr>
        <w:t>2）日常设备运行监测。</w:t>
      </w:r>
    </w:p>
    <w:p>
      <w:pPr>
        <w:tabs>
          <w:tab w:val="left" w:pos="1200"/>
        </w:tabs>
        <w:spacing w:line="400" w:lineRule="exact"/>
        <w:ind w:left="435" w:leftChars="207" w:firstLine="410" w:firstLineChars="171"/>
        <w:rPr>
          <w:rFonts w:ascii="宋体" w:hAnsi="宋体" w:cs="宋体"/>
          <w:sz w:val="24"/>
        </w:rPr>
      </w:pPr>
      <w:r>
        <w:rPr>
          <w:rFonts w:hint="eastAsia" w:ascii="宋体" w:hAnsi="宋体" w:cs="宋体"/>
          <w:sz w:val="24"/>
        </w:rPr>
        <w:t>3）参与前端设备防雷检测。</w:t>
      </w:r>
    </w:p>
    <w:p>
      <w:pPr>
        <w:tabs>
          <w:tab w:val="left" w:pos="780"/>
        </w:tabs>
        <w:spacing w:line="400" w:lineRule="exact"/>
        <w:ind w:left="435"/>
        <w:rPr>
          <w:rFonts w:ascii="宋体" w:hAnsi="宋体" w:cs="宋体"/>
          <w:sz w:val="24"/>
        </w:rPr>
      </w:pPr>
      <w:r>
        <w:rPr>
          <w:rFonts w:hint="eastAsia" w:ascii="宋体" w:hAnsi="宋体" w:cs="宋体"/>
          <w:sz w:val="24"/>
        </w:rPr>
        <w:t>（5）合同管理监理：</w:t>
      </w:r>
    </w:p>
    <w:p>
      <w:pPr>
        <w:tabs>
          <w:tab w:val="left" w:pos="1200"/>
        </w:tabs>
        <w:spacing w:line="400" w:lineRule="exact"/>
        <w:ind w:left="435" w:leftChars="207" w:firstLine="410" w:firstLineChars="171"/>
        <w:rPr>
          <w:rFonts w:ascii="宋体" w:hAnsi="宋体" w:cs="宋体"/>
          <w:sz w:val="24"/>
        </w:rPr>
      </w:pPr>
      <w:r>
        <w:rPr>
          <w:rFonts w:hint="eastAsia" w:ascii="宋体" w:hAnsi="宋体" w:cs="宋体"/>
          <w:sz w:val="24"/>
        </w:rPr>
        <w:t>1）审核维护合同，提出监理合理化建议。协助制定维护公司、人员保密协议。</w:t>
      </w:r>
    </w:p>
    <w:p>
      <w:pPr>
        <w:tabs>
          <w:tab w:val="left" w:pos="1200"/>
        </w:tabs>
        <w:spacing w:line="400" w:lineRule="exact"/>
        <w:ind w:left="435" w:leftChars="207" w:firstLine="410" w:firstLineChars="171"/>
        <w:rPr>
          <w:rFonts w:ascii="宋体" w:hAnsi="宋体" w:cs="宋体"/>
          <w:sz w:val="24"/>
        </w:rPr>
      </w:pPr>
      <w:r>
        <w:rPr>
          <w:rFonts w:hint="eastAsia" w:ascii="宋体" w:hAnsi="宋体" w:cs="宋体"/>
          <w:sz w:val="24"/>
        </w:rPr>
        <w:t>2）审核实际工程量与合同款支付条件核实，协助完成运维服务费用的结算并签发支付证书。</w:t>
      </w:r>
    </w:p>
    <w:p>
      <w:pPr>
        <w:tabs>
          <w:tab w:val="left" w:pos="780"/>
        </w:tabs>
        <w:spacing w:line="400" w:lineRule="exact"/>
        <w:ind w:left="435"/>
        <w:rPr>
          <w:rFonts w:ascii="宋体" w:hAnsi="宋体" w:cs="宋体"/>
          <w:sz w:val="24"/>
        </w:rPr>
      </w:pPr>
      <w:r>
        <w:rPr>
          <w:rFonts w:hint="eastAsia" w:ascii="宋体" w:hAnsi="宋体" w:cs="宋体"/>
          <w:sz w:val="24"/>
        </w:rPr>
        <w:t>（6）监理汇报制度：</w:t>
      </w:r>
    </w:p>
    <w:p>
      <w:pPr>
        <w:tabs>
          <w:tab w:val="left" w:pos="1200"/>
        </w:tabs>
        <w:spacing w:line="400" w:lineRule="exact"/>
        <w:ind w:left="435" w:leftChars="207" w:firstLine="410" w:firstLineChars="171"/>
        <w:rPr>
          <w:rFonts w:ascii="宋体" w:hAnsi="宋体" w:cs="宋体"/>
          <w:sz w:val="24"/>
        </w:rPr>
      </w:pPr>
      <w:r>
        <w:rPr>
          <w:rFonts w:hint="eastAsia" w:ascii="宋体" w:hAnsi="宋体" w:cs="宋体"/>
          <w:sz w:val="24"/>
        </w:rPr>
        <w:t>1）建立维护监理日志。</w:t>
      </w:r>
    </w:p>
    <w:p>
      <w:pPr>
        <w:tabs>
          <w:tab w:val="left" w:pos="1200"/>
        </w:tabs>
        <w:spacing w:line="400" w:lineRule="exact"/>
        <w:ind w:left="435" w:leftChars="207" w:firstLine="410" w:firstLineChars="171"/>
        <w:rPr>
          <w:rFonts w:ascii="宋体" w:hAnsi="宋体" w:cs="宋体"/>
          <w:sz w:val="24"/>
        </w:rPr>
      </w:pPr>
      <w:r>
        <w:rPr>
          <w:rFonts w:hint="eastAsia" w:ascii="宋体" w:hAnsi="宋体" w:cs="宋体"/>
          <w:sz w:val="24"/>
        </w:rPr>
        <w:t>2）建立维护监理周报制度。</w:t>
      </w:r>
    </w:p>
    <w:p>
      <w:pPr>
        <w:tabs>
          <w:tab w:val="left" w:pos="1200"/>
        </w:tabs>
        <w:spacing w:line="400" w:lineRule="exact"/>
        <w:ind w:left="435" w:leftChars="207" w:firstLine="410" w:firstLineChars="171"/>
        <w:rPr>
          <w:rFonts w:ascii="宋体" w:hAnsi="宋体" w:cs="宋体"/>
          <w:sz w:val="24"/>
        </w:rPr>
      </w:pPr>
      <w:r>
        <w:rPr>
          <w:rFonts w:hint="eastAsia" w:ascii="宋体" w:hAnsi="宋体" w:cs="宋体"/>
          <w:sz w:val="24"/>
        </w:rPr>
        <w:t>3）维护存在问题向业主通报和提出合理化建议。</w:t>
      </w:r>
    </w:p>
    <w:p>
      <w:pPr>
        <w:tabs>
          <w:tab w:val="left" w:pos="780"/>
        </w:tabs>
        <w:spacing w:line="400" w:lineRule="exact"/>
        <w:ind w:left="435"/>
        <w:rPr>
          <w:rFonts w:ascii="宋体" w:hAnsi="宋体" w:cs="宋体"/>
          <w:sz w:val="24"/>
        </w:rPr>
      </w:pPr>
      <w:r>
        <w:rPr>
          <w:rFonts w:hint="eastAsia" w:ascii="宋体" w:hAnsi="宋体" w:cs="宋体"/>
          <w:sz w:val="24"/>
        </w:rPr>
        <w:t>（7）梳理维护流程、制订维护表单和监理制度：</w:t>
      </w:r>
    </w:p>
    <w:p>
      <w:pPr>
        <w:tabs>
          <w:tab w:val="left" w:pos="1200"/>
        </w:tabs>
        <w:spacing w:line="400" w:lineRule="exact"/>
        <w:ind w:left="435" w:leftChars="207" w:firstLine="410" w:firstLineChars="171"/>
        <w:rPr>
          <w:rFonts w:ascii="宋体" w:hAnsi="宋体" w:cs="宋体"/>
          <w:sz w:val="24"/>
        </w:rPr>
      </w:pPr>
      <w:r>
        <w:rPr>
          <w:rFonts w:hint="eastAsia" w:ascii="宋体" w:hAnsi="宋体" w:cs="宋体"/>
          <w:sz w:val="24"/>
        </w:rPr>
        <w:t>1）对现有维护流程进行梳理，制定较合理、可行的维护流程。</w:t>
      </w:r>
    </w:p>
    <w:p>
      <w:pPr>
        <w:tabs>
          <w:tab w:val="left" w:pos="1200"/>
        </w:tabs>
        <w:spacing w:line="400" w:lineRule="exact"/>
        <w:ind w:left="435" w:leftChars="207" w:firstLine="410" w:firstLineChars="171"/>
        <w:rPr>
          <w:rFonts w:ascii="宋体" w:hAnsi="宋体" w:cs="宋体"/>
          <w:sz w:val="24"/>
        </w:rPr>
      </w:pPr>
      <w:r>
        <w:rPr>
          <w:rFonts w:hint="eastAsia" w:ascii="宋体" w:hAnsi="宋体" w:cs="宋体"/>
          <w:sz w:val="24"/>
        </w:rPr>
        <w:t>2）协助制订维护各类表单。</w:t>
      </w:r>
    </w:p>
    <w:p>
      <w:pPr>
        <w:tabs>
          <w:tab w:val="left" w:pos="1200"/>
        </w:tabs>
        <w:spacing w:line="400" w:lineRule="exact"/>
        <w:ind w:left="435" w:leftChars="207" w:firstLine="410" w:firstLineChars="171"/>
        <w:rPr>
          <w:rFonts w:ascii="宋体" w:hAnsi="宋体" w:cs="宋体"/>
          <w:sz w:val="24"/>
        </w:rPr>
      </w:pPr>
      <w:r>
        <w:rPr>
          <w:rFonts w:hint="eastAsia" w:ascii="宋体" w:hAnsi="宋体" w:cs="宋体"/>
          <w:sz w:val="24"/>
        </w:rPr>
        <w:t>3）制订适宜本项目的考核制度。</w:t>
      </w:r>
    </w:p>
    <w:p>
      <w:pPr>
        <w:tabs>
          <w:tab w:val="left" w:pos="1200"/>
        </w:tabs>
        <w:spacing w:line="400" w:lineRule="exact"/>
        <w:ind w:firstLine="600" w:firstLineChars="250"/>
        <w:rPr>
          <w:rFonts w:ascii="宋体" w:hAnsi="宋体" w:cs="宋体"/>
          <w:sz w:val="24"/>
        </w:rPr>
      </w:pPr>
      <w:r>
        <w:rPr>
          <w:rFonts w:hint="eastAsia" w:ascii="宋体" w:hAnsi="宋体" w:cs="宋体"/>
          <w:sz w:val="24"/>
        </w:rPr>
        <w:t>（8）协调工作：</w:t>
      </w:r>
    </w:p>
    <w:p>
      <w:pPr>
        <w:tabs>
          <w:tab w:val="left" w:pos="1200"/>
        </w:tabs>
        <w:spacing w:line="400" w:lineRule="exact"/>
        <w:ind w:left="435" w:leftChars="207" w:firstLine="410" w:firstLineChars="171"/>
        <w:rPr>
          <w:rFonts w:ascii="宋体" w:hAnsi="宋体" w:cs="宋体"/>
          <w:sz w:val="24"/>
        </w:rPr>
      </w:pPr>
      <w:r>
        <w:rPr>
          <w:rFonts w:hint="eastAsia" w:ascii="宋体" w:hAnsi="宋体" w:cs="宋体"/>
          <w:sz w:val="24"/>
        </w:rPr>
        <w:t>经采购人委托，负责协调本项目所涉及的维护单位之间的工作关系，并协调解决项目运维过程中的各类纠纷。监理方应该通过必要的会议制度来实施协调工作，主要包括：</w:t>
      </w:r>
    </w:p>
    <w:p>
      <w:pPr>
        <w:tabs>
          <w:tab w:val="left" w:pos="1200"/>
        </w:tabs>
        <w:spacing w:line="400" w:lineRule="exact"/>
        <w:ind w:left="435" w:leftChars="207" w:firstLine="410" w:firstLineChars="171"/>
        <w:rPr>
          <w:rFonts w:ascii="宋体" w:hAnsi="宋体" w:cs="宋体"/>
          <w:sz w:val="24"/>
        </w:rPr>
      </w:pPr>
      <w:r>
        <w:rPr>
          <w:rFonts w:hint="eastAsia" w:ascii="宋体" w:hAnsi="宋体" w:cs="宋体"/>
          <w:sz w:val="24"/>
        </w:rPr>
        <w:t>1）监理协调会；</w:t>
      </w:r>
    </w:p>
    <w:p>
      <w:pPr>
        <w:tabs>
          <w:tab w:val="left" w:pos="1200"/>
        </w:tabs>
        <w:spacing w:line="400" w:lineRule="exact"/>
        <w:ind w:left="435" w:leftChars="207" w:firstLine="410" w:firstLineChars="171"/>
        <w:rPr>
          <w:rFonts w:ascii="宋体" w:hAnsi="宋体" w:cs="宋体"/>
          <w:sz w:val="24"/>
        </w:rPr>
      </w:pPr>
      <w:r>
        <w:rPr>
          <w:rFonts w:hint="eastAsia" w:ascii="宋体" w:hAnsi="宋体" w:cs="宋体"/>
          <w:sz w:val="24"/>
        </w:rPr>
        <w:t>2）专题讨论会；</w:t>
      </w:r>
    </w:p>
    <w:p>
      <w:pPr>
        <w:tabs>
          <w:tab w:val="left" w:pos="1200"/>
        </w:tabs>
        <w:spacing w:line="400" w:lineRule="exact"/>
        <w:ind w:left="435" w:leftChars="207" w:firstLine="410" w:firstLineChars="171"/>
        <w:rPr>
          <w:rFonts w:ascii="宋体" w:hAnsi="宋体" w:cs="宋体"/>
          <w:sz w:val="24"/>
        </w:rPr>
      </w:pPr>
      <w:r>
        <w:rPr>
          <w:rFonts w:hint="eastAsia" w:ascii="宋体" w:hAnsi="宋体" w:cs="宋体"/>
          <w:sz w:val="24"/>
        </w:rPr>
        <w:t>3）问题通报会；</w:t>
      </w:r>
    </w:p>
    <w:p>
      <w:pPr>
        <w:tabs>
          <w:tab w:val="left" w:pos="1200"/>
        </w:tabs>
        <w:spacing w:line="400" w:lineRule="exact"/>
        <w:ind w:left="435" w:leftChars="207" w:firstLine="410" w:firstLineChars="171"/>
        <w:rPr>
          <w:rFonts w:ascii="宋体" w:hAnsi="宋体" w:cs="宋体"/>
          <w:sz w:val="24"/>
        </w:rPr>
      </w:pPr>
      <w:r>
        <w:rPr>
          <w:rFonts w:hint="eastAsia" w:ascii="宋体" w:hAnsi="宋体" w:cs="宋体"/>
          <w:sz w:val="24"/>
        </w:rPr>
        <w:t>4）结算方式确认会等等。</w:t>
      </w:r>
    </w:p>
    <w:p>
      <w:pPr>
        <w:pStyle w:val="4"/>
      </w:pPr>
      <w:r>
        <w:rPr>
          <w:rFonts w:hint="eastAsia"/>
        </w:rPr>
        <w:t>四、运维监理服务准则</w:t>
      </w:r>
    </w:p>
    <w:p>
      <w:pPr>
        <w:spacing w:line="400" w:lineRule="exact"/>
        <w:ind w:firstLine="480" w:firstLineChars="200"/>
        <w:rPr>
          <w:rFonts w:ascii="宋体" w:hAnsi="宋体" w:cs="宋体"/>
          <w:sz w:val="24"/>
        </w:rPr>
      </w:pPr>
      <w:r>
        <w:rPr>
          <w:rFonts w:hint="eastAsia" w:ascii="宋体" w:hAnsi="宋体" w:cs="宋体"/>
          <w:sz w:val="24"/>
        </w:rPr>
        <w:t>遵照遵循国家、省有关标准、规范，以“守法、诚信、公正、科学”的准则执业，维护招标人的合法权益。具体应做到：</w:t>
      </w:r>
    </w:p>
    <w:p>
      <w:pPr>
        <w:spacing w:line="400" w:lineRule="exact"/>
        <w:ind w:firstLine="480" w:firstLineChars="200"/>
        <w:rPr>
          <w:rFonts w:ascii="宋体" w:hAnsi="宋体" w:cs="宋体"/>
          <w:sz w:val="24"/>
        </w:rPr>
      </w:pPr>
      <w:r>
        <w:rPr>
          <w:rFonts w:hint="eastAsia" w:ascii="宋体" w:hAnsi="宋体" w:cs="宋体"/>
          <w:sz w:val="24"/>
        </w:rPr>
        <w:t>执行有关项目建设的法律、法规、规范、标准和制度，履行项目合同规定的义务和职责。</w:t>
      </w:r>
    </w:p>
    <w:p>
      <w:pPr>
        <w:spacing w:line="400" w:lineRule="exact"/>
        <w:ind w:firstLine="480" w:firstLineChars="200"/>
        <w:rPr>
          <w:rFonts w:ascii="宋体" w:hAnsi="宋体" w:cs="宋体"/>
          <w:sz w:val="24"/>
        </w:rPr>
      </w:pPr>
      <w:r>
        <w:rPr>
          <w:rFonts w:hint="eastAsia" w:ascii="宋体" w:hAnsi="宋体" w:cs="宋体"/>
          <w:sz w:val="24"/>
        </w:rPr>
        <w:t>不收受被管理项目建设单位的任何礼金。</w:t>
      </w:r>
    </w:p>
    <w:p>
      <w:pPr>
        <w:spacing w:line="400" w:lineRule="exact"/>
        <w:ind w:firstLine="480" w:firstLineChars="200"/>
        <w:rPr>
          <w:rFonts w:ascii="宋体" w:hAnsi="宋体" w:cs="宋体"/>
          <w:sz w:val="24"/>
        </w:rPr>
      </w:pPr>
      <w:r>
        <w:rPr>
          <w:rFonts w:hint="eastAsia" w:ascii="宋体" w:hAnsi="宋体" w:cs="宋体"/>
          <w:sz w:val="24"/>
        </w:rPr>
        <w:t>遵守国家的法律和政府的有关条例、规定和办法等。</w:t>
      </w:r>
    </w:p>
    <w:p>
      <w:pPr>
        <w:spacing w:line="400" w:lineRule="exact"/>
        <w:ind w:firstLine="480" w:firstLineChars="200"/>
        <w:rPr>
          <w:rFonts w:ascii="宋体" w:hAnsi="宋体" w:cs="宋体"/>
          <w:sz w:val="24"/>
        </w:rPr>
      </w:pPr>
      <w:r>
        <w:rPr>
          <w:rFonts w:hint="eastAsia" w:ascii="宋体" w:hAnsi="宋体" w:cs="宋体"/>
          <w:sz w:val="24"/>
        </w:rPr>
        <w:t>坚持公正的立场，独立、公正地处理有关各方的争议。</w:t>
      </w:r>
    </w:p>
    <w:p>
      <w:pPr>
        <w:spacing w:line="400" w:lineRule="exact"/>
        <w:ind w:firstLine="480" w:firstLineChars="200"/>
        <w:rPr>
          <w:rFonts w:ascii="宋体" w:hAnsi="宋体" w:cs="宋体"/>
          <w:sz w:val="24"/>
        </w:rPr>
      </w:pPr>
      <w:r>
        <w:rPr>
          <w:rFonts w:hint="eastAsia" w:ascii="宋体" w:hAnsi="宋体" w:cs="宋体"/>
          <w:sz w:val="24"/>
        </w:rPr>
        <w:t>坚持科学的态度和实事求是的原则。</w:t>
      </w:r>
    </w:p>
    <w:p>
      <w:pPr>
        <w:spacing w:line="400" w:lineRule="exact"/>
        <w:ind w:firstLine="480" w:firstLineChars="200"/>
        <w:rPr>
          <w:rFonts w:ascii="宋体" w:hAnsi="宋体" w:cs="宋体"/>
          <w:sz w:val="24"/>
        </w:rPr>
      </w:pPr>
      <w:r>
        <w:rPr>
          <w:rFonts w:hint="eastAsia" w:ascii="宋体" w:hAnsi="宋体" w:cs="宋体"/>
          <w:sz w:val="24"/>
        </w:rPr>
        <w:t>所有参加该项目的技术人员和管理人员上岗前都需参加保密工作培训，确保系统底层数据和客户资料的无泄密,要求中标单位在合同签订前与招标人签订保密协议。</w:t>
      </w:r>
    </w:p>
    <w:p>
      <w:pPr>
        <w:pStyle w:val="4"/>
      </w:pPr>
      <w:r>
        <w:rPr>
          <w:rFonts w:hint="eastAsia"/>
        </w:rPr>
        <w:t>五、运维监理项目组要求</w:t>
      </w:r>
    </w:p>
    <w:p>
      <w:pPr>
        <w:pStyle w:val="55"/>
        <w:spacing w:line="400" w:lineRule="exact"/>
        <w:ind w:left="420" w:firstLine="0" w:firstLineChars="0"/>
        <w:rPr>
          <w:rFonts w:ascii="宋体" w:hAnsi="宋体" w:cs="宋体"/>
          <w:b/>
          <w:sz w:val="24"/>
        </w:rPr>
      </w:pPr>
      <w:r>
        <w:rPr>
          <w:rFonts w:hint="eastAsia" w:ascii="宋体" w:hAnsi="宋体" w:cs="宋体"/>
          <w:b/>
          <w:sz w:val="24"/>
        </w:rPr>
        <w:t>（一）运维监理项目组人员要求</w:t>
      </w:r>
    </w:p>
    <w:p>
      <w:pPr>
        <w:pStyle w:val="55"/>
        <w:numPr>
          <w:ilvl w:val="0"/>
          <w:numId w:val="4"/>
        </w:numPr>
        <w:spacing w:line="400" w:lineRule="exact"/>
        <w:ind w:left="0" w:firstLine="480"/>
        <w:rPr>
          <w:rFonts w:ascii="宋体" w:hAnsi="宋体" w:cs="宋体"/>
          <w:sz w:val="24"/>
        </w:rPr>
      </w:pPr>
      <w:r>
        <w:rPr>
          <w:rFonts w:hint="eastAsia" w:ascii="宋体" w:hAnsi="宋体" w:cs="宋体"/>
          <w:sz w:val="24"/>
        </w:rPr>
        <w:t>根据本工程规模、特点，</w:t>
      </w:r>
      <w:r>
        <w:rPr>
          <w:rFonts w:asciiTheme="minorEastAsia" w:hAnsiTheme="minorEastAsia" w:eastAsiaTheme="minorEastAsia"/>
          <w:color w:val="000000" w:themeColor="text1"/>
          <w:sz w:val="24"/>
          <w14:textFill>
            <w14:solidFill>
              <w14:schemeClr w14:val="tx1"/>
            </w14:solidFill>
          </w14:textFill>
        </w:rPr>
        <w:t>▲</w:t>
      </w:r>
      <w:r>
        <w:rPr>
          <w:rFonts w:hint="eastAsia" w:ascii="宋体" w:hAnsi="宋体" w:cs="宋体"/>
          <w:b/>
          <w:sz w:val="24"/>
        </w:rPr>
        <w:t>要求投标人的运维监理服务机构成员不得少于5人，其中常驻人员不得少于3人（根据采购人要求统一着装）。</w:t>
      </w:r>
      <w:r>
        <w:rPr>
          <w:rFonts w:hint="eastAsia" w:ascii="宋体" w:hAnsi="宋体" w:cs="宋体"/>
          <w:sz w:val="24"/>
        </w:rPr>
        <w:t>总监理工程师，要求具备信息系统工程监理师资质证书，至少5年以上工作经验。当更换总监理工程师时，应征得采购人同意，并书面通知采购人。</w:t>
      </w:r>
    </w:p>
    <w:p>
      <w:pPr>
        <w:pStyle w:val="55"/>
        <w:numPr>
          <w:ilvl w:val="0"/>
          <w:numId w:val="4"/>
        </w:numPr>
        <w:spacing w:line="400" w:lineRule="exact"/>
        <w:ind w:left="0" w:firstLine="480"/>
        <w:rPr>
          <w:rFonts w:ascii="宋体" w:hAnsi="宋体" w:cs="宋体"/>
          <w:sz w:val="24"/>
        </w:rPr>
      </w:pPr>
      <w:r>
        <w:rPr>
          <w:rFonts w:hint="eastAsia" w:ascii="宋体" w:hAnsi="宋体" w:cs="宋体"/>
          <w:sz w:val="24"/>
        </w:rPr>
        <w:t>投标人必须承诺中标后成员组成人员不变并保证到场工作；合同签订后至监理项目结束期间，如监理项目驻场人员需要变更，要求新派驻人员在监理综合能力水平方面不低于原驻场人员，且取得采购人的同意；同时驻场人员未经采购人同意自行调整一次，采购人有权扣除相应监理服务费用。如项目运维监理期间，采购人不满意驻场人员工作表现，有权要求中标方在一个星期内作出驻场人员更换。</w:t>
      </w:r>
    </w:p>
    <w:p>
      <w:pPr>
        <w:pStyle w:val="55"/>
        <w:numPr>
          <w:ilvl w:val="0"/>
          <w:numId w:val="4"/>
        </w:numPr>
        <w:spacing w:line="400" w:lineRule="exact"/>
        <w:ind w:left="0" w:firstLine="480"/>
        <w:rPr>
          <w:rFonts w:ascii="宋体" w:hAnsi="宋体" w:cs="宋体"/>
          <w:sz w:val="24"/>
        </w:rPr>
      </w:pPr>
      <w:r>
        <w:rPr>
          <w:rFonts w:hint="eastAsia" w:ascii="宋体" w:hAnsi="宋体" w:cs="宋体"/>
          <w:sz w:val="24"/>
        </w:rPr>
        <w:t>对总监理工程师到场率：在整个项目过程中由采购人确认的重要项目节点必须到场，到位率不得低于90%。</w:t>
      </w:r>
    </w:p>
    <w:p>
      <w:pPr>
        <w:pStyle w:val="55"/>
        <w:numPr>
          <w:ilvl w:val="0"/>
          <w:numId w:val="4"/>
        </w:numPr>
        <w:spacing w:line="400" w:lineRule="exact"/>
        <w:ind w:left="0" w:firstLine="482"/>
        <w:rPr>
          <w:rFonts w:ascii="宋体" w:hAnsi="宋体" w:cs="宋体"/>
          <w:b/>
          <w:sz w:val="24"/>
        </w:rPr>
      </w:pPr>
      <w:r>
        <w:rPr>
          <w:rFonts w:hint="eastAsia" w:ascii="宋体" w:hAnsi="宋体" w:cs="宋体"/>
          <w:b/>
          <w:sz w:val="24"/>
        </w:rPr>
        <w:t>运维监理工作人员在采购人工作时，应遵守采购人相关规章和制度，并进行每日签到签退。</w:t>
      </w:r>
    </w:p>
    <w:p>
      <w:pPr>
        <w:pStyle w:val="55"/>
        <w:numPr>
          <w:ilvl w:val="0"/>
          <w:numId w:val="4"/>
        </w:numPr>
        <w:spacing w:line="400" w:lineRule="exact"/>
        <w:ind w:left="0" w:firstLine="480"/>
        <w:rPr>
          <w:rFonts w:ascii="宋体" w:hAnsi="宋体" w:cs="宋体"/>
          <w:sz w:val="24"/>
        </w:rPr>
      </w:pPr>
      <w:r>
        <w:rPr>
          <w:rFonts w:hint="eastAsia" w:ascii="宋体" w:hAnsi="宋体" w:cs="宋体"/>
          <w:sz w:val="24"/>
        </w:rPr>
        <w:t>投标人提供的设备仪器必须保证满足本项目运维监理需要。</w:t>
      </w:r>
    </w:p>
    <w:p>
      <w:pPr>
        <w:pStyle w:val="55"/>
        <w:numPr>
          <w:ilvl w:val="0"/>
          <w:numId w:val="4"/>
        </w:numPr>
        <w:spacing w:line="400" w:lineRule="exact"/>
        <w:ind w:left="0" w:firstLine="480"/>
        <w:rPr>
          <w:rFonts w:ascii="宋体" w:hAnsi="宋体" w:cs="宋体"/>
          <w:sz w:val="24"/>
        </w:rPr>
      </w:pPr>
      <w:r>
        <w:rPr>
          <w:rFonts w:hint="eastAsia" w:ascii="宋体" w:hAnsi="宋体" w:cs="宋体"/>
          <w:sz w:val="24"/>
        </w:rPr>
        <w:t>投标人须提供一辆运维监管车辆常驻玉环。</w:t>
      </w:r>
    </w:p>
    <w:p>
      <w:pPr>
        <w:pStyle w:val="55"/>
        <w:numPr>
          <w:ilvl w:val="0"/>
          <w:numId w:val="4"/>
        </w:numPr>
        <w:spacing w:line="400" w:lineRule="exact"/>
        <w:ind w:left="0" w:firstLine="480"/>
        <w:rPr>
          <w:rFonts w:ascii="宋体" w:hAnsi="宋体" w:cs="宋体"/>
          <w:sz w:val="24"/>
        </w:rPr>
      </w:pPr>
      <w:r>
        <w:rPr>
          <w:rFonts w:hint="eastAsia" w:ascii="宋体" w:hAnsi="宋体" w:cs="宋体"/>
          <w:sz w:val="24"/>
        </w:rPr>
        <w:t>本项目不得分包、转包。</w:t>
      </w:r>
    </w:p>
    <w:p>
      <w:pPr>
        <w:pStyle w:val="55"/>
        <w:spacing w:line="400" w:lineRule="exact"/>
        <w:ind w:left="420" w:firstLine="0" w:firstLineChars="0"/>
        <w:rPr>
          <w:rFonts w:ascii="宋体" w:hAnsi="宋体" w:cs="宋体"/>
          <w:sz w:val="24"/>
        </w:rPr>
      </w:pPr>
      <w:r>
        <w:rPr>
          <w:rFonts w:hint="eastAsia" w:ascii="宋体" w:hAnsi="宋体" w:cs="宋体"/>
          <w:b/>
          <w:sz w:val="24"/>
        </w:rPr>
        <w:t>（二）运维监理服务质量要求及考核</w:t>
      </w:r>
    </w:p>
    <w:p>
      <w:pPr>
        <w:pStyle w:val="55"/>
        <w:numPr>
          <w:ilvl w:val="0"/>
          <w:numId w:val="5"/>
        </w:numPr>
        <w:spacing w:line="400" w:lineRule="exact"/>
        <w:ind w:left="0" w:firstLine="480"/>
        <w:rPr>
          <w:rFonts w:ascii="宋体" w:hAnsi="宋体" w:cs="宋体"/>
          <w:sz w:val="24"/>
        </w:rPr>
      </w:pPr>
      <w:r>
        <w:rPr>
          <w:rFonts w:hint="eastAsia" w:ascii="宋体" w:hAnsi="宋体" w:cs="宋体"/>
          <w:sz w:val="24"/>
        </w:rPr>
        <w:t>监理单位所有参加项目监理的人员必须得到采购人的认可。总监理工程师、运维监理工程师不符合投标承诺派驻要求的，采购人有权终止合同。监理单位在中标通知书领取后5个工作日内向采购人报送委派的总监理工程师及其监理机构成员名单，必须与投标文件中承诺人员一致。</w:t>
      </w:r>
    </w:p>
    <w:p>
      <w:pPr>
        <w:pStyle w:val="55"/>
        <w:numPr>
          <w:ilvl w:val="0"/>
          <w:numId w:val="5"/>
        </w:numPr>
        <w:spacing w:line="400" w:lineRule="exact"/>
        <w:ind w:left="0" w:firstLine="480"/>
        <w:rPr>
          <w:rFonts w:ascii="宋体" w:hAnsi="宋体" w:cs="宋体"/>
          <w:sz w:val="24"/>
        </w:rPr>
      </w:pPr>
      <w:r>
        <w:rPr>
          <w:rFonts w:hint="eastAsia" w:ascii="宋体" w:hAnsi="宋体" w:cs="宋体"/>
          <w:sz w:val="24"/>
        </w:rPr>
        <w:t>在项目运维期间，监理单位为保证项目运维监理质量，应保证运维监理工作人员的稳定性。</w:t>
      </w:r>
    </w:p>
    <w:p>
      <w:pPr>
        <w:pStyle w:val="55"/>
        <w:spacing w:line="400" w:lineRule="exact"/>
        <w:ind w:firstLine="480"/>
        <w:rPr>
          <w:rFonts w:ascii="宋体" w:hAnsi="宋体" w:cs="宋体"/>
          <w:sz w:val="24"/>
        </w:rPr>
      </w:pPr>
      <w:r>
        <w:rPr>
          <w:rFonts w:hint="eastAsia" w:ascii="宋体" w:hAnsi="宋体" w:cs="宋体"/>
          <w:sz w:val="24"/>
        </w:rPr>
        <w:t>（一）未经采购人同意，监理单位调换总监理工程师者，采购人有权扣除所有履约保证金；</w:t>
      </w:r>
    </w:p>
    <w:p>
      <w:pPr>
        <w:pStyle w:val="55"/>
        <w:spacing w:line="400" w:lineRule="exact"/>
        <w:ind w:firstLine="480"/>
        <w:rPr>
          <w:rFonts w:ascii="宋体" w:hAnsi="宋体" w:cs="宋体"/>
          <w:sz w:val="24"/>
        </w:rPr>
      </w:pPr>
      <w:r>
        <w:rPr>
          <w:rFonts w:hint="eastAsia" w:ascii="宋体" w:hAnsi="宋体" w:cs="宋体"/>
          <w:sz w:val="24"/>
        </w:rPr>
        <w:t>（二）未经采购人同意，监理单位调换运维监理工程师2人次（含）以下者，每人次扣款3000元；调换人次达3人次（含）以上者，每人次扣款5000元。</w:t>
      </w:r>
    </w:p>
    <w:p>
      <w:pPr>
        <w:pStyle w:val="55"/>
        <w:spacing w:line="400" w:lineRule="exact"/>
        <w:ind w:firstLine="480"/>
        <w:rPr>
          <w:rFonts w:ascii="宋体" w:hAnsi="宋体" w:cs="宋体"/>
          <w:bCs/>
          <w:sz w:val="24"/>
        </w:rPr>
      </w:pPr>
      <w:r>
        <w:rPr>
          <w:rFonts w:hint="eastAsia" w:ascii="宋体" w:hAnsi="宋体" w:cs="宋体"/>
          <w:bCs/>
          <w:sz w:val="24"/>
        </w:rPr>
        <w:t>（三）未经采购人同意，总监理工程师工作未到位达到3次的，采购人有权终止合同，并追究监理单位相应责任。</w:t>
      </w:r>
    </w:p>
    <w:p>
      <w:pPr>
        <w:pStyle w:val="55"/>
        <w:numPr>
          <w:ilvl w:val="0"/>
          <w:numId w:val="5"/>
        </w:numPr>
        <w:spacing w:line="400" w:lineRule="exact"/>
        <w:ind w:left="0" w:firstLine="480"/>
        <w:rPr>
          <w:rFonts w:ascii="宋体" w:hAnsi="宋体" w:cs="宋体"/>
          <w:sz w:val="24"/>
        </w:rPr>
      </w:pPr>
      <w:r>
        <w:rPr>
          <w:rFonts w:hint="eastAsia" w:ascii="宋体" w:hAnsi="宋体" w:cs="宋体"/>
          <w:sz w:val="24"/>
        </w:rPr>
        <w:t>在项目运维期间，监理单位应保证监理运维人员的考勤率：未经采购人同意，监理单位无故缺勤达到5人次/月的，每人次扣款5000元；无故缺勤达到10人次/月的，采购人有权终止合同，并追究监理单位相应责任。</w:t>
      </w:r>
    </w:p>
    <w:p>
      <w:pPr>
        <w:pStyle w:val="55"/>
        <w:numPr>
          <w:ilvl w:val="0"/>
          <w:numId w:val="5"/>
        </w:numPr>
        <w:spacing w:line="400" w:lineRule="exact"/>
        <w:ind w:left="0" w:firstLine="480"/>
        <w:rPr>
          <w:rFonts w:ascii="宋体" w:hAnsi="宋体" w:cs="宋体"/>
          <w:sz w:val="24"/>
        </w:rPr>
      </w:pPr>
      <w:r>
        <w:rPr>
          <w:rFonts w:hint="eastAsia" w:ascii="宋体" w:hAnsi="宋体" w:cs="宋体"/>
          <w:sz w:val="24"/>
        </w:rPr>
        <w:t>监理单位应做好项目质量控制，做好运维管理考核工作。经监理单位审查通过而运维考核结果出现纰漏的，每次扣款5000元（如造成重大影响的，同时赔偿采购人相应损失金额）。</w:t>
      </w:r>
    </w:p>
    <w:p>
      <w:pPr>
        <w:pStyle w:val="55"/>
        <w:numPr>
          <w:ilvl w:val="0"/>
          <w:numId w:val="5"/>
        </w:numPr>
        <w:spacing w:line="400" w:lineRule="exact"/>
        <w:ind w:left="0" w:firstLine="480"/>
        <w:rPr>
          <w:rFonts w:ascii="宋体" w:hAnsi="宋体" w:cs="宋体"/>
          <w:sz w:val="24"/>
        </w:rPr>
      </w:pPr>
      <w:r>
        <w:rPr>
          <w:rFonts w:hint="eastAsia" w:ascii="宋体" w:hAnsi="宋体" w:cs="宋体"/>
          <w:sz w:val="24"/>
        </w:rPr>
        <w:t>监理单位应根据应按照采购人要求及时提供服务成果，如运维监理日报表、周报表、月报表、季报表和年报表等（包括纸质以及电子成果），监理单位未按要求执行的，每次扣款1000元。</w:t>
      </w:r>
    </w:p>
    <w:p>
      <w:pPr>
        <w:pStyle w:val="4"/>
      </w:pPr>
      <w:r>
        <w:rPr>
          <w:rFonts w:hint="eastAsia"/>
        </w:rPr>
        <w:t>六、监理服务验收要求</w:t>
      </w:r>
    </w:p>
    <w:p>
      <w:pPr>
        <w:pStyle w:val="55"/>
        <w:spacing w:line="400" w:lineRule="exact"/>
        <w:ind w:firstLine="480"/>
        <w:rPr>
          <w:rFonts w:ascii="宋体" w:hAnsi="宋体" w:cs="宋体"/>
          <w:sz w:val="24"/>
        </w:rPr>
      </w:pPr>
      <w:r>
        <w:rPr>
          <w:rFonts w:hint="eastAsia" w:ascii="宋体" w:hAnsi="宋体" w:cs="宋体"/>
          <w:sz w:val="24"/>
        </w:rPr>
        <w:t>1、运维监理验收</w:t>
      </w:r>
    </w:p>
    <w:p>
      <w:pPr>
        <w:pStyle w:val="55"/>
        <w:spacing w:line="400" w:lineRule="exact"/>
        <w:ind w:firstLine="480"/>
        <w:rPr>
          <w:rFonts w:ascii="宋体" w:hAnsi="宋体" w:cs="宋体"/>
          <w:sz w:val="24"/>
        </w:rPr>
      </w:pPr>
      <w:r>
        <w:rPr>
          <w:rFonts w:hint="eastAsia" w:ascii="宋体" w:hAnsi="宋体" w:cs="宋体"/>
          <w:sz w:val="24"/>
        </w:rPr>
        <w:t>当每一年度的运维监理服务期届满时，监理单位应向采购人提出该年度运维监理验收申请，采购人在收到验收申请后的30天内组织验收工作。</w:t>
      </w:r>
    </w:p>
    <w:p>
      <w:pPr>
        <w:pStyle w:val="55"/>
        <w:spacing w:line="400" w:lineRule="exact"/>
        <w:ind w:firstLine="480"/>
        <w:rPr>
          <w:rFonts w:ascii="宋体" w:hAnsi="宋体" w:cs="宋体"/>
          <w:sz w:val="24"/>
        </w:rPr>
      </w:pPr>
      <w:r>
        <w:rPr>
          <w:rFonts w:hint="eastAsia" w:ascii="宋体" w:hAnsi="宋体" w:cs="宋体"/>
          <w:sz w:val="24"/>
        </w:rPr>
        <w:t>2、验收要求</w:t>
      </w:r>
    </w:p>
    <w:p>
      <w:pPr>
        <w:pStyle w:val="55"/>
        <w:spacing w:line="400" w:lineRule="exact"/>
        <w:ind w:firstLine="480"/>
        <w:rPr>
          <w:rFonts w:ascii="宋体" w:hAnsi="宋体" w:cs="宋体"/>
          <w:sz w:val="24"/>
        </w:rPr>
      </w:pPr>
      <w:r>
        <w:rPr>
          <w:rFonts w:hint="eastAsia" w:ascii="宋体" w:hAnsi="宋体" w:cs="宋体"/>
          <w:sz w:val="24"/>
        </w:rPr>
        <w:t>监理服务验收时，由监理单位提交服务成果，包括监理范围内项目配套的监理管理文件和监理基础资料，监理文档须按照相关标准和要求进行编制，应与项目运维进度同步积累与整理，且真实、准确。</w:t>
      </w:r>
    </w:p>
    <w:p>
      <w:pPr>
        <w:pStyle w:val="4"/>
      </w:pPr>
      <w:r>
        <w:rPr>
          <w:rFonts w:hint="eastAsia"/>
        </w:rPr>
        <w:t>七、其他要求</w:t>
      </w:r>
    </w:p>
    <w:p>
      <w:pPr>
        <w:pStyle w:val="55"/>
        <w:spacing w:line="400" w:lineRule="exact"/>
        <w:ind w:firstLine="480"/>
        <w:rPr>
          <w:rFonts w:ascii="宋体" w:hAnsi="宋体" w:cs="宋体"/>
          <w:sz w:val="24"/>
        </w:rPr>
      </w:pPr>
      <w:r>
        <w:rPr>
          <w:rFonts w:hint="eastAsia" w:ascii="宋体" w:hAnsi="宋体" w:cs="宋体"/>
          <w:sz w:val="24"/>
        </w:rPr>
        <w:t>投标人应建立本项目实施过程的组织方式、日常工作管理方式、日常计划管理方式及质量保障控制手段。</w:t>
      </w:r>
    </w:p>
    <w:p>
      <w:pPr>
        <w:pStyle w:val="55"/>
        <w:spacing w:line="400" w:lineRule="exact"/>
        <w:ind w:firstLine="480"/>
        <w:rPr>
          <w:rFonts w:ascii="宋体" w:hAnsi="宋体" w:cs="宋体"/>
          <w:sz w:val="24"/>
        </w:rPr>
      </w:pPr>
      <w:r>
        <w:rPr>
          <w:rFonts w:hint="eastAsia" w:ascii="宋体" w:hAnsi="宋体" w:cs="宋体"/>
          <w:sz w:val="24"/>
        </w:rPr>
        <w:t>投标人应保证全部提交物在中国境内或境外不侵犯他人的知识产权（包括但不限于版权、商标权、专利权）、专有技术和商业秘密。投标人应保证，如果其提交物使用包含他人的知识产权或专有技术或商业秘密，投标人必须已经获得权利人的适当授权。如果招标方使用投标人提交物在中国境内或境外侵犯了他人的知识产权（包括但不限于版权、商标权、专利权）、专有技术、商业秘密，投标人应当使招标方免于承担因被指控侵犯上述权利而产生的任何责任，并赔偿招标方由此发生的所有成本、费用和损失。</w:t>
      </w:r>
      <w:bookmarkStart w:id="3" w:name="cs"/>
      <w:bookmarkEnd w:id="3"/>
    </w:p>
    <w:p>
      <w:pPr>
        <w:pStyle w:val="4"/>
      </w:pPr>
      <w:r>
        <w:rPr>
          <w:rFonts w:hint="eastAsia"/>
        </w:rPr>
        <w:t>八、付款方式：</w:t>
      </w:r>
    </w:p>
    <w:tbl>
      <w:tblPr>
        <w:tblStyle w:val="20"/>
        <w:tblW w:w="8972"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293"/>
        <w:gridCol w:w="167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25" w:hRule="atLeast"/>
          <w:jc w:val="center"/>
        </w:trPr>
        <w:tc>
          <w:tcPr>
            <w:tcW w:w="7293" w:type="dxa"/>
            <w:shd w:val="clear" w:color="auto" w:fill="FFFFFF"/>
            <w:vAlign w:val="bottom"/>
          </w:tcPr>
          <w:p>
            <w:pPr>
              <w:pStyle w:val="54"/>
              <w:spacing w:line="400" w:lineRule="exact"/>
              <w:jc w:val="center"/>
              <w:rPr>
                <w:rFonts w:ascii="宋体" w:hAnsi="宋体" w:cs="宋体"/>
                <w:sz w:val="24"/>
              </w:rPr>
            </w:pPr>
            <w:r>
              <w:rPr>
                <w:rFonts w:hint="eastAsia" w:ascii="宋体" w:hAnsi="宋体" w:cs="宋体"/>
                <w:sz w:val="24"/>
                <w:lang w:val="zh-CN"/>
              </w:rPr>
              <w:t>付 款 阶 段</w:t>
            </w:r>
          </w:p>
        </w:tc>
        <w:tc>
          <w:tcPr>
            <w:tcW w:w="1679" w:type="dxa"/>
            <w:shd w:val="clear" w:color="auto" w:fill="FFFFFF"/>
            <w:vAlign w:val="bottom"/>
          </w:tcPr>
          <w:p>
            <w:pPr>
              <w:pStyle w:val="54"/>
              <w:spacing w:line="400" w:lineRule="exact"/>
              <w:jc w:val="center"/>
              <w:rPr>
                <w:rFonts w:ascii="宋体" w:hAnsi="宋体" w:cs="宋体"/>
                <w:sz w:val="24"/>
              </w:rPr>
            </w:pPr>
            <w:r>
              <w:rPr>
                <w:rFonts w:hint="eastAsia" w:ascii="宋体" w:hAnsi="宋体" w:cs="宋体"/>
                <w:sz w:val="24"/>
                <w:lang w:val="zh-CN"/>
              </w:rPr>
              <w:t>监理费比例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57" w:hRule="atLeast"/>
          <w:jc w:val="center"/>
        </w:trPr>
        <w:tc>
          <w:tcPr>
            <w:tcW w:w="7293" w:type="dxa"/>
            <w:vAlign w:val="center"/>
          </w:tcPr>
          <w:p>
            <w:pPr>
              <w:pStyle w:val="54"/>
              <w:spacing w:line="400" w:lineRule="exact"/>
              <w:rPr>
                <w:rFonts w:ascii="宋体" w:hAnsi="宋体" w:cs="宋体"/>
                <w:sz w:val="24"/>
                <w:lang w:val="zh-CN"/>
              </w:rPr>
            </w:pPr>
            <w:r>
              <w:rPr>
                <w:rFonts w:hint="eastAsia" w:ascii="宋体" w:hAnsi="宋体" w:cs="宋体"/>
                <w:sz w:val="24"/>
                <w:lang w:val="zh-CN"/>
              </w:rPr>
              <w:t>1、在监理合同签订</w:t>
            </w:r>
            <w:r>
              <w:rPr>
                <w:rFonts w:hint="eastAsia" w:ascii="宋体" w:hAnsi="宋体" w:cs="宋体"/>
                <w:sz w:val="24"/>
              </w:rPr>
              <w:t>完成后</w:t>
            </w:r>
            <w:r>
              <w:rPr>
                <w:rFonts w:hint="eastAsia" w:ascii="宋体" w:hAnsi="宋体" w:cs="宋体"/>
                <w:sz w:val="24"/>
                <w:lang w:val="zh-CN"/>
              </w:rPr>
              <w:t>，中标单位提供正规发票后，30日内支付监理服务预付款费用。</w:t>
            </w:r>
          </w:p>
        </w:tc>
        <w:tc>
          <w:tcPr>
            <w:tcW w:w="1679" w:type="dxa"/>
            <w:vAlign w:val="center"/>
          </w:tcPr>
          <w:p>
            <w:pPr>
              <w:pStyle w:val="54"/>
              <w:spacing w:line="400" w:lineRule="exact"/>
              <w:rPr>
                <w:rFonts w:ascii="宋体" w:hAnsi="宋体" w:cs="宋体"/>
                <w:sz w:val="24"/>
                <w:lang w:val="zh-CN"/>
              </w:rPr>
            </w:pPr>
            <w:r>
              <w:rPr>
                <w:rFonts w:hint="eastAsia" w:ascii="宋体" w:hAnsi="宋体" w:cs="宋体"/>
                <w:sz w:val="24"/>
                <w:lang w:val="zh-CN"/>
              </w:rPr>
              <w:t>合同金额的25%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57" w:hRule="atLeast"/>
          <w:jc w:val="center"/>
        </w:trPr>
        <w:tc>
          <w:tcPr>
            <w:tcW w:w="7293" w:type="dxa"/>
            <w:vAlign w:val="center"/>
          </w:tcPr>
          <w:p>
            <w:pPr>
              <w:pStyle w:val="54"/>
              <w:spacing w:line="400" w:lineRule="exact"/>
              <w:rPr>
                <w:rFonts w:ascii="宋体" w:hAnsi="宋体" w:cs="宋体"/>
                <w:sz w:val="24"/>
                <w:lang w:val="zh-CN"/>
              </w:rPr>
            </w:pPr>
            <w:r>
              <w:rPr>
                <w:rFonts w:hint="eastAsia" w:ascii="宋体" w:hAnsi="宋体" w:cs="宋体"/>
                <w:sz w:val="24"/>
                <w:lang w:val="zh-CN"/>
              </w:rPr>
              <w:t>2、每一年</w:t>
            </w:r>
            <w:r>
              <w:rPr>
                <w:rStyle w:val="56"/>
                <w:rFonts w:hint="eastAsia" w:ascii="宋体" w:hAnsi="宋体" w:cs="宋体"/>
                <w:sz w:val="24"/>
                <w:szCs w:val="24"/>
              </w:rPr>
              <w:t>项目运维期结束，提交该年度内所有运维监理资料并通过运维监理验收后，30日内支付</w:t>
            </w:r>
            <w:r>
              <w:rPr>
                <w:rFonts w:hint="eastAsia" w:ascii="宋体" w:hAnsi="宋体" w:cs="宋体"/>
                <w:sz w:val="24"/>
                <w:lang w:val="zh-CN"/>
              </w:rPr>
              <w:t>监理服务费用（扣除当年应扣考核款项），共5年。</w:t>
            </w:r>
          </w:p>
        </w:tc>
        <w:tc>
          <w:tcPr>
            <w:tcW w:w="1679" w:type="dxa"/>
            <w:vAlign w:val="center"/>
          </w:tcPr>
          <w:p>
            <w:pPr>
              <w:pStyle w:val="54"/>
              <w:spacing w:line="400" w:lineRule="exact"/>
              <w:rPr>
                <w:rFonts w:ascii="宋体" w:hAnsi="宋体" w:cs="宋体"/>
                <w:sz w:val="24"/>
                <w:lang w:val="zh-CN"/>
              </w:rPr>
            </w:pPr>
            <w:r>
              <w:rPr>
                <w:rFonts w:hint="eastAsia" w:ascii="宋体" w:hAnsi="宋体" w:cs="宋体"/>
                <w:sz w:val="24"/>
                <w:lang w:val="zh-CN"/>
              </w:rPr>
              <w:t>合同金额的15%</w:t>
            </w:r>
          </w:p>
        </w:tc>
      </w:tr>
    </w:tbl>
    <w:p>
      <w:pPr>
        <w:pStyle w:val="9"/>
        <w:rPr>
          <w:rFonts w:ascii="Arial" w:hAnsi="Arial" w:cs="Arial"/>
          <w:kern w:val="0"/>
          <w:highlight w:val="green"/>
        </w:rPr>
      </w:pPr>
      <w:r>
        <w:rPr>
          <w:rFonts w:hint="eastAsia"/>
          <w:b/>
          <w:u w:val="single"/>
        </w:rPr>
        <w:t>特别说明：在服务期间，如遇合同终止的，中标供应商应退还预付款25%中的未履行年度服务费，不足一年按一年计算。列如：合同履行2年终止，须退还合同金额5%*3=15%。未归还预付款的，采购人有权投诉至财政部门并向玉环市人民法院起诉中标单位。</w:t>
      </w:r>
    </w:p>
    <w:p>
      <w:pPr>
        <w:widowControl/>
        <w:jc w:val="left"/>
        <w:rPr>
          <w:rFonts w:ascii="Arial" w:hAnsi="Arial" w:cs="Arial"/>
          <w:kern w:val="0"/>
          <w:sz w:val="24"/>
        </w:rPr>
      </w:pPr>
      <w:r>
        <w:rPr>
          <w:rFonts w:ascii="Arial" w:hAnsi="Arial" w:cs="Arial"/>
        </w:rPr>
        <w:br w:type="page"/>
      </w:r>
    </w:p>
    <w:bookmarkEnd w:id="1"/>
    <w:bookmarkEnd w:id="2"/>
    <w:p>
      <w:pPr>
        <w:pStyle w:val="3"/>
      </w:pPr>
      <w:r>
        <w:rPr>
          <w:rFonts w:hint="eastAsia" w:ascii="微软雅黑" w:hAnsi="微软雅黑" w:eastAsia="微软雅黑" w:cs="微软雅黑"/>
        </w:rPr>
        <w:t xml:space="preserve">第五章 </w:t>
      </w:r>
      <w:r>
        <w:rPr>
          <w:rFonts w:ascii="微软雅黑" w:hAnsi="微软雅黑" w:eastAsia="微软雅黑" w:cs="微软雅黑"/>
        </w:rPr>
        <w:t xml:space="preserve"> </w:t>
      </w:r>
      <w:r>
        <w:rPr>
          <w:rFonts w:hint="eastAsia" w:ascii="微软雅黑" w:hAnsi="微软雅黑" w:eastAsia="微软雅黑" w:cs="微软雅黑"/>
        </w:rPr>
        <w:t>政府采购合同主要条款指引</w:t>
      </w:r>
    </w:p>
    <w:p>
      <w:pPr>
        <w:autoSpaceDE w:val="0"/>
        <w:autoSpaceDN w:val="0"/>
        <w:spacing w:line="360" w:lineRule="exact"/>
        <w:jc w:val="center"/>
        <w:textAlignment w:val="bottom"/>
        <w:rPr>
          <w:rFonts w:ascii="宋体" w:hAnsi="宋体" w:cs="宋体"/>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注：该合同样本仅做参考，中标后，以采购人与供应商签订的正式合同为准。</w:t>
      </w:r>
    </w:p>
    <w:p>
      <w:pPr>
        <w:spacing w:line="360" w:lineRule="exact"/>
        <w:jc w:val="left"/>
        <w:rPr>
          <w:rFonts w:ascii="宋体" w:hAnsi="宋体" w:cs="宋体"/>
          <w:snapToGrid w:val="0"/>
          <w:color w:val="000000" w:themeColor="text1"/>
          <w:kern w:val="0"/>
          <w:sz w:val="24"/>
          <w14:textFill>
            <w14:solidFill>
              <w14:schemeClr w14:val="tx1"/>
            </w14:solidFill>
          </w14:textFill>
        </w:rPr>
      </w:pPr>
      <w:r>
        <w:rPr>
          <w:rFonts w:hint="eastAsia" w:ascii="宋体" w:hAnsi="宋体" w:cs="宋体"/>
          <w:snapToGrid w:val="0"/>
          <w:color w:val="000000" w:themeColor="text1"/>
          <w:kern w:val="0"/>
          <w:sz w:val="24"/>
          <w14:textFill>
            <w14:solidFill>
              <w14:schemeClr w14:val="tx1"/>
            </w14:solidFill>
          </w14:textFill>
        </w:rPr>
        <w:t>项目名称：                                     项目编号：</w:t>
      </w:r>
    </w:p>
    <w:p>
      <w:pPr>
        <w:spacing w:line="360" w:lineRule="exact"/>
        <w:jc w:val="left"/>
        <w:rPr>
          <w:rFonts w:ascii="宋体" w:hAnsi="宋体" w:cs="宋体"/>
          <w:snapToGrid w:val="0"/>
          <w:color w:val="000000" w:themeColor="text1"/>
          <w:kern w:val="0"/>
          <w:sz w:val="24"/>
          <w14:textFill>
            <w14:solidFill>
              <w14:schemeClr w14:val="tx1"/>
            </w14:solidFill>
          </w14:textFill>
        </w:rPr>
      </w:pPr>
      <w:r>
        <w:rPr>
          <w:rFonts w:hint="eastAsia" w:ascii="宋体" w:hAnsi="宋体" w:cs="宋体"/>
          <w:snapToGrid w:val="0"/>
          <w:color w:val="000000" w:themeColor="text1"/>
          <w:kern w:val="0"/>
          <w:sz w:val="24"/>
          <w14:textFill>
            <w14:solidFill>
              <w14:schemeClr w14:val="tx1"/>
            </w14:solidFill>
          </w14:textFill>
        </w:rPr>
        <w:t>甲方：（采购单位）</w:t>
      </w:r>
    </w:p>
    <w:p>
      <w:pPr>
        <w:spacing w:line="360" w:lineRule="exact"/>
        <w:jc w:val="left"/>
        <w:rPr>
          <w:rFonts w:ascii="宋体" w:hAnsi="宋体" w:cs="宋体"/>
          <w:snapToGrid w:val="0"/>
          <w:color w:val="000000" w:themeColor="text1"/>
          <w:kern w:val="0"/>
          <w:sz w:val="24"/>
          <w14:textFill>
            <w14:solidFill>
              <w14:schemeClr w14:val="tx1"/>
            </w14:solidFill>
          </w14:textFill>
        </w:rPr>
      </w:pPr>
      <w:r>
        <w:rPr>
          <w:rFonts w:hint="eastAsia" w:ascii="宋体" w:hAnsi="宋体" w:cs="宋体"/>
          <w:snapToGrid w:val="0"/>
          <w:color w:val="000000" w:themeColor="text1"/>
          <w:kern w:val="0"/>
          <w:sz w:val="24"/>
          <w14:textFill>
            <w14:solidFill>
              <w14:schemeClr w14:val="tx1"/>
            </w14:solidFill>
          </w14:textFill>
        </w:rPr>
        <w:t>乙方：（中标供应商）</w:t>
      </w:r>
    </w:p>
    <w:p>
      <w:pPr>
        <w:spacing w:line="360" w:lineRule="exact"/>
        <w:jc w:val="left"/>
        <w:rPr>
          <w:rFonts w:ascii="宋体" w:hAnsi="宋体" w:cs="宋体"/>
          <w:snapToGrid w:val="0"/>
          <w:color w:val="000000" w:themeColor="text1"/>
          <w:kern w:val="0"/>
          <w:sz w:val="24"/>
          <w14:textFill>
            <w14:solidFill>
              <w14:schemeClr w14:val="tx1"/>
            </w14:solidFill>
          </w14:textFill>
        </w:rPr>
      </w:pPr>
      <w:r>
        <w:rPr>
          <w:rFonts w:hint="eastAsia" w:ascii="宋体" w:hAnsi="宋体" w:cs="宋体"/>
          <w:snapToGrid w:val="0"/>
          <w:color w:val="000000" w:themeColor="text1"/>
          <w:kern w:val="0"/>
          <w:sz w:val="24"/>
          <w14:textFill>
            <w14:solidFill>
              <w14:schemeClr w14:val="tx1"/>
            </w14:solidFill>
          </w14:textFill>
        </w:rPr>
        <w:t xml:space="preserve">甲、乙双方根据  </w:t>
      </w:r>
      <w:r>
        <w:rPr>
          <w:rFonts w:hint="eastAsia" w:ascii="宋体" w:hAnsi="宋体" w:cs="宋体"/>
          <w:snapToGrid w:val="0"/>
          <w:color w:val="000000" w:themeColor="text1"/>
          <w:kern w:val="0"/>
          <w:sz w:val="24"/>
          <w:u w:val="single"/>
          <w14:textFill>
            <w14:solidFill>
              <w14:schemeClr w14:val="tx1"/>
            </w14:solidFill>
          </w14:textFill>
        </w:rPr>
        <w:t xml:space="preserve">                         项目公开招标</w:t>
      </w:r>
      <w:r>
        <w:rPr>
          <w:rFonts w:hint="eastAsia" w:ascii="宋体" w:hAnsi="宋体" w:cs="宋体"/>
          <w:snapToGrid w:val="0"/>
          <w:color w:val="000000" w:themeColor="text1"/>
          <w:kern w:val="0"/>
          <w:sz w:val="24"/>
          <w14:textFill>
            <w14:solidFill>
              <w14:schemeClr w14:val="tx1"/>
            </w14:solidFill>
          </w14:textFill>
        </w:rPr>
        <w:t>的结果，签署本合同。</w:t>
      </w:r>
    </w:p>
    <w:p>
      <w:pPr>
        <w:spacing w:line="360" w:lineRule="exact"/>
        <w:jc w:val="left"/>
        <w:rPr>
          <w:rFonts w:ascii="宋体" w:hAnsi="宋体" w:cs="宋体"/>
          <w:snapToGrid w:val="0"/>
          <w:color w:val="000000" w:themeColor="text1"/>
          <w:kern w:val="0"/>
          <w:sz w:val="24"/>
          <w14:textFill>
            <w14:solidFill>
              <w14:schemeClr w14:val="tx1"/>
            </w14:solidFill>
          </w14:textFill>
        </w:rPr>
      </w:pPr>
      <w:r>
        <w:rPr>
          <w:rFonts w:hint="eastAsia" w:ascii="宋体" w:hAnsi="宋体" w:cs="宋体"/>
          <w:snapToGrid w:val="0"/>
          <w:color w:val="000000" w:themeColor="text1"/>
          <w:kern w:val="0"/>
          <w:sz w:val="24"/>
          <w14:textFill>
            <w14:solidFill>
              <w14:schemeClr w14:val="tx1"/>
            </w14:solidFill>
          </w14:textFill>
        </w:rPr>
        <w:t>一、服务内容</w:t>
      </w:r>
    </w:p>
    <w:p>
      <w:pPr>
        <w:spacing w:line="360" w:lineRule="exact"/>
        <w:jc w:val="left"/>
        <w:rPr>
          <w:rFonts w:ascii="宋体" w:hAnsi="宋体" w:cs="宋体"/>
          <w:snapToGrid w:val="0"/>
          <w:color w:val="000000" w:themeColor="text1"/>
          <w:kern w:val="0"/>
          <w:sz w:val="24"/>
          <w14:textFill>
            <w14:solidFill>
              <w14:schemeClr w14:val="tx1"/>
            </w14:solidFill>
          </w14:textFill>
        </w:rPr>
      </w:pPr>
      <w:r>
        <w:rPr>
          <w:rFonts w:hint="eastAsia" w:ascii="宋体" w:hAnsi="宋体" w:cs="宋体"/>
          <w:snapToGrid w:val="0"/>
          <w:color w:val="000000" w:themeColor="text1"/>
          <w:kern w:val="0"/>
          <w:sz w:val="24"/>
          <w14:textFill>
            <w14:solidFill>
              <w14:schemeClr w14:val="tx1"/>
            </w14:solidFill>
          </w14:textFill>
        </w:rPr>
        <w:t>二、合同金额</w:t>
      </w:r>
    </w:p>
    <w:p>
      <w:pPr>
        <w:spacing w:line="360" w:lineRule="exact"/>
        <w:jc w:val="left"/>
        <w:rPr>
          <w:rFonts w:ascii="宋体" w:hAnsi="宋体" w:cs="宋体"/>
          <w:snapToGrid w:val="0"/>
          <w:color w:val="000000" w:themeColor="text1"/>
          <w:kern w:val="0"/>
          <w:sz w:val="24"/>
          <w14:textFill>
            <w14:solidFill>
              <w14:schemeClr w14:val="tx1"/>
            </w14:solidFill>
          </w14:textFill>
        </w:rPr>
      </w:pPr>
      <w:r>
        <w:rPr>
          <w:rFonts w:hint="eastAsia" w:ascii="宋体" w:hAnsi="宋体" w:cs="宋体"/>
          <w:snapToGrid w:val="0"/>
          <w:color w:val="000000" w:themeColor="text1"/>
          <w:kern w:val="0"/>
          <w:sz w:val="24"/>
          <w14:textFill>
            <w14:solidFill>
              <w14:schemeClr w14:val="tx1"/>
            </w14:solidFill>
          </w14:textFill>
        </w:rPr>
        <w:t>本合同金额为（大写）：_______________________元（￥_______________元）人民币。</w:t>
      </w:r>
    </w:p>
    <w:p>
      <w:pPr>
        <w:spacing w:line="360" w:lineRule="exact"/>
        <w:jc w:val="left"/>
        <w:rPr>
          <w:rFonts w:ascii="宋体" w:hAnsi="宋体" w:cs="宋体"/>
          <w:snapToGrid w:val="0"/>
          <w:color w:val="000000" w:themeColor="text1"/>
          <w:kern w:val="0"/>
          <w:sz w:val="24"/>
          <w14:textFill>
            <w14:solidFill>
              <w14:schemeClr w14:val="tx1"/>
            </w14:solidFill>
          </w14:textFill>
        </w:rPr>
      </w:pPr>
      <w:r>
        <w:rPr>
          <w:rFonts w:hint="eastAsia" w:ascii="宋体" w:hAnsi="宋体" w:cs="宋体"/>
          <w:snapToGrid w:val="0"/>
          <w:color w:val="000000" w:themeColor="text1"/>
          <w:kern w:val="0"/>
          <w:sz w:val="24"/>
          <w14:textFill>
            <w14:solidFill>
              <w14:schemeClr w14:val="tx1"/>
            </w14:solidFill>
          </w14:textFill>
        </w:rPr>
        <w:t>三、技术资料</w:t>
      </w:r>
    </w:p>
    <w:p>
      <w:pPr>
        <w:spacing w:line="360" w:lineRule="exact"/>
        <w:jc w:val="left"/>
        <w:rPr>
          <w:rFonts w:ascii="宋体" w:hAnsi="宋体" w:cs="宋体"/>
          <w:snapToGrid w:val="0"/>
          <w:color w:val="000000" w:themeColor="text1"/>
          <w:kern w:val="0"/>
          <w:sz w:val="24"/>
          <w14:textFill>
            <w14:solidFill>
              <w14:schemeClr w14:val="tx1"/>
            </w14:solidFill>
          </w14:textFill>
        </w:rPr>
      </w:pPr>
      <w:r>
        <w:rPr>
          <w:rFonts w:hint="eastAsia" w:ascii="宋体" w:hAnsi="宋体" w:cs="宋体"/>
          <w:snapToGrid w:val="0"/>
          <w:color w:val="000000" w:themeColor="text1"/>
          <w:kern w:val="0"/>
          <w:sz w:val="24"/>
          <w14:textFill>
            <w14:solidFill>
              <w14:schemeClr w14:val="tx1"/>
            </w14:solidFill>
          </w14:textFill>
        </w:rPr>
        <w:t>1.乙方应按招标文件规定的时间向甲方提供有关技术资料。</w:t>
      </w:r>
    </w:p>
    <w:p>
      <w:pPr>
        <w:spacing w:line="360" w:lineRule="exact"/>
        <w:jc w:val="left"/>
        <w:rPr>
          <w:rFonts w:ascii="宋体" w:hAnsi="宋体" w:cs="宋体"/>
          <w:snapToGrid w:val="0"/>
          <w:color w:val="000000" w:themeColor="text1"/>
          <w:kern w:val="0"/>
          <w:sz w:val="24"/>
          <w14:textFill>
            <w14:solidFill>
              <w14:schemeClr w14:val="tx1"/>
            </w14:solidFill>
          </w14:textFill>
        </w:rPr>
      </w:pPr>
      <w:r>
        <w:rPr>
          <w:rFonts w:hint="eastAsia" w:ascii="宋体" w:hAnsi="宋体" w:cs="宋体"/>
          <w:snapToGrid w:val="0"/>
          <w:color w:val="000000" w:themeColor="text1"/>
          <w:kern w:val="0"/>
          <w:sz w:val="24"/>
          <w14:textFill>
            <w14:solidFill>
              <w14:schemeClr w14:val="tx1"/>
            </w14:solidFill>
          </w14:textFill>
        </w:rPr>
        <w:t>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spacing w:line="360" w:lineRule="exact"/>
        <w:jc w:val="left"/>
        <w:rPr>
          <w:rFonts w:ascii="宋体" w:hAnsi="宋体" w:cs="宋体"/>
          <w:snapToGrid w:val="0"/>
          <w:color w:val="000000" w:themeColor="text1"/>
          <w:kern w:val="0"/>
          <w:sz w:val="24"/>
          <w14:textFill>
            <w14:solidFill>
              <w14:schemeClr w14:val="tx1"/>
            </w14:solidFill>
          </w14:textFill>
        </w:rPr>
      </w:pPr>
      <w:r>
        <w:rPr>
          <w:rFonts w:hint="eastAsia" w:ascii="宋体" w:hAnsi="宋体" w:cs="宋体"/>
          <w:snapToGrid w:val="0"/>
          <w:color w:val="000000" w:themeColor="text1"/>
          <w:kern w:val="0"/>
          <w:sz w:val="24"/>
          <w14:textFill>
            <w14:solidFill>
              <w14:schemeClr w14:val="tx1"/>
            </w14:solidFill>
          </w14:textFill>
        </w:rPr>
        <w:t>四、知识产权</w:t>
      </w:r>
    </w:p>
    <w:p>
      <w:pPr>
        <w:spacing w:line="360" w:lineRule="exact"/>
        <w:jc w:val="left"/>
        <w:rPr>
          <w:rFonts w:ascii="宋体" w:hAnsi="宋体" w:cs="宋体"/>
          <w:snapToGrid w:val="0"/>
          <w:color w:val="000000" w:themeColor="text1"/>
          <w:kern w:val="0"/>
          <w:sz w:val="24"/>
          <w14:textFill>
            <w14:solidFill>
              <w14:schemeClr w14:val="tx1"/>
            </w14:solidFill>
          </w14:textFill>
        </w:rPr>
      </w:pPr>
      <w:r>
        <w:rPr>
          <w:rFonts w:hint="eastAsia" w:ascii="宋体" w:hAnsi="宋体" w:cs="宋体"/>
          <w:snapToGrid w:val="0"/>
          <w:color w:val="000000" w:themeColor="text1"/>
          <w:kern w:val="0"/>
          <w:sz w:val="24"/>
          <w14:textFill>
            <w14:solidFill>
              <w14:schemeClr w14:val="tx1"/>
            </w14:solidFill>
          </w14:textFill>
        </w:rPr>
        <w:t>乙方应保证提供服务过程中不会侵犯任何第三方的知识产权。</w:t>
      </w:r>
    </w:p>
    <w:p>
      <w:pPr>
        <w:spacing w:line="360" w:lineRule="exact"/>
        <w:jc w:val="left"/>
        <w:rPr>
          <w:rFonts w:ascii="宋体" w:hAnsi="宋体" w:cs="宋体"/>
          <w:snapToGrid w:val="0"/>
          <w:color w:val="000000" w:themeColor="text1"/>
          <w:kern w:val="0"/>
          <w:sz w:val="24"/>
          <w14:textFill>
            <w14:solidFill>
              <w14:schemeClr w14:val="tx1"/>
            </w14:solidFill>
          </w14:textFill>
        </w:rPr>
      </w:pPr>
      <w:r>
        <w:rPr>
          <w:rFonts w:hint="eastAsia" w:ascii="宋体" w:hAnsi="宋体" w:cs="宋体"/>
          <w:snapToGrid w:val="0"/>
          <w:color w:val="000000" w:themeColor="text1"/>
          <w:kern w:val="0"/>
          <w:sz w:val="24"/>
          <w14:textFill>
            <w14:solidFill>
              <w14:schemeClr w14:val="tx1"/>
            </w14:solidFill>
          </w14:textFill>
        </w:rPr>
        <w:t>五、履约保证金</w:t>
      </w:r>
    </w:p>
    <w:p>
      <w:pPr>
        <w:spacing w:line="360" w:lineRule="exact"/>
        <w:jc w:val="left"/>
        <w:rPr>
          <w:rFonts w:ascii="宋体" w:hAnsi="宋体" w:cs="宋体"/>
          <w:snapToGrid w:val="0"/>
          <w:color w:val="000000" w:themeColor="text1"/>
          <w:kern w:val="0"/>
          <w:sz w:val="24"/>
          <w14:textFill>
            <w14:solidFill>
              <w14:schemeClr w14:val="tx1"/>
            </w14:solidFill>
          </w14:textFill>
        </w:rPr>
      </w:pPr>
      <w:r>
        <w:rPr>
          <w:rFonts w:hint="eastAsia" w:ascii="宋体" w:hAnsi="宋体" w:cs="宋体"/>
          <w:snapToGrid w:val="0"/>
          <w:color w:val="000000" w:themeColor="text1"/>
          <w:kern w:val="0"/>
          <w:sz w:val="24"/>
          <w14:textFill>
            <w14:solidFill>
              <w14:schemeClr w14:val="tx1"/>
            </w14:solidFill>
          </w14:textFill>
        </w:rPr>
        <w:t>在签订合同前乙方须交纳本项目履约保证金，金额为合同总金额的5%。合同生效后，履约保证金自动转为质保金，质保金待总服务期结束后，无服务质量问题，甲方无息退还。</w:t>
      </w:r>
    </w:p>
    <w:p>
      <w:pPr>
        <w:spacing w:line="360" w:lineRule="exact"/>
        <w:jc w:val="left"/>
        <w:rPr>
          <w:rFonts w:ascii="宋体" w:hAnsi="宋体" w:cs="宋体"/>
          <w:snapToGrid w:val="0"/>
          <w:color w:val="000000" w:themeColor="text1"/>
          <w:kern w:val="0"/>
          <w:sz w:val="24"/>
          <w14:textFill>
            <w14:solidFill>
              <w14:schemeClr w14:val="tx1"/>
            </w14:solidFill>
          </w14:textFill>
        </w:rPr>
      </w:pPr>
      <w:r>
        <w:rPr>
          <w:rFonts w:hint="eastAsia" w:ascii="宋体" w:hAnsi="宋体" w:cs="宋体"/>
          <w:snapToGrid w:val="0"/>
          <w:color w:val="000000" w:themeColor="text1"/>
          <w:kern w:val="0"/>
          <w:sz w:val="24"/>
          <w14:textFill>
            <w14:solidFill>
              <w14:schemeClr w14:val="tx1"/>
            </w14:solidFill>
          </w14:textFill>
        </w:rPr>
        <w:t>六、转包或分包</w:t>
      </w:r>
    </w:p>
    <w:p>
      <w:pPr>
        <w:spacing w:line="360" w:lineRule="exact"/>
        <w:jc w:val="left"/>
        <w:rPr>
          <w:rFonts w:ascii="宋体" w:hAnsi="宋体" w:cs="宋体"/>
          <w:snapToGrid w:val="0"/>
          <w:color w:val="000000" w:themeColor="text1"/>
          <w:kern w:val="0"/>
          <w:sz w:val="24"/>
          <w14:textFill>
            <w14:solidFill>
              <w14:schemeClr w14:val="tx1"/>
            </w14:solidFill>
          </w14:textFill>
        </w:rPr>
      </w:pPr>
      <w:r>
        <w:rPr>
          <w:rFonts w:hint="eastAsia" w:ascii="宋体" w:hAnsi="宋体" w:cs="宋体"/>
          <w:snapToGrid w:val="0"/>
          <w:color w:val="000000" w:themeColor="text1"/>
          <w:kern w:val="0"/>
          <w:sz w:val="24"/>
          <w14:textFill>
            <w14:solidFill>
              <w14:schemeClr w14:val="tx1"/>
            </w14:solidFill>
          </w14:textFill>
        </w:rPr>
        <w:t>1.本合同范围的服务，应由乙方直接供应，不得转让他人供应；</w:t>
      </w:r>
    </w:p>
    <w:p>
      <w:pPr>
        <w:spacing w:line="360" w:lineRule="exact"/>
        <w:jc w:val="left"/>
        <w:rPr>
          <w:rFonts w:ascii="宋体" w:hAnsi="宋体" w:cs="宋体"/>
          <w:snapToGrid w:val="0"/>
          <w:color w:val="000000" w:themeColor="text1"/>
          <w:kern w:val="0"/>
          <w:sz w:val="24"/>
          <w14:textFill>
            <w14:solidFill>
              <w14:schemeClr w14:val="tx1"/>
            </w14:solidFill>
          </w14:textFill>
        </w:rPr>
      </w:pPr>
      <w:r>
        <w:rPr>
          <w:rFonts w:hint="eastAsia" w:ascii="宋体" w:hAnsi="宋体" w:cs="宋体"/>
          <w:snapToGrid w:val="0"/>
          <w:color w:val="000000" w:themeColor="text1"/>
          <w:kern w:val="0"/>
          <w:sz w:val="24"/>
          <w14:textFill>
            <w14:solidFill>
              <w14:schemeClr w14:val="tx1"/>
            </w14:solidFill>
          </w14:textFill>
        </w:rPr>
        <w:t>2. 除非得到甲方的书面同意，乙方不得将本合同范围的服务全部或部分分包给他人供应；</w:t>
      </w:r>
    </w:p>
    <w:p>
      <w:pPr>
        <w:spacing w:line="360" w:lineRule="exact"/>
        <w:jc w:val="left"/>
        <w:rPr>
          <w:rFonts w:ascii="宋体" w:hAnsi="宋体" w:cs="宋体"/>
          <w:snapToGrid w:val="0"/>
          <w:color w:val="000000" w:themeColor="text1"/>
          <w:kern w:val="0"/>
          <w:sz w:val="24"/>
          <w14:textFill>
            <w14:solidFill>
              <w14:schemeClr w14:val="tx1"/>
            </w14:solidFill>
          </w14:textFill>
        </w:rPr>
      </w:pPr>
      <w:r>
        <w:rPr>
          <w:rFonts w:hint="eastAsia" w:ascii="宋体" w:hAnsi="宋体" w:cs="宋体"/>
          <w:snapToGrid w:val="0"/>
          <w:color w:val="000000" w:themeColor="text1"/>
          <w:kern w:val="0"/>
          <w:sz w:val="24"/>
          <w14:textFill>
            <w14:solidFill>
              <w14:schemeClr w14:val="tx1"/>
            </w14:solidFill>
          </w14:textFill>
        </w:rPr>
        <w:t>3.如有转让和未经甲方同意的分包行为，甲方有权解除合同，没收履约保证金并追究乙方的违约责任。</w:t>
      </w:r>
    </w:p>
    <w:p>
      <w:pPr>
        <w:spacing w:line="360" w:lineRule="exact"/>
        <w:jc w:val="left"/>
        <w:rPr>
          <w:rFonts w:ascii="宋体" w:hAnsi="宋体" w:cs="宋体"/>
          <w:snapToGrid w:val="0"/>
          <w:color w:val="000000" w:themeColor="text1"/>
          <w:kern w:val="0"/>
          <w:sz w:val="24"/>
          <w14:textFill>
            <w14:solidFill>
              <w14:schemeClr w14:val="tx1"/>
            </w14:solidFill>
          </w14:textFill>
        </w:rPr>
      </w:pPr>
      <w:r>
        <w:rPr>
          <w:rFonts w:hint="eastAsia" w:ascii="宋体" w:hAnsi="宋体" w:cs="宋体"/>
          <w:snapToGrid w:val="0"/>
          <w:color w:val="000000" w:themeColor="text1"/>
          <w:kern w:val="0"/>
          <w:sz w:val="24"/>
          <w14:textFill>
            <w14:solidFill>
              <w14:schemeClr w14:val="tx1"/>
            </w14:solidFill>
          </w14:textFill>
        </w:rPr>
        <w:t>七、服务质量保证期 (选用)</w:t>
      </w:r>
    </w:p>
    <w:p>
      <w:pPr>
        <w:spacing w:line="360" w:lineRule="exact"/>
        <w:jc w:val="left"/>
        <w:rPr>
          <w:rFonts w:ascii="宋体" w:hAnsi="宋体" w:cs="宋体"/>
          <w:snapToGrid w:val="0"/>
          <w:color w:val="000000" w:themeColor="text1"/>
          <w:kern w:val="0"/>
          <w:sz w:val="24"/>
          <w14:textFill>
            <w14:solidFill>
              <w14:schemeClr w14:val="tx1"/>
            </w14:solidFill>
          </w14:textFill>
        </w:rPr>
      </w:pPr>
      <w:r>
        <w:rPr>
          <w:rFonts w:hint="eastAsia" w:ascii="宋体" w:hAnsi="宋体" w:cs="宋体"/>
          <w:snapToGrid w:val="0"/>
          <w:color w:val="000000" w:themeColor="text1"/>
          <w:kern w:val="0"/>
          <w:sz w:val="24"/>
          <w14:textFill>
            <w14:solidFill>
              <w14:schemeClr w14:val="tx1"/>
            </w14:solidFill>
          </w14:textFill>
        </w:rPr>
        <w:t>1. 服务质量保证期      年。（自验收合格之日起计）</w:t>
      </w:r>
    </w:p>
    <w:p>
      <w:pPr>
        <w:spacing w:line="360" w:lineRule="exact"/>
        <w:jc w:val="left"/>
        <w:rPr>
          <w:rFonts w:ascii="宋体" w:hAnsi="宋体" w:cs="宋体"/>
          <w:snapToGrid w:val="0"/>
          <w:color w:val="000000" w:themeColor="text1"/>
          <w:kern w:val="0"/>
          <w:sz w:val="24"/>
          <w14:textFill>
            <w14:solidFill>
              <w14:schemeClr w14:val="tx1"/>
            </w14:solidFill>
          </w14:textFill>
        </w:rPr>
      </w:pPr>
      <w:r>
        <w:rPr>
          <w:rFonts w:hint="eastAsia" w:ascii="宋体" w:hAnsi="宋体" w:cs="宋体"/>
          <w:snapToGrid w:val="0"/>
          <w:color w:val="000000" w:themeColor="text1"/>
          <w:kern w:val="0"/>
          <w:sz w:val="24"/>
          <w14:textFill>
            <w14:solidFill>
              <w14:schemeClr w14:val="tx1"/>
            </w14:solidFill>
          </w14:textFill>
        </w:rPr>
        <w:t>八、合同履行时间、履行方式及履行地点</w:t>
      </w:r>
    </w:p>
    <w:p>
      <w:pPr>
        <w:spacing w:line="360" w:lineRule="exact"/>
        <w:jc w:val="left"/>
        <w:rPr>
          <w:rFonts w:ascii="宋体" w:hAnsi="宋体" w:cs="宋体"/>
          <w:snapToGrid w:val="0"/>
          <w:color w:val="000000" w:themeColor="text1"/>
          <w:kern w:val="0"/>
          <w:sz w:val="24"/>
          <w14:textFill>
            <w14:solidFill>
              <w14:schemeClr w14:val="tx1"/>
            </w14:solidFill>
          </w14:textFill>
        </w:rPr>
      </w:pPr>
      <w:r>
        <w:rPr>
          <w:rFonts w:hint="eastAsia" w:ascii="宋体" w:hAnsi="宋体" w:cs="宋体"/>
          <w:snapToGrid w:val="0"/>
          <w:color w:val="000000" w:themeColor="text1"/>
          <w:kern w:val="0"/>
          <w:sz w:val="24"/>
          <w14:textFill>
            <w14:solidFill>
              <w14:schemeClr w14:val="tx1"/>
            </w14:solidFill>
          </w14:textFill>
        </w:rPr>
        <w:t>1. 履行时间：</w:t>
      </w:r>
    </w:p>
    <w:p>
      <w:pPr>
        <w:spacing w:line="360" w:lineRule="exact"/>
        <w:jc w:val="left"/>
        <w:rPr>
          <w:rFonts w:ascii="宋体" w:hAnsi="宋体" w:cs="宋体"/>
          <w:snapToGrid w:val="0"/>
          <w:color w:val="000000" w:themeColor="text1"/>
          <w:kern w:val="0"/>
          <w:sz w:val="24"/>
          <w14:textFill>
            <w14:solidFill>
              <w14:schemeClr w14:val="tx1"/>
            </w14:solidFill>
          </w14:textFill>
        </w:rPr>
      </w:pPr>
      <w:r>
        <w:rPr>
          <w:rFonts w:hint="eastAsia" w:ascii="宋体" w:hAnsi="宋体" w:cs="宋体"/>
          <w:snapToGrid w:val="0"/>
          <w:color w:val="000000" w:themeColor="text1"/>
          <w:kern w:val="0"/>
          <w:sz w:val="24"/>
          <w14:textFill>
            <w14:solidFill>
              <w14:schemeClr w14:val="tx1"/>
            </w14:solidFill>
          </w14:textFill>
        </w:rPr>
        <w:t>2. 履行方式：</w:t>
      </w:r>
    </w:p>
    <w:p>
      <w:pPr>
        <w:spacing w:line="360" w:lineRule="exact"/>
        <w:jc w:val="left"/>
        <w:rPr>
          <w:rFonts w:ascii="宋体" w:hAnsi="宋体" w:cs="宋体"/>
          <w:snapToGrid w:val="0"/>
          <w:color w:val="000000" w:themeColor="text1"/>
          <w:kern w:val="0"/>
          <w:sz w:val="24"/>
          <w14:textFill>
            <w14:solidFill>
              <w14:schemeClr w14:val="tx1"/>
            </w14:solidFill>
          </w14:textFill>
        </w:rPr>
      </w:pPr>
      <w:r>
        <w:rPr>
          <w:rFonts w:hint="eastAsia" w:ascii="宋体" w:hAnsi="宋体" w:cs="宋体"/>
          <w:snapToGrid w:val="0"/>
          <w:color w:val="000000" w:themeColor="text1"/>
          <w:kern w:val="0"/>
          <w:sz w:val="24"/>
          <w14:textFill>
            <w14:solidFill>
              <w14:schemeClr w14:val="tx1"/>
            </w14:solidFill>
          </w14:textFill>
        </w:rPr>
        <w:t>3. 履行地点：</w:t>
      </w:r>
    </w:p>
    <w:p>
      <w:pPr>
        <w:spacing w:line="360" w:lineRule="exact"/>
        <w:jc w:val="left"/>
        <w:rPr>
          <w:rFonts w:ascii="宋体" w:hAnsi="宋体" w:cs="宋体"/>
          <w:snapToGrid w:val="0"/>
          <w:color w:val="000000" w:themeColor="text1"/>
          <w:kern w:val="0"/>
          <w:sz w:val="24"/>
          <w14:textFill>
            <w14:solidFill>
              <w14:schemeClr w14:val="tx1"/>
            </w14:solidFill>
          </w14:textFill>
        </w:rPr>
      </w:pPr>
      <w:r>
        <w:rPr>
          <w:rFonts w:hint="eastAsia" w:ascii="宋体" w:hAnsi="宋体" w:cs="宋体"/>
          <w:snapToGrid w:val="0"/>
          <w:color w:val="000000" w:themeColor="text1"/>
          <w:kern w:val="0"/>
          <w:sz w:val="24"/>
          <w14:textFill>
            <w14:solidFill>
              <w14:schemeClr w14:val="tx1"/>
            </w14:solidFill>
          </w14:textFill>
        </w:rPr>
        <w:t>九、款项支付</w:t>
      </w:r>
    </w:p>
    <w:p>
      <w:pPr>
        <w:spacing w:line="360" w:lineRule="exact"/>
        <w:jc w:val="left"/>
        <w:rPr>
          <w:rFonts w:ascii="宋体" w:hAnsi="宋体" w:cs="宋体"/>
          <w:snapToGrid w:val="0"/>
          <w:color w:val="000000" w:themeColor="text1"/>
          <w:kern w:val="0"/>
          <w:sz w:val="24"/>
          <w14:textFill>
            <w14:solidFill>
              <w14:schemeClr w14:val="tx1"/>
            </w14:solidFill>
          </w14:textFill>
        </w:rPr>
      </w:pPr>
      <w:r>
        <w:rPr>
          <w:rFonts w:hint="eastAsia" w:ascii="宋体" w:hAnsi="宋体" w:cs="宋体"/>
          <w:snapToGrid w:val="0"/>
          <w:color w:val="000000" w:themeColor="text1"/>
          <w:kern w:val="0"/>
          <w:sz w:val="24"/>
          <w14:textFill>
            <w14:solidFill>
              <w14:schemeClr w14:val="tx1"/>
            </w14:solidFill>
          </w14:textFill>
        </w:rPr>
        <w:t xml:space="preserve"> 付款方式：</w:t>
      </w:r>
    </w:p>
    <w:p>
      <w:pPr>
        <w:spacing w:line="360" w:lineRule="exact"/>
        <w:jc w:val="left"/>
        <w:rPr>
          <w:rFonts w:ascii="宋体" w:hAnsi="宋体" w:cs="宋体"/>
          <w:snapToGrid w:val="0"/>
          <w:color w:val="000000" w:themeColor="text1"/>
          <w:kern w:val="0"/>
          <w:sz w:val="24"/>
          <w14:textFill>
            <w14:solidFill>
              <w14:schemeClr w14:val="tx1"/>
            </w14:solidFill>
          </w14:textFill>
        </w:rPr>
      </w:pPr>
      <w:r>
        <w:rPr>
          <w:rFonts w:hint="eastAsia" w:ascii="宋体" w:hAnsi="宋体" w:cs="宋体"/>
          <w:snapToGrid w:val="0"/>
          <w:color w:val="000000" w:themeColor="text1"/>
          <w:kern w:val="0"/>
          <w:sz w:val="24"/>
          <w14:textFill>
            <w14:solidFill>
              <w14:schemeClr w14:val="tx1"/>
            </w14:solidFill>
          </w14:textFill>
        </w:rPr>
        <w:t>十、税费</w:t>
      </w:r>
    </w:p>
    <w:p>
      <w:pPr>
        <w:spacing w:line="360" w:lineRule="exact"/>
        <w:jc w:val="left"/>
        <w:rPr>
          <w:rFonts w:ascii="宋体" w:hAnsi="宋体" w:cs="宋体"/>
          <w:snapToGrid w:val="0"/>
          <w:color w:val="000000" w:themeColor="text1"/>
          <w:kern w:val="0"/>
          <w:sz w:val="24"/>
          <w14:textFill>
            <w14:solidFill>
              <w14:schemeClr w14:val="tx1"/>
            </w14:solidFill>
          </w14:textFill>
        </w:rPr>
      </w:pPr>
      <w:r>
        <w:rPr>
          <w:rFonts w:hint="eastAsia" w:ascii="宋体" w:hAnsi="宋体" w:cs="宋体"/>
          <w:snapToGrid w:val="0"/>
          <w:color w:val="000000" w:themeColor="text1"/>
          <w:kern w:val="0"/>
          <w:sz w:val="24"/>
          <w14:textFill>
            <w14:solidFill>
              <w14:schemeClr w14:val="tx1"/>
            </w14:solidFill>
          </w14:textFill>
        </w:rPr>
        <w:t>本合同执行中相关的一切税费均由乙方负担。</w:t>
      </w:r>
    </w:p>
    <w:p>
      <w:pPr>
        <w:spacing w:line="360" w:lineRule="exact"/>
        <w:jc w:val="left"/>
        <w:rPr>
          <w:rFonts w:ascii="宋体" w:hAnsi="宋体" w:cs="宋体"/>
          <w:snapToGrid w:val="0"/>
          <w:color w:val="000000" w:themeColor="text1"/>
          <w:kern w:val="0"/>
          <w:sz w:val="24"/>
          <w14:textFill>
            <w14:solidFill>
              <w14:schemeClr w14:val="tx1"/>
            </w14:solidFill>
          </w14:textFill>
        </w:rPr>
      </w:pPr>
      <w:r>
        <w:rPr>
          <w:rFonts w:hint="eastAsia" w:ascii="宋体" w:hAnsi="宋体" w:cs="宋体"/>
          <w:snapToGrid w:val="0"/>
          <w:color w:val="000000" w:themeColor="text1"/>
          <w:kern w:val="0"/>
          <w:sz w:val="24"/>
          <w14:textFill>
            <w14:solidFill>
              <w14:schemeClr w14:val="tx1"/>
            </w14:solidFill>
          </w14:textFill>
        </w:rPr>
        <w:t>十一、质量保证及后续服务</w:t>
      </w:r>
    </w:p>
    <w:p>
      <w:pPr>
        <w:spacing w:line="360" w:lineRule="exact"/>
        <w:jc w:val="left"/>
        <w:rPr>
          <w:rFonts w:ascii="宋体" w:hAnsi="宋体" w:cs="宋体"/>
          <w:snapToGrid w:val="0"/>
          <w:color w:val="000000" w:themeColor="text1"/>
          <w:kern w:val="0"/>
          <w:sz w:val="24"/>
          <w14:textFill>
            <w14:solidFill>
              <w14:schemeClr w14:val="tx1"/>
            </w14:solidFill>
          </w14:textFill>
        </w:rPr>
      </w:pPr>
      <w:r>
        <w:rPr>
          <w:rFonts w:hint="eastAsia" w:ascii="宋体" w:hAnsi="宋体" w:cs="宋体"/>
          <w:snapToGrid w:val="0"/>
          <w:color w:val="000000" w:themeColor="text1"/>
          <w:kern w:val="0"/>
          <w:sz w:val="24"/>
          <w14:textFill>
            <w14:solidFill>
              <w14:schemeClr w14:val="tx1"/>
            </w14:solidFill>
          </w14:textFill>
        </w:rPr>
        <w:t>1． 乙方应按招标文件规定向甲方提供服务。</w:t>
      </w:r>
    </w:p>
    <w:p>
      <w:pPr>
        <w:spacing w:line="360" w:lineRule="exact"/>
        <w:jc w:val="left"/>
        <w:rPr>
          <w:rFonts w:ascii="宋体" w:hAnsi="宋体" w:cs="宋体"/>
          <w:snapToGrid w:val="0"/>
          <w:color w:val="000000" w:themeColor="text1"/>
          <w:kern w:val="0"/>
          <w:sz w:val="24"/>
          <w14:textFill>
            <w14:solidFill>
              <w14:schemeClr w14:val="tx1"/>
            </w14:solidFill>
          </w14:textFill>
        </w:rPr>
      </w:pPr>
      <w:r>
        <w:rPr>
          <w:rFonts w:hint="eastAsia" w:ascii="宋体" w:hAnsi="宋体" w:cs="宋体"/>
          <w:snapToGrid w:val="0"/>
          <w:color w:val="000000" w:themeColor="text1"/>
          <w:kern w:val="0"/>
          <w:sz w:val="24"/>
          <w14:textFill>
            <w14:solidFill>
              <w14:schemeClr w14:val="tx1"/>
            </w14:solidFill>
          </w14:textFill>
        </w:rPr>
        <w:t>2． 乙方提供的服务成果在服务质量保证期内发生故障，乙方应负责免费提供后续服务。对达不到要求者，根据实际情况，经双方协商，可按以下办法处理：</w:t>
      </w:r>
    </w:p>
    <w:p>
      <w:pPr>
        <w:spacing w:line="360" w:lineRule="exact"/>
        <w:jc w:val="left"/>
        <w:rPr>
          <w:rFonts w:ascii="宋体" w:hAnsi="宋体" w:cs="宋体"/>
          <w:snapToGrid w:val="0"/>
          <w:color w:val="000000" w:themeColor="text1"/>
          <w:kern w:val="0"/>
          <w:sz w:val="24"/>
          <w14:textFill>
            <w14:solidFill>
              <w14:schemeClr w14:val="tx1"/>
            </w14:solidFill>
          </w14:textFill>
        </w:rPr>
      </w:pPr>
      <w:r>
        <w:rPr>
          <w:rFonts w:hint="eastAsia" w:ascii="宋体" w:hAnsi="宋体" w:cs="宋体"/>
          <w:snapToGrid w:val="0"/>
          <w:color w:val="000000" w:themeColor="text1"/>
          <w:kern w:val="0"/>
          <w:sz w:val="24"/>
          <w14:textFill>
            <w14:solidFill>
              <w14:schemeClr w14:val="tx1"/>
            </w14:solidFill>
          </w14:textFill>
        </w:rPr>
        <w:t>⑴重做：由乙方承担所发生的全部费用。</w:t>
      </w:r>
    </w:p>
    <w:p>
      <w:pPr>
        <w:spacing w:line="360" w:lineRule="exact"/>
        <w:jc w:val="left"/>
        <w:rPr>
          <w:rFonts w:ascii="宋体" w:hAnsi="宋体" w:cs="宋体"/>
          <w:snapToGrid w:val="0"/>
          <w:color w:val="000000" w:themeColor="text1"/>
          <w:kern w:val="0"/>
          <w:sz w:val="24"/>
          <w14:textFill>
            <w14:solidFill>
              <w14:schemeClr w14:val="tx1"/>
            </w14:solidFill>
          </w14:textFill>
        </w:rPr>
      </w:pPr>
      <w:r>
        <w:rPr>
          <w:rFonts w:hint="eastAsia" w:ascii="宋体" w:hAnsi="宋体" w:cs="宋体"/>
          <w:snapToGrid w:val="0"/>
          <w:color w:val="000000" w:themeColor="text1"/>
          <w:kern w:val="0"/>
          <w:sz w:val="24"/>
          <w14:textFill>
            <w14:solidFill>
              <w14:schemeClr w14:val="tx1"/>
            </w14:solidFill>
          </w14:textFill>
        </w:rPr>
        <w:t>⑵贬值处理：由甲乙双方合议定价。</w:t>
      </w:r>
    </w:p>
    <w:p>
      <w:pPr>
        <w:spacing w:line="360" w:lineRule="exact"/>
        <w:jc w:val="left"/>
        <w:rPr>
          <w:rFonts w:ascii="宋体" w:hAnsi="宋体" w:cs="宋体"/>
          <w:snapToGrid w:val="0"/>
          <w:color w:val="000000" w:themeColor="text1"/>
          <w:kern w:val="0"/>
          <w:sz w:val="24"/>
          <w14:textFill>
            <w14:solidFill>
              <w14:schemeClr w14:val="tx1"/>
            </w14:solidFill>
          </w14:textFill>
        </w:rPr>
      </w:pPr>
      <w:r>
        <w:rPr>
          <w:rFonts w:hint="eastAsia" w:ascii="宋体" w:hAnsi="宋体" w:cs="宋体"/>
          <w:snapToGrid w:val="0"/>
          <w:color w:val="000000" w:themeColor="text1"/>
          <w:kern w:val="0"/>
          <w:sz w:val="24"/>
          <w14:textFill>
            <w14:solidFill>
              <w14:schemeClr w14:val="tx1"/>
            </w14:solidFill>
          </w14:textFill>
        </w:rPr>
        <w:t>⑶解除合同。</w:t>
      </w:r>
    </w:p>
    <w:p>
      <w:pPr>
        <w:spacing w:line="360" w:lineRule="exact"/>
        <w:jc w:val="left"/>
        <w:rPr>
          <w:rFonts w:ascii="宋体" w:hAnsi="宋体" w:cs="宋体"/>
          <w:snapToGrid w:val="0"/>
          <w:color w:val="000000" w:themeColor="text1"/>
          <w:kern w:val="0"/>
          <w:sz w:val="24"/>
          <w14:textFill>
            <w14:solidFill>
              <w14:schemeClr w14:val="tx1"/>
            </w14:solidFill>
          </w14:textFill>
        </w:rPr>
      </w:pPr>
      <w:r>
        <w:rPr>
          <w:rFonts w:hint="eastAsia" w:ascii="宋体" w:hAnsi="宋体" w:cs="宋体"/>
          <w:snapToGrid w:val="0"/>
          <w:color w:val="000000" w:themeColor="text1"/>
          <w:kern w:val="0"/>
          <w:sz w:val="24"/>
          <w14:textFill>
            <w14:solidFill>
              <w14:schemeClr w14:val="tx1"/>
            </w14:solidFill>
          </w14:textFill>
        </w:rPr>
        <w:t>3． 如在使用过程中发生问题，乙方在接到甲方通知后在△小时内到达甲方现场。</w:t>
      </w:r>
    </w:p>
    <w:p>
      <w:pPr>
        <w:spacing w:line="360" w:lineRule="exact"/>
        <w:jc w:val="left"/>
        <w:rPr>
          <w:rFonts w:ascii="宋体" w:hAnsi="宋体" w:cs="宋体"/>
          <w:snapToGrid w:val="0"/>
          <w:color w:val="000000" w:themeColor="text1"/>
          <w:kern w:val="0"/>
          <w:sz w:val="24"/>
          <w14:textFill>
            <w14:solidFill>
              <w14:schemeClr w14:val="tx1"/>
            </w14:solidFill>
          </w14:textFill>
        </w:rPr>
      </w:pPr>
      <w:r>
        <w:rPr>
          <w:rFonts w:hint="eastAsia" w:ascii="宋体" w:hAnsi="宋体" w:cs="宋体"/>
          <w:snapToGrid w:val="0"/>
          <w:color w:val="000000" w:themeColor="text1"/>
          <w:kern w:val="0"/>
          <w:sz w:val="24"/>
          <w14:textFill>
            <w14:solidFill>
              <w14:schemeClr w14:val="tx1"/>
            </w14:solidFill>
          </w14:textFill>
        </w:rPr>
        <w:t>4．在服务质量保证期内，乙方应对出现的质量及安全问题负责处理解决并承担一切费用。</w:t>
      </w:r>
    </w:p>
    <w:p>
      <w:pPr>
        <w:spacing w:line="360" w:lineRule="exact"/>
        <w:jc w:val="left"/>
        <w:rPr>
          <w:rFonts w:ascii="宋体" w:hAnsi="宋体" w:cs="宋体"/>
          <w:snapToGrid w:val="0"/>
          <w:color w:val="000000" w:themeColor="text1"/>
          <w:kern w:val="0"/>
          <w:sz w:val="24"/>
          <w14:textFill>
            <w14:solidFill>
              <w14:schemeClr w14:val="tx1"/>
            </w14:solidFill>
          </w14:textFill>
        </w:rPr>
      </w:pPr>
      <w:r>
        <w:rPr>
          <w:rFonts w:hint="eastAsia" w:ascii="宋体" w:hAnsi="宋体" w:cs="宋体"/>
          <w:snapToGrid w:val="0"/>
          <w:color w:val="000000" w:themeColor="text1"/>
          <w:kern w:val="0"/>
          <w:sz w:val="24"/>
          <w14:textFill>
            <w14:solidFill>
              <w14:schemeClr w14:val="tx1"/>
            </w14:solidFill>
          </w14:textFill>
        </w:rPr>
        <w:t>十二、违约责任</w:t>
      </w:r>
    </w:p>
    <w:p>
      <w:pPr>
        <w:spacing w:line="360" w:lineRule="exact"/>
        <w:jc w:val="left"/>
        <w:rPr>
          <w:rFonts w:ascii="宋体" w:hAnsi="宋体" w:cs="宋体"/>
          <w:snapToGrid w:val="0"/>
          <w:color w:val="000000" w:themeColor="text1"/>
          <w:kern w:val="0"/>
          <w:sz w:val="24"/>
          <w14:textFill>
            <w14:solidFill>
              <w14:schemeClr w14:val="tx1"/>
            </w14:solidFill>
          </w14:textFill>
        </w:rPr>
      </w:pPr>
      <w:r>
        <w:rPr>
          <w:rFonts w:hint="eastAsia" w:ascii="宋体" w:hAnsi="宋体" w:cs="宋体"/>
          <w:snapToGrid w:val="0"/>
          <w:color w:val="000000" w:themeColor="text1"/>
          <w:kern w:val="0"/>
          <w:sz w:val="24"/>
          <w14:textFill>
            <w14:solidFill>
              <w14:schemeClr w14:val="tx1"/>
            </w14:solidFill>
          </w14:textFill>
        </w:rPr>
        <w:t>1．甲方无正当理由拒收接受服务的，甲方向乙方偿付合同款项百分之五作为违约金。</w:t>
      </w:r>
    </w:p>
    <w:p>
      <w:pPr>
        <w:spacing w:line="360" w:lineRule="exact"/>
        <w:jc w:val="left"/>
        <w:rPr>
          <w:rFonts w:ascii="宋体" w:hAnsi="宋体" w:cs="宋体"/>
          <w:snapToGrid w:val="0"/>
          <w:color w:val="000000" w:themeColor="text1"/>
          <w:kern w:val="0"/>
          <w:sz w:val="24"/>
          <w14:textFill>
            <w14:solidFill>
              <w14:schemeClr w14:val="tx1"/>
            </w14:solidFill>
          </w14:textFill>
        </w:rPr>
      </w:pPr>
      <w:r>
        <w:rPr>
          <w:rFonts w:hint="eastAsia" w:ascii="宋体" w:hAnsi="宋体" w:cs="宋体"/>
          <w:snapToGrid w:val="0"/>
          <w:color w:val="000000" w:themeColor="text1"/>
          <w:kern w:val="0"/>
          <w:sz w:val="24"/>
          <w14:textFill>
            <w14:solidFill>
              <w14:schemeClr w14:val="tx1"/>
            </w14:solidFill>
          </w14:textFill>
        </w:rPr>
        <w:t>2．甲方无故逾期验收和办理款项支付手续的,甲方应按逾期付款总额每日万分之五向乙方支付违约金。</w:t>
      </w:r>
    </w:p>
    <w:p>
      <w:pPr>
        <w:spacing w:line="360" w:lineRule="exact"/>
        <w:jc w:val="left"/>
        <w:rPr>
          <w:rFonts w:ascii="宋体" w:hAnsi="宋体" w:cs="宋体"/>
          <w:snapToGrid w:val="0"/>
          <w:color w:val="000000" w:themeColor="text1"/>
          <w:kern w:val="0"/>
          <w:sz w:val="24"/>
          <w14:textFill>
            <w14:solidFill>
              <w14:schemeClr w14:val="tx1"/>
            </w14:solidFill>
          </w14:textFill>
        </w:rPr>
      </w:pPr>
      <w:r>
        <w:rPr>
          <w:rFonts w:hint="eastAsia" w:ascii="宋体" w:hAnsi="宋体" w:cs="宋体"/>
          <w:snapToGrid w:val="0"/>
          <w:color w:val="000000" w:themeColor="text1"/>
          <w:kern w:val="0"/>
          <w:sz w:val="24"/>
          <w14:textFill>
            <w14:solidFill>
              <w14:schemeClr w14:val="tx1"/>
            </w14:solidFill>
          </w14:textFill>
        </w:rPr>
        <w:t xml:space="preserve">3． 乙方未能如期提供服务的，每日向甲方支付合同款项的千分之六作为违约金。乙方超过约定日期10个工作日仍不能提供服务的，甲方可解除本合同。乙方因未能如期提供服务或因其他违约行为导致甲方解除合同的，乙方应向甲方支付合同总值5%的违约金，如造成甲方损失超过违约金的，超出部分由乙方继续承担赔偿责任。 </w:t>
      </w:r>
    </w:p>
    <w:p>
      <w:pPr>
        <w:spacing w:line="360" w:lineRule="exact"/>
        <w:jc w:val="left"/>
        <w:rPr>
          <w:rFonts w:ascii="宋体" w:hAnsi="宋体" w:cs="宋体"/>
          <w:snapToGrid w:val="0"/>
          <w:color w:val="000000" w:themeColor="text1"/>
          <w:kern w:val="0"/>
          <w:sz w:val="24"/>
          <w14:textFill>
            <w14:solidFill>
              <w14:schemeClr w14:val="tx1"/>
            </w14:solidFill>
          </w14:textFill>
        </w:rPr>
      </w:pPr>
      <w:r>
        <w:rPr>
          <w:rFonts w:hint="eastAsia" w:ascii="宋体" w:hAnsi="宋体" w:cs="宋体"/>
          <w:snapToGrid w:val="0"/>
          <w:color w:val="000000" w:themeColor="text1"/>
          <w:kern w:val="0"/>
          <w:sz w:val="24"/>
          <w14:textFill>
            <w14:solidFill>
              <w14:schemeClr w14:val="tx1"/>
            </w14:solidFill>
          </w14:textFill>
        </w:rPr>
        <w:t>十三、不可抗力事件处理</w:t>
      </w:r>
    </w:p>
    <w:p>
      <w:pPr>
        <w:spacing w:line="360" w:lineRule="exact"/>
        <w:jc w:val="left"/>
        <w:rPr>
          <w:rFonts w:ascii="宋体" w:hAnsi="宋体" w:cs="宋体"/>
          <w:snapToGrid w:val="0"/>
          <w:color w:val="000000" w:themeColor="text1"/>
          <w:kern w:val="0"/>
          <w:sz w:val="24"/>
          <w14:textFill>
            <w14:solidFill>
              <w14:schemeClr w14:val="tx1"/>
            </w14:solidFill>
          </w14:textFill>
        </w:rPr>
      </w:pPr>
      <w:r>
        <w:rPr>
          <w:rFonts w:hint="eastAsia" w:ascii="宋体" w:hAnsi="宋体" w:cs="宋体"/>
          <w:snapToGrid w:val="0"/>
          <w:color w:val="000000" w:themeColor="text1"/>
          <w:kern w:val="0"/>
          <w:sz w:val="24"/>
          <w14:textFill>
            <w14:solidFill>
              <w14:schemeClr w14:val="tx1"/>
            </w14:solidFill>
          </w14:textFill>
        </w:rPr>
        <w:t>1．在合同有效期内，任何一方因不可抗力事件导致不能履行合同，则合同履行期可延长，其延长期与不可抗力影响期相同。</w:t>
      </w:r>
    </w:p>
    <w:p>
      <w:pPr>
        <w:spacing w:line="360" w:lineRule="exact"/>
        <w:jc w:val="left"/>
        <w:rPr>
          <w:rFonts w:ascii="宋体" w:hAnsi="宋体" w:cs="宋体"/>
          <w:snapToGrid w:val="0"/>
          <w:color w:val="000000" w:themeColor="text1"/>
          <w:kern w:val="0"/>
          <w:sz w:val="24"/>
          <w14:textFill>
            <w14:solidFill>
              <w14:schemeClr w14:val="tx1"/>
            </w14:solidFill>
          </w14:textFill>
        </w:rPr>
      </w:pPr>
      <w:r>
        <w:rPr>
          <w:rFonts w:hint="eastAsia" w:ascii="宋体" w:hAnsi="宋体" w:cs="宋体"/>
          <w:snapToGrid w:val="0"/>
          <w:color w:val="000000" w:themeColor="text1"/>
          <w:kern w:val="0"/>
          <w:sz w:val="24"/>
          <w14:textFill>
            <w14:solidFill>
              <w14:schemeClr w14:val="tx1"/>
            </w14:solidFill>
          </w14:textFill>
        </w:rPr>
        <w:t>2．不可抗力事件发生后，应立即通知对方，并寄送有关权威机构出具的证明。</w:t>
      </w:r>
    </w:p>
    <w:p>
      <w:pPr>
        <w:spacing w:line="360" w:lineRule="exact"/>
        <w:jc w:val="left"/>
        <w:rPr>
          <w:rFonts w:ascii="宋体" w:hAnsi="宋体" w:cs="宋体"/>
          <w:snapToGrid w:val="0"/>
          <w:color w:val="000000" w:themeColor="text1"/>
          <w:kern w:val="0"/>
          <w:sz w:val="24"/>
          <w14:textFill>
            <w14:solidFill>
              <w14:schemeClr w14:val="tx1"/>
            </w14:solidFill>
          </w14:textFill>
        </w:rPr>
      </w:pPr>
      <w:r>
        <w:rPr>
          <w:rFonts w:hint="eastAsia" w:ascii="宋体" w:hAnsi="宋体" w:cs="宋体"/>
          <w:snapToGrid w:val="0"/>
          <w:color w:val="000000" w:themeColor="text1"/>
          <w:kern w:val="0"/>
          <w:sz w:val="24"/>
          <w14:textFill>
            <w14:solidFill>
              <w14:schemeClr w14:val="tx1"/>
            </w14:solidFill>
          </w14:textFill>
        </w:rPr>
        <w:t>3．不可抗力事件延续120天以上，双方应通过友好协商，确定是否继续履行合同。</w:t>
      </w:r>
    </w:p>
    <w:p>
      <w:pPr>
        <w:spacing w:line="360" w:lineRule="exact"/>
        <w:jc w:val="left"/>
        <w:rPr>
          <w:rFonts w:ascii="宋体" w:hAnsi="宋体" w:cs="宋体"/>
          <w:snapToGrid w:val="0"/>
          <w:color w:val="000000" w:themeColor="text1"/>
          <w:kern w:val="0"/>
          <w:sz w:val="24"/>
          <w14:textFill>
            <w14:solidFill>
              <w14:schemeClr w14:val="tx1"/>
            </w14:solidFill>
          </w14:textFill>
        </w:rPr>
      </w:pPr>
      <w:r>
        <w:rPr>
          <w:rFonts w:hint="eastAsia" w:ascii="宋体" w:hAnsi="宋体" w:cs="宋体"/>
          <w:snapToGrid w:val="0"/>
          <w:color w:val="000000" w:themeColor="text1"/>
          <w:kern w:val="0"/>
          <w:sz w:val="24"/>
          <w14:textFill>
            <w14:solidFill>
              <w14:schemeClr w14:val="tx1"/>
            </w14:solidFill>
          </w14:textFill>
        </w:rPr>
        <w:t>十四、诉讼</w:t>
      </w:r>
    </w:p>
    <w:p>
      <w:pPr>
        <w:spacing w:line="360" w:lineRule="exact"/>
        <w:jc w:val="left"/>
        <w:rPr>
          <w:rFonts w:ascii="宋体" w:hAnsi="宋体" w:cs="宋体"/>
          <w:snapToGrid w:val="0"/>
          <w:color w:val="000000" w:themeColor="text1"/>
          <w:kern w:val="0"/>
          <w:sz w:val="24"/>
          <w14:textFill>
            <w14:solidFill>
              <w14:schemeClr w14:val="tx1"/>
            </w14:solidFill>
          </w14:textFill>
        </w:rPr>
      </w:pPr>
      <w:r>
        <w:rPr>
          <w:rFonts w:hint="eastAsia" w:ascii="宋体" w:hAnsi="宋体" w:cs="宋体"/>
          <w:snapToGrid w:val="0"/>
          <w:color w:val="000000" w:themeColor="text1"/>
          <w:kern w:val="0"/>
          <w:sz w:val="24"/>
          <w14:textFill>
            <w14:solidFill>
              <w14:schemeClr w14:val="tx1"/>
            </w14:solidFill>
          </w14:textFill>
        </w:rPr>
        <w:t>1、</w:t>
      </w:r>
      <w:r>
        <w:rPr>
          <w:rFonts w:hint="eastAsia" w:ascii="宋体" w:hAnsi="宋体" w:cs="宋体"/>
          <w:snapToGrid w:val="0"/>
          <w:color w:val="000000" w:themeColor="text1"/>
          <w:kern w:val="0"/>
          <w:sz w:val="24"/>
          <w14:textFill>
            <w14:solidFill>
              <w14:schemeClr w14:val="tx1"/>
            </w14:solidFill>
          </w14:textFill>
        </w:rPr>
        <w:tab/>
      </w:r>
      <w:r>
        <w:rPr>
          <w:rFonts w:hint="eastAsia" w:ascii="宋体" w:hAnsi="宋体" w:cs="宋体"/>
          <w:snapToGrid w:val="0"/>
          <w:color w:val="000000" w:themeColor="text1"/>
          <w:kern w:val="0"/>
          <w:sz w:val="24"/>
          <w14:textFill>
            <w14:solidFill>
              <w14:schemeClr w14:val="tx1"/>
            </w14:solidFill>
          </w14:textFill>
        </w:rPr>
        <w:t>双方在执行合同中所发生的一切争议，应通过协商解决。如协商不成，可向</w:t>
      </w:r>
      <w:r>
        <w:rPr>
          <w:rFonts w:hint="eastAsia" w:ascii="宋体" w:hAnsi="宋体" w:cs="宋体"/>
          <w:snapToGrid w:val="0"/>
          <w:color w:val="000000" w:themeColor="text1"/>
          <w:kern w:val="0"/>
          <w:sz w:val="24"/>
          <w:lang w:val="en-US" w:eastAsia="zh-CN"/>
          <w14:textFill>
            <w14:solidFill>
              <w14:schemeClr w14:val="tx1"/>
            </w14:solidFill>
          </w14:textFill>
        </w:rPr>
        <w:t>玉环市</w:t>
      </w:r>
      <w:r>
        <w:rPr>
          <w:rFonts w:hint="eastAsia" w:ascii="宋体" w:hAnsi="宋体" w:cs="宋体"/>
          <w:snapToGrid w:val="0"/>
          <w:color w:val="000000" w:themeColor="text1"/>
          <w:kern w:val="0"/>
          <w:sz w:val="24"/>
          <w14:textFill>
            <w14:solidFill>
              <w14:schemeClr w14:val="tx1"/>
            </w14:solidFill>
          </w14:textFill>
        </w:rPr>
        <w:t>人民法院提起诉讼。</w:t>
      </w:r>
    </w:p>
    <w:p>
      <w:pPr>
        <w:spacing w:line="360" w:lineRule="exact"/>
        <w:jc w:val="left"/>
        <w:rPr>
          <w:rFonts w:ascii="宋体" w:hAnsi="宋体" w:cs="宋体"/>
          <w:snapToGrid w:val="0"/>
          <w:color w:val="000000" w:themeColor="text1"/>
          <w:kern w:val="0"/>
          <w:sz w:val="24"/>
          <w14:textFill>
            <w14:solidFill>
              <w14:schemeClr w14:val="tx1"/>
            </w14:solidFill>
          </w14:textFill>
        </w:rPr>
      </w:pPr>
      <w:r>
        <w:rPr>
          <w:rFonts w:hint="eastAsia" w:ascii="宋体" w:hAnsi="宋体" w:cs="宋体"/>
          <w:snapToGrid w:val="0"/>
          <w:color w:val="000000" w:themeColor="text1"/>
          <w:kern w:val="0"/>
          <w:sz w:val="24"/>
          <w14:textFill>
            <w14:solidFill>
              <w14:schemeClr w14:val="tx1"/>
            </w14:solidFill>
          </w14:textFill>
        </w:rPr>
        <w:t>十五、合同生效及其它</w:t>
      </w:r>
      <w:bookmarkStart w:id="4" w:name="_GoBack"/>
      <w:bookmarkEnd w:id="4"/>
    </w:p>
    <w:p>
      <w:pPr>
        <w:spacing w:line="360" w:lineRule="exact"/>
        <w:jc w:val="left"/>
        <w:rPr>
          <w:rFonts w:ascii="宋体" w:hAnsi="宋体" w:cs="宋体"/>
          <w:snapToGrid w:val="0"/>
          <w:color w:val="000000" w:themeColor="text1"/>
          <w:kern w:val="0"/>
          <w:sz w:val="24"/>
          <w14:textFill>
            <w14:solidFill>
              <w14:schemeClr w14:val="tx1"/>
            </w14:solidFill>
          </w14:textFill>
        </w:rPr>
      </w:pPr>
      <w:r>
        <w:rPr>
          <w:rFonts w:hint="eastAsia" w:ascii="宋体" w:hAnsi="宋体" w:cs="宋体"/>
          <w:snapToGrid w:val="0"/>
          <w:color w:val="000000" w:themeColor="text1"/>
          <w:kern w:val="0"/>
          <w:sz w:val="24"/>
          <w14:textFill>
            <w14:solidFill>
              <w14:schemeClr w14:val="tx1"/>
            </w14:solidFill>
          </w14:textFill>
        </w:rPr>
        <w:t>1. 合同经双方法定代表人或授权代表及合同鉴证方签字并加盖单位公章后生效。</w:t>
      </w:r>
    </w:p>
    <w:p>
      <w:pPr>
        <w:spacing w:line="360" w:lineRule="exact"/>
        <w:jc w:val="left"/>
        <w:rPr>
          <w:rFonts w:ascii="宋体" w:hAnsi="宋体" w:cs="宋体"/>
          <w:snapToGrid w:val="0"/>
          <w:color w:val="000000" w:themeColor="text1"/>
          <w:kern w:val="0"/>
          <w:sz w:val="24"/>
          <w14:textFill>
            <w14:solidFill>
              <w14:schemeClr w14:val="tx1"/>
            </w14:solidFill>
          </w14:textFill>
        </w:rPr>
      </w:pPr>
      <w:r>
        <w:rPr>
          <w:rFonts w:hint="eastAsia" w:ascii="宋体" w:hAnsi="宋体" w:cs="宋体"/>
          <w:snapToGrid w:val="0"/>
          <w:color w:val="000000" w:themeColor="text1"/>
          <w:kern w:val="0"/>
          <w:sz w:val="24"/>
          <w14:textFill>
            <w14:solidFill>
              <w14:schemeClr w14:val="tx1"/>
            </w14:solidFill>
          </w14:textFill>
        </w:rPr>
        <w:t>2.合同执行中涉及采购资金和采购内容修改或补充的，须经财政部门审批，并签书面补充协议报政府采购监督管理部门备案，方可作为主合同不可分割的一部分。</w:t>
      </w:r>
    </w:p>
    <w:p>
      <w:pPr>
        <w:spacing w:line="360" w:lineRule="exact"/>
        <w:jc w:val="left"/>
        <w:rPr>
          <w:rFonts w:ascii="宋体" w:hAnsi="宋体" w:cs="宋体"/>
          <w:snapToGrid w:val="0"/>
          <w:color w:val="000000" w:themeColor="text1"/>
          <w:kern w:val="0"/>
          <w:sz w:val="24"/>
          <w14:textFill>
            <w14:solidFill>
              <w14:schemeClr w14:val="tx1"/>
            </w14:solidFill>
          </w14:textFill>
        </w:rPr>
      </w:pPr>
      <w:r>
        <w:rPr>
          <w:rFonts w:hint="eastAsia" w:ascii="宋体" w:hAnsi="宋体" w:cs="宋体"/>
          <w:snapToGrid w:val="0"/>
          <w:color w:val="000000" w:themeColor="text1"/>
          <w:kern w:val="0"/>
          <w:sz w:val="24"/>
          <w14:textFill>
            <w14:solidFill>
              <w14:schemeClr w14:val="tx1"/>
            </w14:solidFill>
          </w14:textFill>
        </w:rPr>
        <w:t>3.本合同未尽事宜，遵照《合同法》有关条文执行。</w:t>
      </w:r>
    </w:p>
    <w:p>
      <w:pPr>
        <w:spacing w:line="360" w:lineRule="exact"/>
        <w:jc w:val="left"/>
        <w:rPr>
          <w:rFonts w:ascii="宋体" w:hAnsi="宋体" w:cs="宋体"/>
          <w:snapToGrid w:val="0"/>
          <w:color w:val="000000" w:themeColor="text1"/>
          <w:kern w:val="0"/>
          <w:sz w:val="24"/>
          <w14:textFill>
            <w14:solidFill>
              <w14:schemeClr w14:val="tx1"/>
            </w14:solidFill>
          </w14:textFill>
        </w:rPr>
      </w:pPr>
      <w:r>
        <w:rPr>
          <w:rFonts w:hint="eastAsia" w:ascii="宋体" w:hAnsi="宋体" w:cs="宋体"/>
          <w:snapToGrid w:val="0"/>
          <w:color w:val="000000" w:themeColor="text1"/>
          <w:kern w:val="0"/>
          <w:sz w:val="24"/>
          <w14:textFill>
            <w14:solidFill>
              <w14:schemeClr w14:val="tx1"/>
            </w14:solidFill>
          </w14:textFill>
        </w:rPr>
        <w:t>4.本合同正本一式四份，副本根据需要另行提供,正副本具有同等法律效力。</w:t>
      </w:r>
    </w:p>
    <w:p>
      <w:pPr>
        <w:spacing w:line="360" w:lineRule="exact"/>
        <w:jc w:val="left"/>
        <w:rPr>
          <w:rFonts w:ascii="宋体" w:hAnsi="宋体" w:cs="宋体"/>
          <w:snapToGrid w:val="0"/>
          <w:color w:val="000000" w:themeColor="text1"/>
          <w:kern w:val="0"/>
          <w:sz w:val="24"/>
          <w14:textFill>
            <w14:solidFill>
              <w14:schemeClr w14:val="tx1"/>
            </w14:solidFill>
          </w14:textFill>
        </w:rPr>
      </w:pPr>
      <w:r>
        <w:rPr>
          <w:rFonts w:hint="eastAsia" w:ascii="宋体" w:hAnsi="宋体" w:cs="宋体"/>
          <w:snapToGrid w:val="0"/>
          <w:color w:val="000000" w:themeColor="text1"/>
          <w:kern w:val="0"/>
          <w:sz w:val="24"/>
          <w14:textFill>
            <w14:solidFill>
              <w14:schemeClr w14:val="tx1"/>
            </w14:solidFill>
          </w14:textFill>
        </w:rPr>
        <w:t xml:space="preserve">甲方：                                   乙方： </w:t>
      </w:r>
    </w:p>
    <w:p>
      <w:pPr>
        <w:spacing w:line="360" w:lineRule="exact"/>
        <w:jc w:val="left"/>
        <w:rPr>
          <w:rFonts w:ascii="宋体" w:hAnsi="宋体" w:cs="宋体"/>
          <w:snapToGrid w:val="0"/>
          <w:color w:val="000000" w:themeColor="text1"/>
          <w:kern w:val="0"/>
          <w:sz w:val="24"/>
          <w14:textFill>
            <w14:solidFill>
              <w14:schemeClr w14:val="tx1"/>
            </w14:solidFill>
          </w14:textFill>
        </w:rPr>
      </w:pPr>
      <w:r>
        <w:rPr>
          <w:rFonts w:hint="eastAsia" w:ascii="宋体" w:hAnsi="宋体" w:cs="宋体"/>
          <w:snapToGrid w:val="0"/>
          <w:color w:val="000000" w:themeColor="text1"/>
          <w:kern w:val="0"/>
          <w:sz w:val="24"/>
          <w14:textFill>
            <w14:solidFill>
              <w14:schemeClr w14:val="tx1"/>
            </w14:solidFill>
          </w14:textFill>
        </w:rPr>
        <w:t xml:space="preserve">地址：                                   地址： </w:t>
      </w:r>
    </w:p>
    <w:p>
      <w:pPr>
        <w:spacing w:line="360" w:lineRule="exact"/>
        <w:jc w:val="left"/>
        <w:rPr>
          <w:rFonts w:ascii="宋体" w:hAnsi="宋体" w:cs="宋体"/>
          <w:snapToGrid w:val="0"/>
          <w:color w:val="000000" w:themeColor="text1"/>
          <w:kern w:val="0"/>
          <w:sz w:val="24"/>
          <w14:textFill>
            <w14:solidFill>
              <w14:schemeClr w14:val="tx1"/>
            </w14:solidFill>
          </w14:textFill>
        </w:rPr>
      </w:pPr>
      <w:r>
        <w:rPr>
          <w:rFonts w:hint="eastAsia" w:ascii="宋体" w:hAnsi="宋体" w:cs="宋体"/>
          <w:snapToGrid w:val="0"/>
          <w:color w:val="000000" w:themeColor="text1"/>
          <w:kern w:val="0"/>
          <w:sz w:val="24"/>
          <w14:textFill>
            <w14:solidFill>
              <w14:schemeClr w14:val="tx1"/>
            </w14:solidFill>
          </w14:textFill>
        </w:rPr>
        <w:t>法定（授权）代表人：                     法定（授权）代表人：</w:t>
      </w:r>
    </w:p>
    <w:p>
      <w:pPr>
        <w:spacing w:line="360" w:lineRule="exact"/>
        <w:jc w:val="left"/>
        <w:rPr>
          <w:rFonts w:ascii="宋体" w:hAnsi="宋体" w:cs="宋体"/>
          <w:snapToGrid w:val="0"/>
          <w:color w:val="000000" w:themeColor="text1"/>
          <w:kern w:val="0"/>
          <w:sz w:val="24"/>
          <w14:textFill>
            <w14:solidFill>
              <w14:schemeClr w14:val="tx1"/>
            </w14:solidFill>
          </w14:textFill>
        </w:rPr>
      </w:pPr>
      <w:r>
        <w:rPr>
          <w:rFonts w:hint="eastAsia" w:ascii="宋体" w:hAnsi="宋体" w:cs="宋体"/>
          <w:snapToGrid w:val="0"/>
          <w:color w:val="000000" w:themeColor="text1"/>
          <w:kern w:val="0"/>
          <w:sz w:val="24"/>
          <w14:textFill>
            <w14:solidFill>
              <w14:schemeClr w14:val="tx1"/>
            </w14:solidFill>
          </w14:textFill>
        </w:rPr>
        <w:t>签字日期：      年  月  日               签字日期：      年  月  日</w:t>
      </w:r>
    </w:p>
    <w:p>
      <w:pPr>
        <w:widowControl/>
        <w:jc w:val="left"/>
        <w:rPr>
          <w:rFonts w:ascii="宋体" w:hAnsi="宋体" w:cs="宋体"/>
          <w:color w:val="000000" w:themeColor="text1"/>
          <w:sz w:val="24"/>
          <w14:textFill>
            <w14:solidFill>
              <w14:schemeClr w14:val="tx1"/>
            </w14:solidFill>
          </w14:textFill>
        </w:rPr>
      </w:pPr>
      <w:r>
        <w:rPr>
          <w:rFonts w:hAnsi="宋体" w:cs="宋体"/>
          <w:color w:val="000000" w:themeColor="text1"/>
          <w:sz w:val="24"/>
          <w14:textFill>
            <w14:solidFill>
              <w14:schemeClr w14:val="tx1"/>
            </w14:solidFill>
          </w14:textFill>
        </w:rPr>
        <w:br w:type="page"/>
      </w:r>
    </w:p>
    <w:p>
      <w:pPr>
        <w:pStyle w:val="11"/>
        <w:spacing w:line="400" w:lineRule="exact"/>
        <w:rPr>
          <w:rFonts w:hAnsi="宋体" w:cs="宋体"/>
          <w:color w:val="000000" w:themeColor="text1"/>
          <w:sz w:val="24"/>
          <w14:textFill>
            <w14:solidFill>
              <w14:schemeClr w14:val="tx1"/>
            </w14:solidFill>
          </w14:textFill>
        </w:rPr>
      </w:pPr>
    </w:p>
    <w:p>
      <w:pPr>
        <w:pStyle w:val="3"/>
      </w:pPr>
      <w:r>
        <w:rPr>
          <w:rFonts w:hint="eastAsia" w:ascii="微软雅黑" w:hAnsi="微软雅黑" w:eastAsia="微软雅黑" w:cs="微软雅黑"/>
        </w:rPr>
        <w:t xml:space="preserve">第六章 </w:t>
      </w:r>
      <w:r>
        <w:rPr>
          <w:rFonts w:ascii="微软雅黑" w:hAnsi="微软雅黑" w:eastAsia="微软雅黑" w:cs="微软雅黑"/>
        </w:rPr>
        <w:t xml:space="preserve"> </w:t>
      </w:r>
      <w:r>
        <w:rPr>
          <w:rFonts w:hint="eastAsia" w:ascii="微软雅黑" w:hAnsi="微软雅黑" w:eastAsia="微软雅黑" w:cs="微软雅黑"/>
        </w:rPr>
        <w:t>投标文件格式附件</w:t>
      </w:r>
    </w:p>
    <w:p>
      <w:pPr>
        <w:pStyle w:val="4"/>
        <w:rPr>
          <w:kern w:val="0"/>
          <w:sz w:val="28"/>
          <w:szCs w:val="28"/>
        </w:rPr>
      </w:pPr>
      <w:r>
        <w:rPr>
          <w:rFonts w:hint="eastAsia"/>
          <w:kern w:val="0"/>
          <w:sz w:val="28"/>
          <w:szCs w:val="28"/>
        </w:rPr>
        <w:t>附件1</w:t>
      </w:r>
      <w:r>
        <w:rPr>
          <w:rFonts w:hint="eastAsia"/>
        </w:rPr>
        <w:t xml:space="preserve">                          　　　</w:t>
      </w:r>
      <w:r>
        <w:rPr>
          <w:rFonts w:hint="eastAsia"/>
          <w:sz w:val="28"/>
        </w:rPr>
        <w:t xml:space="preserve">        </w:t>
      </w:r>
      <w:r>
        <w:rPr>
          <w:rFonts w:hint="eastAsia"/>
          <w:sz w:val="28"/>
          <w:u w:val="single"/>
        </w:rPr>
        <w:t xml:space="preserve">     </w:t>
      </w:r>
      <w:r>
        <w:rPr>
          <w:rFonts w:hint="eastAsia"/>
          <w:sz w:val="24"/>
        </w:rPr>
        <w:t>本</w:t>
      </w:r>
    </w:p>
    <w:p>
      <w:pPr>
        <w:spacing w:line="360" w:lineRule="auto"/>
        <w:rPr>
          <w:rFonts w:asciiTheme="minorEastAsia" w:hAnsiTheme="minorEastAsia" w:eastAsiaTheme="minorEastAsia"/>
          <w:b/>
          <w:color w:val="000000" w:themeColor="text1"/>
          <w:sz w:val="30"/>
          <w:szCs w:val="30"/>
          <w14:textFill>
            <w14:solidFill>
              <w14:schemeClr w14:val="tx1"/>
            </w14:solidFill>
          </w14:textFill>
        </w:rPr>
      </w:pPr>
    </w:p>
    <w:p>
      <w:pPr>
        <w:spacing w:line="360" w:lineRule="auto"/>
        <w:ind w:right="-110"/>
        <w:jc w:val="center"/>
        <w:rPr>
          <w:rFonts w:ascii="宋体" w:hAnsi="宋体"/>
          <w:color w:val="000000" w:themeColor="text1"/>
          <w:spacing w:val="40"/>
          <w:sz w:val="52"/>
          <w:szCs w:val="52"/>
          <w14:textFill>
            <w14:solidFill>
              <w14:schemeClr w14:val="tx1"/>
            </w14:solidFill>
          </w14:textFill>
        </w:rPr>
      </w:pPr>
      <w:r>
        <w:rPr>
          <w:rFonts w:hint="eastAsia" w:ascii="宋体" w:hAnsi="宋体"/>
          <w:color w:val="000000" w:themeColor="text1"/>
          <w:spacing w:val="40"/>
          <w:sz w:val="52"/>
          <w:szCs w:val="52"/>
          <w14:textFill>
            <w14:solidFill>
              <w14:schemeClr w14:val="tx1"/>
            </w14:solidFill>
          </w14:textFill>
        </w:rPr>
        <w:t>玉环市公安局玉环市“雪亮工程”二期视频监控运维监理服务</w:t>
      </w:r>
    </w:p>
    <w:p>
      <w:pPr>
        <w:spacing w:before="312" w:beforeLines="100" w:line="360" w:lineRule="auto"/>
        <w:ind w:right="-108"/>
        <w:jc w:val="center"/>
        <w:rPr>
          <w:rFonts w:ascii="宋体" w:hAnsi="宋体"/>
          <w:color w:val="000000" w:themeColor="text1"/>
          <w:sz w:val="36"/>
          <w:szCs w:val="36"/>
          <w14:textFill>
            <w14:solidFill>
              <w14:schemeClr w14:val="tx1"/>
            </w14:solidFill>
          </w14:textFill>
        </w:rPr>
      </w:pPr>
      <w:r>
        <w:rPr>
          <w:rFonts w:hint="eastAsia" w:ascii="宋体" w:hAnsi="宋体"/>
          <w:color w:val="000000" w:themeColor="text1"/>
          <w:sz w:val="36"/>
          <w:szCs w:val="36"/>
          <w14:textFill>
            <w14:solidFill>
              <w14:schemeClr w14:val="tx1"/>
            </w14:solidFill>
          </w14:textFill>
        </w:rPr>
        <w:t>项目编号：</w:t>
      </w:r>
      <w:r>
        <w:rPr>
          <w:rFonts w:hint="eastAsia" w:ascii="宋体" w:hAnsi="宋体"/>
          <w:color w:val="000000" w:themeColor="text1"/>
          <w:sz w:val="36"/>
          <w:szCs w:val="36"/>
          <w:u w:val="single"/>
          <w14:textFill>
            <w14:solidFill>
              <w14:schemeClr w14:val="tx1"/>
            </w14:solidFill>
          </w14:textFill>
        </w:rPr>
        <w:t xml:space="preserve">HQ-YHZFCG-2019-105 </w:t>
      </w:r>
    </w:p>
    <w:p>
      <w:pPr>
        <w:autoSpaceDE w:val="0"/>
        <w:autoSpaceDN w:val="0"/>
        <w:adjustRightInd w:val="0"/>
        <w:spacing w:line="360" w:lineRule="auto"/>
        <w:jc w:val="center"/>
        <w:rPr>
          <w:rFonts w:ascii="宋体" w:hAnsi="宋体" w:cs="宋体"/>
          <w:color w:val="000000" w:themeColor="text1"/>
          <w:sz w:val="84"/>
          <w:szCs w:val="84"/>
          <w:lang w:val="zh-CN"/>
          <w14:textFill>
            <w14:solidFill>
              <w14:schemeClr w14:val="tx1"/>
            </w14:solidFill>
          </w14:textFill>
        </w:rPr>
      </w:pPr>
      <w:r>
        <w:rPr>
          <w:rFonts w:hint="eastAsia" w:ascii="宋体" w:hAnsi="宋体" w:cs="宋体"/>
          <w:color w:val="000000" w:themeColor="text1"/>
          <w:sz w:val="84"/>
          <w:szCs w:val="84"/>
          <w:lang w:val="zh-CN"/>
          <w14:textFill>
            <w14:solidFill>
              <w14:schemeClr w14:val="tx1"/>
            </w14:solidFill>
          </w14:textFill>
        </w:rPr>
        <w:t>投</w:t>
      </w:r>
    </w:p>
    <w:p>
      <w:pPr>
        <w:autoSpaceDE w:val="0"/>
        <w:autoSpaceDN w:val="0"/>
        <w:adjustRightInd w:val="0"/>
        <w:spacing w:line="360" w:lineRule="auto"/>
        <w:jc w:val="center"/>
        <w:rPr>
          <w:rFonts w:ascii="宋体" w:hAnsi="宋体" w:cs="宋体"/>
          <w:color w:val="000000" w:themeColor="text1"/>
          <w:sz w:val="84"/>
          <w:szCs w:val="84"/>
          <w:lang w:val="zh-CN"/>
          <w14:textFill>
            <w14:solidFill>
              <w14:schemeClr w14:val="tx1"/>
            </w14:solidFill>
          </w14:textFill>
        </w:rPr>
      </w:pPr>
      <w:r>
        <w:rPr>
          <w:rFonts w:hint="eastAsia" w:ascii="宋体" w:hAnsi="宋体" w:cs="宋体"/>
          <w:color w:val="000000" w:themeColor="text1"/>
          <w:sz w:val="84"/>
          <w:szCs w:val="84"/>
          <w:lang w:val="zh-CN"/>
          <w14:textFill>
            <w14:solidFill>
              <w14:schemeClr w14:val="tx1"/>
            </w14:solidFill>
          </w14:textFill>
        </w:rPr>
        <w:t>标</w:t>
      </w:r>
    </w:p>
    <w:p>
      <w:pPr>
        <w:autoSpaceDE w:val="0"/>
        <w:autoSpaceDN w:val="0"/>
        <w:adjustRightInd w:val="0"/>
        <w:spacing w:line="360" w:lineRule="auto"/>
        <w:jc w:val="center"/>
        <w:rPr>
          <w:rFonts w:ascii="宋体" w:hAnsi="宋体"/>
          <w:color w:val="000000" w:themeColor="text1"/>
          <w:sz w:val="84"/>
          <w:szCs w:val="84"/>
          <w14:textFill>
            <w14:solidFill>
              <w14:schemeClr w14:val="tx1"/>
            </w14:solidFill>
          </w14:textFill>
        </w:rPr>
      </w:pPr>
      <w:r>
        <w:rPr>
          <w:rFonts w:hint="eastAsia" w:ascii="宋体" w:hAnsi="宋体" w:cs="宋体"/>
          <w:color w:val="000000" w:themeColor="text1"/>
          <w:sz w:val="84"/>
          <w:szCs w:val="84"/>
          <w:lang w:val="zh-CN"/>
          <w14:textFill>
            <w14:solidFill>
              <w14:schemeClr w14:val="tx1"/>
            </w14:solidFill>
          </w14:textFill>
        </w:rPr>
        <w:t>文</w:t>
      </w:r>
    </w:p>
    <w:p>
      <w:pPr>
        <w:spacing w:after="100" w:afterAutospacing="1" w:line="360" w:lineRule="auto"/>
        <w:ind w:right="-108"/>
        <w:jc w:val="center"/>
        <w:rPr>
          <w:rFonts w:ascii="宋体" w:hAnsi="宋体" w:cs="宋体"/>
          <w:color w:val="000000" w:themeColor="text1"/>
          <w:sz w:val="84"/>
          <w:szCs w:val="84"/>
          <w:lang w:val="zh-CN"/>
          <w14:textFill>
            <w14:solidFill>
              <w14:schemeClr w14:val="tx1"/>
            </w14:solidFill>
          </w14:textFill>
        </w:rPr>
      </w:pPr>
      <w:r>
        <w:rPr>
          <w:rFonts w:hint="eastAsia" w:ascii="宋体" w:hAnsi="宋体" w:cs="宋体"/>
          <w:color w:val="000000" w:themeColor="text1"/>
          <w:sz w:val="84"/>
          <w:szCs w:val="84"/>
          <w:lang w:val="zh-CN"/>
          <w14:textFill>
            <w14:solidFill>
              <w14:schemeClr w14:val="tx1"/>
            </w14:solidFill>
          </w14:textFill>
        </w:rPr>
        <w:t>件</w:t>
      </w:r>
    </w:p>
    <w:p>
      <w:pPr>
        <w:spacing w:after="100" w:afterAutospacing="1" w:line="360" w:lineRule="auto"/>
        <w:ind w:right="-108"/>
        <w:jc w:val="center"/>
        <w:rPr>
          <w:rFonts w:ascii="宋体" w:hAnsi="宋体"/>
          <w:b/>
          <w:color w:val="000000" w:themeColor="text1"/>
          <w:spacing w:val="40"/>
          <w:sz w:val="28"/>
          <w:szCs w:val="28"/>
          <w14:textFill>
            <w14:solidFill>
              <w14:schemeClr w14:val="tx1"/>
            </w14:solidFill>
          </w14:textFill>
        </w:rPr>
      </w:pPr>
      <w:r>
        <w:rPr>
          <w:rFonts w:hint="eastAsia" w:ascii="宋体" w:hAnsi="宋体" w:cs="宋体"/>
          <w:color w:val="000000" w:themeColor="text1"/>
          <w:sz w:val="28"/>
          <w:szCs w:val="28"/>
          <w:lang w:val="zh-CN"/>
          <w14:textFill>
            <w14:solidFill>
              <w14:schemeClr w14:val="tx1"/>
            </w14:solidFill>
          </w14:textFill>
        </w:rPr>
        <w:t>（</w:t>
      </w:r>
      <w:r>
        <w:rPr>
          <w:rFonts w:hint="eastAsia" w:ascii="宋体" w:hAnsi="宋体"/>
          <w:b/>
          <w:color w:val="000000" w:themeColor="text1"/>
          <w:spacing w:val="40"/>
          <w:sz w:val="28"/>
          <w:szCs w:val="28"/>
          <w14:textFill>
            <w14:solidFill>
              <w14:schemeClr w14:val="tx1"/>
            </w14:solidFill>
          </w14:textFill>
        </w:rPr>
        <w:t>资格证明文件）</w:t>
      </w:r>
    </w:p>
    <w:p>
      <w:pPr>
        <w:spacing w:line="360" w:lineRule="auto"/>
        <w:ind w:right="532" w:firstLine="720" w:firstLineChars="200"/>
        <w:rPr>
          <w:rFonts w:ascii="宋体" w:hAnsi="宋体"/>
          <w:color w:val="000000" w:themeColor="text1"/>
          <w:sz w:val="36"/>
          <w:szCs w:val="36"/>
          <w14:textFill>
            <w14:solidFill>
              <w14:schemeClr w14:val="tx1"/>
            </w14:solidFill>
          </w14:textFill>
        </w:rPr>
      </w:pPr>
      <w:r>
        <w:rPr>
          <w:rFonts w:hint="eastAsia" w:ascii="宋体" w:hAnsi="宋体"/>
          <w:color w:val="000000" w:themeColor="text1"/>
          <w:sz w:val="36"/>
          <w:szCs w:val="36"/>
          <w14:textFill>
            <w14:solidFill>
              <w14:schemeClr w14:val="tx1"/>
            </w14:solidFill>
          </w14:textFill>
        </w:rPr>
        <w:t>投标人全称（公章）：</w:t>
      </w:r>
    </w:p>
    <w:p>
      <w:pPr>
        <w:spacing w:line="360" w:lineRule="auto"/>
        <w:ind w:right="532" w:firstLine="720" w:firstLineChars="200"/>
        <w:rPr>
          <w:rFonts w:ascii="宋体" w:hAnsi="宋体"/>
          <w:color w:val="000000" w:themeColor="text1"/>
          <w:sz w:val="36"/>
          <w:szCs w:val="36"/>
          <w14:textFill>
            <w14:solidFill>
              <w14:schemeClr w14:val="tx1"/>
            </w14:solidFill>
          </w14:textFill>
        </w:rPr>
      </w:pPr>
      <w:r>
        <w:rPr>
          <w:rFonts w:hint="eastAsia" w:ascii="宋体" w:hAnsi="宋体"/>
          <w:color w:val="000000" w:themeColor="text1"/>
          <w:sz w:val="36"/>
          <w:szCs w:val="36"/>
          <w14:textFill>
            <w14:solidFill>
              <w14:schemeClr w14:val="tx1"/>
            </w14:solidFill>
          </w14:textFill>
        </w:rPr>
        <w:t>地    址：</w:t>
      </w:r>
    </w:p>
    <w:p>
      <w:pPr>
        <w:spacing w:line="360" w:lineRule="auto"/>
        <w:ind w:right="532" w:firstLine="720" w:firstLineChars="200"/>
        <w:rPr>
          <w:rFonts w:ascii="宋体" w:hAnsi="宋体"/>
          <w:color w:val="000000" w:themeColor="text1"/>
          <w:sz w:val="36"/>
          <w:szCs w:val="36"/>
          <w14:textFill>
            <w14:solidFill>
              <w14:schemeClr w14:val="tx1"/>
            </w14:solidFill>
          </w14:textFill>
        </w:rPr>
      </w:pPr>
      <w:r>
        <w:rPr>
          <w:rFonts w:hint="eastAsia" w:ascii="宋体" w:hAnsi="宋体"/>
          <w:color w:val="000000" w:themeColor="text1"/>
          <w:sz w:val="36"/>
          <w:szCs w:val="36"/>
          <w14:textFill>
            <w14:solidFill>
              <w14:schemeClr w14:val="tx1"/>
            </w14:solidFill>
          </w14:textFill>
        </w:rPr>
        <w:t>时    间：</w:t>
      </w:r>
    </w:p>
    <w:p>
      <w:pPr>
        <w:pStyle w:val="9"/>
        <w:rPr>
          <w:color w:val="000000" w:themeColor="text1"/>
          <w14:textFill>
            <w14:solidFill>
              <w14:schemeClr w14:val="tx1"/>
            </w14:solidFill>
          </w14:textFill>
        </w:rPr>
      </w:pPr>
    </w:p>
    <w:p>
      <w:pPr>
        <w:snapToGrid w:val="0"/>
        <w:spacing w:before="50" w:after="50" w:line="360" w:lineRule="auto"/>
        <w:jc w:val="center"/>
        <w:rPr>
          <w:rFonts w:ascii="宋体" w:hAnsi="宋体"/>
          <w:b/>
          <w:bCs/>
          <w:color w:val="000000" w:themeColor="text1"/>
          <w:sz w:val="36"/>
          <w:szCs w:val="36"/>
          <w14:textFill>
            <w14:solidFill>
              <w14:schemeClr w14:val="tx1"/>
            </w14:solidFill>
          </w14:textFill>
        </w:rPr>
      </w:pPr>
      <w:r>
        <w:rPr>
          <w:rFonts w:hint="eastAsia" w:ascii="宋体" w:hAnsi="宋体"/>
          <w:b/>
          <w:bCs/>
          <w:color w:val="000000" w:themeColor="text1"/>
          <w:sz w:val="36"/>
          <w:szCs w:val="36"/>
          <w14:textFill>
            <w14:solidFill>
              <w14:schemeClr w14:val="tx1"/>
            </w14:solidFill>
          </w14:textFill>
        </w:rPr>
        <w:t>资格证明文件目录</w:t>
      </w:r>
    </w:p>
    <w:p>
      <w:pPr>
        <w:snapToGrid w:val="0"/>
        <w:spacing w:before="50" w:after="50" w:line="360" w:lineRule="auto"/>
        <w:jc w:val="center"/>
        <w:rPr>
          <w:rFonts w:ascii="仿宋_GB2312" w:hAnsi="宋体" w:eastAsia="仿宋_GB2312"/>
          <w:b/>
          <w:bCs/>
          <w:color w:val="000000" w:themeColor="text1"/>
          <w:sz w:val="36"/>
          <w:szCs w:val="36"/>
          <w14:textFill>
            <w14:solidFill>
              <w14:schemeClr w14:val="tx1"/>
            </w14:solidFill>
          </w14:textFill>
        </w:rPr>
      </w:pPr>
    </w:p>
    <w:p>
      <w:pPr>
        <w:numPr>
          <w:ilvl w:val="0"/>
          <w:numId w:val="6"/>
        </w:numPr>
        <w:snapToGrid w:val="0"/>
        <w:spacing w:line="360" w:lineRule="auto"/>
        <w:ind w:firstLine="548" w:firstLineChars="196"/>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声明书（附件2）</w:t>
      </w:r>
    </w:p>
    <w:p>
      <w:pPr>
        <w:numPr>
          <w:ilvl w:val="0"/>
          <w:numId w:val="6"/>
        </w:numPr>
        <w:snapToGrid w:val="0"/>
        <w:spacing w:line="360" w:lineRule="auto"/>
        <w:ind w:firstLine="548" w:firstLineChars="196"/>
        <w:rPr>
          <w:rFonts w:ascii="宋体" w:hAnsi="宋体"/>
          <w:color w:val="000000" w:themeColor="text1"/>
          <w:kern w:val="0"/>
          <w:sz w:val="28"/>
          <w:szCs w:val="28"/>
          <w14:textFill>
            <w14:solidFill>
              <w14:schemeClr w14:val="tx1"/>
            </w14:solidFill>
          </w14:textFill>
        </w:rPr>
      </w:pPr>
      <w:r>
        <w:rPr>
          <w:bCs/>
          <w:color w:val="000000" w:themeColor="text1"/>
          <w:sz w:val="28"/>
          <w:szCs w:val="28"/>
          <w14:textFill>
            <w14:solidFill>
              <w14:schemeClr w14:val="tx1"/>
            </w14:solidFill>
          </w14:textFill>
        </w:rPr>
        <w:t>授权</w:t>
      </w:r>
      <w:r>
        <w:rPr>
          <w:rFonts w:hint="eastAsia"/>
          <w:bCs/>
          <w:color w:val="000000" w:themeColor="text1"/>
          <w:sz w:val="28"/>
          <w:szCs w:val="28"/>
          <w14:textFill>
            <w14:solidFill>
              <w14:schemeClr w14:val="tx1"/>
            </w14:solidFill>
          </w14:textFill>
        </w:rPr>
        <w:t>委托</w:t>
      </w:r>
      <w:r>
        <w:rPr>
          <w:bCs/>
          <w:color w:val="000000" w:themeColor="text1"/>
          <w:sz w:val="28"/>
          <w:szCs w:val="28"/>
          <w14:textFill>
            <w14:solidFill>
              <w14:schemeClr w14:val="tx1"/>
            </w14:solidFill>
          </w14:textFill>
        </w:rPr>
        <w:t>书</w:t>
      </w:r>
      <w:r>
        <w:rPr>
          <w:rFonts w:hint="eastAsia" w:ascii="宋体" w:hAnsi="宋体"/>
          <w:bCs/>
          <w:color w:val="000000" w:themeColor="text1"/>
          <w:sz w:val="28"/>
          <w:szCs w:val="28"/>
          <w14:textFill>
            <w14:solidFill>
              <w14:schemeClr w14:val="tx1"/>
            </w14:solidFill>
          </w14:textFill>
        </w:rPr>
        <w:t>（附件3）</w:t>
      </w:r>
    </w:p>
    <w:p>
      <w:pPr>
        <w:numPr>
          <w:ilvl w:val="0"/>
          <w:numId w:val="6"/>
        </w:numPr>
        <w:snapToGrid w:val="0"/>
        <w:spacing w:line="360" w:lineRule="auto"/>
        <w:ind w:left="1050" w:leftChars="259" w:hanging="506" w:hangingChars="181"/>
        <w:rPr>
          <w:rFonts w:ascii="宋体" w:hAnsi="宋体"/>
          <w:color w:val="000000" w:themeColor="text1"/>
          <w:kern w:val="0"/>
          <w:sz w:val="28"/>
          <w:szCs w:val="28"/>
          <w14:textFill>
            <w14:solidFill>
              <w14:schemeClr w14:val="tx1"/>
            </w14:solidFill>
          </w14:textFill>
        </w:rPr>
      </w:pPr>
      <w:r>
        <w:rPr>
          <w:color w:val="000000" w:themeColor="text1"/>
          <w:sz w:val="28"/>
          <w:szCs w:val="28"/>
          <w14:textFill>
            <w14:solidFill>
              <w14:schemeClr w14:val="tx1"/>
            </w14:solidFill>
          </w14:textFill>
        </w:rPr>
        <w:t>法人或者其他组织的营业执照等证明文件，自然人的身份证明</w:t>
      </w:r>
    </w:p>
    <w:p>
      <w:pPr>
        <w:snapToGrid w:val="0"/>
        <w:spacing w:line="360" w:lineRule="auto"/>
        <w:ind w:firstLine="560" w:firstLineChars="200"/>
        <w:rPr>
          <w:rFonts w:ascii="宋体" w:hAnsi="宋体"/>
          <w:color w:val="000000" w:themeColor="text1"/>
          <w:kern w:val="0"/>
          <w:sz w:val="28"/>
          <w:szCs w:val="28"/>
          <w14:textFill>
            <w14:solidFill>
              <w14:schemeClr w14:val="tx1"/>
            </w14:solidFill>
          </w14:textFill>
        </w:rPr>
      </w:pPr>
      <w:r>
        <w:rPr>
          <w:rFonts w:hint="eastAsia" w:ascii="宋体" w:hAnsi="宋体"/>
          <w:color w:val="000000" w:themeColor="text1"/>
          <w:kern w:val="0"/>
          <w:sz w:val="28"/>
          <w:szCs w:val="28"/>
          <w14:textFill>
            <w14:solidFill>
              <w14:schemeClr w14:val="tx1"/>
            </w14:solidFill>
          </w14:textFill>
        </w:rPr>
        <w:t>4、</w:t>
      </w:r>
      <w:r>
        <w:rPr>
          <w:color w:val="000000" w:themeColor="text1"/>
          <w:sz w:val="28"/>
          <w:szCs w:val="28"/>
          <w14:textFill>
            <w14:solidFill>
              <w14:schemeClr w14:val="tx1"/>
            </w14:solidFill>
          </w14:textFill>
        </w:rPr>
        <w:t>财务状况报告，依法缴纳税收和社会保障资金的相关材料</w:t>
      </w:r>
    </w:p>
    <w:p>
      <w:pPr>
        <w:snapToGrid w:val="0"/>
        <w:spacing w:line="360" w:lineRule="auto"/>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5、</w:t>
      </w:r>
      <w:r>
        <w:rPr>
          <w:color w:val="000000" w:themeColor="text1"/>
          <w:sz w:val="28"/>
          <w:szCs w:val="28"/>
          <w14:textFill>
            <w14:solidFill>
              <w14:schemeClr w14:val="tx1"/>
            </w14:solidFill>
          </w14:textFill>
        </w:rPr>
        <w:t>具备履行合同所必需的设备和专业技术能力的证明材料</w:t>
      </w:r>
    </w:p>
    <w:p>
      <w:pPr>
        <w:snapToGrid w:val="0"/>
        <w:spacing w:line="360" w:lineRule="auto"/>
        <w:ind w:firstLine="548" w:firstLineChars="196"/>
        <w:rPr>
          <w:rFonts w:ascii="宋体" w:hAnsi="宋体"/>
          <w:color w:val="000000" w:themeColor="text1"/>
          <w:kern w:val="0"/>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6、</w:t>
      </w:r>
      <w:r>
        <w:rPr>
          <w:rFonts w:hint="eastAsia" w:ascii="宋体" w:hAnsi="宋体"/>
          <w:color w:val="000000" w:themeColor="text1"/>
          <w:kern w:val="0"/>
          <w:sz w:val="28"/>
          <w:szCs w:val="28"/>
          <w14:textFill>
            <w14:solidFill>
              <w14:schemeClr w14:val="tx1"/>
            </w14:solidFill>
          </w14:textFill>
        </w:rPr>
        <w:t>本项目要求的特定资质证书</w:t>
      </w:r>
    </w:p>
    <w:p>
      <w:pPr>
        <w:spacing w:line="360" w:lineRule="auto"/>
        <w:rPr>
          <w:rFonts w:ascii="宋体" w:hAnsi="宋体"/>
          <w:b/>
          <w:color w:val="000000" w:themeColor="text1"/>
          <w:sz w:val="28"/>
          <w14:textFill>
            <w14:solidFill>
              <w14:schemeClr w14:val="tx1"/>
            </w14:solidFill>
          </w14:textFill>
        </w:rPr>
      </w:pPr>
    </w:p>
    <w:p>
      <w:pPr>
        <w:spacing w:line="360" w:lineRule="auto"/>
        <w:ind w:left="420"/>
        <w:rPr>
          <w:rFonts w:ascii="宋体" w:hAnsi="宋体"/>
          <w:b/>
          <w:color w:val="000000" w:themeColor="text1"/>
          <w:sz w:val="28"/>
          <w14:textFill>
            <w14:solidFill>
              <w14:schemeClr w14:val="tx1"/>
            </w14:solidFill>
          </w14:textFill>
        </w:rPr>
      </w:pPr>
    </w:p>
    <w:p>
      <w:pPr>
        <w:spacing w:line="360" w:lineRule="auto"/>
        <w:ind w:left="420"/>
        <w:rPr>
          <w:rFonts w:ascii="宋体" w:hAnsi="宋体"/>
          <w:b/>
          <w:color w:val="000000" w:themeColor="text1"/>
          <w:sz w:val="28"/>
          <w14:textFill>
            <w14:solidFill>
              <w14:schemeClr w14:val="tx1"/>
            </w14:solidFill>
          </w14:textFill>
        </w:rPr>
      </w:pPr>
    </w:p>
    <w:p>
      <w:pPr>
        <w:spacing w:line="360" w:lineRule="auto"/>
        <w:ind w:left="420"/>
        <w:rPr>
          <w:rFonts w:ascii="宋体" w:hAnsi="宋体"/>
          <w:b/>
          <w:color w:val="000000" w:themeColor="text1"/>
          <w:sz w:val="28"/>
          <w14:textFill>
            <w14:solidFill>
              <w14:schemeClr w14:val="tx1"/>
            </w14:solidFill>
          </w14:textFill>
        </w:rPr>
      </w:pPr>
    </w:p>
    <w:p>
      <w:pPr>
        <w:pStyle w:val="9"/>
        <w:rPr>
          <w:rFonts w:ascii="宋体" w:hAnsi="宋体"/>
          <w:b/>
          <w:color w:val="000000" w:themeColor="text1"/>
          <w:sz w:val="28"/>
          <w14:textFill>
            <w14:solidFill>
              <w14:schemeClr w14:val="tx1"/>
            </w14:solidFill>
          </w14:textFill>
        </w:rPr>
      </w:pPr>
    </w:p>
    <w:p>
      <w:pPr>
        <w:pStyle w:val="9"/>
        <w:rPr>
          <w:rFonts w:ascii="宋体" w:hAnsi="宋体"/>
          <w:b/>
          <w:color w:val="000000" w:themeColor="text1"/>
          <w:sz w:val="28"/>
          <w14:textFill>
            <w14:solidFill>
              <w14:schemeClr w14:val="tx1"/>
            </w14:solidFill>
          </w14:textFill>
        </w:rPr>
      </w:pPr>
    </w:p>
    <w:p>
      <w:pPr>
        <w:pStyle w:val="9"/>
        <w:rPr>
          <w:rFonts w:ascii="宋体" w:hAnsi="宋体"/>
          <w:b/>
          <w:color w:val="000000" w:themeColor="text1"/>
          <w:sz w:val="28"/>
          <w14:textFill>
            <w14:solidFill>
              <w14:schemeClr w14:val="tx1"/>
            </w14:solidFill>
          </w14:textFill>
        </w:rPr>
      </w:pPr>
    </w:p>
    <w:p>
      <w:pPr>
        <w:pStyle w:val="9"/>
        <w:rPr>
          <w:rFonts w:ascii="宋体" w:hAnsi="宋体"/>
          <w:b/>
          <w:color w:val="000000" w:themeColor="text1"/>
          <w:sz w:val="28"/>
          <w14:textFill>
            <w14:solidFill>
              <w14:schemeClr w14:val="tx1"/>
            </w14:solidFill>
          </w14:textFill>
        </w:rPr>
      </w:pPr>
    </w:p>
    <w:p>
      <w:pPr>
        <w:pStyle w:val="9"/>
        <w:rPr>
          <w:rFonts w:ascii="宋体" w:hAnsi="宋体"/>
          <w:b/>
          <w:color w:val="000000" w:themeColor="text1"/>
          <w:sz w:val="28"/>
          <w14:textFill>
            <w14:solidFill>
              <w14:schemeClr w14:val="tx1"/>
            </w14:solidFill>
          </w14:textFill>
        </w:rPr>
      </w:pPr>
    </w:p>
    <w:p>
      <w:pPr>
        <w:pStyle w:val="9"/>
        <w:rPr>
          <w:rFonts w:ascii="宋体" w:hAnsi="宋体"/>
          <w:b/>
          <w:color w:val="000000" w:themeColor="text1"/>
          <w:sz w:val="28"/>
          <w14:textFill>
            <w14:solidFill>
              <w14:schemeClr w14:val="tx1"/>
            </w14:solidFill>
          </w14:textFill>
        </w:rPr>
      </w:pPr>
    </w:p>
    <w:p>
      <w:pPr>
        <w:pStyle w:val="9"/>
        <w:rPr>
          <w:rFonts w:ascii="宋体" w:hAnsi="宋体"/>
          <w:b/>
          <w:color w:val="000000" w:themeColor="text1"/>
          <w:sz w:val="28"/>
          <w14:textFill>
            <w14:solidFill>
              <w14:schemeClr w14:val="tx1"/>
            </w14:solidFill>
          </w14:textFill>
        </w:rPr>
      </w:pPr>
    </w:p>
    <w:p>
      <w:pPr>
        <w:pStyle w:val="9"/>
        <w:rPr>
          <w:rFonts w:ascii="宋体" w:hAnsi="宋体"/>
          <w:b/>
          <w:color w:val="000000" w:themeColor="text1"/>
          <w:sz w:val="28"/>
          <w14:textFill>
            <w14:solidFill>
              <w14:schemeClr w14:val="tx1"/>
            </w14:solidFill>
          </w14:textFill>
        </w:rPr>
      </w:pPr>
    </w:p>
    <w:p>
      <w:pPr>
        <w:pStyle w:val="9"/>
        <w:rPr>
          <w:rFonts w:ascii="宋体" w:hAnsi="宋体"/>
          <w:b/>
          <w:color w:val="000000" w:themeColor="text1"/>
          <w:sz w:val="28"/>
          <w14:textFill>
            <w14:solidFill>
              <w14:schemeClr w14:val="tx1"/>
            </w14:solidFill>
          </w14:textFill>
        </w:rPr>
      </w:pPr>
    </w:p>
    <w:p>
      <w:pPr>
        <w:spacing w:line="360" w:lineRule="auto"/>
        <w:ind w:left="420"/>
        <w:rPr>
          <w:rFonts w:ascii="宋体" w:hAnsi="宋体"/>
          <w:b/>
          <w:color w:val="000000" w:themeColor="text1"/>
          <w:sz w:val="28"/>
          <w14:textFill>
            <w14:solidFill>
              <w14:schemeClr w14:val="tx1"/>
            </w14:solidFill>
          </w14:textFill>
        </w:rPr>
      </w:pPr>
    </w:p>
    <w:p>
      <w:pPr>
        <w:spacing w:line="360" w:lineRule="auto"/>
        <w:ind w:left="420"/>
        <w:rPr>
          <w:rFonts w:ascii="宋体" w:hAnsi="宋体"/>
          <w:b/>
          <w:color w:val="000000" w:themeColor="text1"/>
          <w:sz w:val="28"/>
          <w14:textFill>
            <w14:solidFill>
              <w14:schemeClr w14:val="tx1"/>
            </w14:solidFill>
          </w14:textFill>
        </w:rPr>
      </w:pPr>
    </w:p>
    <w:p>
      <w:pPr>
        <w:spacing w:line="360" w:lineRule="auto"/>
        <w:rPr>
          <w:rFonts w:ascii="宋体" w:hAnsi="宋体"/>
          <w:b/>
          <w:color w:val="000000" w:themeColor="text1"/>
          <w:sz w:val="28"/>
          <w14:textFill>
            <w14:solidFill>
              <w14:schemeClr w14:val="tx1"/>
            </w14:solidFill>
          </w14:textFill>
        </w:rPr>
      </w:pPr>
    </w:p>
    <w:p>
      <w:pPr>
        <w:pStyle w:val="2"/>
      </w:pPr>
    </w:p>
    <w:p>
      <w:pPr>
        <w:pStyle w:val="4"/>
      </w:pPr>
      <w:r>
        <w:rPr>
          <w:rFonts w:hint="eastAsia"/>
        </w:rPr>
        <w:t>附件2</w:t>
      </w:r>
      <w:r>
        <w:t xml:space="preserve">              </w:t>
      </w:r>
      <w:r>
        <w:rPr>
          <w:rFonts w:hint="eastAsia"/>
        </w:rPr>
        <w:t>投标声明书</w:t>
      </w:r>
    </w:p>
    <w:p>
      <w:pPr>
        <w:snapToGrid w:val="0"/>
        <w:spacing w:before="156" w:beforeLines="50" w:after="50" w:line="38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杭州华旗招标代理有限公司：</w:t>
      </w:r>
    </w:p>
    <w:p>
      <w:pPr>
        <w:snapToGrid w:val="0"/>
        <w:spacing w:before="156" w:beforeLines="50" w:after="50" w:line="38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（投标人名称）系中华人民共和国合法企业，经营地址。</w:t>
      </w:r>
    </w:p>
    <w:p>
      <w:pPr>
        <w:snapToGrid w:val="0"/>
        <w:spacing w:before="156" w:beforeLines="50" w:after="50" w:line="38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我（</w:t>
      </w:r>
      <w:r>
        <w:rPr>
          <w:rFonts w:hint="eastAsia" w:ascii="宋体" w:hAnsi="宋体" w:cs="宋体"/>
          <w:color w:val="000000" w:themeColor="text1"/>
          <w:kern w:val="0"/>
          <w:sz w:val="24"/>
          <w:u w:val="single"/>
          <w14:textFill>
            <w14:solidFill>
              <w14:schemeClr w14:val="tx1"/>
            </w14:solidFill>
          </w14:textFill>
        </w:rPr>
        <w:t xml:space="preserve"> 姓名 </w:t>
      </w:r>
      <w:r>
        <w:rPr>
          <w:rFonts w:hint="eastAsia" w:ascii="宋体" w:hAnsi="宋体" w:cs="宋体"/>
          <w:color w:val="000000" w:themeColor="text1"/>
          <w:kern w:val="0"/>
          <w:sz w:val="24"/>
          <w14:textFill>
            <w14:solidFill>
              <w14:schemeClr w14:val="tx1"/>
            </w14:solidFill>
          </w14:textFill>
        </w:rPr>
        <w:t>）系（</w:t>
      </w:r>
      <w:r>
        <w:rPr>
          <w:rFonts w:hint="eastAsia" w:ascii="宋体" w:hAnsi="宋体" w:cs="宋体"/>
          <w:color w:val="000000" w:themeColor="text1"/>
          <w:kern w:val="0"/>
          <w:sz w:val="24"/>
          <w:u w:val="single"/>
          <w14:textFill>
            <w14:solidFill>
              <w14:schemeClr w14:val="tx1"/>
            </w14:solidFill>
          </w14:textFill>
        </w:rPr>
        <w:t xml:space="preserve"> 投标人名称 </w:t>
      </w:r>
      <w:r>
        <w:rPr>
          <w:rFonts w:hint="eastAsia" w:ascii="宋体" w:hAnsi="宋体" w:cs="宋体"/>
          <w:color w:val="000000" w:themeColor="text1"/>
          <w:kern w:val="0"/>
          <w:sz w:val="24"/>
          <w14:textFill>
            <w14:solidFill>
              <w14:schemeClr w14:val="tx1"/>
            </w14:solidFill>
          </w14:textFill>
        </w:rPr>
        <w:t>）的法定代表人，我公司自愿参加贵方组织的玉环市“雪亮工程”二期视频监控运维监理服务（HQ-YHZFCG-2019-105）的投标，为此，我公司就本次投标有关事项郑重声明如下：</w:t>
      </w:r>
    </w:p>
    <w:p>
      <w:pPr>
        <w:snapToGrid w:val="0"/>
        <w:spacing w:before="156" w:beforeLines="50" w:after="50" w:line="380" w:lineRule="exact"/>
        <w:ind w:firstLine="480" w:firstLineChars="200"/>
        <w:rPr>
          <w:rFonts w:ascii="宋体" w:hAnsi="宋体" w:cs="宋体"/>
          <w:b/>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w:t>
      </w:r>
      <w:r>
        <w:rPr>
          <w:rFonts w:hint="eastAsia" w:ascii="Arial" w:hAnsi="Arial" w:cs="Arial"/>
          <w:color w:val="000000" w:themeColor="text1"/>
          <w:sz w:val="24"/>
          <w14:textFill>
            <w14:solidFill>
              <w14:schemeClr w14:val="tx1"/>
            </w14:solidFill>
          </w14:textFill>
        </w:rPr>
        <w:t>我公司声明截止投标时间近三年以来：在政府采购领域中的项目招标、投标和合同履约期间无任何不良行为记录；无重大违法记录（重大违法记录是指供应商因违法经营受到刑事处罚或者责令停产停业、吊销许可证或者执照、较大数额罚款等行政处罚）。</w:t>
      </w:r>
    </w:p>
    <w:p>
      <w:pPr>
        <w:snapToGrid w:val="0"/>
        <w:spacing w:before="156" w:beforeLines="50" w:after="50" w:line="38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2、我公司</w:t>
      </w:r>
      <w:r>
        <w:rPr>
          <w:rFonts w:ascii="宋体" w:hAnsi="宋体" w:cs="宋体"/>
          <w:color w:val="000000" w:themeColor="text1"/>
          <w:kern w:val="0"/>
          <w:sz w:val="24"/>
          <w14:textFill>
            <w14:solidFill>
              <w14:schemeClr w14:val="tx1"/>
            </w14:solidFill>
          </w14:textFill>
        </w:rPr>
        <w:t>在参与投标前已</w:t>
      </w:r>
      <w:r>
        <w:rPr>
          <w:rFonts w:hint="eastAsia" w:ascii="宋体" w:hAnsi="宋体" w:cs="宋体"/>
          <w:color w:val="000000" w:themeColor="text1"/>
          <w:kern w:val="0"/>
          <w:sz w:val="24"/>
          <w14:textFill>
            <w14:solidFill>
              <w14:schemeClr w14:val="tx1"/>
            </w14:solidFill>
          </w14:textFill>
        </w:rPr>
        <w:t>详细审查</w:t>
      </w:r>
      <w:r>
        <w:rPr>
          <w:rFonts w:ascii="宋体" w:hAnsi="宋体" w:cs="宋体"/>
          <w:color w:val="000000" w:themeColor="text1"/>
          <w:kern w:val="0"/>
          <w:sz w:val="24"/>
          <w14:textFill>
            <w14:solidFill>
              <w14:schemeClr w14:val="tx1"/>
            </w14:solidFill>
          </w14:textFill>
        </w:rPr>
        <w:t>了招标文件和所有相关资料，我方完全明白并认为此招标文件没有倾向性，也没有存在排斥潜在投标人的内容，我方同意招标文件的相关条款，放弃对招标文件提出误解和质疑的一切权</w:t>
      </w:r>
      <w:r>
        <w:rPr>
          <w:rFonts w:hint="eastAsia" w:ascii="宋体" w:hAnsi="宋体" w:cs="宋体"/>
          <w:color w:val="000000" w:themeColor="text1"/>
          <w:kern w:val="0"/>
          <w:sz w:val="24"/>
          <w14:textFill>
            <w14:solidFill>
              <w14:schemeClr w14:val="tx1"/>
            </w14:solidFill>
          </w14:textFill>
        </w:rPr>
        <w:t>利。</w:t>
      </w:r>
    </w:p>
    <w:p>
      <w:pPr>
        <w:numPr>
          <w:ilvl w:val="255"/>
          <w:numId w:val="0"/>
        </w:numPr>
        <w:snapToGrid w:val="0"/>
        <w:spacing w:before="156" w:beforeLines="50" w:after="50" w:line="38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3、我</w:t>
      </w:r>
      <w:r>
        <w:rPr>
          <w:rFonts w:hint="eastAsia" w:ascii="宋体" w:hAnsi="宋体" w:cs="仿宋_GB2312"/>
          <w:color w:val="000000" w:themeColor="text1"/>
          <w:kern w:val="0"/>
          <w:sz w:val="24"/>
          <w:lang w:val="zh-CN"/>
          <w14:textFill>
            <w14:solidFill>
              <w14:schemeClr w14:val="tx1"/>
            </w14:solidFill>
          </w14:textFill>
        </w:rPr>
        <w:t>公司</w:t>
      </w:r>
      <w:r>
        <w:rPr>
          <w:rFonts w:hint="eastAsia" w:ascii="宋体" w:hAnsi="宋体"/>
          <w:color w:val="000000" w:themeColor="text1"/>
          <w:sz w:val="24"/>
          <w14:textFill>
            <w14:solidFill>
              <w14:schemeClr w14:val="tx1"/>
            </w14:solidFill>
          </w14:textFill>
        </w:rPr>
        <w:t>不是采购人的附属机构；在获知本项目采购信息后，与采购人聘请的为此项目提供咨询服务的公司及其附属机构没有任何联系。</w:t>
      </w:r>
    </w:p>
    <w:p>
      <w:pPr>
        <w:snapToGrid w:val="0"/>
        <w:spacing w:before="156" w:beforeLines="50" w:after="50" w:line="380" w:lineRule="exact"/>
        <w:ind w:firstLine="480" w:firstLineChars="200"/>
        <w:rPr>
          <w:rFonts w:ascii="宋体" w:hAnsi="宋体"/>
          <w:color w:val="000000" w:themeColor="text1"/>
          <w:kern w:val="0"/>
          <w:sz w:val="24"/>
          <w:lang w:val="af-ZA"/>
          <w14:textFill>
            <w14:solidFill>
              <w14:schemeClr w14:val="tx1"/>
            </w14:solidFill>
          </w14:textFill>
        </w:rPr>
      </w:pPr>
      <w:r>
        <w:rPr>
          <w:rFonts w:hint="eastAsia" w:ascii="宋体" w:hAnsi="宋体"/>
          <w:color w:val="000000" w:themeColor="text1"/>
          <w:sz w:val="24"/>
          <w14:textFill>
            <w14:solidFill>
              <w14:schemeClr w14:val="tx1"/>
            </w14:solidFill>
          </w14:textFill>
        </w:rPr>
        <w:t>4、</w:t>
      </w:r>
      <w:r>
        <w:rPr>
          <w:rFonts w:hint="eastAsia" w:ascii="宋体" w:hAnsi="宋体" w:cs="宋体"/>
          <w:color w:val="000000" w:themeColor="text1"/>
          <w:kern w:val="0"/>
          <w:sz w:val="24"/>
          <w14:textFill>
            <w14:solidFill>
              <w14:schemeClr w14:val="tx1"/>
            </w14:solidFill>
          </w14:textFill>
        </w:rPr>
        <w:t>我</w:t>
      </w:r>
      <w:r>
        <w:rPr>
          <w:rFonts w:hint="eastAsia" w:ascii="宋体" w:hAnsi="宋体" w:cs="仿宋_GB2312"/>
          <w:color w:val="000000" w:themeColor="text1"/>
          <w:kern w:val="0"/>
          <w:sz w:val="24"/>
          <w:lang w:val="zh-CN"/>
          <w14:textFill>
            <w14:solidFill>
              <w14:schemeClr w14:val="tx1"/>
            </w14:solidFill>
          </w14:textFill>
        </w:rPr>
        <w:t>公司</w:t>
      </w:r>
      <w:r>
        <w:rPr>
          <w:rFonts w:hint="eastAsia" w:ascii="宋体" w:hAnsi="宋体" w:cs="宋体"/>
          <w:color w:val="000000" w:themeColor="text1"/>
          <w:kern w:val="0"/>
          <w:sz w:val="24"/>
          <w14:textFill>
            <w14:solidFill>
              <w14:schemeClr w14:val="tx1"/>
            </w14:solidFill>
          </w14:textFill>
        </w:rPr>
        <w:t>保证，</w:t>
      </w:r>
      <w:r>
        <w:rPr>
          <w:rFonts w:hint="eastAsia" w:ascii="宋体" w:hAnsi="宋体"/>
          <w:color w:val="000000" w:themeColor="text1"/>
          <w:kern w:val="0"/>
          <w:sz w:val="24"/>
          <w:lang w:val="af-ZA"/>
          <w14:textFill>
            <w14:solidFill>
              <w14:schemeClr w14:val="tx1"/>
            </w14:solidFill>
          </w14:textFill>
        </w:rPr>
        <w:t>采购人在中华人民共和国境内使用</w:t>
      </w:r>
      <w:r>
        <w:rPr>
          <w:rFonts w:hint="eastAsia" w:ascii="宋体" w:hAnsi="宋体" w:cs="宋体"/>
          <w:color w:val="000000" w:themeColor="text1"/>
          <w:kern w:val="0"/>
          <w:sz w:val="24"/>
          <w14:textFill>
            <w14:solidFill>
              <w14:schemeClr w14:val="tx1"/>
            </w14:solidFill>
          </w14:textFill>
        </w:rPr>
        <w:t>我</w:t>
      </w:r>
      <w:r>
        <w:rPr>
          <w:rFonts w:hint="eastAsia" w:ascii="宋体" w:hAnsi="宋体" w:cs="仿宋_GB2312"/>
          <w:color w:val="000000" w:themeColor="text1"/>
          <w:kern w:val="0"/>
          <w:sz w:val="24"/>
          <w:lang w:val="zh-CN"/>
          <w14:textFill>
            <w14:solidFill>
              <w14:schemeClr w14:val="tx1"/>
            </w14:solidFill>
          </w14:textFill>
        </w:rPr>
        <w:t>公司</w:t>
      </w:r>
      <w:r>
        <w:rPr>
          <w:rFonts w:hint="eastAsia" w:ascii="宋体" w:hAnsi="宋体"/>
          <w:color w:val="000000" w:themeColor="text1"/>
          <w:kern w:val="0"/>
          <w:sz w:val="24"/>
          <w:lang w:val="af-ZA"/>
          <w14:textFill>
            <w14:solidFill>
              <w14:schemeClr w14:val="tx1"/>
            </w14:solidFill>
          </w14:textFill>
        </w:rPr>
        <w:t>投标货物、资料、技术、服务或其任何一部分时，享有不受限制的无偿使用权，如有第三方向采购人提出侵犯其专利权、商标权或其它知识产权的主张，该责任由</w:t>
      </w:r>
      <w:r>
        <w:rPr>
          <w:rFonts w:hint="eastAsia" w:ascii="宋体" w:hAnsi="宋体" w:cs="宋体"/>
          <w:color w:val="000000" w:themeColor="text1"/>
          <w:kern w:val="0"/>
          <w:sz w:val="24"/>
          <w:lang w:val="af-ZA"/>
          <w14:textFill>
            <w14:solidFill>
              <w14:schemeClr w14:val="tx1"/>
            </w14:solidFill>
          </w14:textFill>
        </w:rPr>
        <w:t>我方</w:t>
      </w:r>
      <w:r>
        <w:rPr>
          <w:rFonts w:hint="eastAsia" w:ascii="宋体" w:hAnsi="宋体"/>
          <w:color w:val="000000" w:themeColor="text1"/>
          <w:kern w:val="0"/>
          <w:sz w:val="24"/>
          <w:lang w:val="af-ZA"/>
          <w14:textFill>
            <w14:solidFill>
              <w14:schemeClr w14:val="tx1"/>
            </w14:solidFill>
          </w14:textFill>
        </w:rPr>
        <w:t>承担。</w:t>
      </w:r>
      <w:r>
        <w:rPr>
          <w:rFonts w:hint="eastAsia" w:ascii="宋体" w:hAnsi="宋体" w:cs="宋体"/>
          <w:color w:val="000000" w:themeColor="text1"/>
          <w:kern w:val="0"/>
          <w:sz w:val="24"/>
          <w:lang w:val="af-ZA"/>
          <w14:textFill>
            <w14:solidFill>
              <w14:schemeClr w14:val="tx1"/>
            </w14:solidFill>
          </w14:textFill>
        </w:rPr>
        <w:t>我方的</w:t>
      </w:r>
      <w:r>
        <w:rPr>
          <w:rFonts w:hint="eastAsia" w:ascii="宋体" w:hAnsi="宋体"/>
          <w:color w:val="000000" w:themeColor="text1"/>
          <w:kern w:val="0"/>
          <w:sz w:val="24"/>
          <w:lang w:val="af-ZA"/>
          <w14:textFill>
            <w14:solidFill>
              <w14:schemeClr w14:val="tx1"/>
            </w14:solidFill>
          </w14:textFill>
        </w:rPr>
        <w:t>投标报价</w:t>
      </w:r>
      <w:r>
        <w:rPr>
          <w:rFonts w:hint="eastAsia" w:ascii="宋体" w:hAnsi="宋体" w:cs="宋体"/>
          <w:color w:val="000000" w:themeColor="text1"/>
          <w:kern w:val="0"/>
          <w:sz w:val="24"/>
          <w:lang w:val="af-ZA"/>
          <w14:textFill>
            <w14:solidFill>
              <w14:schemeClr w14:val="tx1"/>
            </w14:solidFill>
          </w14:textFill>
        </w:rPr>
        <w:t>已</w:t>
      </w:r>
      <w:r>
        <w:rPr>
          <w:rFonts w:hint="eastAsia" w:ascii="宋体" w:hAnsi="宋体"/>
          <w:color w:val="000000" w:themeColor="text1"/>
          <w:kern w:val="0"/>
          <w:sz w:val="24"/>
          <w:lang w:val="af-ZA"/>
          <w14:textFill>
            <w14:solidFill>
              <w14:schemeClr w14:val="tx1"/>
            </w14:solidFill>
          </w14:textFill>
        </w:rPr>
        <w:t>包含所有应向所有权人支付的专利权、商标权或其它知识产权的一切相关费用。</w:t>
      </w:r>
    </w:p>
    <w:p>
      <w:pPr>
        <w:snapToGrid w:val="0"/>
        <w:spacing w:before="156" w:beforeLines="50" w:after="50" w:line="380" w:lineRule="exact"/>
        <w:ind w:firstLine="480" w:firstLineChars="200"/>
        <w:rPr>
          <w:rFonts w:ascii="仿宋_GB2312" w:hAnsi="仿宋_GB2312" w:eastAsia="仿宋_GB2312" w:cs="仿宋_GB2312"/>
          <w:color w:val="000000" w:themeColor="text1"/>
          <w:sz w:val="24"/>
          <w14:textFill>
            <w14:solidFill>
              <w14:schemeClr w14:val="tx1"/>
            </w14:solidFill>
          </w14:textFill>
        </w:rPr>
      </w:pPr>
      <w:r>
        <w:rPr>
          <w:rFonts w:hint="eastAsia" w:ascii="宋体" w:hAnsi="宋体" w:cs="宋体"/>
          <w:color w:val="000000" w:themeColor="text1"/>
          <w:kern w:val="0"/>
          <w:sz w:val="24"/>
          <w:lang w:val="af-ZA"/>
          <w14:textFill>
            <w14:solidFill>
              <w14:schemeClr w14:val="tx1"/>
            </w14:solidFill>
          </w14:textFill>
        </w:rPr>
        <w:t>5、我</w:t>
      </w:r>
      <w:r>
        <w:rPr>
          <w:rFonts w:hint="eastAsia" w:ascii="宋体" w:hAnsi="宋体" w:cs="宋体"/>
          <w:color w:val="000000" w:themeColor="text1"/>
          <w:kern w:val="0"/>
          <w:sz w:val="24"/>
          <w:lang w:val="zh-CN"/>
          <w14:textFill>
            <w14:solidFill>
              <w14:schemeClr w14:val="tx1"/>
            </w14:solidFill>
          </w14:textFill>
        </w:rPr>
        <w:t>公司</w:t>
      </w:r>
      <w:r>
        <w:rPr>
          <w:rFonts w:hint="eastAsia" w:ascii="宋体" w:hAnsi="宋体" w:cs="宋体"/>
          <w:color w:val="000000" w:themeColor="text1"/>
          <w:kern w:val="0"/>
          <w:sz w:val="24"/>
          <w:lang w:val="af-ZA"/>
          <w14:textFill>
            <w14:solidFill>
              <w14:schemeClr w14:val="tx1"/>
            </w14:solidFill>
          </w14:textFill>
        </w:rPr>
        <w:t>严格履行政府采购合同，不降低合同约定的产品质量和服务，不擅自变更、中止、终止合同，或拒绝履行合同义务；</w:t>
      </w:r>
    </w:p>
    <w:p>
      <w:pPr>
        <w:snapToGrid w:val="0"/>
        <w:spacing w:before="156" w:beforeLines="50" w:after="50" w:line="38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6、以上事项如有虚假或隐瞒，我</w:t>
      </w:r>
      <w:r>
        <w:rPr>
          <w:rFonts w:hint="eastAsia" w:ascii="宋体" w:hAnsi="宋体" w:cs="仿宋_GB2312"/>
          <w:color w:val="000000" w:themeColor="text1"/>
          <w:kern w:val="0"/>
          <w:sz w:val="24"/>
          <w:lang w:val="zh-CN"/>
          <w14:textFill>
            <w14:solidFill>
              <w14:schemeClr w14:val="tx1"/>
            </w14:solidFill>
          </w14:textFill>
        </w:rPr>
        <w:t>公司</w:t>
      </w:r>
      <w:r>
        <w:rPr>
          <w:rFonts w:hint="eastAsia" w:ascii="宋体" w:hAnsi="宋体"/>
          <w:color w:val="000000" w:themeColor="text1"/>
          <w:sz w:val="24"/>
          <w14:textFill>
            <w14:solidFill>
              <w14:schemeClr w14:val="tx1"/>
            </w14:solidFill>
          </w14:textFill>
        </w:rPr>
        <w:t>愿意承担一切后果，并不再寻求任何旨在减轻或免除法律责任的辩解。</w:t>
      </w:r>
    </w:p>
    <w:p>
      <w:pPr>
        <w:adjustRightInd w:val="0"/>
        <w:snapToGrid w:val="0"/>
        <w:spacing w:line="380" w:lineRule="exact"/>
        <w:ind w:firstLine="480"/>
        <w:rPr>
          <w:rFonts w:ascii="宋体" w:hAnsi="宋体" w:cs="仿宋_GB2312"/>
          <w:color w:val="000000" w:themeColor="text1"/>
          <w:kern w:val="0"/>
          <w:sz w:val="24"/>
          <w14:textFill>
            <w14:solidFill>
              <w14:schemeClr w14:val="tx1"/>
            </w14:solidFill>
          </w14:textFill>
        </w:rPr>
      </w:pPr>
    </w:p>
    <w:p>
      <w:pPr>
        <w:adjustRightInd w:val="0"/>
        <w:snapToGrid w:val="0"/>
        <w:spacing w:line="380" w:lineRule="exact"/>
        <w:ind w:firstLine="4680" w:firstLineChars="1950"/>
        <w:rPr>
          <w:rFonts w:ascii="宋体" w:hAnsi="宋体" w:cs="仿宋_GB2312"/>
          <w:color w:val="000000" w:themeColor="text1"/>
          <w:kern w:val="0"/>
          <w:sz w:val="24"/>
          <w:lang w:val="zh-CN"/>
          <w14:textFill>
            <w14:solidFill>
              <w14:schemeClr w14:val="tx1"/>
            </w14:solidFill>
          </w14:textFill>
        </w:rPr>
      </w:pPr>
      <w:r>
        <w:rPr>
          <w:rFonts w:hint="eastAsia" w:ascii="宋体" w:hAnsi="宋体" w:cs="仿宋_GB2312"/>
          <w:color w:val="000000" w:themeColor="text1"/>
          <w:kern w:val="0"/>
          <w:sz w:val="24"/>
          <w:lang w:val="zh-CN"/>
          <w14:textFill>
            <w14:solidFill>
              <w14:schemeClr w14:val="tx1"/>
            </w14:solidFill>
          </w14:textFill>
        </w:rPr>
        <w:t xml:space="preserve">    投标人名称(公章)：</w:t>
      </w:r>
    </w:p>
    <w:p>
      <w:pPr>
        <w:adjustRightInd w:val="0"/>
        <w:snapToGrid w:val="0"/>
        <w:spacing w:line="380" w:lineRule="exact"/>
        <w:rPr>
          <w:rFonts w:ascii="宋体" w:hAnsi="宋体" w:cs="仿宋_GB2312"/>
          <w:color w:val="000000" w:themeColor="text1"/>
          <w:kern w:val="0"/>
          <w:sz w:val="24"/>
          <w:lang w:val="zh-CN"/>
          <w14:textFill>
            <w14:solidFill>
              <w14:schemeClr w14:val="tx1"/>
            </w14:solidFill>
          </w14:textFill>
        </w:rPr>
      </w:pPr>
      <w:r>
        <w:rPr>
          <w:rFonts w:hint="eastAsia" w:ascii="宋体" w:hAnsi="宋体" w:cs="仿宋_GB2312"/>
          <w:color w:val="000000" w:themeColor="text1"/>
          <w:kern w:val="0"/>
          <w:sz w:val="24"/>
          <w:lang w:val="zh-CN"/>
          <w14:textFill>
            <w14:solidFill>
              <w14:schemeClr w14:val="tx1"/>
            </w14:solidFill>
          </w14:textFill>
        </w:rPr>
        <w:t xml:space="preserve">                                       法定代表人或授权委托人(签字)：</w:t>
      </w:r>
    </w:p>
    <w:p>
      <w:pPr>
        <w:adjustRightInd w:val="0"/>
        <w:snapToGrid w:val="0"/>
        <w:spacing w:line="380" w:lineRule="exact"/>
        <w:ind w:right="480"/>
        <w:jc w:val="center"/>
        <w:rPr>
          <w:rFonts w:ascii="宋体" w:hAnsi="宋体" w:cs="仿宋_GB2312"/>
          <w:color w:val="000000" w:themeColor="text1"/>
          <w:kern w:val="0"/>
          <w:sz w:val="24"/>
          <w:lang w:val="zh-CN"/>
          <w14:textFill>
            <w14:solidFill>
              <w14:schemeClr w14:val="tx1"/>
            </w14:solidFill>
          </w14:textFill>
        </w:rPr>
      </w:pPr>
      <w:r>
        <w:rPr>
          <w:rFonts w:hint="eastAsia" w:ascii="宋体" w:hAnsi="宋体" w:cs="仿宋_GB2312"/>
          <w:color w:val="000000" w:themeColor="text1"/>
          <w:kern w:val="0"/>
          <w:sz w:val="24"/>
          <w:lang w:val="zh-CN"/>
          <w14:textFill>
            <w14:solidFill>
              <w14:schemeClr w14:val="tx1"/>
            </w14:solidFill>
          </w14:textFill>
        </w:rPr>
        <w:t xml:space="preserve">                                  日期：</w:t>
      </w:r>
      <w:r>
        <w:rPr>
          <w:rFonts w:hint="eastAsia" w:ascii="宋体" w:hAnsi="宋体" w:cstheme="minorBidi"/>
          <w:color w:val="000000" w:themeColor="text1"/>
          <w:sz w:val="24"/>
          <w14:textFill>
            <w14:solidFill>
              <w14:schemeClr w14:val="tx1"/>
            </w14:solidFill>
          </w14:textFill>
        </w:rPr>
        <w:t xml:space="preserve">    </w:t>
      </w:r>
      <w:r>
        <w:rPr>
          <w:rFonts w:hint="eastAsia" w:ascii="宋体" w:hAnsi="宋体" w:cs="仿宋_GB2312"/>
          <w:color w:val="000000" w:themeColor="text1"/>
          <w:kern w:val="0"/>
          <w:sz w:val="24"/>
          <w:lang w:val="zh-CN"/>
          <w14:textFill>
            <w14:solidFill>
              <w14:schemeClr w14:val="tx1"/>
            </w14:solidFill>
          </w14:textFill>
        </w:rPr>
        <w:t xml:space="preserve">年 </w:t>
      </w:r>
      <w:r>
        <w:rPr>
          <w:rFonts w:hint="eastAsia" w:ascii="宋体" w:hAnsi="宋体" w:cstheme="minorBidi"/>
          <w:color w:val="000000" w:themeColor="text1"/>
          <w:sz w:val="24"/>
          <w14:textFill>
            <w14:solidFill>
              <w14:schemeClr w14:val="tx1"/>
            </w14:solidFill>
          </w14:textFill>
        </w:rPr>
        <w:t xml:space="preserve">   </w:t>
      </w:r>
      <w:r>
        <w:rPr>
          <w:rFonts w:hint="eastAsia" w:ascii="宋体" w:hAnsi="宋体" w:cs="仿宋_GB2312"/>
          <w:color w:val="000000" w:themeColor="text1"/>
          <w:kern w:val="0"/>
          <w:sz w:val="24"/>
          <w:lang w:val="zh-CN"/>
          <w14:textFill>
            <w14:solidFill>
              <w14:schemeClr w14:val="tx1"/>
            </w14:solidFill>
          </w14:textFill>
        </w:rPr>
        <w:t xml:space="preserve">月 </w:t>
      </w:r>
      <w:r>
        <w:rPr>
          <w:rFonts w:hint="eastAsia" w:ascii="宋体" w:hAnsi="宋体" w:cstheme="minorBidi"/>
          <w:color w:val="000000" w:themeColor="text1"/>
          <w:sz w:val="24"/>
          <w14:textFill>
            <w14:solidFill>
              <w14:schemeClr w14:val="tx1"/>
            </w14:solidFill>
          </w14:textFill>
        </w:rPr>
        <w:t xml:space="preserve">   </w:t>
      </w:r>
      <w:r>
        <w:rPr>
          <w:rFonts w:hint="eastAsia" w:ascii="宋体" w:hAnsi="宋体" w:cs="仿宋_GB2312"/>
          <w:color w:val="000000" w:themeColor="text1"/>
          <w:kern w:val="0"/>
          <w:sz w:val="24"/>
          <w:lang w:val="zh-CN"/>
          <w14:textFill>
            <w14:solidFill>
              <w14:schemeClr w14:val="tx1"/>
            </w14:solidFill>
          </w14:textFill>
        </w:rPr>
        <w:t xml:space="preserve"> 日</w:t>
      </w:r>
    </w:p>
    <w:p>
      <w:pPr>
        <w:adjustRightInd w:val="0"/>
        <w:snapToGrid w:val="0"/>
        <w:spacing w:line="380" w:lineRule="exact"/>
        <w:ind w:right="480"/>
        <w:rPr>
          <w:rFonts w:ascii="宋体" w:hAnsi="宋体"/>
          <w:b/>
          <w:color w:val="000000" w:themeColor="text1"/>
          <w:sz w:val="28"/>
          <w14:textFill>
            <w14:solidFill>
              <w14:schemeClr w14:val="tx1"/>
            </w14:solidFill>
          </w14:textFill>
        </w:rPr>
      </w:pPr>
    </w:p>
    <w:p>
      <w:pPr>
        <w:adjustRightInd w:val="0"/>
        <w:snapToGrid w:val="0"/>
        <w:spacing w:line="360" w:lineRule="auto"/>
        <w:ind w:right="480"/>
        <w:rPr>
          <w:rFonts w:ascii="宋体" w:hAnsi="宋体"/>
          <w:b/>
          <w:color w:val="000000" w:themeColor="text1"/>
          <w:sz w:val="28"/>
          <w14:textFill>
            <w14:solidFill>
              <w14:schemeClr w14:val="tx1"/>
            </w14:solidFill>
          </w14:textFill>
        </w:rPr>
      </w:pPr>
    </w:p>
    <w:p>
      <w:pPr>
        <w:adjustRightInd w:val="0"/>
        <w:snapToGrid w:val="0"/>
        <w:spacing w:line="360" w:lineRule="auto"/>
        <w:ind w:right="480"/>
        <w:rPr>
          <w:rFonts w:ascii="宋体" w:hAnsi="宋体"/>
          <w:b/>
          <w:color w:val="000000" w:themeColor="text1"/>
          <w:sz w:val="28"/>
          <w14:textFill>
            <w14:solidFill>
              <w14:schemeClr w14:val="tx1"/>
            </w14:solidFill>
          </w14:textFill>
        </w:rPr>
      </w:pPr>
    </w:p>
    <w:p>
      <w:pPr>
        <w:adjustRightInd w:val="0"/>
        <w:snapToGrid w:val="0"/>
        <w:spacing w:line="400" w:lineRule="atLeast"/>
        <w:ind w:right="480"/>
        <w:rPr>
          <w:rFonts w:ascii="宋体" w:hAnsi="宋体"/>
          <w:b/>
          <w:color w:val="000000" w:themeColor="text1"/>
          <w:sz w:val="28"/>
          <w14:textFill>
            <w14:solidFill>
              <w14:schemeClr w14:val="tx1"/>
            </w14:solidFill>
          </w14:textFill>
        </w:rPr>
      </w:pPr>
    </w:p>
    <w:p>
      <w:pPr>
        <w:pStyle w:val="4"/>
        <w:rPr>
          <w:u w:val="single"/>
        </w:rPr>
      </w:pPr>
      <w:r>
        <w:rPr>
          <w:rFonts w:hint="eastAsia"/>
        </w:rPr>
        <w:t>附件3</w:t>
      </w:r>
      <w:r>
        <w:t xml:space="preserve">                授权</w:t>
      </w:r>
      <w:r>
        <w:rPr>
          <w:rFonts w:hint="eastAsia"/>
        </w:rPr>
        <w:t>委托</w:t>
      </w:r>
      <w:r>
        <w:t>书</w:t>
      </w:r>
    </w:p>
    <w:p>
      <w:pPr>
        <w:snapToGrid w:val="0"/>
        <w:spacing w:before="156" w:beforeLines="50" w:after="50" w:line="400" w:lineRule="atLeas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杭州华旗招标代理有限公司：</w:t>
      </w:r>
    </w:p>
    <w:p>
      <w:pPr>
        <w:pStyle w:val="11"/>
        <w:spacing w:line="400" w:lineRule="atLeast"/>
        <w:ind w:left="240" w:hanging="240" w:hangingChars="100"/>
        <w:rPr>
          <w:rFonts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 xml:space="preserve">    </w:t>
      </w:r>
      <w:r>
        <w:rPr>
          <w:rFonts w:hAnsi="宋体"/>
          <w:color w:val="000000" w:themeColor="text1"/>
          <w:sz w:val="24"/>
          <w:u w:val="single"/>
          <w14:textFill>
            <w14:solidFill>
              <w14:schemeClr w14:val="tx1"/>
            </w14:solidFill>
          </w14:textFill>
        </w:rPr>
        <w:t xml:space="preserve">  （投标人全称）  </w:t>
      </w:r>
      <w:r>
        <w:rPr>
          <w:rFonts w:hAnsi="宋体"/>
          <w:color w:val="000000" w:themeColor="text1"/>
          <w:sz w:val="24"/>
          <w14:textFill>
            <w14:solidFill>
              <w14:schemeClr w14:val="tx1"/>
            </w14:solidFill>
          </w14:textFill>
        </w:rPr>
        <w:t>法定代表人</w:t>
      </w:r>
      <w:r>
        <w:rPr>
          <w:rFonts w:hint="eastAsia" w:ascii="Arial" w:hAnsi="Arial" w:cs="Arial"/>
          <w:color w:val="000000" w:themeColor="text1"/>
          <w:sz w:val="24"/>
          <w14:textFill>
            <w14:solidFill>
              <w14:schemeClr w14:val="tx1"/>
            </w14:solidFill>
          </w14:textFill>
        </w:rPr>
        <w:t>（或营业执照中单位负责人）</w:t>
      </w:r>
      <w:r>
        <w:rPr>
          <w:rFonts w:hAnsi="宋体"/>
          <w:color w:val="000000" w:themeColor="text1"/>
          <w:sz w:val="24"/>
          <w:u w:val="single"/>
          <w14:textFill>
            <w14:solidFill>
              <w14:schemeClr w14:val="tx1"/>
            </w14:solidFill>
          </w14:textFill>
        </w:rPr>
        <w:tab/>
      </w:r>
      <w:r>
        <w:rPr>
          <w:rFonts w:hAnsi="宋体"/>
          <w:color w:val="000000" w:themeColor="text1"/>
          <w:sz w:val="24"/>
          <w:u w:val="single"/>
          <w14:textFill>
            <w14:solidFill>
              <w14:schemeClr w14:val="tx1"/>
            </w14:solidFill>
          </w14:textFill>
        </w:rPr>
        <w:t>（法定代表</w:t>
      </w:r>
      <w:r>
        <w:rPr>
          <w:rFonts w:hint="eastAsia" w:hAnsi="宋体"/>
          <w:color w:val="000000" w:themeColor="text1"/>
          <w:sz w:val="24"/>
          <w:u w:val="single"/>
          <w14:textFill>
            <w14:solidFill>
              <w14:schemeClr w14:val="tx1"/>
            </w14:solidFill>
          </w14:textFill>
        </w:rPr>
        <w:t>人</w:t>
      </w:r>
      <w:r>
        <w:rPr>
          <w:rFonts w:hint="eastAsia" w:ascii="Arial" w:hAnsi="Arial" w:cs="Arial"/>
          <w:color w:val="000000" w:themeColor="text1"/>
          <w:sz w:val="24"/>
          <w:u w:val="single"/>
          <w14:textFill>
            <w14:solidFill>
              <w14:schemeClr w14:val="tx1"/>
            </w14:solidFill>
          </w14:textFill>
        </w:rPr>
        <w:t>或营业执照中单位负责人</w:t>
      </w:r>
      <w:r>
        <w:rPr>
          <w:rFonts w:hAnsi="宋体"/>
          <w:color w:val="000000" w:themeColor="text1"/>
          <w:sz w:val="24"/>
          <w:u w:val="single"/>
          <w14:textFill>
            <w14:solidFill>
              <w14:schemeClr w14:val="tx1"/>
            </w14:solidFill>
          </w14:textFill>
        </w:rPr>
        <w:t xml:space="preserve">姓名） </w:t>
      </w:r>
      <w:r>
        <w:rPr>
          <w:rFonts w:hAnsi="宋体"/>
          <w:color w:val="000000" w:themeColor="text1"/>
          <w:sz w:val="24"/>
          <w14:textFill>
            <w14:solidFill>
              <w14:schemeClr w14:val="tx1"/>
            </w14:solidFill>
          </w14:textFill>
        </w:rPr>
        <w:t>授权</w:t>
      </w:r>
      <w:r>
        <w:rPr>
          <w:rFonts w:hint="eastAsia" w:hAnsi="宋体"/>
          <w:color w:val="000000" w:themeColor="text1"/>
          <w:sz w:val="24"/>
          <w:u w:val="single"/>
          <w14:textFill>
            <w14:solidFill>
              <w14:schemeClr w14:val="tx1"/>
            </w14:solidFill>
          </w14:textFill>
        </w:rPr>
        <w:t xml:space="preserve">   （全权代表</w:t>
      </w:r>
      <w:r>
        <w:rPr>
          <w:rFonts w:hAnsi="宋体"/>
          <w:color w:val="000000" w:themeColor="text1"/>
          <w:sz w:val="24"/>
          <w:u w:val="single"/>
          <w14:textFill>
            <w14:solidFill>
              <w14:schemeClr w14:val="tx1"/>
            </w14:solidFill>
          </w14:textFill>
        </w:rPr>
        <w:t>姓名</w:t>
      </w:r>
      <w:r>
        <w:rPr>
          <w:rFonts w:hint="eastAsia" w:hAnsi="宋体"/>
          <w:color w:val="000000" w:themeColor="text1"/>
          <w:sz w:val="24"/>
          <w:u w:val="single"/>
          <w14:textFill>
            <w14:solidFill>
              <w14:schemeClr w14:val="tx1"/>
            </w14:solidFill>
          </w14:textFill>
        </w:rPr>
        <w:t xml:space="preserve">） </w:t>
      </w:r>
      <w:r>
        <w:rPr>
          <w:rFonts w:hAnsi="宋体"/>
          <w:color w:val="000000" w:themeColor="text1"/>
          <w:sz w:val="24"/>
          <w14:textFill>
            <w14:solidFill>
              <w14:schemeClr w14:val="tx1"/>
            </w14:solidFill>
          </w14:textFill>
        </w:rPr>
        <w:t>为</w:t>
      </w:r>
      <w:r>
        <w:rPr>
          <w:rFonts w:hint="eastAsia" w:hAnsi="宋体"/>
          <w:color w:val="000000" w:themeColor="text1"/>
          <w:sz w:val="24"/>
          <w14:textFill>
            <w14:solidFill>
              <w14:schemeClr w14:val="tx1"/>
            </w14:solidFill>
          </w14:textFill>
        </w:rPr>
        <w:t>全权代表</w:t>
      </w:r>
      <w:r>
        <w:rPr>
          <w:rFonts w:hAnsi="宋体"/>
          <w:color w:val="000000" w:themeColor="text1"/>
          <w:sz w:val="24"/>
          <w14:textFill>
            <w14:solidFill>
              <w14:schemeClr w14:val="tx1"/>
            </w14:solidFill>
          </w14:textFill>
        </w:rPr>
        <w:t>，参加贵单位组织的</w:t>
      </w:r>
      <w:r>
        <w:rPr>
          <w:rFonts w:hAnsi="宋体"/>
          <w:color w:val="000000" w:themeColor="text1"/>
          <w:sz w:val="24"/>
          <w:u w:val="single"/>
          <w14:textFill>
            <w14:solidFill>
              <w14:schemeClr w14:val="tx1"/>
            </w14:solidFill>
          </w14:textFill>
        </w:rPr>
        <w:tab/>
      </w:r>
      <w:r>
        <w:rPr>
          <w:rFonts w:hint="eastAsia" w:hAnsi="宋体"/>
          <w:color w:val="000000" w:themeColor="text1"/>
          <w:sz w:val="24"/>
          <w:u w:val="single"/>
          <w14:textFill>
            <w14:solidFill>
              <w14:schemeClr w14:val="tx1"/>
            </w14:solidFill>
          </w14:textFill>
        </w:rPr>
        <w:t xml:space="preserve">    </w:t>
      </w:r>
      <w:r>
        <w:rPr>
          <w:rFonts w:hAnsi="宋体"/>
          <w:color w:val="000000" w:themeColor="text1"/>
          <w:sz w:val="24"/>
          <w14:textFill>
            <w14:solidFill>
              <w14:schemeClr w14:val="tx1"/>
            </w14:solidFill>
          </w14:textFill>
        </w:rPr>
        <w:t>项目的采购活动，并代表我方全权办理针对上述项目的投标、开标、评标、签约等具体事务和签署相关文件。</w:t>
      </w:r>
      <w:r>
        <w:rPr>
          <w:rFonts w:hint="eastAsia" w:hAnsi="宋体"/>
          <w:color w:val="000000" w:themeColor="text1"/>
          <w:sz w:val="24"/>
          <w14:textFill>
            <w14:solidFill>
              <w14:schemeClr w14:val="tx1"/>
            </w14:solidFill>
          </w14:textFill>
        </w:rPr>
        <w:t>我方对全权代表的签字事项负全部责任。</w:t>
      </w:r>
    </w:p>
    <w:p>
      <w:pPr>
        <w:pStyle w:val="11"/>
        <w:spacing w:line="400" w:lineRule="atLeast"/>
        <w:ind w:left="139" w:leftChars="66" w:firstLine="480" w:firstLineChars="200"/>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在撤销授权的书面通知以前，本授权书一直有效。全权代表在授权委托书有效期内签署的所有文件不因授权的撤销而失效。</w:t>
      </w:r>
    </w:p>
    <w:p>
      <w:pPr>
        <w:pStyle w:val="11"/>
        <w:spacing w:line="400" w:lineRule="atLeast"/>
        <w:ind w:left="139" w:leftChars="66" w:firstLine="480" w:firstLineChars="200"/>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全权代表无转委托权，特此委托。</w:t>
      </w:r>
    </w:p>
    <w:p>
      <w:pPr>
        <w:spacing w:line="400" w:lineRule="atLeast"/>
        <w:rPr>
          <w:color w:val="000000" w:themeColor="text1"/>
          <w:sz w:val="24"/>
          <w14:textFill>
            <w14:solidFill>
              <w14:schemeClr w14:val="tx1"/>
            </w14:solidFill>
          </w14:textFill>
        </w:rPr>
      </w:pPr>
    </w:p>
    <w:p>
      <w:pPr>
        <w:spacing w:line="400" w:lineRule="atLeast"/>
        <w:rPr>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法定代表人签字或盖章：</w:t>
      </w:r>
    </w:p>
    <w:p>
      <w:pPr>
        <w:spacing w:line="400" w:lineRule="atLeast"/>
        <w:rPr>
          <w:color w:val="000000" w:themeColor="text1"/>
          <w:sz w:val="24"/>
          <w14:textFill>
            <w14:solidFill>
              <w14:schemeClr w14:val="tx1"/>
            </w14:solidFill>
          </w14:textFill>
        </w:rPr>
      </w:pPr>
    </w:p>
    <w:p>
      <w:pPr>
        <w:spacing w:line="400" w:lineRule="atLeast"/>
        <w:rPr>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投标人全称（公章）：                              日期：</w:t>
      </w:r>
    </w:p>
    <w:p>
      <w:pPr>
        <w:spacing w:line="400" w:lineRule="atLeast"/>
        <w:rPr>
          <w:color w:val="000000" w:themeColor="text1"/>
          <w:sz w:val="24"/>
          <w14:textFill>
            <w14:solidFill>
              <w14:schemeClr w14:val="tx1"/>
            </w14:solidFill>
          </w14:textFill>
        </w:rPr>
      </w:pPr>
    </w:p>
    <w:p>
      <w:pPr>
        <w:spacing w:line="400" w:lineRule="atLeast"/>
        <w:rPr>
          <w:b/>
          <w:color w:val="000000" w:themeColor="text1"/>
          <w:sz w:val="24"/>
          <w14:textFill>
            <w14:solidFill>
              <w14:schemeClr w14:val="tx1"/>
            </w14:solidFill>
          </w14:textFill>
        </w:rPr>
      </w:pPr>
      <w:r>
        <w:rPr>
          <w:rFonts w:hint="eastAsia" w:ascii="宋体"/>
          <w:b/>
          <w:color w:val="000000" w:themeColor="text1"/>
          <w:sz w:val="24"/>
          <w14:textFill>
            <w14:solidFill>
              <w14:schemeClr w14:val="tx1"/>
            </w14:solidFill>
          </w14:textFill>
        </w:rPr>
        <w:t>附：</w:t>
      </w:r>
    </w:p>
    <w:tbl>
      <w:tblPr>
        <w:tblStyle w:val="20"/>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pPr>
              <w:spacing w:line="400" w:lineRule="atLeast"/>
              <w:rPr>
                <w:rFonts w:ascii="宋体"/>
                <w:b/>
                <w:color w:val="000000" w:themeColor="text1"/>
                <w:sz w:val="24"/>
                <w14:textFill>
                  <w14:solidFill>
                    <w14:schemeClr w14:val="tx1"/>
                  </w14:solidFill>
                </w14:textFill>
              </w:rPr>
            </w:pPr>
          </w:p>
          <w:p>
            <w:pPr>
              <w:spacing w:line="400" w:lineRule="atLeast"/>
              <w:ind w:firstLine="361" w:firstLineChars="150"/>
              <w:rPr>
                <w:rFonts w:ascii="宋体"/>
                <w:b/>
                <w:color w:val="000000" w:themeColor="text1"/>
                <w:sz w:val="24"/>
                <w14:textFill>
                  <w14:solidFill>
                    <w14:schemeClr w14:val="tx1"/>
                  </w14:solidFill>
                </w14:textFill>
              </w:rPr>
            </w:pPr>
            <w:r>
              <w:rPr>
                <w:rFonts w:hint="eastAsia" w:ascii="宋体"/>
                <w:b/>
                <w:color w:val="000000" w:themeColor="text1"/>
                <w:sz w:val="24"/>
                <w14:textFill>
                  <w14:solidFill>
                    <w14:schemeClr w14:val="tx1"/>
                  </w14:solidFill>
                </w14:textFill>
              </w:rPr>
              <w:t>法定代表身份证复印件粘帖处</w:t>
            </w:r>
          </w:p>
        </w:tc>
      </w:tr>
    </w:tbl>
    <w:p>
      <w:pPr>
        <w:spacing w:line="400" w:lineRule="atLeast"/>
        <w:rPr>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 xml:space="preserve">法定代表人姓名：                                 </w:t>
      </w:r>
    </w:p>
    <w:p>
      <w:pPr>
        <w:spacing w:line="400" w:lineRule="atLeast"/>
        <w:rPr>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传真：</w:t>
      </w:r>
    </w:p>
    <w:p>
      <w:pPr>
        <w:spacing w:line="400" w:lineRule="atLeast"/>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电话：</w:t>
      </w:r>
    </w:p>
    <w:p>
      <w:pPr>
        <w:spacing w:line="400" w:lineRule="atLeast"/>
        <w:rPr>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详细通讯地址：</w:t>
      </w:r>
    </w:p>
    <w:p>
      <w:pPr>
        <w:spacing w:line="400" w:lineRule="atLeast"/>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邮政编码：</w:t>
      </w:r>
    </w:p>
    <w:p>
      <w:pPr>
        <w:spacing w:line="400" w:lineRule="atLeast"/>
        <w:rPr>
          <w:b/>
          <w:color w:val="000000" w:themeColor="text1"/>
          <w:sz w:val="24"/>
          <w14:textFill>
            <w14:solidFill>
              <w14:schemeClr w14:val="tx1"/>
            </w14:solidFill>
          </w14:textFill>
        </w:rPr>
      </w:pPr>
    </w:p>
    <w:tbl>
      <w:tblPr>
        <w:tblStyle w:val="20"/>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pPr>
              <w:spacing w:line="400" w:lineRule="atLeast"/>
              <w:rPr>
                <w:rFonts w:ascii="宋体"/>
                <w:b/>
                <w:color w:val="000000" w:themeColor="text1"/>
                <w:sz w:val="24"/>
                <w14:textFill>
                  <w14:solidFill>
                    <w14:schemeClr w14:val="tx1"/>
                  </w14:solidFill>
                </w14:textFill>
              </w:rPr>
            </w:pPr>
          </w:p>
          <w:p>
            <w:pPr>
              <w:spacing w:line="400" w:lineRule="atLeast"/>
              <w:ind w:firstLine="361" w:firstLineChars="150"/>
              <w:rPr>
                <w:rFonts w:ascii="宋体"/>
                <w:b/>
                <w:color w:val="000000" w:themeColor="text1"/>
                <w:sz w:val="24"/>
                <w14:textFill>
                  <w14:solidFill>
                    <w14:schemeClr w14:val="tx1"/>
                  </w14:solidFill>
                </w14:textFill>
              </w:rPr>
            </w:pPr>
            <w:r>
              <w:rPr>
                <w:rFonts w:hint="eastAsia" w:ascii="宋体"/>
                <w:b/>
                <w:color w:val="000000" w:themeColor="text1"/>
                <w:sz w:val="24"/>
                <w14:textFill>
                  <w14:solidFill>
                    <w14:schemeClr w14:val="tx1"/>
                  </w14:solidFill>
                </w14:textFill>
              </w:rPr>
              <w:t>全权代表身份证复印件粘帖处</w:t>
            </w:r>
          </w:p>
        </w:tc>
      </w:tr>
    </w:tbl>
    <w:p>
      <w:pPr>
        <w:spacing w:line="400" w:lineRule="atLeast"/>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 xml:space="preserve">全权代表姓名：       </w:t>
      </w:r>
    </w:p>
    <w:p>
      <w:pPr>
        <w:spacing w:line="400" w:lineRule="atLeast"/>
        <w:rPr>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 xml:space="preserve">职务：                           </w:t>
      </w:r>
    </w:p>
    <w:p>
      <w:pPr>
        <w:spacing w:line="400" w:lineRule="atLeast"/>
        <w:rPr>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传真：</w:t>
      </w:r>
    </w:p>
    <w:p>
      <w:pPr>
        <w:spacing w:line="400" w:lineRule="atLeast"/>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电话：</w:t>
      </w:r>
    </w:p>
    <w:p>
      <w:pPr>
        <w:spacing w:line="400" w:lineRule="atLeast"/>
        <w:rPr>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详细通讯地址：</w:t>
      </w:r>
    </w:p>
    <w:p>
      <w:pPr>
        <w:spacing w:line="400" w:lineRule="atLeast"/>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邮政编码：</w:t>
      </w:r>
    </w:p>
    <w:p>
      <w:pPr>
        <w:snapToGrid w:val="0"/>
        <w:spacing w:before="156" w:beforeLines="50" w:after="50" w:line="380" w:lineRule="atLeast"/>
        <w:rPr>
          <w:rFonts w:ascii="宋体" w:hAnsi="宋体"/>
          <w:b/>
          <w:color w:val="000000" w:themeColor="text1"/>
          <w:sz w:val="28"/>
          <w14:textFill>
            <w14:solidFill>
              <w14:schemeClr w14:val="tx1"/>
            </w14:solidFill>
          </w14:textFill>
        </w:rPr>
      </w:pPr>
    </w:p>
    <w:p>
      <w:pPr>
        <w:snapToGrid w:val="0"/>
        <w:spacing w:before="156" w:beforeLines="50" w:after="50" w:line="380" w:lineRule="atLeast"/>
        <w:rPr>
          <w:rFonts w:ascii="宋体" w:hAnsi="宋体"/>
          <w:b/>
          <w:color w:val="000000" w:themeColor="text1"/>
          <w:sz w:val="28"/>
          <w14:textFill>
            <w14:solidFill>
              <w14:schemeClr w14:val="tx1"/>
            </w14:solidFill>
          </w14:textFill>
        </w:rPr>
      </w:pPr>
    </w:p>
    <w:p>
      <w:pPr>
        <w:snapToGrid w:val="0"/>
        <w:spacing w:before="156" w:beforeLines="50" w:after="50" w:line="380" w:lineRule="atLeast"/>
        <w:rPr>
          <w:rFonts w:ascii="仿宋_GB2312" w:hAnsi="宋体" w:eastAsia="仿宋_GB2312"/>
          <w:b/>
          <w:color w:val="000000" w:themeColor="text1"/>
          <w:sz w:val="30"/>
          <w:szCs w:val="30"/>
          <w14:textFill>
            <w14:solidFill>
              <w14:schemeClr w14:val="tx1"/>
            </w14:solidFill>
          </w14:textFill>
        </w:rPr>
      </w:pPr>
      <w:r>
        <w:rPr>
          <w:rFonts w:hint="eastAsia" w:ascii="宋体" w:hAnsi="宋体"/>
          <w:b/>
          <w:color w:val="000000" w:themeColor="text1"/>
          <w:sz w:val="28"/>
          <w14:textFill>
            <w14:solidFill>
              <w14:schemeClr w14:val="tx1"/>
            </w14:solidFill>
          </w14:textFill>
        </w:rPr>
        <w:t>附件4：</w:t>
      </w:r>
    </w:p>
    <w:p>
      <w:pPr>
        <w:snapToGrid w:val="0"/>
        <w:spacing w:before="156" w:beforeLines="50" w:after="50" w:line="360" w:lineRule="auto"/>
        <w:jc w:val="right"/>
        <w:rPr>
          <w:rFonts w:ascii="仿宋_GB2312" w:hAnsi="宋体" w:eastAsia="仿宋_GB2312"/>
          <w:bCs/>
          <w:color w:val="000000" w:themeColor="text1"/>
          <w:sz w:val="30"/>
          <w:szCs w:val="30"/>
          <w14:textFill>
            <w14:solidFill>
              <w14:schemeClr w14:val="tx1"/>
            </w14:solidFill>
          </w14:textFill>
        </w:rPr>
      </w:pPr>
    </w:p>
    <w:p>
      <w:pPr>
        <w:spacing w:line="360" w:lineRule="auto"/>
        <w:ind w:right="-110"/>
        <w:jc w:val="center"/>
        <w:rPr>
          <w:rFonts w:ascii="宋体" w:hAnsi="宋体"/>
          <w:color w:val="000000" w:themeColor="text1"/>
          <w:spacing w:val="40"/>
          <w:sz w:val="52"/>
          <w:szCs w:val="52"/>
          <w14:textFill>
            <w14:solidFill>
              <w14:schemeClr w14:val="tx1"/>
            </w14:solidFill>
          </w14:textFill>
        </w:rPr>
      </w:pPr>
      <w:r>
        <w:rPr>
          <w:rFonts w:hint="eastAsia" w:ascii="宋体" w:hAnsi="宋体"/>
          <w:color w:val="000000" w:themeColor="text1"/>
          <w:spacing w:val="40"/>
          <w:sz w:val="52"/>
          <w:szCs w:val="52"/>
          <w14:textFill>
            <w14:solidFill>
              <w14:schemeClr w14:val="tx1"/>
            </w14:solidFill>
          </w14:textFill>
        </w:rPr>
        <w:t>玉环市“雪亮工程”二期视频监控运维监理服务</w:t>
      </w:r>
    </w:p>
    <w:p>
      <w:pPr>
        <w:spacing w:before="312" w:beforeLines="100" w:line="360" w:lineRule="auto"/>
        <w:ind w:right="-108"/>
        <w:jc w:val="center"/>
        <w:rPr>
          <w:rFonts w:ascii="宋体" w:hAnsi="宋体"/>
          <w:color w:val="000000" w:themeColor="text1"/>
          <w:sz w:val="36"/>
          <w:szCs w:val="36"/>
          <w14:textFill>
            <w14:solidFill>
              <w14:schemeClr w14:val="tx1"/>
            </w14:solidFill>
          </w14:textFill>
        </w:rPr>
      </w:pPr>
      <w:r>
        <w:rPr>
          <w:rFonts w:hint="eastAsia" w:ascii="宋体" w:hAnsi="宋体"/>
          <w:color w:val="000000" w:themeColor="text1"/>
          <w:sz w:val="36"/>
          <w:szCs w:val="36"/>
          <w14:textFill>
            <w14:solidFill>
              <w14:schemeClr w14:val="tx1"/>
            </w14:solidFill>
          </w14:textFill>
        </w:rPr>
        <w:t xml:space="preserve">项目编号：HQ-YHZFCG-2019-105 </w:t>
      </w:r>
    </w:p>
    <w:p>
      <w:pPr>
        <w:autoSpaceDE w:val="0"/>
        <w:autoSpaceDN w:val="0"/>
        <w:adjustRightInd w:val="0"/>
        <w:spacing w:line="360" w:lineRule="auto"/>
        <w:jc w:val="center"/>
        <w:rPr>
          <w:rFonts w:ascii="宋体" w:hAnsi="宋体" w:cs="宋体"/>
          <w:color w:val="000000" w:themeColor="text1"/>
          <w:sz w:val="84"/>
          <w:szCs w:val="84"/>
          <w:lang w:val="zh-CN"/>
          <w14:textFill>
            <w14:solidFill>
              <w14:schemeClr w14:val="tx1"/>
            </w14:solidFill>
          </w14:textFill>
        </w:rPr>
      </w:pPr>
    </w:p>
    <w:p>
      <w:pPr>
        <w:autoSpaceDE w:val="0"/>
        <w:autoSpaceDN w:val="0"/>
        <w:adjustRightInd w:val="0"/>
        <w:spacing w:line="360" w:lineRule="auto"/>
        <w:jc w:val="center"/>
        <w:rPr>
          <w:rFonts w:ascii="宋体" w:hAnsi="宋体" w:cs="宋体"/>
          <w:color w:val="000000" w:themeColor="text1"/>
          <w:sz w:val="84"/>
          <w:szCs w:val="84"/>
          <w:lang w:val="zh-CN"/>
          <w14:textFill>
            <w14:solidFill>
              <w14:schemeClr w14:val="tx1"/>
            </w14:solidFill>
          </w14:textFill>
        </w:rPr>
      </w:pPr>
      <w:r>
        <w:rPr>
          <w:rFonts w:hint="eastAsia" w:ascii="宋体" w:hAnsi="宋体" w:cs="宋体"/>
          <w:color w:val="000000" w:themeColor="text1"/>
          <w:sz w:val="84"/>
          <w:szCs w:val="84"/>
          <w:lang w:val="zh-CN"/>
          <w14:textFill>
            <w14:solidFill>
              <w14:schemeClr w14:val="tx1"/>
            </w14:solidFill>
          </w14:textFill>
        </w:rPr>
        <w:t>投</w:t>
      </w:r>
    </w:p>
    <w:p>
      <w:pPr>
        <w:autoSpaceDE w:val="0"/>
        <w:autoSpaceDN w:val="0"/>
        <w:adjustRightInd w:val="0"/>
        <w:spacing w:line="360" w:lineRule="auto"/>
        <w:jc w:val="center"/>
        <w:rPr>
          <w:rFonts w:ascii="宋体" w:hAnsi="宋体" w:cs="宋体"/>
          <w:color w:val="000000" w:themeColor="text1"/>
          <w:sz w:val="84"/>
          <w:szCs w:val="84"/>
          <w:lang w:val="zh-CN"/>
          <w14:textFill>
            <w14:solidFill>
              <w14:schemeClr w14:val="tx1"/>
            </w14:solidFill>
          </w14:textFill>
        </w:rPr>
      </w:pPr>
      <w:r>
        <w:rPr>
          <w:rFonts w:hint="eastAsia" w:ascii="宋体" w:hAnsi="宋体" w:cs="宋体"/>
          <w:color w:val="000000" w:themeColor="text1"/>
          <w:sz w:val="84"/>
          <w:szCs w:val="84"/>
          <w:lang w:val="zh-CN"/>
          <w14:textFill>
            <w14:solidFill>
              <w14:schemeClr w14:val="tx1"/>
            </w14:solidFill>
          </w14:textFill>
        </w:rPr>
        <w:t>标</w:t>
      </w:r>
    </w:p>
    <w:p>
      <w:pPr>
        <w:autoSpaceDE w:val="0"/>
        <w:autoSpaceDN w:val="0"/>
        <w:adjustRightInd w:val="0"/>
        <w:spacing w:line="360" w:lineRule="auto"/>
        <w:jc w:val="center"/>
        <w:rPr>
          <w:rFonts w:ascii="宋体" w:hAnsi="宋体"/>
          <w:color w:val="000000" w:themeColor="text1"/>
          <w:sz w:val="84"/>
          <w:szCs w:val="84"/>
          <w14:textFill>
            <w14:solidFill>
              <w14:schemeClr w14:val="tx1"/>
            </w14:solidFill>
          </w14:textFill>
        </w:rPr>
      </w:pPr>
      <w:r>
        <w:rPr>
          <w:rFonts w:hint="eastAsia" w:ascii="宋体" w:hAnsi="宋体" w:cs="宋体"/>
          <w:color w:val="000000" w:themeColor="text1"/>
          <w:sz w:val="84"/>
          <w:szCs w:val="84"/>
          <w:lang w:val="zh-CN"/>
          <w14:textFill>
            <w14:solidFill>
              <w14:schemeClr w14:val="tx1"/>
            </w14:solidFill>
          </w14:textFill>
        </w:rPr>
        <w:t>文</w:t>
      </w:r>
    </w:p>
    <w:p>
      <w:pPr>
        <w:spacing w:after="100" w:afterAutospacing="1" w:line="360" w:lineRule="auto"/>
        <w:ind w:right="-108"/>
        <w:jc w:val="center"/>
        <w:rPr>
          <w:rFonts w:ascii="宋体" w:hAnsi="宋体" w:cs="宋体"/>
          <w:color w:val="000000" w:themeColor="text1"/>
          <w:sz w:val="84"/>
          <w:szCs w:val="84"/>
          <w:lang w:val="zh-CN"/>
          <w14:textFill>
            <w14:solidFill>
              <w14:schemeClr w14:val="tx1"/>
            </w14:solidFill>
          </w14:textFill>
        </w:rPr>
      </w:pPr>
      <w:r>
        <w:rPr>
          <w:rFonts w:hint="eastAsia" w:ascii="宋体" w:hAnsi="宋体" w:cs="宋体"/>
          <w:color w:val="000000" w:themeColor="text1"/>
          <w:sz w:val="84"/>
          <w:szCs w:val="84"/>
          <w:lang w:val="zh-CN"/>
          <w14:textFill>
            <w14:solidFill>
              <w14:schemeClr w14:val="tx1"/>
            </w14:solidFill>
          </w14:textFill>
        </w:rPr>
        <w:t>件</w:t>
      </w:r>
    </w:p>
    <w:p>
      <w:pPr>
        <w:spacing w:after="100" w:afterAutospacing="1" w:line="360" w:lineRule="auto"/>
        <w:ind w:right="-108"/>
        <w:jc w:val="center"/>
        <w:rPr>
          <w:rFonts w:ascii="宋体" w:hAnsi="宋体"/>
          <w:b/>
          <w:color w:val="000000" w:themeColor="text1"/>
          <w:spacing w:val="40"/>
          <w:sz w:val="28"/>
          <w:szCs w:val="28"/>
          <w14:textFill>
            <w14:solidFill>
              <w14:schemeClr w14:val="tx1"/>
            </w14:solidFill>
          </w14:textFill>
        </w:rPr>
      </w:pPr>
      <w:r>
        <w:rPr>
          <w:rFonts w:hint="eastAsia" w:ascii="宋体" w:hAnsi="宋体" w:cs="宋体"/>
          <w:color w:val="000000" w:themeColor="text1"/>
          <w:sz w:val="28"/>
          <w:szCs w:val="28"/>
          <w:lang w:val="zh-CN"/>
          <w14:textFill>
            <w14:solidFill>
              <w14:schemeClr w14:val="tx1"/>
            </w14:solidFill>
          </w14:textFill>
        </w:rPr>
        <w:t>（</w:t>
      </w:r>
      <w:r>
        <w:rPr>
          <w:rFonts w:hint="eastAsia" w:ascii="宋体" w:hAnsi="宋体"/>
          <w:bCs/>
          <w:color w:val="000000" w:themeColor="text1"/>
          <w:sz w:val="24"/>
          <w:lang w:val="zh-CN"/>
          <w14:textFill>
            <w14:solidFill>
              <w14:schemeClr w14:val="tx1"/>
            </w14:solidFill>
          </w14:textFill>
        </w:rPr>
        <w:t>商务与技术文件</w:t>
      </w:r>
      <w:r>
        <w:rPr>
          <w:rFonts w:hint="eastAsia" w:ascii="宋体" w:hAnsi="宋体"/>
          <w:b/>
          <w:color w:val="000000" w:themeColor="text1"/>
          <w:spacing w:val="40"/>
          <w:sz w:val="28"/>
          <w:szCs w:val="28"/>
          <w14:textFill>
            <w14:solidFill>
              <w14:schemeClr w14:val="tx1"/>
            </w14:solidFill>
          </w14:textFill>
        </w:rPr>
        <w:t>）</w:t>
      </w:r>
    </w:p>
    <w:p>
      <w:pPr>
        <w:spacing w:line="360" w:lineRule="auto"/>
        <w:ind w:right="532" w:firstLine="720" w:firstLineChars="200"/>
        <w:rPr>
          <w:rFonts w:ascii="宋体" w:hAnsi="宋体"/>
          <w:color w:val="000000" w:themeColor="text1"/>
          <w:sz w:val="36"/>
          <w:szCs w:val="36"/>
          <w14:textFill>
            <w14:solidFill>
              <w14:schemeClr w14:val="tx1"/>
            </w14:solidFill>
          </w14:textFill>
        </w:rPr>
      </w:pPr>
      <w:r>
        <w:rPr>
          <w:rFonts w:hint="eastAsia" w:ascii="宋体" w:hAnsi="宋体"/>
          <w:color w:val="000000" w:themeColor="text1"/>
          <w:sz w:val="36"/>
          <w:szCs w:val="36"/>
          <w14:textFill>
            <w14:solidFill>
              <w14:schemeClr w14:val="tx1"/>
            </w14:solidFill>
          </w14:textFill>
        </w:rPr>
        <w:t>投标人全称（公章）：</w:t>
      </w:r>
    </w:p>
    <w:p>
      <w:pPr>
        <w:spacing w:line="360" w:lineRule="auto"/>
        <w:ind w:right="532" w:firstLine="720" w:firstLineChars="200"/>
        <w:rPr>
          <w:rFonts w:ascii="宋体" w:hAnsi="宋体"/>
          <w:color w:val="000000" w:themeColor="text1"/>
          <w:sz w:val="36"/>
          <w:szCs w:val="36"/>
          <w14:textFill>
            <w14:solidFill>
              <w14:schemeClr w14:val="tx1"/>
            </w14:solidFill>
          </w14:textFill>
        </w:rPr>
      </w:pPr>
      <w:r>
        <w:rPr>
          <w:rFonts w:hint="eastAsia" w:ascii="宋体" w:hAnsi="宋体"/>
          <w:color w:val="000000" w:themeColor="text1"/>
          <w:sz w:val="36"/>
          <w:szCs w:val="36"/>
          <w14:textFill>
            <w14:solidFill>
              <w14:schemeClr w14:val="tx1"/>
            </w14:solidFill>
          </w14:textFill>
        </w:rPr>
        <w:t>地    址：</w:t>
      </w:r>
    </w:p>
    <w:p>
      <w:pPr>
        <w:spacing w:line="360" w:lineRule="auto"/>
        <w:ind w:right="532" w:firstLine="720" w:firstLineChars="200"/>
        <w:rPr>
          <w:rFonts w:ascii="宋体" w:hAnsi="宋体"/>
          <w:color w:val="000000" w:themeColor="text1"/>
          <w:sz w:val="36"/>
          <w:szCs w:val="36"/>
          <w14:textFill>
            <w14:solidFill>
              <w14:schemeClr w14:val="tx1"/>
            </w14:solidFill>
          </w14:textFill>
        </w:rPr>
      </w:pPr>
      <w:r>
        <w:rPr>
          <w:rFonts w:hint="eastAsia" w:ascii="宋体" w:hAnsi="宋体"/>
          <w:color w:val="000000" w:themeColor="text1"/>
          <w:sz w:val="36"/>
          <w:szCs w:val="36"/>
          <w14:textFill>
            <w14:solidFill>
              <w14:schemeClr w14:val="tx1"/>
            </w14:solidFill>
          </w14:textFill>
        </w:rPr>
        <w:t>时    间：</w:t>
      </w:r>
    </w:p>
    <w:p>
      <w:pPr>
        <w:spacing w:line="360" w:lineRule="auto"/>
        <w:ind w:right="532" w:firstLine="720" w:firstLineChars="200"/>
        <w:rPr>
          <w:rFonts w:ascii="宋体" w:hAnsi="宋体"/>
          <w:color w:val="000000" w:themeColor="text1"/>
          <w:sz w:val="36"/>
          <w:szCs w:val="36"/>
          <w14:textFill>
            <w14:solidFill>
              <w14:schemeClr w14:val="tx1"/>
            </w14:solidFill>
          </w14:textFill>
        </w:rPr>
      </w:pPr>
    </w:p>
    <w:p>
      <w:pPr>
        <w:pStyle w:val="9"/>
        <w:rPr>
          <w:color w:val="000000" w:themeColor="text1"/>
          <w14:textFill>
            <w14:solidFill>
              <w14:schemeClr w14:val="tx1"/>
            </w14:solidFill>
          </w14:textFill>
        </w:rPr>
      </w:pPr>
    </w:p>
    <w:p>
      <w:pPr>
        <w:snapToGrid w:val="0"/>
        <w:spacing w:before="50" w:after="50" w:line="360" w:lineRule="auto"/>
        <w:rPr>
          <w:rFonts w:ascii="仿宋_GB2312" w:hAnsi="宋体" w:eastAsia="仿宋_GB2312"/>
          <w:b/>
          <w:color w:val="000000" w:themeColor="text1"/>
          <w:sz w:val="36"/>
          <w:szCs w:val="36"/>
          <w14:textFill>
            <w14:solidFill>
              <w14:schemeClr w14:val="tx1"/>
            </w14:solidFill>
          </w14:textFill>
        </w:rPr>
      </w:pPr>
    </w:p>
    <w:p>
      <w:pPr>
        <w:snapToGrid w:val="0"/>
        <w:spacing w:before="50" w:after="50" w:line="360" w:lineRule="auto"/>
        <w:jc w:val="center"/>
        <w:rPr>
          <w:rFonts w:ascii="宋体" w:hAnsi="宋体"/>
          <w:b/>
          <w:bCs/>
          <w:color w:val="000000" w:themeColor="text1"/>
          <w:sz w:val="32"/>
          <w:szCs w:val="32"/>
          <w14:textFill>
            <w14:solidFill>
              <w14:schemeClr w14:val="tx1"/>
            </w14:solidFill>
          </w14:textFill>
        </w:rPr>
      </w:pPr>
      <w:r>
        <w:rPr>
          <w:rFonts w:hint="eastAsia" w:ascii="宋体" w:hAnsi="宋体"/>
          <w:b/>
          <w:bCs/>
          <w:color w:val="000000" w:themeColor="text1"/>
          <w:sz w:val="32"/>
          <w:szCs w:val="32"/>
          <w:lang w:val="zh-CN"/>
          <w14:textFill>
            <w14:solidFill>
              <w14:schemeClr w14:val="tx1"/>
            </w14:solidFill>
          </w14:textFill>
        </w:rPr>
        <w:t>商务与技术文件</w:t>
      </w:r>
      <w:r>
        <w:rPr>
          <w:rFonts w:hint="eastAsia" w:ascii="宋体" w:hAnsi="宋体"/>
          <w:b/>
          <w:bCs/>
          <w:color w:val="000000" w:themeColor="text1"/>
          <w:sz w:val="32"/>
          <w:szCs w:val="32"/>
          <w14:textFill>
            <w14:solidFill>
              <w14:schemeClr w14:val="tx1"/>
            </w14:solidFill>
          </w14:textFill>
        </w:rPr>
        <w:t>目录</w:t>
      </w:r>
    </w:p>
    <w:p>
      <w:pPr>
        <w:snapToGrid w:val="0"/>
        <w:spacing w:line="360" w:lineRule="auto"/>
        <w:rPr>
          <w:rFonts w:ascii="宋体" w:hAnsi="宋体"/>
          <w:color w:val="000000" w:themeColor="text1"/>
          <w:sz w:val="24"/>
          <w14:textFill>
            <w14:solidFill>
              <w14:schemeClr w14:val="tx1"/>
            </w14:solidFill>
          </w14:textFill>
        </w:rPr>
      </w:pPr>
    </w:p>
    <w:p>
      <w:pPr>
        <w:snapToGrid w:val="0"/>
        <w:spacing w:line="360" w:lineRule="auto"/>
        <w:ind w:firstLine="562" w:firstLineChars="200"/>
        <w:rPr>
          <w:rFonts w:ascii="宋体" w:hAnsi="宋体"/>
          <w:b/>
          <w:bCs/>
          <w:color w:val="000000" w:themeColor="text1"/>
          <w:sz w:val="28"/>
          <w:szCs w:val="28"/>
          <w14:textFill>
            <w14:solidFill>
              <w14:schemeClr w14:val="tx1"/>
            </w14:solidFill>
          </w14:textFill>
        </w:rPr>
      </w:pPr>
      <w:r>
        <w:rPr>
          <w:rFonts w:hint="eastAsia" w:ascii="宋体" w:hAnsi="宋体"/>
          <w:b/>
          <w:bCs/>
          <w:color w:val="000000" w:themeColor="text1"/>
          <w:sz w:val="28"/>
          <w:szCs w:val="28"/>
          <w14:textFill>
            <w14:solidFill>
              <w14:schemeClr w14:val="tx1"/>
            </w14:solidFill>
          </w14:textFill>
        </w:rPr>
        <w:t>第一部分  技术方案描述部分</w:t>
      </w:r>
    </w:p>
    <w:p>
      <w:pPr>
        <w:snapToGrid w:val="0"/>
        <w:spacing w:line="360" w:lineRule="auto"/>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1、</w:t>
      </w:r>
      <w:r>
        <w:rPr>
          <w:rFonts w:hint="eastAsia" w:ascii="宋体" w:hAnsi="宋体" w:cs="宋体"/>
          <w:color w:val="000000" w:themeColor="text1"/>
          <w:sz w:val="28"/>
          <w:szCs w:val="28"/>
          <w14:textFill>
            <w14:solidFill>
              <w14:schemeClr w14:val="tx1"/>
            </w14:solidFill>
          </w14:textFill>
        </w:rPr>
        <w:t>投标人情况介绍</w:t>
      </w:r>
      <w:r>
        <w:rPr>
          <w:rFonts w:hint="eastAsia" w:ascii="宋体" w:hAnsi="宋体"/>
          <w:color w:val="000000" w:themeColor="text1"/>
          <w:sz w:val="28"/>
          <w:szCs w:val="28"/>
          <w14:textFill>
            <w14:solidFill>
              <w14:schemeClr w14:val="tx1"/>
            </w14:solidFill>
          </w14:textFill>
        </w:rPr>
        <w:t>（附件5）；</w:t>
      </w:r>
    </w:p>
    <w:p>
      <w:pPr>
        <w:snapToGrid w:val="0"/>
        <w:spacing w:line="360" w:lineRule="auto"/>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2、</w:t>
      </w:r>
      <w:r>
        <w:rPr>
          <w:rFonts w:hint="eastAsia" w:ascii="宋体" w:hAnsi="宋体" w:cs="宋体"/>
          <w:color w:val="000000" w:themeColor="text1"/>
          <w:sz w:val="28"/>
          <w:szCs w:val="28"/>
          <w14:textFill>
            <w14:solidFill>
              <w14:schemeClr w14:val="tx1"/>
            </w14:solidFill>
          </w14:textFill>
        </w:rPr>
        <w:t>项目需求的理解与分析</w:t>
      </w:r>
      <w:r>
        <w:rPr>
          <w:rFonts w:hint="eastAsia" w:ascii="宋体" w:hAnsi="宋体"/>
          <w:color w:val="000000" w:themeColor="text1"/>
          <w:sz w:val="28"/>
          <w:szCs w:val="28"/>
          <w14:textFill>
            <w14:solidFill>
              <w14:schemeClr w14:val="tx1"/>
            </w14:solidFill>
          </w14:textFill>
        </w:rPr>
        <w:t>；</w:t>
      </w:r>
    </w:p>
    <w:p>
      <w:pPr>
        <w:snapToGrid w:val="0"/>
        <w:spacing w:line="360" w:lineRule="auto"/>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3、</w:t>
      </w:r>
      <w:r>
        <w:rPr>
          <w:rFonts w:hint="eastAsia" w:ascii="宋体" w:hAnsi="宋体" w:cs="宋体"/>
          <w:color w:val="000000" w:themeColor="text1"/>
          <w:sz w:val="28"/>
          <w:szCs w:val="28"/>
          <w14:textFill>
            <w14:solidFill>
              <w14:schemeClr w14:val="tx1"/>
            </w14:solidFill>
          </w14:textFill>
        </w:rPr>
        <w:t>项目组织实施方案(附件6、附件7)</w:t>
      </w:r>
      <w:r>
        <w:rPr>
          <w:rFonts w:ascii="宋体" w:hAnsi="宋体"/>
          <w:color w:val="000000" w:themeColor="text1"/>
          <w:sz w:val="28"/>
          <w:szCs w:val="28"/>
          <w14:textFill>
            <w14:solidFill>
              <w14:schemeClr w14:val="tx1"/>
            </w14:solidFill>
          </w14:textFill>
        </w:rPr>
        <w:t xml:space="preserve">； </w:t>
      </w:r>
    </w:p>
    <w:p>
      <w:pPr>
        <w:snapToGrid w:val="0"/>
        <w:spacing w:line="360" w:lineRule="auto"/>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4、</w:t>
      </w:r>
      <w:r>
        <w:rPr>
          <w:rFonts w:hint="eastAsia" w:asciiTheme="minorEastAsia" w:hAnsiTheme="minorEastAsia" w:eastAsiaTheme="minorEastAsia"/>
          <w:color w:val="000000" w:themeColor="text1"/>
          <w:kern w:val="0"/>
          <w:sz w:val="28"/>
          <w:szCs w:val="28"/>
          <w14:textFill>
            <w14:solidFill>
              <w14:schemeClr w14:val="tx1"/>
            </w14:solidFill>
          </w14:textFill>
        </w:rPr>
        <w:t>技术、服务、安全标准</w:t>
      </w:r>
      <w:r>
        <w:rPr>
          <w:rFonts w:asciiTheme="minorEastAsia" w:hAnsiTheme="minorEastAsia" w:eastAsiaTheme="minorEastAsia"/>
          <w:color w:val="000000" w:themeColor="text1"/>
          <w:kern w:val="0"/>
          <w:sz w:val="28"/>
          <w:szCs w:val="28"/>
          <w14:textFill>
            <w14:solidFill>
              <w14:schemeClr w14:val="tx1"/>
            </w14:solidFill>
          </w14:textFill>
        </w:rPr>
        <w:t>及验收方案</w:t>
      </w:r>
      <w:r>
        <w:rPr>
          <w:rFonts w:hint="eastAsia" w:ascii="宋体" w:hAnsi="宋体"/>
          <w:color w:val="000000" w:themeColor="text1"/>
          <w:sz w:val="28"/>
          <w:szCs w:val="28"/>
          <w14:textFill>
            <w14:solidFill>
              <w14:schemeClr w14:val="tx1"/>
            </w14:solidFill>
          </w14:textFill>
        </w:rPr>
        <w:t>；</w:t>
      </w:r>
    </w:p>
    <w:p>
      <w:pPr>
        <w:snapToGrid w:val="0"/>
        <w:spacing w:line="360" w:lineRule="auto"/>
        <w:ind w:firstLine="562" w:firstLineChars="200"/>
        <w:jc w:val="left"/>
        <w:rPr>
          <w:rFonts w:ascii="宋体" w:hAnsi="宋体"/>
          <w:b/>
          <w:bCs/>
          <w:color w:val="000000" w:themeColor="text1"/>
          <w:sz w:val="28"/>
          <w:szCs w:val="28"/>
          <w14:textFill>
            <w14:solidFill>
              <w14:schemeClr w14:val="tx1"/>
            </w14:solidFill>
          </w14:textFill>
        </w:rPr>
      </w:pPr>
      <w:r>
        <w:rPr>
          <w:rFonts w:hint="eastAsia" w:ascii="宋体" w:hAnsi="宋体"/>
          <w:b/>
          <w:bCs/>
          <w:color w:val="000000" w:themeColor="text1"/>
          <w:sz w:val="28"/>
          <w:szCs w:val="28"/>
          <w14:textFill>
            <w14:solidFill>
              <w14:schemeClr w14:val="tx1"/>
            </w14:solidFill>
          </w14:textFill>
        </w:rPr>
        <w:t>第二部分  投标产品描述部分</w:t>
      </w:r>
    </w:p>
    <w:p>
      <w:pPr>
        <w:snapToGrid w:val="0"/>
        <w:spacing w:line="360" w:lineRule="auto"/>
        <w:ind w:firstLine="548" w:firstLineChars="196"/>
        <w:rPr>
          <w:rFonts w:ascii="宋体" w:hAnsi="宋体"/>
          <w:color w:val="000000" w:themeColor="text1"/>
          <w:kern w:val="0"/>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1、</w:t>
      </w:r>
      <w:r>
        <w:rPr>
          <w:rFonts w:hint="eastAsia" w:ascii="宋体" w:hAnsi="宋体"/>
          <w:color w:val="000000" w:themeColor="text1"/>
          <w:kern w:val="0"/>
          <w:sz w:val="28"/>
          <w:szCs w:val="28"/>
          <w14:textFill>
            <w14:solidFill>
              <w14:schemeClr w14:val="tx1"/>
            </w14:solidFill>
          </w14:textFill>
        </w:rPr>
        <w:t>投标产品描述及相关资料（</w:t>
      </w:r>
      <w:r>
        <w:rPr>
          <w:rFonts w:hint="eastAsia" w:ascii="宋体" w:hAnsi="宋体" w:cs="宋体"/>
          <w:color w:val="000000" w:themeColor="text1"/>
          <w:sz w:val="28"/>
          <w:szCs w:val="28"/>
          <w14:textFill>
            <w14:solidFill>
              <w14:schemeClr w14:val="tx1"/>
            </w14:solidFill>
          </w14:textFill>
        </w:rPr>
        <w:t>附件8、附件9</w:t>
      </w:r>
      <w:r>
        <w:rPr>
          <w:rFonts w:hint="eastAsia" w:ascii="宋体" w:hAnsi="宋体"/>
          <w:color w:val="000000" w:themeColor="text1"/>
          <w:kern w:val="0"/>
          <w:sz w:val="28"/>
          <w:szCs w:val="28"/>
          <w14:textFill>
            <w14:solidFill>
              <w14:schemeClr w14:val="tx1"/>
            </w14:solidFill>
          </w14:textFill>
        </w:rPr>
        <w:t>）；</w:t>
      </w:r>
    </w:p>
    <w:p>
      <w:pPr>
        <w:snapToGrid w:val="0"/>
        <w:spacing w:line="360" w:lineRule="auto"/>
        <w:ind w:left="837" w:leftChars="260" w:hanging="291" w:hangingChars="104"/>
        <w:rPr>
          <w:rFonts w:ascii="宋体" w:hAnsi="宋体"/>
          <w:color w:val="000000" w:themeColor="text1"/>
          <w:kern w:val="0"/>
          <w:sz w:val="28"/>
          <w:szCs w:val="28"/>
          <w14:textFill>
            <w14:solidFill>
              <w14:schemeClr w14:val="tx1"/>
            </w14:solidFill>
          </w14:textFill>
        </w:rPr>
      </w:pPr>
      <w:r>
        <w:rPr>
          <w:rFonts w:hint="eastAsia" w:ascii="宋体" w:hAnsi="宋体"/>
          <w:color w:val="000000" w:themeColor="text1"/>
          <w:kern w:val="0"/>
          <w:sz w:val="28"/>
          <w:szCs w:val="28"/>
          <w14:textFill>
            <w14:solidFill>
              <w14:schemeClr w14:val="tx1"/>
            </w14:solidFill>
          </w14:textFill>
        </w:rPr>
        <w:t>2、</w:t>
      </w:r>
      <w:r>
        <w:rPr>
          <w:rFonts w:hint="eastAsia" w:ascii="宋体" w:hAnsi="宋体"/>
          <w:color w:val="000000" w:themeColor="text1"/>
          <w:sz w:val="28"/>
          <w:szCs w:val="28"/>
          <w14:textFill>
            <w14:solidFill>
              <w14:schemeClr w14:val="tx1"/>
            </w14:solidFill>
          </w14:textFill>
        </w:rPr>
        <w:t>投标人</w:t>
      </w:r>
      <w:r>
        <w:rPr>
          <w:rFonts w:ascii="宋体" w:hAnsi="宋体"/>
          <w:color w:val="000000" w:themeColor="text1"/>
          <w:sz w:val="28"/>
          <w:szCs w:val="28"/>
          <w14:textFill>
            <w14:solidFill>
              <w14:schemeClr w14:val="tx1"/>
            </w14:solidFill>
          </w14:textFill>
        </w:rPr>
        <w:t>需要说明的其他</w:t>
      </w:r>
      <w:r>
        <w:rPr>
          <w:rFonts w:hint="eastAsia" w:ascii="宋体" w:hAnsi="宋体"/>
          <w:color w:val="000000" w:themeColor="text1"/>
          <w:sz w:val="28"/>
          <w:szCs w:val="28"/>
          <w14:textFill>
            <w14:solidFill>
              <w14:schemeClr w14:val="tx1"/>
            </w14:solidFill>
          </w14:textFill>
        </w:rPr>
        <w:t>内容；（</w:t>
      </w:r>
      <w:r>
        <w:rPr>
          <w:rFonts w:hint="eastAsia" w:ascii="宋体" w:hAnsi="宋体" w:cs="宋体"/>
          <w:color w:val="000000" w:themeColor="text1"/>
          <w:sz w:val="28"/>
          <w:szCs w:val="28"/>
          <w14:textFill>
            <w14:solidFill>
              <w14:schemeClr w14:val="tx1"/>
            </w14:solidFill>
          </w14:textFill>
        </w:rPr>
        <w:t>包括可能影响投标人技术性能评分项的各类证明材料）</w:t>
      </w:r>
    </w:p>
    <w:p>
      <w:pPr>
        <w:snapToGrid w:val="0"/>
        <w:spacing w:line="360" w:lineRule="auto"/>
        <w:ind w:firstLine="551" w:firstLineChars="196"/>
        <w:rPr>
          <w:rFonts w:ascii="宋体" w:hAnsi="宋体"/>
          <w:b/>
          <w:bCs/>
          <w:color w:val="000000" w:themeColor="text1"/>
          <w:kern w:val="0"/>
          <w:sz w:val="28"/>
          <w:szCs w:val="28"/>
          <w14:textFill>
            <w14:solidFill>
              <w14:schemeClr w14:val="tx1"/>
            </w14:solidFill>
          </w14:textFill>
        </w:rPr>
      </w:pPr>
      <w:r>
        <w:rPr>
          <w:rFonts w:hint="eastAsia" w:ascii="宋体" w:hAnsi="宋体"/>
          <w:b/>
          <w:bCs/>
          <w:color w:val="000000" w:themeColor="text1"/>
          <w:kern w:val="0"/>
          <w:sz w:val="28"/>
          <w:szCs w:val="28"/>
          <w14:textFill>
            <w14:solidFill>
              <w14:schemeClr w14:val="tx1"/>
            </w14:solidFill>
          </w14:textFill>
        </w:rPr>
        <w:t>第三部分  商务响应部分</w:t>
      </w:r>
    </w:p>
    <w:p>
      <w:pPr>
        <w:snapToGrid w:val="0"/>
        <w:spacing w:line="360" w:lineRule="auto"/>
        <w:ind w:firstLine="548" w:firstLineChars="196"/>
        <w:rPr>
          <w:rFonts w:ascii="宋体" w:hAnsi="宋体"/>
          <w:color w:val="000000" w:themeColor="text1"/>
          <w:kern w:val="0"/>
          <w:sz w:val="28"/>
          <w:szCs w:val="28"/>
          <w14:textFill>
            <w14:solidFill>
              <w14:schemeClr w14:val="tx1"/>
            </w14:solidFill>
          </w14:textFill>
        </w:rPr>
      </w:pPr>
      <w:r>
        <w:rPr>
          <w:rFonts w:hint="eastAsia" w:ascii="宋体" w:hAnsi="宋体"/>
          <w:color w:val="000000" w:themeColor="text1"/>
          <w:kern w:val="0"/>
          <w:sz w:val="28"/>
          <w:szCs w:val="28"/>
          <w14:textFill>
            <w14:solidFill>
              <w14:schemeClr w14:val="tx1"/>
            </w14:solidFill>
          </w14:textFill>
        </w:rPr>
        <w:t>1、证书一览表（附件10）；</w:t>
      </w:r>
    </w:p>
    <w:p>
      <w:pPr>
        <w:snapToGrid w:val="0"/>
        <w:spacing w:line="360" w:lineRule="auto"/>
        <w:ind w:firstLine="548" w:firstLineChars="196"/>
        <w:rPr>
          <w:rFonts w:ascii="宋体" w:hAnsi="宋体"/>
          <w:color w:val="000000" w:themeColor="text1"/>
          <w:kern w:val="0"/>
          <w:sz w:val="28"/>
          <w:szCs w:val="28"/>
          <w14:textFill>
            <w14:solidFill>
              <w14:schemeClr w14:val="tx1"/>
            </w14:solidFill>
          </w14:textFill>
        </w:rPr>
      </w:pPr>
      <w:r>
        <w:rPr>
          <w:rFonts w:hint="eastAsia" w:ascii="宋体" w:hAnsi="宋体"/>
          <w:color w:val="000000" w:themeColor="text1"/>
          <w:kern w:val="0"/>
          <w:sz w:val="28"/>
          <w:szCs w:val="28"/>
          <w14:textFill>
            <w14:solidFill>
              <w14:schemeClr w14:val="tx1"/>
            </w14:solidFill>
          </w14:textFill>
        </w:rPr>
        <w:t>2、近三年来类似项目的成功案例（附件11）</w:t>
      </w:r>
    </w:p>
    <w:p>
      <w:pPr>
        <w:snapToGrid w:val="0"/>
        <w:spacing w:line="360" w:lineRule="auto"/>
        <w:ind w:firstLine="548" w:firstLineChars="196"/>
        <w:rPr>
          <w:rFonts w:ascii="宋体" w:hAnsi="宋体"/>
          <w:color w:val="000000" w:themeColor="text1"/>
          <w:kern w:val="0"/>
          <w:sz w:val="28"/>
          <w:szCs w:val="28"/>
          <w14:textFill>
            <w14:solidFill>
              <w14:schemeClr w14:val="tx1"/>
            </w14:solidFill>
          </w14:textFill>
        </w:rPr>
      </w:pPr>
      <w:r>
        <w:rPr>
          <w:rFonts w:hint="eastAsia" w:ascii="宋体" w:hAnsi="宋体"/>
          <w:color w:val="000000" w:themeColor="text1"/>
          <w:kern w:val="0"/>
          <w:sz w:val="28"/>
          <w:szCs w:val="28"/>
          <w14:textFill>
            <w14:solidFill>
              <w14:schemeClr w14:val="tx1"/>
            </w14:solidFill>
          </w14:textFill>
        </w:rPr>
        <w:t>3、售后服务描述及承诺（附件12，附件13）；</w:t>
      </w:r>
    </w:p>
    <w:p>
      <w:pPr>
        <w:snapToGrid w:val="0"/>
        <w:spacing w:line="360" w:lineRule="auto"/>
        <w:ind w:left="837" w:leftChars="260" w:hanging="291" w:hangingChars="104"/>
        <w:rPr>
          <w:rFonts w:ascii="宋体" w:hAnsi="宋体"/>
          <w:color w:val="000000" w:themeColor="text1"/>
          <w:kern w:val="0"/>
          <w:sz w:val="28"/>
          <w:szCs w:val="28"/>
          <w14:textFill>
            <w14:solidFill>
              <w14:schemeClr w14:val="tx1"/>
            </w14:solidFill>
          </w14:textFill>
        </w:rPr>
      </w:pPr>
      <w:r>
        <w:rPr>
          <w:rFonts w:hint="eastAsia" w:ascii="宋体" w:hAnsi="宋体"/>
          <w:color w:val="000000" w:themeColor="text1"/>
          <w:kern w:val="0"/>
          <w:sz w:val="28"/>
          <w:szCs w:val="28"/>
          <w14:textFill>
            <w14:solidFill>
              <w14:schemeClr w14:val="tx1"/>
            </w14:solidFill>
          </w14:textFill>
        </w:rPr>
        <w:t>4、投标人需要说明的其他内容。（包括可能影响投标人企业实力及信誉评分项以及售后服务评分项的各类证明材料）</w:t>
      </w:r>
    </w:p>
    <w:p>
      <w:pPr>
        <w:snapToGrid w:val="0"/>
        <w:spacing w:line="360" w:lineRule="auto"/>
        <w:ind w:firstLine="562" w:firstLineChars="200"/>
        <w:jc w:val="left"/>
        <w:rPr>
          <w:rFonts w:ascii="宋体" w:hAnsi="宋体" w:cs="宋体"/>
          <w:b/>
          <w:bCs/>
          <w:color w:val="000000" w:themeColor="text1"/>
          <w:sz w:val="28"/>
          <w:szCs w:val="28"/>
          <w14:textFill>
            <w14:solidFill>
              <w14:schemeClr w14:val="tx1"/>
            </w14:solidFill>
          </w14:textFill>
        </w:rPr>
      </w:pPr>
      <w:r>
        <w:rPr>
          <w:rFonts w:hint="eastAsia" w:ascii="宋体" w:hAnsi="宋体" w:cs="宋体"/>
          <w:b/>
          <w:bCs/>
          <w:color w:val="000000" w:themeColor="text1"/>
          <w:sz w:val="28"/>
          <w:szCs w:val="28"/>
          <w14:textFill>
            <w14:solidFill>
              <w14:schemeClr w14:val="tx1"/>
            </w14:solidFill>
          </w14:textFill>
        </w:rPr>
        <w:t>第四部分  其他参考表格（此部分视情况选用）</w:t>
      </w:r>
    </w:p>
    <w:p>
      <w:pPr>
        <w:snapToGrid w:val="0"/>
        <w:spacing w:line="360" w:lineRule="auto"/>
        <w:ind w:firstLine="560" w:firstLineChars="200"/>
        <w:jc w:val="left"/>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1、主要货物用材响应表(附件14)</w:t>
      </w:r>
    </w:p>
    <w:p>
      <w:pPr>
        <w:snapToGrid w:val="0"/>
        <w:spacing w:line="360" w:lineRule="auto"/>
        <w:ind w:left="837" w:leftChars="260" w:hanging="291" w:hangingChars="104"/>
        <w:rPr>
          <w:rFonts w:ascii="宋体" w:hAnsi="宋体"/>
          <w:color w:val="000000" w:themeColor="text1"/>
          <w:kern w:val="0"/>
          <w:sz w:val="28"/>
          <w:szCs w:val="28"/>
          <w14:textFill>
            <w14:solidFill>
              <w14:schemeClr w14:val="tx1"/>
            </w14:solidFill>
          </w14:textFill>
        </w:rPr>
      </w:pPr>
      <w:r>
        <w:rPr>
          <w:rFonts w:hint="eastAsia" w:ascii="宋体" w:hAnsi="宋体"/>
          <w:color w:val="000000" w:themeColor="text1"/>
          <w:kern w:val="0"/>
          <w:sz w:val="28"/>
          <w:szCs w:val="28"/>
          <w14:textFill>
            <w14:solidFill>
              <w14:schemeClr w14:val="tx1"/>
            </w14:solidFill>
          </w14:textFill>
        </w:rPr>
        <w:t>（以上内容具体描述详见“第三部分投标人须知”中“三、投标文件”的组成说明）</w:t>
      </w:r>
    </w:p>
    <w:p>
      <w:pPr>
        <w:pStyle w:val="9"/>
        <w:rPr>
          <w:color w:val="000000" w:themeColor="text1"/>
          <w14:textFill>
            <w14:solidFill>
              <w14:schemeClr w14:val="tx1"/>
            </w14:solidFill>
          </w14:textFill>
        </w:rPr>
      </w:pPr>
    </w:p>
    <w:p>
      <w:pPr>
        <w:pStyle w:val="9"/>
        <w:rPr>
          <w:color w:val="000000" w:themeColor="text1"/>
          <w14:textFill>
            <w14:solidFill>
              <w14:schemeClr w14:val="tx1"/>
            </w14:solidFill>
          </w14:textFill>
        </w:rPr>
      </w:pPr>
    </w:p>
    <w:p>
      <w:pPr>
        <w:pStyle w:val="9"/>
        <w:rPr>
          <w:color w:val="000000" w:themeColor="text1"/>
          <w14:textFill>
            <w14:solidFill>
              <w14:schemeClr w14:val="tx1"/>
            </w14:solidFill>
          </w14:textFill>
        </w:rPr>
      </w:pPr>
    </w:p>
    <w:p>
      <w:pPr>
        <w:pStyle w:val="31"/>
        <w:shd w:val="clear" w:color="auto" w:fill="FFFFFF"/>
        <w:spacing w:before="0" w:beforeAutospacing="0" w:after="0" w:afterAutospacing="0" w:line="360" w:lineRule="auto"/>
        <w:rPr>
          <w:b/>
          <w:color w:val="000000" w:themeColor="text1"/>
          <w:sz w:val="28"/>
          <w14:textFill>
            <w14:solidFill>
              <w14:schemeClr w14:val="tx1"/>
            </w14:solidFill>
          </w14:textFill>
        </w:rPr>
      </w:pPr>
      <w:r>
        <w:rPr>
          <w:rFonts w:hint="eastAsia"/>
          <w:b/>
          <w:color w:val="000000" w:themeColor="text1"/>
          <w:sz w:val="28"/>
          <w14:textFill>
            <w14:solidFill>
              <w14:schemeClr w14:val="tx1"/>
            </w14:solidFill>
          </w14:textFill>
        </w:rPr>
        <w:t>附件5</w:t>
      </w:r>
    </w:p>
    <w:p>
      <w:pPr>
        <w:pStyle w:val="31"/>
        <w:shd w:val="clear" w:color="auto" w:fill="FFFFFF"/>
        <w:spacing w:before="0" w:beforeAutospacing="0" w:after="0" w:afterAutospacing="0" w:line="360" w:lineRule="auto"/>
        <w:jc w:val="center"/>
        <w:rPr>
          <w:b/>
          <w:bCs/>
          <w:color w:val="000000" w:themeColor="text1"/>
          <w:spacing w:val="21"/>
          <w:sz w:val="32"/>
          <w:szCs w:val="32"/>
          <w14:textFill>
            <w14:solidFill>
              <w14:schemeClr w14:val="tx1"/>
            </w14:solidFill>
          </w14:textFill>
        </w:rPr>
      </w:pPr>
      <w:r>
        <w:rPr>
          <w:rFonts w:hint="eastAsia"/>
          <w:b/>
          <w:color w:val="000000" w:themeColor="text1"/>
          <w:sz w:val="32"/>
          <w:szCs w:val="32"/>
          <w14:textFill>
            <w14:solidFill>
              <w14:schemeClr w14:val="tx1"/>
            </w14:solidFill>
          </w14:textFill>
        </w:rPr>
        <w:t xml:space="preserve">  投标</w:t>
      </w:r>
      <w:r>
        <w:rPr>
          <w:rFonts w:hint="eastAsia"/>
          <w:b/>
          <w:bCs/>
          <w:color w:val="000000" w:themeColor="text1"/>
          <w:spacing w:val="21"/>
          <w:sz w:val="32"/>
          <w:szCs w:val="32"/>
          <w14:textFill>
            <w14:solidFill>
              <w14:schemeClr w14:val="tx1"/>
            </w14:solidFill>
          </w14:textFill>
        </w:rPr>
        <w:t>人基本情况表</w:t>
      </w:r>
    </w:p>
    <w:p>
      <w:pPr>
        <w:pStyle w:val="31"/>
        <w:shd w:val="clear" w:color="auto" w:fill="FFFFFF"/>
        <w:spacing w:before="0" w:beforeAutospacing="0" w:after="0" w:afterAutospacing="0" w:line="360" w:lineRule="auto"/>
        <w:jc w:val="center"/>
        <w:rPr>
          <w:rFonts w:eastAsia="微软雅黑"/>
          <w:color w:val="000000" w:themeColor="text1"/>
          <w:sz w:val="36"/>
          <w:szCs w:val="36"/>
          <w14:textFill>
            <w14:solidFill>
              <w14:schemeClr w14:val="tx1"/>
            </w14:solidFill>
          </w14:textFill>
        </w:rPr>
      </w:pPr>
    </w:p>
    <w:tbl>
      <w:tblPr>
        <w:tblStyle w:val="20"/>
        <w:tblW w:w="88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
        <w:gridCol w:w="701"/>
        <w:gridCol w:w="852"/>
        <w:gridCol w:w="58"/>
        <w:gridCol w:w="1163"/>
        <w:gridCol w:w="112"/>
        <w:gridCol w:w="1093"/>
        <w:gridCol w:w="325"/>
        <w:gridCol w:w="1276"/>
        <w:gridCol w:w="400"/>
        <w:gridCol w:w="1218"/>
        <w:gridCol w:w="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682" w:type="dxa"/>
          </w:tcPr>
          <w:p>
            <w:pPr>
              <w:pStyle w:val="31"/>
              <w:shd w:val="clear" w:color="auto" w:fill="FFFFFF"/>
              <w:spacing w:line="360" w:lineRule="auto"/>
              <w:rPr>
                <w:bCs/>
                <w:color w:val="000000" w:themeColor="text1"/>
                <w14:textFill>
                  <w14:solidFill>
                    <w14:schemeClr w14:val="tx1"/>
                  </w14:solidFill>
                </w14:textFill>
              </w:rPr>
            </w:pPr>
            <w:r>
              <w:rPr>
                <w:rFonts w:hint="eastAsia"/>
                <w:bCs/>
                <w:color w:val="000000" w:themeColor="text1"/>
                <w:spacing w:val="27"/>
                <w14:textFill>
                  <w14:solidFill>
                    <w14:schemeClr w14:val="tx1"/>
                  </w14:solidFill>
                </w14:textFill>
              </w:rPr>
              <w:t>企业名称</w:t>
            </w:r>
          </w:p>
        </w:tc>
        <w:tc>
          <w:tcPr>
            <w:tcW w:w="3979" w:type="dxa"/>
            <w:gridSpan w:val="6"/>
          </w:tcPr>
          <w:p>
            <w:pPr>
              <w:pStyle w:val="31"/>
              <w:shd w:val="clear" w:color="auto" w:fill="FFFFFF"/>
              <w:spacing w:line="360" w:lineRule="auto"/>
              <w:rPr>
                <w:bCs/>
                <w:color w:val="000000" w:themeColor="text1"/>
                <w14:textFill>
                  <w14:solidFill>
                    <w14:schemeClr w14:val="tx1"/>
                  </w14:solidFill>
                </w14:textFill>
              </w:rPr>
            </w:pPr>
          </w:p>
        </w:tc>
        <w:tc>
          <w:tcPr>
            <w:tcW w:w="2001" w:type="dxa"/>
            <w:gridSpan w:val="3"/>
          </w:tcPr>
          <w:p>
            <w:pPr>
              <w:pStyle w:val="31"/>
              <w:shd w:val="clear" w:color="auto" w:fill="FFFFFF"/>
              <w:spacing w:line="360" w:lineRule="auto"/>
              <w:rPr>
                <w:bCs/>
                <w:color w:val="000000" w:themeColor="text1"/>
                <w14:textFill>
                  <w14:solidFill>
                    <w14:schemeClr w14:val="tx1"/>
                  </w14:solidFill>
                </w14:textFill>
              </w:rPr>
            </w:pPr>
            <w:r>
              <w:rPr>
                <w:rFonts w:hint="eastAsia"/>
                <w:bCs/>
                <w:color w:val="000000" w:themeColor="text1"/>
                <w:spacing w:val="16"/>
                <w14:textFill>
                  <w14:solidFill>
                    <w14:schemeClr w14:val="tx1"/>
                  </w14:solidFill>
                </w14:textFill>
              </w:rPr>
              <w:t>法人代表</w:t>
            </w:r>
          </w:p>
        </w:tc>
        <w:tc>
          <w:tcPr>
            <w:tcW w:w="2151" w:type="dxa"/>
            <w:gridSpan w:val="2"/>
          </w:tcPr>
          <w:p>
            <w:pPr>
              <w:pStyle w:val="31"/>
              <w:shd w:val="clear" w:color="auto" w:fill="FFFFFF"/>
              <w:spacing w:line="360" w:lineRule="auto"/>
              <w:rPr>
                <w:bCs/>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82" w:type="dxa"/>
          </w:tcPr>
          <w:p>
            <w:pPr>
              <w:pStyle w:val="31"/>
              <w:shd w:val="clear" w:color="auto" w:fill="FFFFFF"/>
              <w:spacing w:line="360" w:lineRule="auto"/>
              <w:rPr>
                <w:bCs/>
                <w:color w:val="000000" w:themeColor="text1"/>
                <w:spacing w:val="16"/>
                <w14:textFill>
                  <w14:solidFill>
                    <w14:schemeClr w14:val="tx1"/>
                  </w14:solidFill>
                </w14:textFill>
              </w:rPr>
            </w:pPr>
            <w:r>
              <w:rPr>
                <w:rFonts w:hint="eastAsia"/>
                <w:bCs/>
                <w:color w:val="000000" w:themeColor="text1"/>
                <w:spacing w:val="27"/>
                <w14:textFill>
                  <w14:solidFill>
                    <w14:schemeClr w14:val="tx1"/>
                  </w14:solidFill>
                </w14:textFill>
              </w:rPr>
              <w:t>地址</w:t>
            </w:r>
          </w:p>
        </w:tc>
        <w:tc>
          <w:tcPr>
            <w:tcW w:w="3979" w:type="dxa"/>
            <w:gridSpan w:val="6"/>
            <w:tcBorders>
              <w:bottom w:val="single" w:color="auto" w:sz="4" w:space="0"/>
            </w:tcBorders>
          </w:tcPr>
          <w:p>
            <w:pPr>
              <w:pStyle w:val="31"/>
              <w:shd w:val="clear" w:color="auto" w:fill="FFFFFF"/>
              <w:spacing w:line="360" w:lineRule="auto"/>
              <w:rPr>
                <w:bCs/>
                <w:color w:val="000000" w:themeColor="text1"/>
                <w:spacing w:val="16"/>
                <w14:textFill>
                  <w14:solidFill>
                    <w14:schemeClr w14:val="tx1"/>
                  </w14:solidFill>
                </w14:textFill>
              </w:rPr>
            </w:pPr>
          </w:p>
        </w:tc>
        <w:tc>
          <w:tcPr>
            <w:tcW w:w="2001" w:type="dxa"/>
            <w:gridSpan w:val="3"/>
          </w:tcPr>
          <w:p>
            <w:pPr>
              <w:pStyle w:val="31"/>
              <w:shd w:val="clear" w:color="auto" w:fill="FFFFFF"/>
              <w:spacing w:line="360" w:lineRule="auto"/>
              <w:rPr>
                <w:bCs/>
                <w:color w:val="000000" w:themeColor="text1"/>
                <w:spacing w:val="16"/>
                <w14:textFill>
                  <w14:solidFill>
                    <w14:schemeClr w14:val="tx1"/>
                  </w14:solidFill>
                </w14:textFill>
              </w:rPr>
            </w:pPr>
            <w:r>
              <w:rPr>
                <w:rFonts w:hint="eastAsia"/>
                <w:bCs/>
                <w:color w:val="000000" w:themeColor="text1"/>
                <w:spacing w:val="16"/>
                <w14:textFill>
                  <w14:solidFill>
                    <w14:schemeClr w14:val="tx1"/>
                  </w14:solidFill>
                </w14:textFill>
              </w:rPr>
              <w:t>企业性质</w:t>
            </w:r>
          </w:p>
        </w:tc>
        <w:tc>
          <w:tcPr>
            <w:tcW w:w="2151" w:type="dxa"/>
            <w:gridSpan w:val="2"/>
          </w:tcPr>
          <w:p>
            <w:pPr>
              <w:pStyle w:val="31"/>
              <w:shd w:val="clear" w:color="auto" w:fill="FFFFFF"/>
              <w:spacing w:line="360" w:lineRule="auto"/>
              <w:rPr>
                <w:bCs/>
                <w:color w:val="000000" w:themeColor="text1"/>
                <w:spacing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82" w:type="dxa"/>
            <w:tcBorders>
              <w:bottom w:val="single" w:color="auto" w:sz="4" w:space="0"/>
            </w:tcBorders>
          </w:tcPr>
          <w:p>
            <w:pPr>
              <w:pStyle w:val="31"/>
              <w:shd w:val="clear" w:color="auto" w:fill="FFFFFF"/>
              <w:spacing w:line="360" w:lineRule="auto"/>
              <w:rPr>
                <w:bCs/>
                <w:color w:val="000000" w:themeColor="text1"/>
                <w:spacing w:val="16"/>
                <w14:textFill>
                  <w14:solidFill>
                    <w14:schemeClr w14:val="tx1"/>
                  </w14:solidFill>
                </w14:textFill>
              </w:rPr>
            </w:pPr>
            <w:r>
              <w:rPr>
                <w:rFonts w:hint="eastAsia"/>
                <w:bCs/>
                <w:color w:val="000000" w:themeColor="text1"/>
                <w:spacing w:val="27"/>
                <w14:textFill>
                  <w14:solidFill>
                    <w14:schemeClr w14:val="tx1"/>
                  </w14:solidFill>
                </w14:textFill>
              </w:rPr>
              <w:t>股东姓名</w:t>
            </w:r>
          </w:p>
        </w:tc>
        <w:tc>
          <w:tcPr>
            <w:tcW w:w="701" w:type="dxa"/>
            <w:tcBorders>
              <w:bottom w:val="single" w:color="auto" w:sz="4" w:space="0"/>
            </w:tcBorders>
          </w:tcPr>
          <w:p>
            <w:pPr>
              <w:pStyle w:val="31"/>
              <w:shd w:val="clear" w:color="auto" w:fill="FFFFFF"/>
              <w:spacing w:before="0" w:beforeAutospacing="0" w:after="0" w:afterAutospacing="0" w:line="360" w:lineRule="auto"/>
              <w:rPr>
                <w:bCs/>
                <w:color w:val="000000" w:themeColor="text1"/>
                <w:spacing w:val="16"/>
                <w14:textFill>
                  <w14:solidFill>
                    <w14:schemeClr w14:val="tx1"/>
                  </w14:solidFill>
                </w14:textFill>
              </w:rPr>
            </w:pPr>
          </w:p>
        </w:tc>
        <w:tc>
          <w:tcPr>
            <w:tcW w:w="910" w:type="dxa"/>
            <w:gridSpan w:val="2"/>
            <w:tcBorders>
              <w:bottom w:val="single" w:color="auto" w:sz="4" w:space="0"/>
            </w:tcBorders>
          </w:tcPr>
          <w:p>
            <w:pPr>
              <w:pStyle w:val="31"/>
              <w:shd w:val="clear" w:color="auto" w:fill="FFFFFF"/>
              <w:spacing w:line="360" w:lineRule="auto"/>
              <w:rPr>
                <w:bCs/>
                <w:color w:val="000000" w:themeColor="text1"/>
                <w:spacing w:val="16"/>
                <w14:textFill>
                  <w14:solidFill>
                    <w14:schemeClr w14:val="tx1"/>
                  </w14:solidFill>
                </w14:textFill>
              </w:rPr>
            </w:pPr>
            <w:r>
              <w:rPr>
                <w:rFonts w:hint="eastAsia"/>
                <w:bCs/>
                <w:color w:val="000000" w:themeColor="text1"/>
                <w:spacing w:val="16"/>
                <w14:textFill>
                  <w14:solidFill>
                    <w14:schemeClr w14:val="tx1"/>
                  </w14:solidFill>
                </w14:textFill>
              </w:rPr>
              <w:t>股权结构（%）</w:t>
            </w:r>
          </w:p>
        </w:tc>
        <w:tc>
          <w:tcPr>
            <w:tcW w:w="2368" w:type="dxa"/>
            <w:gridSpan w:val="3"/>
            <w:tcBorders>
              <w:bottom w:val="single" w:color="auto" w:sz="4" w:space="0"/>
            </w:tcBorders>
          </w:tcPr>
          <w:p>
            <w:pPr>
              <w:widowControl/>
              <w:spacing w:line="360" w:lineRule="auto"/>
              <w:jc w:val="left"/>
              <w:rPr>
                <w:rFonts w:ascii="宋体" w:hAnsi="宋体" w:cs="宋体"/>
                <w:bCs/>
                <w:color w:val="000000" w:themeColor="text1"/>
                <w:spacing w:val="16"/>
                <w:kern w:val="0"/>
                <w:sz w:val="24"/>
                <w14:textFill>
                  <w14:solidFill>
                    <w14:schemeClr w14:val="tx1"/>
                  </w14:solidFill>
                </w14:textFill>
              </w:rPr>
            </w:pPr>
          </w:p>
          <w:p>
            <w:pPr>
              <w:pStyle w:val="31"/>
              <w:shd w:val="clear" w:color="auto" w:fill="FFFFFF"/>
              <w:spacing w:line="360" w:lineRule="auto"/>
              <w:rPr>
                <w:bCs/>
                <w:color w:val="000000" w:themeColor="text1"/>
                <w:spacing w:val="16"/>
                <w14:textFill>
                  <w14:solidFill>
                    <w14:schemeClr w14:val="tx1"/>
                  </w14:solidFill>
                </w14:textFill>
              </w:rPr>
            </w:pPr>
          </w:p>
        </w:tc>
        <w:tc>
          <w:tcPr>
            <w:tcW w:w="2001" w:type="dxa"/>
            <w:gridSpan w:val="3"/>
          </w:tcPr>
          <w:p>
            <w:pPr>
              <w:pStyle w:val="31"/>
              <w:shd w:val="clear" w:color="auto" w:fill="FFFFFF"/>
              <w:spacing w:line="360" w:lineRule="auto"/>
              <w:ind w:left="107"/>
              <w:rPr>
                <w:bCs/>
                <w:color w:val="000000" w:themeColor="text1"/>
                <w:spacing w:val="16"/>
                <w14:textFill>
                  <w14:solidFill>
                    <w14:schemeClr w14:val="tx1"/>
                  </w14:solidFill>
                </w14:textFill>
              </w:rPr>
            </w:pPr>
            <w:r>
              <w:rPr>
                <w:rFonts w:hint="eastAsia"/>
                <w:bCs/>
                <w:color w:val="000000" w:themeColor="text1"/>
                <w:spacing w:val="16"/>
                <w14:textFill>
                  <w14:solidFill>
                    <w14:schemeClr w14:val="tx1"/>
                  </w14:solidFill>
                </w14:textFill>
              </w:rPr>
              <w:t>股东关系</w:t>
            </w:r>
          </w:p>
        </w:tc>
        <w:tc>
          <w:tcPr>
            <w:tcW w:w="2151" w:type="dxa"/>
            <w:gridSpan w:val="2"/>
          </w:tcPr>
          <w:p>
            <w:pPr>
              <w:pStyle w:val="31"/>
              <w:shd w:val="clear" w:color="auto" w:fill="FFFFFF"/>
              <w:spacing w:line="360" w:lineRule="auto"/>
              <w:ind w:left="107"/>
              <w:rPr>
                <w:bCs/>
                <w:color w:val="000000" w:themeColor="text1"/>
                <w:spacing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82" w:type="dxa"/>
            <w:vMerge w:val="restart"/>
          </w:tcPr>
          <w:p>
            <w:pPr>
              <w:pStyle w:val="31"/>
              <w:shd w:val="clear" w:color="auto" w:fill="FFFFFF"/>
              <w:spacing w:line="360" w:lineRule="auto"/>
              <w:rPr>
                <w:bCs/>
                <w:color w:val="000000" w:themeColor="text1"/>
                <w:spacing w:val="16"/>
                <w14:textFill>
                  <w14:solidFill>
                    <w14:schemeClr w14:val="tx1"/>
                  </w14:solidFill>
                </w14:textFill>
              </w:rPr>
            </w:pPr>
            <w:r>
              <w:rPr>
                <w:rFonts w:hint="eastAsia"/>
                <w:bCs/>
                <w:color w:val="000000" w:themeColor="text1"/>
                <w:spacing w:val="12"/>
                <w14:textFill>
                  <w14:solidFill>
                    <w14:schemeClr w14:val="tx1"/>
                  </w14:solidFill>
                </w14:textFill>
              </w:rPr>
              <w:t>联系人</w:t>
            </w:r>
            <w:r>
              <w:rPr>
                <w:rFonts w:hint="eastAsia"/>
                <w:bCs/>
                <w:color w:val="000000" w:themeColor="text1"/>
                <w:spacing w:val="27"/>
                <w14:textFill>
                  <w14:solidFill>
                    <w14:schemeClr w14:val="tx1"/>
                  </w14:solidFill>
                </w14:textFill>
              </w:rPr>
              <w:t>姓名</w:t>
            </w:r>
          </w:p>
        </w:tc>
        <w:tc>
          <w:tcPr>
            <w:tcW w:w="701" w:type="dxa"/>
            <w:vMerge w:val="restart"/>
            <w:tcBorders>
              <w:top w:val="nil"/>
            </w:tcBorders>
          </w:tcPr>
          <w:p>
            <w:pPr>
              <w:pStyle w:val="31"/>
              <w:shd w:val="clear" w:color="auto" w:fill="FFFFFF"/>
              <w:spacing w:line="360" w:lineRule="auto"/>
              <w:rPr>
                <w:bCs/>
                <w:color w:val="000000" w:themeColor="text1"/>
                <w:spacing w:val="16"/>
                <w14:textFill>
                  <w14:solidFill>
                    <w14:schemeClr w14:val="tx1"/>
                  </w14:solidFill>
                </w14:textFill>
              </w:rPr>
            </w:pPr>
          </w:p>
        </w:tc>
        <w:tc>
          <w:tcPr>
            <w:tcW w:w="910" w:type="dxa"/>
            <w:gridSpan w:val="2"/>
            <w:tcBorders>
              <w:top w:val="nil"/>
              <w:bottom w:val="single" w:color="auto" w:sz="4" w:space="0"/>
            </w:tcBorders>
          </w:tcPr>
          <w:p>
            <w:pPr>
              <w:pStyle w:val="31"/>
              <w:shd w:val="clear" w:color="auto" w:fill="FFFFFF"/>
              <w:spacing w:line="360" w:lineRule="auto"/>
              <w:rPr>
                <w:bCs/>
                <w:color w:val="000000" w:themeColor="text1"/>
                <w:spacing w:val="16"/>
                <w14:textFill>
                  <w14:solidFill>
                    <w14:schemeClr w14:val="tx1"/>
                  </w14:solidFill>
                </w14:textFill>
              </w:rPr>
            </w:pPr>
            <w:r>
              <w:rPr>
                <w:rFonts w:hint="eastAsia"/>
                <w:bCs/>
                <w:color w:val="000000" w:themeColor="text1"/>
                <w:spacing w:val="16"/>
                <w14:textFill>
                  <w14:solidFill>
                    <w14:schemeClr w14:val="tx1"/>
                  </w14:solidFill>
                </w14:textFill>
              </w:rPr>
              <w:t>固定电话</w:t>
            </w:r>
          </w:p>
        </w:tc>
        <w:tc>
          <w:tcPr>
            <w:tcW w:w="2368" w:type="dxa"/>
            <w:gridSpan w:val="3"/>
            <w:tcBorders>
              <w:top w:val="nil"/>
              <w:bottom w:val="single" w:color="auto" w:sz="4" w:space="0"/>
            </w:tcBorders>
          </w:tcPr>
          <w:p>
            <w:pPr>
              <w:widowControl/>
              <w:spacing w:line="360" w:lineRule="auto"/>
              <w:jc w:val="left"/>
              <w:rPr>
                <w:rFonts w:ascii="宋体" w:hAnsi="宋体" w:cs="宋体"/>
                <w:bCs/>
                <w:color w:val="000000" w:themeColor="text1"/>
                <w:spacing w:val="16"/>
                <w:kern w:val="0"/>
                <w:sz w:val="24"/>
                <w14:textFill>
                  <w14:solidFill>
                    <w14:schemeClr w14:val="tx1"/>
                  </w14:solidFill>
                </w14:textFill>
              </w:rPr>
            </w:pPr>
          </w:p>
          <w:p>
            <w:pPr>
              <w:pStyle w:val="31"/>
              <w:shd w:val="clear" w:color="auto" w:fill="FFFFFF"/>
              <w:spacing w:line="360" w:lineRule="auto"/>
              <w:rPr>
                <w:bCs/>
                <w:color w:val="000000" w:themeColor="text1"/>
                <w:spacing w:val="16"/>
                <w14:textFill>
                  <w14:solidFill>
                    <w14:schemeClr w14:val="tx1"/>
                  </w14:solidFill>
                </w14:textFill>
              </w:rPr>
            </w:pPr>
          </w:p>
        </w:tc>
        <w:tc>
          <w:tcPr>
            <w:tcW w:w="2001" w:type="dxa"/>
            <w:gridSpan w:val="3"/>
            <w:vMerge w:val="restart"/>
          </w:tcPr>
          <w:p>
            <w:pPr>
              <w:pStyle w:val="31"/>
              <w:shd w:val="clear" w:color="auto" w:fill="FFFFFF"/>
              <w:spacing w:before="0" w:beforeAutospacing="0" w:after="0" w:afterAutospacing="0" w:line="360" w:lineRule="auto"/>
              <w:rPr>
                <w:bCs/>
                <w:color w:val="000000" w:themeColor="text1"/>
                <w:spacing w:val="16"/>
                <w14:textFill>
                  <w14:solidFill>
                    <w14:schemeClr w14:val="tx1"/>
                  </w14:solidFill>
                </w14:textFill>
              </w:rPr>
            </w:pPr>
            <w:r>
              <w:rPr>
                <w:rFonts w:hint="eastAsia"/>
                <w:bCs/>
                <w:color w:val="000000" w:themeColor="text1"/>
                <w:spacing w:val="16"/>
                <w14:textFill>
                  <w14:solidFill>
                    <w14:schemeClr w14:val="tx1"/>
                  </w14:solidFill>
                </w14:textFill>
              </w:rPr>
              <w:t>传真</w:t>
            </w:r>
          </w:p>
        </w:tc>
        <w:tc>
          <w:tcPr>
            <w:tcW w:w="2151" w:type="dxa"/>
            <w:gridSpan w:val="2"/>
            <w:vMerge w:val="restart"/>
          </w:tcPr>
          <w:p>
            <w:pPr>
              <w:pStyle w:val="31"/>
              <w:shd w:val="clear" w:color="auto" w:fill="FFFFFF"/>
              <w:spacing w:line="360" w:lineRule="auto"/>
              <w:rPr>
                <w:bCs/>
                <w:color w:val="000000" w:themeColor="text1"/>
                <w:spacing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682" w:type="dxa"/>
            <w:vMerge w:val="continue"/>
            <w:tcBorders>
              <w:bottom w:val="single" w:color="auto" w:sz="4" w:space="0"/>
            </w:tcBorders>
          </w:tcPr>
          <w:p>
            <w:pPr>
              <w:pStyle w:val="31"/>
              <w:shd w:val="clear" w:color="auto" w:fill="FFFFFF"/>
              <w:spacing w:line="360" w:lineRule="auto"/>
              <w:ind w:left="107"/>
              <w:rPr>
                <w:bCs/>
                <w:color w:val="000000" w:themeColor="text1"/>
                <w14:textFill>
                  <w14:solidFill>
                    <w14:schemeClr w14:val="tx1"/>
                  </w14:solidFill>
                </w14:textFill>
              </w:rPr>
            </w:pPr>
          </w:p>
        </w:tc>
        <w:tc>
          <w:tcPr>
            <w:tcW w:w="701" w:type="dxa"/>
            <w:vMerge w:val="continue"/>
            <w:tcBorders>
              <w:bottom w:val="single" w:color="auto" w:sz="4" w:space="0"/>
            </w:tcBorders>
          </w:tcPr>
          <w:p>
            <w:pPr>
              <w:pStyle w:val="31"/>
              <w:shd w:val="clear" w:color="auto" w:fill="FFFFFF"/>
              <w:spacing w:line="360" w:lineRule="auto"/>
              <w:rPr>
                <w:bCs/>
                <w:color w:val="000000" w:themeColor="text1"/>
                <w:spacing w:val="16"/>
                <w14:textFill>
                  <w14:solidFill>
                    <w14:schemeClr w14:val="tx1"/>
                  </w14:solidFill>
                </w14:textFill>
              </w:rPr>
            </w:pPr>
          </w:p>
        </w:tc>
        <w:tc>
          <w:tcPr>
            <w:tcW w:w="910" w:type="dxa"/>
            <w:gridSpan w:val="2"/>
            <w:tcBorders>
              <w:bottom w:val="single" w:color="auto" w:sz="4" w:space="0"/>
            </w:tcBorders>
          </w:tcPr>
          <w:p>
            <w:pPr>
              <w:pStyle w:val="31"/>
              <w:shd w:val="clear" w:color="auto" w:fill="FFFFFF"/>
              <w:spacing w:line="360" w:lineRule="auto"/>
              <w:rPr>
                <w:bCs/>
                <w:color w:val="000000" w:themeColor="text1"/>
                <w:spacing w:val="16"/>
                <w14:textFill>
                  <w14:solidFill>
                    <w14:schemeClr w14:val="tx1"/>
                  </w14:solidFill>
                </w14:textFill>
              </w:rPr>
            </w:pPr>
            <w:r>
              <w:rPr>
                <w:rFonts w:hint="eastAsia"/>
                <w:bCs/>
                <w:color w:val="000000" w:themeColor="text1"/>
                <w:spacing w:val="27"/>
                <w14:textFill>
                  <w14:solidFill>
                    <w14:schemeClr w14:val="tx1"/>
                  </w14:solidFill>
                </w14:textFill>
              </w:rPr>
              <w:t>手机</w:t>
            </w:r>
          </w:p>
        </w:tc>
        <w:tc>
          <w:tcPr>
            <w:tcW w:w="2368" w:type="dxa"/>
            <w:gridSpan w:val="3"/>
            <w:tcBorders>
              <w:bottom w:val="single" w:color="auto" w:sz="4" w:space="0"/>
            </w:tcBorders>
          </w:tcPr>
          <w:p>
            <w:pPr>
              <w:pStyle w:val="31"/>
              <w:shd w:val="clear" w:color="auto" w:fill="FFFFFF"/>
              <w:spacing w:line="360" w:lineRule="auto"/>
              <w:rPr>
                <w:bCs/>
                <w:color w:val="000000" w:themeColor="text1"/>
                <w:spacing w:val="16"/>
                <w14:textFill>
                  <w14:solidFill>
                    <w14:schemeClr w14:val="tx1"/>
                  </w14:solidFill>
                </w14:textFill>
              </w:rPr>
            </w:pPr>
          </w:p>
        </w:tc>
        <w:tc>
          <w:tcPr>
            <w:tcW w:w="2001" w:type="dxa"/>
            <w:gridSpan w:val="3"/>
            <w:vMerge w:val="continue"/>
          </w:tcPr>
          <w:p>
            <w:pPr>
              <w:pStyle w:val="31"/>
              <w:shd w:val="clear" w:color="auto" w:fill="FFFFFF"/>
              <w:spacing w:line="360" w:lineRule="auto"/>
              <w:rPr>
                <w:bCs/>
                <w:color w:val="000000" w:themeColor="text1"/>
                <w:spacing w:val="16"/>
                <w14:textFill>
                  <w14:solidFill>
                    <w14:schemeClr w14:val="tx1"/>
                  </w14:solidFill>
                </w14:textFill>
              </w:rPr>
            </w:pPr>
          </w:p>
        </w:tc>
        <w:tc>
          <w:tcPr>
            <w:tcW w:w="2151" w:type="dxa"/>
            <w:gridSpan w:val="2"/>
            <w:vMerge w:val="continue"/>
          </w:tcPr>
          <w:p>
            <w:pPr>
              <w:pStyle w:val="31"/>
              <w:shd w:val="clear" w:color="auto" w:fill="FFFFFF"/>
              <w:spacing w:line="360" w:lineRule="auto"/>
              <w:rPr>
                <w:bCs/>
                <w:color w:val="000000" w:themeColor="text1"/>
                <w:spacing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682" w:type="dxa"/>
            <w:vMerge w:val="restart"/>
          </w:tcPr>
          <w:p>
            <w:pPr>
              <w:pStyle w:val="31"/>
              <w:shd w:val="clear" w:color="auto" w:fill="FFFFFF"/>
              <w:spacing w:line="360" w:lineRule="auto"/>
              <w:ind w:left="107"/>
              <w:rPr>
                <w:bCs/>
                <w:color w:val="000000" w:themeColor="text1"/>
                <w14:textFill>
                  <w14:solidFill>
                    <w14:schemeClr w14:val="tx1"/>
                  </w14:solidFill>
                </w14:textFill>
              </w:rPr>
            </w:pPr>
            <w:r>
              <w:rPr>
                <w:bCs/>
                <w:color w:val="000000" w:themeColor="text1"/>
                <w14:textFill>
                  <w14:solidFill>
                    <w14:schemeClr w14:val="tx1"/>
                  </w14:solidFill>
                </w14:textFill>
              </w:rPr>
              <w:t>1</w:t>
            </w:r>
            <w:r>
              <w:rPr>
                <w:rFonts w:hint="eastAsia"/>
                <w:bCs/>
                <w:color w:val="000000" w:themeColor="text1"/>
                <w14:textFill>
                  <w14:solidFill>
                    <w14:schemeClr w14:val="tx1"/>
                  </w14:solidFill>
                </w14:textFill>
              </w:rPr>
              <w:t>.</w:t>
            </w:r>
          </w:p>
          <w:p>
            <w:pPr>
              <w:pStyle w:val="31"/>
              <w:shd w:val="clear" w:color="auto" w:fill="FFFFFF"/>
              <w:spacing w:line="360" w:lineRule="auto"/>
              <w:ind w:left="107"/>
              <w:rPr>
                <w:bCs/>
                <w:color w:val="000000" w:themeColor="text1"/>
                <w14:textFill>
                  <w14:solidFill>
                    <w14:schemeClr w14:val="tx1"/>
                  </w14:solidFill>
                </w14:textFill>
              </w:rPr>
            </w:pPr>
            <w:r>
              <w:rPr>
                <w:rFonts w:hint="eastAsia"/>
                <w:bCs/>
                <w:color w:val="000000" w:themeColor="text1"/>
                <w14:textFill>
                  <w14:solidFill>
                    <w14:schemeClr w14:val="tx1"/>
                  </w14:solidFill>
                </w14:textFill>
              </w:rPr>
              <w:t>企</w:t>
            </w:r>
          </w:p>
          <w:p>
            <w:pPr>
              <w:pStyle w:val="31"/>
              <w:shd w:val="clear" w:color="auto" w:fill="FFFFFF"/>
              <w:spacing w:line="360" w:lineRule="auto"/>
              <w:ind w:left="107"/>
              <w:rPr>
                <w:bCs/>
                <w:color w:val="000000" w:themeColor="text1"/>
                <w14:textFill>
                  <w14:solidFill>
                    <w14:schemeClr w14:val="tx1"/>
                  </w14:solidFill>
                </w14:textFill>
              </w:rPr>
            </w:pPr>
            <w:r>
              <w:rPr>
                <w:rFonts w:hint="eastAsia"/>
                <w:bCs/>
                <w:color w:val="000000" w:themeColor="text1"/>
                <w14:textFill>
                  <w14:solidFill>
                    <w14:schemeClr w14:val="tx1"/>
                  </w14:solidFill>
                </w14:textFill>
              </w:rPr>
              <w:t>业</w:t>
            </w:r>
          </w:p>
          <w:p>
            <w:pPr>
              <w:pStyle w:val="31"/>
              <w:shd w:val="clear" w:color="auto" w:fill="FFFFFF"/>
              <w:spacing w:line="360" w:lineRule="auto"/>
              <w:ind w:left="107"/>
              <w:rPr>
                <w:bCs/>
                <w:color w:val="000000" w:themeColor="text1"/>
                <w:spacing w:val="27"/>
                <w14:textFill>
                  <w14:solidFill>
                    <w14:schemeClr w14:val="tx1"/>
                  </w14:solidFill>
                </w14:textFill>
              </w:rPr>
            </w:pPr>
            <w:r>
              <w:rPr>
                <w:rFonts w:hint="eastAsia"/>
                <w:bCs/>
                <w:color w:val="000000" w:themeColor="text1"/>
                <w:spacing w:val="27"/>
                <w14:textFill>
                  <w14:solidFill>
                    <w14:schemeClr w14:val="tx1"/>
                  </w14:solidFill>
                </w14:textFill>
              </w:rPr>
              <w:t>概</w:t>
            </w:r>
          </w:p>
          <w:p>
            <w:pPr>
              <w:pStyle w:val="31"/>
              <w:shd w:val="clear" w:color="auto" w:fill="FFFFFF"/>
              <w:spacing w:line="360" w:lineRule="auto"/>
              <w:ind w:left="107"/>
              <w:rPr>
                <w:bCs/>
                <w:color w:val="000000" w:themeColor="text1"/>
                <w14:textFill>
                  <w14:solidFill>
                    <w14:schemeClr w14:val="tx1"/>
                  </w14:solidFill>
                </w14:textFill>
              </w:rPr>
            </w:pPr>
            <w:r>
              <w:rPr>
                <w:rFonts w:hint="eastAsia"/>
                <w:bCs/>
                <w:color w:val="000000" w:themeColor="text1"/>
                <w:spacing w:val="27"/>
                <w14:textFill>
                  <w14:solidFill>
                    <w14:schemeClr w14:val="tx1"/>
                  </w14:solidFill>
                </w14:textFill>
              </w:rPr>
              <w:t>况</w:t>
            </w:r>
          </w:p>
        </w:tc>
        <w:tc>
          <w:tcPr>
            <w:tcW w:w="701" w:type="dxa"/>
            <w:tcBorders>
              <w:top w:val="nil"/>
            </w:tcBorders>
          </w:tcPr>
          <w:p>
            <w:pPr>
              <w:pStyle w:val="31"/>
              <w:shd w:val="clear" w:color="auto" w:fill="FFFFFF"/>
              <w:spacing w:line="360" w:lineRule="auto"/>
              <w:rPr>
                <w:bCs/>
                <w:color w:val="000000" w:themeColor="text1"/>
                <w:spacing w:val="16"/>
                <w14:textFill>
                  <w14:solidFill>
                    <w14:schemeClr w14:val="tx1"/>
                  </w14:solidFill>
                </w14:textFill>
              </w:rPr>
            </w:pPr>
            <w:r>
              <w:rPr>
                <w:rFonts w:hint="eastAsia"/>
                <w:bCs/>
                <w:color w:val="000000" w:themeColor="text1"/>
                <w:spacing w:val="16"/>
                <w14:textFill>
                  <w14:solidFill>
                    <w14:schemeClr w14:val="tx1"/>
                  </w14:solidFill>
                </w14:textFill>
              </w:rPr>
              <w:t>职工人数</w:t>
            </w:r>
          </w:p>
        </w:tc>
        <w:tc>
          <w:tcPr>
            <w:tcW w:w="910" w:type="dxa"/>
            <w:gridSpan w:val="2"/>
            <w:tcBorders>
              <w:top w:val="nil"/>
            </w:tcBorders>
          </w:tcPr>
          <w:p>
            <w:pPr>
              <w:pStyle w:val="31"/>
              <w:shd w:val="clear" w:color="auto" w:fill="FFFFFF"/>
              <w:spacing w:line="360" w:lineRule="auto"/>
              <w:rPr>
                <w:bCs/>
                <w:color w:val="000000" w:themeColor="text1"/>
                <w:spacing w:val="16"/>
                <w14:textFill>
                  <w14:solidFill>
                    <w14:schemeClr w14:val="tx1"/>
                  </w14:solidFill>
                </w14:textFill>
              </w:rPr>
            </w:pPr>
          </w:p>
        </w:tc>
        <w:tc>
          <w:tcPr>
            <w:tcW w:w="1163" w:type="dxa"/>
            <w:tcBorders>
              <w:top w:val="nil"/>
            </w:tcBorders>
          </w:tcPr>
          <w:p>
            <w:pPr>
              <w:pStyle w:val="31"/>
              <w:shd w:val="clear" w:color="auto" w:fill="FFFFFF"/>
              <w:spacing w:before="0" w:beforeAutospacing="0" w:after="0" w:afterAutospacing="0" w:line="360" w:lineRule="auto"/>
              <w:rPr>
                <w:bCs/>
                <w:color w:val="000000" w:themeColor="text1"/>
                <w14:textFill>
                  <w14:solidFill>
                    <w14:schemeClr w14:val="tx1"/>
                  </w14:solidFill>
                </w14:textFill>
              </w:rPr>
            </w:pPr>
            <w:r>
              <w:rPr>
                <w:rFonts w:hint="eastAsia"/>
                <w:bCs/>
                <w:color w:val="000000" w:themeColor="text1"/>
                <w:spacing w:val="18"/>
                <w14:textFill>
                  <w14:solidFill>
                    <w14:schemeClr w14:val="tx1"/>
                  </w14:solidFill>
                </w14:textFill>
              </w:rPr>
              <w:t>具备大专以</w:t>
            </w:r>
            <w:r>
              <w:rPr>
                <w:rFonts w:hint="eastAsia"/>
                <w:bCs/>
                <w:color w:val="000000" w:themeColor="text1"/>
                <w:spacing w:val="12"/>
                <w14:textFill>
                  <w14:solidFill>
                    <w14:schemeClr w14:val="tx1"/>
                  </w14:solidFill>
                </w14:textFill>
              </w:rPr>
              <w:t>上学历人数</w:t>
            </w:r>
          </w:p>
        </w:tc>
        <w:tc>
          <w:tcPr>
            <w:tcW w:w="1205" w:type="dxa"/>
            <w:gridSpan w:val="2"/>
            <w:tcBorders>
              <w:top w:val="nil"/>
            </w:tcBorders>
          </w:tcPr>
          <w:p>
            <w:pPr>
              <w:widowControl/>
              <w:spacing w:line="360" w:lineRule="auto"/>
              <w:jc w:val="left"/>
              <w:rPr>
                <w:rFonts w:ascii="宋体" w:hAnsi="宋体" w:cs="宋体"/>
                <w:bCs/>
                <w:color w:val="000000" w:themeColor="text1"/>
                <w:spacing w:val="16"/>
                <w:kern w:val="0"/>
                <w:sz w:val="24"/>
                <w14:textFill>
                  <w14:solidFill>
                    <w14:schemeClr w14:val="tx1"/>
                  </w14:solidFill>
                </w14:textFill>
              </w:rPr>
            </w:pPr>
          </w:p>
          <w:p>
            <w:pPr>
              <w:widowControl/>
              <w:spacing w:line="360" w:lineRule="auto"/>
              <w:jc w:val="left"/>
              <w:rPr>
                <w:rFonts w:ascii="宋体" w:hAnsi="宋体" w:cs="宋体"/>
                <w:bCs/>
                <w:color w:val="000000" w:themeColor="text1"/>
                <w:spacing w:val="16"/>
                <w:kern w:val="0"/>
                <w:sz w:val="24"/>
                <w14:textFill>
                  <w14:solidFill>
                    <w14:schemeClr w14:val="tx1"/>
                  </w14:solidFill>
                </w14:textFill>
              </w:rPr>
            </w:pPr>
          </w:p>
          <w:p>
            <w:pPr>
              <w:pStyle w:val="31"/>
              <w:shd w:val="clear" w:color="auto" w:fill="FFFFFF"/>
              <w:spacing w:line="360" w:lineRule="auto"/>
              <w:rPr>
                <w:bCs/>
                <w:color w:val="000000" w:themeColor="text1"/>
                <w:spacing w:val="16"/>
                <w14:textFill>
                  <w14:solidFill>
                    <w14:schemeClr w14:val="tx1"/>
                  </w14:solidFill>
                </w14:textFill>
              </w:rPr>
            </w:pPr>
          </w:p>
        </w:tc>
        <w:tc>
          <w:tcPr>
            <w:tcW w:w="2001" w:type="dxa"/>
            <w:gridSpan w:val="3"/>
          </w:tcPr>
          <w:p>
            <w:pPr>
              <w:pStyle w:val="31"/>
              <w:shd w:val="clear" w:color="auto" w:fill="FFFFFF"/>
              <w:spacing w:line="360" w:lineRule="auto"/>
              <w:rPr>
                <w:bCs/>
                <w:color w:val="000000" w:themeColor="text1"/>
                <w:spacing w:val="16"/>
                <w14:textFill>
                  <w14:solidFill>
                    <w14:schemeClr w14:val="tx1"/>
                  </w14:solidFill>
                </w14:textFill>
              </w:rPr>
            </w:pPr>
            <w:r>
              <w:rPr>
                <w:rFonts w:hint="eastAsia"/>
                <w:bCs/>
                <w:color w:val="000000" w:themeColor="text1"/>
                <w:spacing w:val="65"/>
                <w14:textFill>
                  <w14:solidFill>
                    <w14:schemeClr w14:val="tx1"/>
                  </w14:solidFill>
                </w14:textFill>
              </w:rPr>
              <w:t>国家授予技</w:t>
            </w:r>
            <w:r>
              <w:rPr>
                <w:rFonts w:hint="eastAsia"/>
                <w:bCs/>
                <w:color w:val="000000" w:themeColor="text1"/>
                <w:spacing w:val="12"/>
                <w14:textFill>
                  <w14:solidFill>
                    <w14:schemeClr w14:val="tx1"/>
                  </w14:solidFill>
                </w14:textFill>
              </w:rPr>
              <w:t>术职称人数</w:t>
            </w:r>
          </w:p>
        </w:tc>
        <w:tc>
          <w:tcPr>
            <w:tcW w:w="2151" w:type="dxa"/>
            <w:gridSpan w:val="2"/>
          </w:tcPr>
          <w:p>
            <w:pPr>
              <w:widowControl/>
              <w:spacing w:line="360" w:lineRule="auto"/>
              <w:jc w:val="left"/>
              <w:rPr>
                <w:rFonts w:ascii="宋体" w:hAnsi="宋体" w:cs="宋体"/>
                <w:bCs/>
                <w:color w:val="000000" w:themeColor="text1"/>
                <w:spacing w:val="16"/>
                <w:kern w:val="0"/>
                <w:sz w:val="24"/>
                <w14:textFill>
                  <w14:solidFill>
                    <w14:schemeClr w14:val="tx1"/>
                  </w14:solidFill>
                </w14:textFill>
              </w:rPr>
            </w:pPr>
          </w:p>
          <w:p>
            <w:pPr>
              <w:pStyle w:val="31"/>
              <w:shd w:val="clear" w:color="auto" w:fill="FFFFFF"/>
              <w:spacing w:line="360" w:lineRule="auto"/>
              <w:rPr>
                <w:bCs/>
                <w:color w:val="000000" w:themeColor="text1"/>
                <w:spacing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8" w:hRule="atLeast"/>
        </w:trPr>
        <w:tc>
          <w:tcPr>
            <w:tcW w:w="682" w:type="dxa"/>
            <w:vMerge w:val="continue"/>
          </w:tcPr>
          <w:p>
            <w:pPr>
              <w:pStyle w:val="31"/>
              <w:shd w:val="clear" w:color="auto" w:fill="FFFFFF"/>
              <w:spacing w:line="360" w:lineRule="auto"/>
              <w:ind w:left="107"/>
              <w:rPr>
                <w:bCs/>
                <w:color w:val="000000" w:themeColor="text1"/>
                <w14:textFill>
                  <w14:solidFill>
                    <w14:schemeClr w14:val="tx1"/>
                  </w14:solidFill>
                </w14:textFill>
              </w:rPr>
            </w:pPr>
          </w:p>
        </w:tc>
        <w:tc>
          <w:tcPr>
            <w:tcW w:w="701" w:type="dxa"/>
          </w:tcPr>
          <w:p>
            <w:pPr>
              <w:pStyle w:val="31"/>
              <w:shd w:val="clear" w:color="auto" w:fill="FFFFFF"/>
              <w:spacing w:line="360" w:lineRule="auto"/>
              <w:rPr>
                <w:bCs/>
                <w:color w:val="000000" w:themeColor="text1"/>
                <w14:textFill>
                  <w14:solidFill>
                    <w14:schemeClr w14:val="tx1"/>
                  </w14:solidFill>
                </w14:textFill>
              </w:rPr>
            </w:pPr>
            <w:r>
              <w:rPr>
                <w:rFonts w:hint="eastAsia"/>
                <w:bCs/>
                <w:color w:val="000000" w:themeColor="text1"/>
                <w:spacing w:val="16"/>
                <w14:textFill>
                  <w14:solidFill>
                    <w14:schemeClr w14:val="tx1"/>
                  </w14:solidFill>
                </w14:textFill>
              </w:rPr>
              <w:t>占地面积</w:t>
            </w:r>
          </w:p>
        </w:tc>
        <w:tc>
          <w:tcPr>
            <w:tcW w:w="910" w:type="dxa"/>
            <w:gridSpan w:val="2"/>
          </w:tcPr>
          <w:p>
            <w:pPr>
              <w:pStyle w:val="31"/>
              <w:shd w:val="clear" w:color="auto" w:fill="FFFFFF"/>
              <w:spacing w:line="360" w:lineRule="auto"/>
              <w:rPr>
                <w:bCs/>
                <w:color w:val="000000" w:themeColor="text1"/>
                <w14:textFill>
                  <w14:solidFill>
                    <w14:schemeClr w14:val="tx1"/>
                  </w14:solidFill>
                </w14:textFill>
              </w:rPr>
            </w:pPr>
          </w:p>
        </w:tc>
        <w:tc>
          <w:tcPr>
            <w:tcW w:w="1163" w:type="dxa"/>
          </w:tcPr>
          <w:p>
            <w:pPr>
              <w:pStyle w:val="31"/>
              <w:shd w:val="clear" w:color="auto" w:fill="FFFFFF"/>
              <w:spacing w:line="360" w:lineRule="auto"/>
              <w:rPr>
                <w:bCs/>
                <w:color w:val="000000" w:themeColor="text1"/>
                <w14:textFill>
                  <w14:solidFill>
                    <w14:schemeClr w14:val="tx1"/>
                  </w14:solidFill>
                </w14:textFill>
              </w:rPr>
            </w:pPr>
            <w:r>
              <w:rPr>
                <w:rFonts w:hint="eastAsia"/>
                <w:bCs/>
                <w:color w:val="000000" w:themeColor="text1"/>
                <w:spacing w:val="16"/>
                <w14:textFill>
                  <w14:solidFill>
                    <w14:schemeClr w14:val="tx1"/>
                  </w14:solidFill>
                </w14:textFill>
              </w:rPr>
              <w:t>建筑面积</w:t>
            </w:r>
          </w:p>
        </w:tc>
        <w:tc>
          <w:tcPr>
            <w:tcW w:w="1205" w:type="dxa"/>
            <w:gridSpan w:val="2"/>
          </w:tcPr>
          <w:p>
            <w:pPr>
              <w:pStyle w:val="31"/>
              <w:shd w:val="clear" w:color="auto" w:fill="FFFFFF"/>
              <w:spacing w:line="360" w:lineRule="auto"/>
              <w:ind w:firstLine="480" w:firstLineChars="200"/>
              <w:rPr>
                <w:bCs/>
                <w:color w:val="000000" w:themeColor="text1"/>
                <w14:textFill>
                  <w14:solidFill>
                    <w14:schemeClr w14:val="tx1"/>
                  </w14:solidFill>
                </w14:textFill>
              </w:rPr>
            </w:pPr>
            <w:r>
              <w:rPr>
                <w:rFonts w:hint="eastAsia"/>
                <w:bCs/>
                <w:color w:val="000000" w:themeColor="text1"/>
                <w14:textFill>
                  <w14:solidFill>
                    <w14:schemeClr w14:val="tx1"/>
                  </w14:solidFill>
                </w14:textFill>
              </w:rPr>
              <w:t xml:space="preserve">平方米 </w:t>
            </w:r>
          </w:p>
          <w:p>
            <w:pPr>
              <w:pStyle w:val="31"/>
              <w:shd w:val="clear" w:color="auto" w:fill="FFFFFF"/>
              <w:spacing w:line="360" w:lineRule="auto"/>
              <w:rPr>
                <w:bCs/>
                <w:color w:val="000000" w:themeColor="text1"/>
                <w14:textFill>
                  <w14:solidFill>
                    <w14:schemeClr w14:val="tx1"/>
                  </w14:solidFill>
                </w14:textFill>
              </w:rPr>
            </w:pPr>
            <w:r>
              <w:rPr>
                <w:rFonts w:hint="eastAsia"/>
                <w:bCs/>
                <w:color w:val="000000" w:themeColor="text1"/>
                <w:spacing w:val="16"/>
                <w14:textFill>
                  <w14:solidFill>
                    <w14:schemeClr w14:val="tx1"/>
                  </w14:solidFill>
                </w14:textFill>
              </w:rPr>
              <w:t>□自有□租賃</w:t>
            </w:r>
          </w:p>
        </w:tc>
        <w:tc>
          <w:tcPr>
            <w:tcW w:w="2001" w:type="dxa"/>
            <w:gridSpan w:val="3"/>
          </w:tcPr>
          <w:p>
            <w:pPr>
              <w:pStyle w:val="31"/>
              <w:shd w:val="clear" w:color="auto" w:fill="FFFFFF"/>
              <w:spacing w:line="360" w:lineRule="auto"/>
              <w:rPr>
                <w:bCs/>
                <w:color w:val="000000" w:themeColor="text1"/>
                <w14:textFill>
                  <w14:solidFill>
                    <w14:schemeClr w14:val="tx1"/>
                  </w14:solidFill>
                </w14:textFill>
              </w:rPr>
            </w:pPr>
            <w:r>
              <w:rPr>
                <w:rFonts w:hint="eastAsia"/>
                <w:bCs/>
                <w:color w:val="000000" w:themeColor="text1"/>
                <w:spacing w:val="16"/>
                <w14:textFill>
                  <w14:solidFill>
                    <w14:schemeClr w14:val="tx1"/>
                  </w14:solidFill>
                </w14:textFill>
              </w:rPr>
              <w:t>生产经营场所及场所的设施与设备</w:t>
            </w:r>
          </w:p>
        </w:tc>
        <w:tc>
          <w:tcPr>
            <w:tcW w:w="2151" w:type="dxa"/>
            <w:gridSpan w:val="2"/>
          </w:tcPr>
          <w:p>
            <w:pPr>
              <w:pStyle w:val="31"/>
              <w:shd w:val="clear" w:color="auto" w:fill="FFFFFF"/>
              <w:spacing w:before="0" w:beforeAutospacing="0" w:after="0" w:afterAutospacing="0" w:line="360" w:lineRule="auto"/>
              <w:rPr>
                <w:bCs/>
                <w:color w:val="000000" w:themeColor="text1"/>
                <w:spacing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682" w:type="dxa"/>
            <w:vMerge w:val="continue"/>
          </w:tcPr>
          <w:p>
            <w:pPr>
              <w:pStyle w:val="31"/>
              <w:shd w:val="clear" w:color="auto" w:fill="FFFFFF"/>
              <w:spacing w:line="360" w:lineRule="auto"/>
              <w:ind w:left="107"/>
              <w:rPr>
                <w:bCs/>
                <w:color w:val="000000" w:themeColor="text1"/>
                <w14:textFill>
                  <w14:solidFill>
                    <w14:schemeClr w14:val="tx1"/>
                  </w14:solidFill>
                </w14:textFill>
              </w:rPr>
            </w:pPr>
          </w:p>
        </w:tc>
        <w:tc>
          <w:tcPr>
            <w:tcW w:w="701" w:type="dxa"/>
          </w:tcPr>
          <w:p>
            <w:pPr>
              <w:pStyle w:val="31"/>
              <w:shd w:val="clear" w:color="auto" w:fill="FFFFFF"/>
              <w:spacing w:line="360" w:lineRule="auto"/>
              <w:ind w:left="2"/>
              <w:rPr>
                <w:bCs/>
                <w:color w:val="000000" w:themeColor="text1"/>
                <w:spacing w:val="16"/>
                <w14:textFill>
                  <w14:solidFill>
                    <w14:schemeClr w14:val="tx1"/>
                  </w14:solidFill>
                </w14:textFill>
              </w:rPr>
            </w:pPr>
            <w:r>
              <w:rPr>
                <w:rFonts w:hint="eastAsia"/>
                <w:bCs/>
                <w:color w:val="000000" w:themeColor="text1"/>
                <w:spacing w:val="16"/>
                <w14:textFill>
                  <w14:solidFill>
                    <w14:schemeClr w14:val="tx1"/>
                  </w14:solidFill>
                </w14:textFill>
              </w:rPr>
              <w:t>注册资金</w:t>
            </w:r>
          </w:p>
        </w:tc>
        <w:tc>
          <w:tcPr>
            <w:tcW w:w="910" w:type="dxa"/>
            <w:gridSpan w:val="2"/>
          </w:tcPr>
          <w:p>
            <w:pPr>
              <w:pStyle w:val="31"/>
              <w:shd w:val="clear" w:color="auto" w:fill="FFFFFF"/>
              <w:spacing w:line="360" w:lineRule="auto"/>
              <w:ind w:left="2"/>
              <w:rPr>
                <w:bCs/>
                <w:color w:val="000000" w:themeColor="text1"/>
                <w14:textFill>
                  <w14:solidFill>
                    <w14:schemeClr w14:val="tx1"/>
                  </w14:solidFill>
                </w14:textFill>
              </w:rPr>
            </w:pPr>
          </w:p>
        </w:tc>
        <w:tc>
          <w:tcPr>
            <w:tcW w:w="1163" w:type="dxa"/>
          </w:tcPr>
          <w:p>
            <w:pPr>
              <w:pStyle w:val="31"/>
              <w:shd w:val="clear" w:color="auto" w:fill="FFFFFF"/>
              <w:spacing w:line="360" w:lineRule="auto"/>
              <w:ind w:left="107"/>
              <w:rPr>
                <w:bCs/>
                <w:color w:val="000000" w:themeColor="text1"/>
                <w14:textFill>
                  <w14:solidFill>
                    <w14:schemeClr w14:val="tx1"/>
                  </w14:solidFill>
                </w14:textFill>
              </w:rPr>
            </w:pPr>
            <w:r>
              <w:rPr>
                <w:rFonts w:hint="eastAsia"/>
                <w:bCs/>
                <w:color w:val="000000" w:themeColor="text1"/>
                <w:spacing w:val="16"/>
                <w14:textFill>
                  <w14:solidFill>
                    <w14:schemeClr w14:val="tx1"/>
                  </w14:solidFill>
                </w14:textFill>
              </w:rPr>
              <w:t>注册发证</w:t>
            </w:r>
            <w:r>
              <w:rPr>
                <w:rFonts w:hint="eastAsia"/>
                <w:bCs/>
                <w:color w:val="000000" w:themeColor="text1"/>
                <w:spacing w:val="27"/>
                <w14:textFill>
                  <w14:solidFill>
                    <w14:schemeClr w14:val="tx1"/>
                  </w14:solidFill>
                </w14:textFill>
              </w:rPr>
              <w:t>机关</w:t>
            </w:r>
          </w:p>
        </w:tc>
        <w:tc>
          <w:tcPr>
            <w:tcW w:w="3206" w:type="dxa"/>
            <w:gridSpan w:val="5"/>
          </w:tcPr>
          <w:p>
            <w:pPr>
              <w:widowControl/>
              <w:spacing w:line="360" w:lineRule="auto"/>
              <w:jc w:val="left"/>
              <w:rPr>
                <w:rFonts w:ascii="宋体" w:hAnsi="宋体" w:cs="宋体"/>
                <w:bCs/>
                <w:color w:val="000000" w:themeColor="text1"/>
                <w:kern w:val="0"/>
                <w:sz w:val="24"/>
                <w14:textFill>
                  <w14:solidFill>
                    <w14:schemeClr w14:val="tx1"/>
                  </w14:solidFill>
                </w14:textFill>
              </w:rPr>
            </w:pPr>
          </w:p>
          <w:p>
            <w:pPr>
              <w:pStyle w:val="31"/>
              <w:shd w:val="clear" w:color="auto" w:fill="FFFFFF"/>
              <w:spacing w:line="360" w:lineRule="auto"/>
              <w:ind w:left="107"/>
              <w:rPr>
                <w:bCs/>
                <w:color w:val="000000" w:themeColor="text1"/>
                <w14:textFill>
                  <w14:solidFill>
                    <w14:schemeClr w14:val="tx1"/>
                  </w14:solidFill>
                </w14:textFill>
              </w:rPr>
            </w:pPr>
          </w:p>
        </w:tc>
        <w:tc>
          <w:tcPr>
            <w:tcW w:w="1218" w:type="dxa"/>
          </w:tcPr>
          <w:p>
            <w:pPr>
              <w:pStyle w:val="31"/>
              <w:shd w:val="clear" w:color="auto" w:fill="FFFFFF"/>
              <w:spacing w:line="360" w:lineRule="auto"/>
              <w:ind w:left="107"/>
              <w:rPr>
                <w:bCs/>
                <w:color w:val="000000" w:themeColor="text1"/>
                <w14:textFill>
                  <w14:solidFill>
                    <w14:schemeClr w14:val="tx1"/>
                  </w14:solidFill>
                </w14:textFill>
              </w:rPr>
            </w:pPr>
            <w:r>
              <w:rPr>
                <w:rFonts w:hint="eastAsia"/>
                <w:bCs/>
                <w:color w:val="000000" w:themeColor="text1"/>
                <w14:textFill>
                  <w14:solidFill>
                    <w14:schemeClr w14:val="tx1"/>
                  </w14:solidFill>
                </w14:textFill>
              </w:rPr>
              <w:t>公司成</w:t>
            </w:r>
            <w:r>
              <w:rPr>
                <w:rFonts w:hint="eastAsia"/>
                <w:bCs/>
                <w:color w:val="000000" w:themeColor="text1"/>
                <w:spacing w:val="12"/>
                <w14:textFill>
                  <w14:solidFill>
                    <w14:schemeClr w14:val="tx1"/>
                  </w14:solidFill>
                </w14:textFill>
              </w:rPr>
              <w:t>立时间</w:t>
            </w:r>
          </w:p>
        </w:tc>
        <w:tc>
          <w:tcPr>
            <w:tcW w:w="933" w:type="dxa"/>
          </w:tcPr>
          <w:p>
            <w:pPr>
              <w:pStyle w:val="31"/>
              <w:shd w:val="clear" w:color="auto" w:fill="FFFFFF"/>
              <w:spacing w:line="360" w:lineRule="auto"/>
              <w:ind w:left="107"/>
              <w:rPr>
                <w:bCs/>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682" w:type="dxa"/>
            <w:vMerge w:val="continue"/>
          </w:tcPr>
          <w:p>
            <w:pPr>
              <w:pStyle w:val="31"/>
              <w:shd w:val="clear" w:color="auto" w:fill="FFFFFF"/>
              <w:spacing w:line="360" w:lineRule="auto"/>
              <w:ind w:left="107"/>
              <w:rPr>
                <w:bCs/>
                <w:color w:val="000000" w:themeColor="text1"/>
                <w14:textFill>
                  <w14:solidFill>
                    <w14:schemeClr w14:val="tx1"/>
                  </w14:solidFill>
                </w14:textFill>
              </w:rPr>
            </w:pPr>
          </w:p>
        </w:tc>
        <w:tc>
          <w:tcPr>
            <w:tcW w:w="701" w:type="dxa"/>
          </w:tcPr>
          <w:p>
            <w:pPr>
              <w:pStyle w:val="31"/>
              <w:shd w:val="clear" w:color="auto" w:fill="FFFFFF"/>
              <w:spacing w:line="360" w:lineRule="auto"/>
              <w:ind w:left="2"/>
              <w:rPr>
                <w:bCs/>
                <w:color w:val="000000" w:themeColor="text1"/>
                <w14:textFill>
                  <w14:solidFill>
                    <w14:schemeClr w14:val="tx1"/>
                  </w14:solidFill>
                </w14:textFill>
              </w:rPr>
            </w:pPr>
            <w:r>
              <w:rPr>
                <w:rFonts w:hint="eastAsia"/>
                <w:bCs/>
                <w:color w:val="000000" w:themeColor="text1"/>
                <w14:textFill>
                  <w14:solidFill>
                    <w14:schemeClr w14:val="tx1"/>
                  </w14:solidFill>
                </w14:textFill>
              </w:rPr>
              <w:t>核准经营范围</w:t>
            </w:r>
          </w:p>
        </w:tc>
        <w:tc>
          <w:tcPr>
            <w:tcW w:w="7430" w:type="dxa"/>
            <w:gridSpan w:val="10"/>
          </w:tcPr>
          <w:p>
            <w:pPr>
              <w:pStyle w:val="31"/>
              <w:shd w:val="clear" w:color="auto" w:fill="FFFFFF"/>
              <w:spacing w:line="360" w:lineRule="auto"/>
              <w:ind w:left="107"/>
              <w:rPr>
                <w:bCs/>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682" w:type="dxa"/>
            <w:vMerge w:val="continue"/>
          </w:tcPr>
          <w:p>
            <w:pPr>
              <w:pStyle w:val="31"/>
              <w:shd w:val="clear" w:color="auto" w:fill="FFFFFF"/>
              <w:spacing w:line="360" w:lineRule="auto"/>
              <w:ind w:left="107"/>
              <w:rPr>
                <w:bCs/>
                <w:color w:val="000000" w:themeColor="text1"/>
                <w14:textFill>
                  <w14:solidFill>
                    <w14:schemeClr w14:val="tx1"/>
                  </w14:solidFill>
                </w14:textFill>
              </w:rPr>
            </w:pPr>
          </w:p>
        </w:tc>
        <w:tc>
          <w:tcPr>
            <w:tcW w:w="8131" w:type="dxa"/>
            <w:gridSpan w:val="11"/>
          </w:tcPr>
          <w:p>
            <w:pPr>
              <w:pStyle w:val="31"/>
              <w:shd w:val="clear" w:color="auto" w:fill="FFFFFF"/>
              <w:spacing w:line="360" w:lineRule="auto"/>
              <w:rPr>
                <w:bCs/>
                <w:color w:val="000000" w:themeColor="text1"/>
                <w:spacing w:val="13"/>
                <w14:textFill>
                  <w14:solidFill>
                    <w14:schemeClr w14:val="tx1"/>
                  </w14:solidFill>
                </w14:textFill>
              </w:rPr>
            </w:pPr>
            <w:r>
              <w:rPr>
                <w:rFonts w:hint="eastAsia"/>
                <w:bCs/>
                <w:color w:val="000000" w:themeColor="text1"/>
                <w:spacing w:val="13"/>
                <w14:textFill>
                  <w14:solidFill>
                    <w14:schemeClr w14:val="tx1"/>
                  </w14:solidFill>
                </w14:textFill>
              </w:rPr>
              <w:t>发展历程及主要荣誉：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682" w:type="dxa"/>
            <w:vMerge w:val="restart"/>
          </w:tcPr>
          <w:p>
            <w:pPr>
              <w:pStyle w:val="31"/>
              <w:shd w:val="clear" w:color="auto" w:fill="FFFFFF"/>
              <w:spacing w:line="360" w:lineRule="auto"/>
              <w:ind w:left="107"/>
              <w:rPr>
                <w:bCs/>
                <w:color w:val="000000" w:themeColor="text1"/>
                <w14:textFill>
                  <w14:solidFill>
                    <w14:schemeClr w14:val="tx1"/>
                  </w14:solidFill>
                </w14:textFill>
              </w:rPr>
            </w:pPr>
            <w:r>
              <w:rPr>
                <w:bCs/>
                <w:color w:val="000000" w:themeColor="text1"/>
                <w14:textFill>
                  <w14:solidFill>
                    <w14:schemeClr w14:val="tx1"/>
                  </w14:solidFill>
                </w14:textFill>
              </w:rPr>
              <w:t>2</w:t>
            </w:r>
            <w:r>
              <w:rPr>
                <w:rFonts w:hint="eastAsia"/>
                <w:bCs/>
                <w:color w:val="000000" w:themeColor="text1"/>
                <w14:textFill>
                  <w14:solidFill>
                    <w14:schemeClr w14:val="tx1"/>
                  </w14:solidFill>
                </w14:textFill>
              </w:rPr>
              <w:t>．</w:t>
            </w:r>
          </w:p>
          <w:p>
            <w:pPr>
              <w:pStyle w:val="31"/>
              <w:shd w:val="clear" w:color="auto" w:fill="FFFFFF"/>
              <w:spacing w:line="360" w:lineRule="auto"/>
              <w:ind w:left="107"/>
              <w:rPr>
                <w:bCs/>
                <w:color w:val="000000" w:themeColor="text1"/>
                <w:spacing w:val="16"/>
                <w14:textFill>
                  <w14:solidFill>
                    <w14:schemeClr w14:val="tx1"/>
                  </w14:solidFill>
                </w14:textFill>
              </w:rPr>
            </w:pPr>
            <w:r>
              <w:rPr>
                <w:rFonts w:hint="eastAsia"/>
                <w:bCs/>
                <w:color w:val="000000" w:themeColor="text1"/>
                <w14:textFill>
                  <w14:solidFill>
                    <w14:schemeClr w14:val="tx1"/>
                  </w14:solidFill>
                </w14:textFill>
              </w:rPr>
              <w:t>企</w:t>
            </w:r>
            <w:r>
              <w:rPr>
                <w:rFonts w:hint="eastAsia"/>
                <w:bCs/>
                <w:color w:val="000000" w:themeColor="text1"/>
                <w:spacing w:val="12"/>
                <w14:textFill>
                  <w14:solidFill>
                    <w14:schemeClr w14:val="tx1"/>
                  </w14:solidFill>
                </w14:textFill>
              </w:rPr>
              <w:t>业有关资质获证情况</w:t>
            </w:r>
          </w:p>
        </w:tc>
        <w:tc>
          <w:tcPr>
            <w:tcW w:w="1553" w:type="dxa"/>
            <w:gridSpan w:val="2"/>
            <w:vMerge w:val="restart"/>
          </w:tcPr>
          <w:p>
            <w:pPr>
              <w:pStyle w:val="31"/>
              <w:shd w:val="clear" w:color="auto" w:fill="FFFFFF"/>
              <w:spacing w:before="0" w:beforeAutospacing="0" w:after="0" w:afterAutospacing="0" w:line="360" w:lineRule="auto"/>
              <w:rPr>
                <w:bCs/>
                <w:color w:val="000000" w:themeColor="text1"/>
                <w:spacing w:val="16"/>
                <w14:textFill>
                  <w14:solidFill>
                    <w14:schemeClr w14:val="tx1"/>
                  </w14:solidFill>
                </w14:textFill>
              </w:rPr>
            </w:pPr>
            <w:r>
              <w:rPr>
                <w:rFonts w:hint="eastAsia"/>
                <w:bCs/>
                <w:color w:val="000000" w:themeColor="text1"/>
                <w:spacing w:val="12"/>
                <w14:textFill>
                  <w14:solidFill>
                    <w14:schemeClr w14:val="tx1"/>
                  </w14:solidFill>
                </w14:textFill>
              </w:rPr>
              <w:t>产品生产许可证情况</w:t>
            </w:r>
            <w:r>
              <w:rPr>
                <w:rFonts w:hint="eastAsia"/>
                <w:bCs/>
                <w:color w:val="000000" w:themeColor="text1"/>
                <w:spacing w:val="41"/>
                <w14:textFill>
                  <w14:solidFill>
                    <w14:schemeClr w14:val="tx1"/>
                  </w14:solidFill>
                </w14:textFill>
              </w:rPr>
              <w:t>（对需获得生产许可证的</w:t>
            </w:r>
            <w:r>
              <w:rPr>
                <w:rFonts w:hint="eastAsia"/>
                <w:bCs/>
                <w:color w:val="000000" w:themeColor="text1"/>
                <w:spacing w:val="11"/>
                <w14:textFill>
                  <w14:solidFill>
                    <w14:schemeClr w14:val="tx1"/>
                  </w14:solidFill>
                </w14:textFill>
              </w:rPr>
              <w:t>产品要填写此栏）</w:t>
            </w:r>
          </w:p>
        </w:tc>
        <w:tc>
          <w:tcPr>
            <w:tcW w:w="1333" w:type="dxa"/>
            <w:gridSpan w:val="3"/>
          </w:tcPr>
          <w:p>
            <w:pPr>
              <w:pStyle w:val="31"/>
              <w:shd w:val="clear" w:color="auto" w:fill="FFFFFF"/>
              <w:spacing w:line="360" w:lineRule="auto"/>
              <w:ind w:right="-78" w:rightChars="-37"/>
              <w:rPr>
                <w:bCs/>
                <w:color w:val="000000" w:themeColor="text1"/>
                <w:spacing w:val="16"/>
                <w14:textFill>
                  <w14:solidFill>
                    <w14:schemeClr w14:val="tx1"/>
                  </w14:solidFill>
                </w14:textFill>
              </w:rPr>
            </w:pPr>
            <w:r>
              <w:rPr>
                <w:rFonts w:hint="eastAsia"/>
                <w:bCs/>
                <w:color w:val="000000" w:themeColor="text1"/>
                <w:spacing w:val="16"/>
                <w14:textFill>
                  <w14:solidFill>
                    <w14:schemeClr w14:val="tx1"/>
                  </w14:solidFill>
                </w14:textFill>
              </w:rPr>
              <w:t>产品名称</w:t>
            </w:r>
          </w:p>
        </w:tc>
        <w:tc>
          <w:tcPr>
            <w:tcW w:w="1418" w:type="dxa"/>
            <w:gridSpan w:val="2"/>
          </w:tcPr>
          <w:p>
            <w:pPr>
              <w:pStyle w:val="31"/>
              <w:shd w:val="clear" w:color="auto" w:fill="FFFFFF"/>
              <w:spacing w:before="0" w:beforeAutospacing="0" w:after="0" w:afterAutospacing="0" w:line="360" w:lineRule="auto"/>
              <w:rPr>
                <w:bCs/>
                <w:color w:val="000000" w:themeColor="text1"/>
                <w14:textFill>
                  <w14:solidFill>
                    <w14:schemeClr w14:val="tx1"/>
                  </w14:solidFill>
                </w14:textFill>
              </w:rPr>
            </w:pPr>
            <w:r>
              <w:rPr>
                <w:rFonts w:hint="eastAsia"/>
                <w:bCs/>
                <w:color w:val="000000" w:themeColor="text1"/>
                <w:spacing w:val="16"/>
                <w14:textFill>
                  <w14:solidFill>
                    <w14:schemeClr w14:val="tx1"/>
                  </w14:solidFill>
                </w14:textFill>
              </w:rPr>
              <w:t>发证机关</w:t>
            </w:r>
          </w:p>
        </w:tc>
        <w:tc>
          <w:tcPr>
            <w:tcW w:w="1276" w:type="dxa"/>
          </w:tcPr>
          <w:p>
            <w:pPr>
              <w:pStyle w:val="31"/>
              <w:shd w:val="clear" w:color="auto" w:fill="FFFFFF"/>
              <w:spacing w:line="360" w:lineRule="auto"/>
              <w:jc w:val="center"/>
              <w:rPr>
                <w:bCs/>
                <w:color w:val="000000" w:themeColor="text1"/>
                <w14:textFill>
                  <w14:solidFill>
                    <w14:schemeClr w14:val="tx1"/>
                  </w14:solidFill>
                </w14:textFill>
              </w:rPr>
            </w:pPr>
            <w:r>
              <w:rPr>
                <w:rFonts w:hint="eastAsia"/>
                <w:bCs/>
                <w:color w:val="000000" w:themeColor="text1"/>
                <w:spacing w:val="27"/>
                <w14:textFill>
                  <w14:solidFill>
                    <w14:schemeClr w14:val="tx1"/>
                  </w14:solidFill>
                </w14:textFill>
              </w:rPr>
              <w:t>编号</w:t>
            </w:r>
          </w:p>
        </w:tc>
        <w:tc>
          <w:tcPr>
            <w:tcW w:w="1618" w:type="dxa"/>
            <w:gridSpan w:val="2"/>
          </w:tcPr>
          <w:p>
            <w:pPr>
              <w:pStyle w:val="31"/>
              <w:shd w:val="clear" w:color="auto" w:fill="FFFFFF"/>
              <w:spacing w:line="360" w:lineRule="auto"/>
              <w:jc w:val="center"/>
              <w:rPr>
                <w:bCs/>
                <w:color w:val="000000" w:themeColor="text1"/>
                <w14:textFill>
                  <w14:solidFill>
                    <w14:schemeClr w14:val="tx1"/>
                  </w14:solidFill>
                </w14:textFill>
              </w:rPr>
            </w:pPr>
            <w:r>
              <w:rPr>
                <w:rFonts w:hint="eastAsia"/>
                <w:bCs/>
                <w:color w:val="000000" w:themeColor="text1"/>
                <w:spacing w:val="16"/>
                <w14:textFill>
                  <w14:solidFill>
                    <w14:schemeClr w14:val="tx1"/>
                  </w14:solidFill>
                </w14:textFill>
              </w:rPr>
              <w:t>发证时间</w:t>
            </w:r>
          </w:p>
        </w:tc>
        <w:tc>
          <w:tcPr>
            <w:tcW w:w="933" w:type="dxa"/>
          </w:tcPr>
          <w:p>
            <w:pPr>
              <w:pStyle w:val="31"/>
              <w:shd w:val="clear" w:color="auto" w:fill="FFFFFF"/>
              <w:spacing w:before="0" w:beforeAutospacing="0" w:after="0" w:afterAutospacing="0" w:line="360" w:lineRule="auto"/>
              <w:jc w:val="center"/>
              <w:rPr>
                <w:bCs/>
                <w:color w:val="000000" w:themeColor="text1"/>
                <w14:textFill>
                  <w14:solidFill>
                    <w14:schemeClr w14:val="tx1"/>
                  </w14:solidFill>
                </w14:textFill>
              </w:rPr>
            </w:pPr>
            <w:r>
              <w:rPr>
                <w:rFonts w:hint="eastAsia"/>
                <w:bCs/>
                <w:color w:val="000000" w:themeColor="text1"/>
                <w:spacing w:val="27"/>
                <w14:textFill>
                  <w14:solidFill>
                    <w14:schemeClr w14:val="tx1"/>
                  </w14:solidFill>
                </w14:textFill>
              </w:rPr>
              <w:t>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682" w:type="dxa"/>
            <w:vMerge w:val="continue"/>
          </w:tcPr>
          <w:p>
            <w:pPr>
              <w:pStyle w:val="31"/>
              <w:shd w:val="clear" w:color="auto" w:fill="FFFFFF"/>
              <w:spacing w:line="360" w:lineRule="auto"/>
              <w:ind w:left="107"/>
              <w:rPr>
                <w:bCs/>
                <w:color w:val="000000" w:themeColor="text1"/>
                <w14:textFill>
                  <w14:solidFill>
                    <w14:schemeClr w14:val="tx1"/>
                  </w14:solidFill>
                </w14:textFill>
              </w:rPr>
            </w:pPr>
          </w:p>
        </w:tc>
        <w:tc>
          <w:tcPr>
            <w:tcW w:w="1553" w:type="dxa"/>
            <w:gridSpan w:val="2"/>
            <w:vMerge w:val="continue"/>
          </w:tcPr>
          <w:p>
            <w:pPr>
              <w:pStyle w:val="31"/>
              <w:shd w:val="clear" w:color="auto" w:fill="FFFFFF"/>
              <w:spacing w:line="360" w:lineRule="auto"/>
              <w:rPr>
                <w:bCs/>
                <w:color w:val="000000" w:themeColor="text1"/>
                <w14:textFill>
                  <w14:solidFill>
                    <w14:schemeClr w14:val="tx1"/>
                  </w14:solidFill>
                </w14:textFill>
              </w:rPr>
            </w:pPr>
          </w:p>
        </w:tc>
        <w:tc>
          <w:tcPr>
            <w:tcW w:w="1333" w:type="dxa"/>
            <w:gridSpan w:val="3"/>
          </w:tcPr>
          <w:p>
            <w:pPr>
              <w:pStyle w:val="31"/>
              <w:shd w:val="clear" w:color="auto" w:fill="FFFFFF"/>
              <w:spacing w:line="360" w:lineRule="auto"/>
              <w:rPr>
                <w:bCs/>
                <w:color w:val="000000" w:themeColor="text1"/>
                <w14:textFill>
                  <w14:solidFill>
                    <w14:schemeClr w14:val="tx1"/>
                  </w14:solidFill>
                </w14:textFill>
              </w:rPr>
            </w:pPr>
          </w:p>
        </w:tc>
        <w:tc>
          <w:tcPr>
            <w:tcW w:w="1418" w:type="dxa"/>
            <w:gridSpan w:val="2"/>
          </w:tcPr>
          <w:p>
            <w:pPr>
              <w:pStyle w:val="31"/>
              <w:shd w:val="clear" w:color="auto" w:fill="FFFFFF"/>
              <w:spacing w:line="360" w:lineRule="auto"/>
              <w:rPr>
                <w:bCs/>
                <w:color w:val="000000" w:themeColor="text1"/>
                <w14:textFill>
                  <w14:solidFill>
                    <w14:schemeClr w14:val="tx1"/>
                  </w14:solidFill>
                </w14:textFill>
              </w:rPr>
            </w:pPr>
          </w:p>
        </w:tc>
        <w:tc>
          <w:tcPr>
            <w:tcW w:w="1276" w:type="dxa"/>
          </w:tcPr>
          <w:p>
            <w:pPr>
              <w:pStyle w:val="31"/>
              <w:shd w:val="clear" w:color="auto" w:fill="FFFFFF"/>
              <w:spacing w:line="360" w:lineRule="auto"/>
              <w:rPr>
                <w:bCs/>
                <w:color w:val="000000" w:themeColor="text1"/>
                <w14:textFill>
                  <w14:solidFill>
                    <w14:schemeClr w14:val="tx1"/>
                  </w14:solidFill>
                </w14:textFill>
              </w:rPr>
            </w:pPr>
          </w:p>
        </w:tc>
        <w:tc>
          <w:tcPr>
            <w:tcW w:w="2551" w:type="dxa"/>
            <w:gridSpan w:val="3"/>
          </w:tcPr>
          <w:p>
            <w:pPr>
              <w:pStyle w:val="31"/>
              <w:shd w:val="clear" w:color="auto" w:fill="FFFFFF"/>
              <w:spacing w:line="360" w:lineRule="auto"/>
              <w:rPr>
                <w:bCs/>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682" w:type="dxa"/>
            <w:vMerge w:val="continue"/>
          </w:tcPr>
          <w:p>
            <w:pPr>
              <w:pStyle w:val="31"/>
              <w:shd w:val="clear" w:color="auto" w:fill="FFFFFF"/>
              <w:spacing w:line="360" w:lineRule="auto"/>
              <w:ind w:left="107"/>
              <w:rPr>
                <w:bCs/>
                <w:color w:val="000000" w:themeColor="text1"/>
                <w:spacing w:val="16"/>
                <w14:textFill>
                  <w14:solidFill>
                    <w14:schemeClr w14:val="tx1"/>
                  </w14:solidFill>
                </w14:textFill>
              </w:rPr>
            </w:pPr>
          </w:p>
        </w:tc>
        <w:tc>
          <w:tcPr>
            <w:tcW w:w="1553" w:type="dxa"/>
            <w:gridSpan w:val="2"/>
          </w:tcPr>
          <w:p>
            <w:pPr>
              <w:pStyle w:val="31"/>
              <w:shd w:val="clear" w:color="auto" w:fill="FFFFFF"/>
              <w:spacing w:before="0" w:beforeAutospacing="0" w:after="0" w:afterAutospacing="0" w:line="360" w:lineRule="auto"/>
              <w:ind w:right="-107" w:rightChars="-51"/>
              <w:rPr>
                <w:bCs/>
                <w:color w:val="000000" w:themeColor="text1"/>
                <w:spacing w:val="41"/>
                <w14:textFill>
                  <w14:solidFill>
                    <w14:schemeClr w14:val="tx1"/>
                  </w14:solidFill>
                </w14:textFill>
              </w:rPr>
            </w:pPr>
            <w:r>
              <w:rPr>
                <w:rFonts w:hint="eastAsia"/>
                <w:bCs/>
                <w:color w:val="000000" w:themeColor="text1"/>
                <w:spacing w:val="41"/>
                <w14:textFill>
                  <w14:solidFill>
                    <w14:schemeClr w14:val="tx1"/>
                  </w14:solidFill>
                </w14:textFill>
              </w:rPr>
              <w:t>企业通过质量体系、环保</w:t>
            </w:r>
            <w:r>
              <w:rPr>
                <w:rFonts w:hint="eastAsia"/>
                <w:bCs/>
                <w:color w:val="000000" w:themeColor="text1"/>
                <w:spacing w:val="11"/>
                <w14:textFill>
                  <w14:solidFill>
                    <w14:schemeClr w14:val="tx1"/>
                  </w14:solidFill>
                </w14:textFill>
              </w:rPr>
              <w:t>体系、计量等认证情况</w:t>
            </w:r>
          </w:p>
        </w:tc>
        <w:tc>
          <w:tcPr>
            <w:tcW w:w="6578" w:type="dxa"/>
            <w:gridSpan w:val="9"/>
          </w:tcPr>
          <w:p>
            <w:pPr>
              <w:pStyle w:val="31"/>
              <w:shd w:val="clear" w:color="auto" w:fill="FFFFFF"/>
              <w:spacing w:line="360" w:lineRule="auto"/>
              <w:rPr>
                <w:bCs/>
                <w:color w:val="000000" w:themeColor="text1"/>
                <w:spacing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682" w:type="dxa"/>
            <w:vMerge w:val="continue"/>
          </w:tcPr>
          <w:p>
            <w:pPr>
              <w:pStyle w:val="31"/>
              <w:shd w:val="clear" w:color="auto" w:fill="FFFFFF"/>
              <w:spacing w:line="360" w:lineRule="auto"/>
              <w:ind w:left="107"/>
              <w:rPr>
                <w:bCs/>
                <w:color w:val="000000" w:themeColor="text1"/>
                <w:spacing w:val="27"/>
                <w14:textFill>
                  <w14:solidFill>
                    <w14:schemeClr w14:val="tx1"/>
                  </w14:solidFill>
                </w14:textFill>
              </w:rPr>
            </w:pPr>
          </w:p>
        </w:tc>
        <w:tc>
          <w:tcPr>
            <w:tcW w:w="1553" w:type="dxa"/>
            <w:gridSpan w:val="2"/>
          </w:tcPr>
          <w:p>
            <w:pPr>
              <w:pStyle w:val="31"/>
              <w:shd w:val="clear" w:color="auto" w:fill="FFFFFF"/>
              <w:spacing w:line="360" w:lineRule="auto"/>
              <w:rPr>
                <w:bCs/>
                <w:color w:val="000000" w:themeColor="text1"/>
                <w:spacing w:val="16"/>
                <w14:textFill>
                  <w14:solidFill>
                    <w14:schemeClr w14:val="tx1"/>
                  </w14:solidFill>
                </w14:textFill>
              </w:rPr>
            </w:pPr>
            <w:r>
              <w:rPr>
                <w:rFonts w:hint="eastAsia"/>
                <w:bCs/>
                <w:color w:val="000000" w:themeColor="text1"/>
                <w:spacing w:val="10"/>
                <w14:textFill>
                  <w14:solidFill>
                    <w14:schemeClr w14:val="tx1"/>
                  </w14:solidFill>
                </w14:textFill>
              </w:rPr>
              <w:t>企业获得专利情况</w:t>
            </w:r>
          </w:p>
        </w:tc>
        <w:tc>
          <w:tcPr>
            <w:tcW w:w="6578" w:type="dxa"/>
            <w:gridSpan w:val="9"/>
          </w:tcPr>
          <w:p>
            <w:pPr>
              <w:pStyle w:val="31"/>
              <w:shd w:val="clear" w:color="auto" w:fill="FFFFFF"/>
              <w:spacing w:line="360" w:lineRule="auto"/>
              <w:rPr>
                <w:bCs/>
                <w:color w:val="000000" w:themeColor="text1"/>
                <w:spacing w:val="16"/>
                <w14:textFill>
                  <w14:solidFill>
                    <w14:schemeClr w14:val="tx1"/>
                  </w14:solidFill>
                </w14:textFill>
              </w:rPr>
            </w:pPr>
          </w:p>
        </w:tc>
      </w:tr>
    </w:tbl>
    <w:p>
      <w:pPr>
        <w:pStyle w:val="31"/>
        <w:shd w:val="clear" w:color="auto" w:fill="FFFFFF"/>
        <w:spacing w:before="0" w:beforeAutospacing="0" w:after="0" w:afterAutospacing="0" w:line="360" w:lineRule="auto"/>
        <w:rPr>
          <w:rFonts w:ascii="仿宋_GB2312" w:eastAsia="仿宋_GB2312"/>
          <w:color w:val="000000" w:themeColor="text1"/>
          <w14:textFill>
            <w14:solidFill>
              <w14:schemeClr w14:val="tx1"/>
            </w14:solidFill>
          </w14:textFill>
        </w:rPr>
      </w:pPr>
    </w:p>
    <w:p>
      <w:pPr>
        <w:pStyle w:val="31"/>
        <w:shd w:val="clear" w:color="auto" w:fill="FFFFFF"/>
        <w:spacing w:before="0" w:beforeAutospacing="0" w:after="0" w:afterAutospacing="0" w:line="360" w:lineRule="auto"/>
        <w:rPr>
          <w:b/>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要求：</w:t>
      </w:r>
    </w:p>
    <w:p>
      <w:pPr>
        <w:pStyle w:val="31"/>
        <w:shd w:val="clear" w:color="auto" w:fill="FFFFFF"/>
        <w:spacing w:before="0" w:beforeAutospacing="0" w:after="0" w:afterAutospacing="0" w:line="360" w:lineRule="auto"/>
        <w:ind w:firstLine="424" w:firstLineChars="202"/>
        <w:rPr>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1.</w:t>
      </w:r>
      <w:r>
        <w:rPr>
          <w:rFonts w:hint="eastAsia"/>
          <w:color w:val="000000" w:themeColor="text1"/>
          <w:sz w:val="21"/>
          <w:szCs w:val="21"/>
          <w14:textFill>
            <w14:solidFill>
              <w14:schemeClr w14:val="tx1"/>
            </w14:solidFill>
          </w14:textFill>
        </w:rPr>
        <w:t>姓名栏必须将所有股东都统计在内，若非股份公司此行（第三行）无需填写；</w:t>
      </w:r>
    </w:p>
    <w:p>
      <w:pPr>
        <w:spacing w:line="360" w:lineRule="auto"/>
        <w:ind w:firstLine="424" w:firstLineChars="177"/>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投标人名称（盖章）：</w:t>
      </w:r>
    </w:p>
    <w:p>
      <w:pPr>
        <w:spacing w:line="360" w:lineRule="auto"/>
        <w:ind w:firstLine="424" w:firstLineChars="177"/>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投标人代表签字或盖章：</w:t>
      </w:r>
    </w:p>
    <w:p>
      <w:pPr>
        <w:spacing w:line="360" w:lineRule="auto"/>
        <w:ind w:firstLine="424" w:firstLineChars="177"/>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职        务：</w:t>
      </w:r>
    </w:p>
    <w:p>
      <w:pPr>
        <w:pStyle w:val="31"/>
        <w:shd w:val="clear" w:color="auto" w:fill="FFFFFF"/>
        <w:spacing w:before="0" w:beforeAutospacing="0" w:after="0" w:afterAutospacing="0" w:line="360" w:lineRule="auto"/>
        <w:ind w:firstLine="424" w:firstLineChars="177"/>
        <w:rPr>
          <w:b/>
          <w:bCs/>
          <w:color w:val="000000" w:themeColor="text1"/>
          <w:spacing w:val="11"/>
          <w14:textFill>
            <w14:solidFill>
              <w14:schemeClr w14:val="tx1"/>
            </w14:solidFill>
          </w14:textFill>
        </w:rPr>
      </w:pPr>
      <w:r>
        <w:rPr>
          <w:rFonts w:hint="eastAsia"/>
          <w:color w:val="000000" w:themeColor="text1"/>
          <w14:textFill>
            <w14:solidFill>
              <w14:schemeClr w14:val="tx1"/>
            </w14:solidFill>
          </w14:textFill>
        </w:rPr>
        <w:t>日        期：：</w:t>
      </w:r>
    </w:p>
    <w:p>
      <w:pPr>
        <w:spacing w:line="360" w:lineRule="auto"/>
        <w:rPr>
          <w:rFonts w:ascii="宋体" w:hAnsi="宋体"/>
          <w:b/>
          <w:color w:val="000000" w:themeColor="text1"/>
          <w:sz w:val="24"/>
          <w14:textFill>
            <w14:solidFill>
              <w14:schemeClr w14:val="tx1"/>
            </w14:solidFill>
          </w14:textFill>
        </w:rPr>
      </w:pPr>
    </w:p>
    <w:p>
      <w:pPr>
        <w:spacing w:line="360" w:lineRule="auto"/>
        <w:ind w:firstLine="435"/>
        <w:rPr>
          <w:rFonts w:ascii="宋体" w:hAnsi="宋体"/>
          <w:color w:val="000000" w:themeColor="text1"/>
          <w:sz w:val="24"/>
          <w14:textFill>
            <w14:solidFill>
              <w14:schemeClr w14:val="tx1"/>
            </w14:solidFill>
          </w14:textFill>
        </w:rPr>
      </w:pPr>
      <w:r>
        <w:rPr>
          <w:rFonts w:hint="eastAsia" w:ascii="宋体" w:hAnsi="宋体"/>
          <w:b/>
          <w:color w:val="000000" w:themeColor="text1"/>
          <w:sz w:val="28"/>
          <w14:textFill>
            <w14:solidFill>
              <w14:schemeClr w14:val="tx1"/>
            </w14:solidFill>
          </w14:textFill>
        </w:rPr>
        <w:t>附件6</w:t>
      </w:r>
    </w:p>
    <w:p>
      <w:pPr>
        <w:snapToGrid w:val="0"/>
        <w:spacing w:before="156" w:beforeLines="50" w:after="50" w:line="360" w:lineRule="auto"/>
        <w:jc w:val="center"/>
        <w:rPr>
          <w:rFonts w:ascii="宋体" w:hAnsi="宋体"/>
          <w:b/>
          <w:color w:val="000000" w:themeColor="text1"/>
          <w:sz w:val="32"/>
          <w:szCs w:val="32"/>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项目实施人员一览表</w:t>
      </w:r>
    </w:p>
    <w:p>
      <w:pPr>
        <w:snapToGrid w:val="0"/>
        <w:spacing w:before="156" w:beforeLines="50" w:after="50" w:line="360" w:lineRule="auto"/>
        <w:jc w:val="center"/>
        <w:rPr>
          <w:rFonts w:ascii="宋体" w:hAnsi="宋体"/>
          <w:b/>
          <w:color w:val="000000" w:themeColor="text1"/>
          <w:sz w:val="36"/>
          <w:szCs w:val="36"/>
          <w14:textFill>
            <w14:solidFill>
              <w14:schemeClr w14:val="tx1"/>
            </w14:solidFill>
          </w14:textFill>
        </w:rPr>
      </w:pPr>
    </w:p>
    <w:p>
      <w:pPr>
        <w:snapToGrid w:val="0"/>
        <w:spacing w:before="156" w:beforeLines="50" w:after="50" w:line="360" w:lineRule="auto"/>
        <w:ind w:firstLine="2400" w:firstLineChars="10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（主要从业人员及其技术资格）</w:t>
      </w:r>
    </w:p>
    <w:tbl>
      <w:tblPr>
        <w:tblStyle w:val="20"/>
        <w:tblW w:w="8898" w:type="dxa"/>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61"/>
        <w:gridCol w:w="543"/>
        <w:gridCol w:w="1004"/>
        <w:gridCol w:w="795"/>
        <w:gridCol w:w="1276"/>
        <w:gridCol w:w="1275"/>
        <w:gridCol w:w="1418"/>
        <w:gridCol w:w="212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360" w:lineRule="auto"/>
              <w:jc w:val="center"/>
              <w:rPr>
                <w:rFonts w:ascii="宋体" w:hAnsi="宋体"/>
                <w:b/>
                <w:color w:val="000000" w:themeColor="text1"/>
                <w:sz w:val="24"/>
                <w:szCs w:val="20"/>
                <w14:textFill>
                  <w14:solidFill>
                    <w14:schemeClr w14:val="tx1"/>
                  </w14:solidFill>
                </w14:textFill>
              </w:rPr>
            </w:pPr>
            <w:r>
              <w:rPr>
                <w:rFonts w:hint="eastAsia" w:ascii="宋体" w:hAnsi="宋体"/>
                <w:b/>
                <w:color w:val="000000" w:themeColor="text1"/>
                <w:sz w:val="24"/>
                <w:szCs w:val="20"/>
                <w14:textFill>
                  <w14:solidFill>
                    <w14:schemeClr w14:val="tx1"/>
                  </w14:solidFill>
                </w14:textFill>
              </w:rPr>
              <w:t>序号</w:t>
            </w:r>
          </w:p>
        </w:tc>
        <w:tc>
          <w:tcPr>
            <w:tcW w:w="543"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360" w:lineRule="auto"/>
              <w:jc w:val="center"/>
              <w:rPr>
                <w:rFonts w:ascii="宋体" w:hAnsi="宋体"/>
                <w:b/>
                <w:color w:val="000000" w:themeColor="text1"/>
                <w:sz w:val="24"/>
                <w:szCs w:val="20"/>
                <w14:textFill>
                  <w14:solidFill>
                    <w14:schemeClr w14:val="tx1"/>
                  </w14:solidFill>
                </w14:textFill>
              </w:rPr>
            </w:pPr>
            <w:r>
              <w:rPr>
                <w:rFonts w:hint="eastAsia" w:ascii="宋体" w:hAnsi="宋体"/>
                <w:b/>
                <w:color w:val="000000" w:themeColor="text1"/>
                <w:sz w:val="24"/>
                <w14:textFill>
                  <w14:solidFill>
                    <w14:schemeClr w14:val="tx1"/>
                  </w14:solidFill>
                </w14:textFill>
              </w:rPr>
              <w:t>姓名</w:t>
            </w:r>
          </w:p>
        </w:tc>
        <w:tc>
          <w:tcPr>
            <w:tcW w:w="1004"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360" w:lineRule="auto"/>
              <w:jc w:val="center"/>
              <w:rPr>
                <w:rFonts w:ascii="宋体" w:hAnsi="宋体"/>
                <w:b/>
                <w:color w:val="000000" w:themeColor="text1"/>
                <w:sz w:val="24"/>
                <w:szCs w:val="20"/>
                <w14:textFill>
                  <w14:solidFill>
                    <w14:schemeClr w14:val="tx1"/>
                  </w14:solidFill>
                </w14:textFill>
              </w:rPr>
            </w:pPr>
            <w:r>
              <w:rPr>
                <w:rFonts w:hint="eastAsia" w:ascii="宋体" w:hAnsi="宋体"/>
                <w:b/>
                <w:color w:val="000000" w:themeColor="text1"/>
                <w:sz w:val="24"/>
                <w14:textFill>
                  <w14:solidFill>
                    <w14:schemeClr w14:val="tx1"/>
                  </w14:solidFill>
                </w14:textFill>
              </w:rPr>
              <w:t>职务</w:t>
            </w:r>
          </w:p>
        </w:tc>
        <w:tc>
          <w:tcPr>
            <w:tcW w:w="795"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360" w:lineRule="auto"/>
              <w:jc w:val="center"/>
              <w:rPr>
                <w:rFonts w:ascii="宋体" w:hAnsi="宋体"/>
                <w:b/>
                <w:color w:val="000000" w:themeColor="text1"/>
                <w:sz w:val="24"/>
                <w:szCs w:val="20"/>
                <w14:textFill>
                  <w14:solidFill>
                    <w14:schemeClr w14:val="tx1"/>
                  </w14:solidFill>
                </w14:textFill>
              </w:rPr>
            </w:pPr>
            <w:r>
              <w:rPr>
                <w:rFonts w:hint="eastAsia" w:ascii="宋体" w:hAnsi="宋体"/>
                <w:b/>
                <w:color w:val="000000" w:themeColor="text1"/>
                <w:sz w:val="24"/>
                <w:szCs w:val="20"/>
                <w14:textFill>
                  <w14:solidFill>
                    <w14:schemeClr w14:val="tx1"/>
                  </w14:solidFill>
                </w14:textFill>
              </w:rPr>
              <w:t>职责</w:t>
            </w: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360" w:lineRule="auto"/>
              <w:jc w:val="center"/>
              <w:rPr>
                <w:rFonts w:ascii="宋体" w:hAnsi="宋体"/>
                <w:b/>
                <w:color w:val="000000" w:themeColor="text1"/>
                <w:sz w:val="24"/>
                <w:szCs w:val="20"/>
                <w14:textFill>
                  <w14:solidFill>
                    <w14:schemeClr w14:val="tx1"/>
                  </w14:solidFill>
                </w14:textFill>
              </w:rPr>
            </w:pPr>
            <w:r>
              <w:rPr>
                <w:rFonts w:hint="eastAsia" w:ascii="宋体" w:hAnsi="宋体"/>
                <w:b/>
                <w:color w:val="000000" w:themeColor="text1"/>
                <w:sz w:val="24"/>
                <w14:textFill>
                  <w14:solidFill>
                    <w14:schemeClr w14:val="tx1"/>
                  </w14:solidFill>
                </w14:textFill>
              </w:rPr>
              <w:t>专业技术资格</w:t>
            </w:r>
          </w:p>
        </w:tc>
        <w:tc>
          <w:tcPr>
            <w:tcW w:w="1275"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360" w:lineRule="auto"/>
              <w:jc w:val="center"/>
              <w:rPr>
                <w:rFonts w:ascii="宋体" w:hAnsi="宋体"/>
                <w:b/>
                <w:color w:val="000000" w:themeColor="text1"/>
                <w:sz w:val="24"/>
                <w:szCs w:val="20"/>
                <w14:textFill>
                  <w14:solidFill>
                    <w14:schemeClr w14:val="tx1"/>
                  </w14:solidFill>
                </w14:textFill>
              </w:rPr>
            </w:pPr>
            <w:r>
              <w:rPr>
                <w:rFonts w:hint="eastAsia" w:ascii="宋体" w:hAnsi="宋体"/>
                <w:b/>
                <w:color w:val="000000" w:themeColor="text1"/>
                <w:sz w:val="24"/>
                <w14:textFill>
                  <w14:solidFill>
                    <w14:schemeClr w14:val="tx1"/>
                  </w14:solidFill>
                </w14:textFill>
              </w:rPr>
              <w:t>证书编号</w:t>
            </w:r>
          </w:p>
        </w:tc>
        <w:tc>
          <w:tcPr>
            <w:tcW w:w="1418"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360" w:lineRule="auto"/>
              <w:jc w:val="center"/>
              <w:rPr>
                <w:rFonts w:ascii="宋体" w:hAnsi="宋体"/>
                <w:b/>
                <w:bCs/>
                <w:color w:val="000000" w:themeColor="text1"/>
                <w:sz w:val="24"/>
                <w:szCs w:val="20"/>
                <w14:textFill>
                  <w14:solidFill>
                    <w14:schemeClr w14:val="tx1"/>
                  </w14:solidFill>
                </w14:textFill>
              </w:rPr>
            </w:pPr>
            <w:r>
              <w:rPr>
                <w:rFonts w:hint="eastAsia" w:ascii="宋体" w:hAnsi="宋体"/>
                <w:b/>
                <w:bCs/>
                <w:color w:val="000000" w:themeColor="text1"/>
                <w:sz w:val="24"/>
                <w14:textFill>
                  <w14:solidFill>
                    <w14:schemeClr w14:val="tx1"/>
                  </w14:solidFill>
                </w14:textFill>
              </w:rPr>
              <w:t>参加本单位工作时间</w:t>
            </w:r>
          </w:p>
        </w:tc>
        <w:tc>
          <w:tcPr>
            <w:tcW w:w="2126"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360" w:lineRule="auto"/>
              <w:jc w:val="center"/>
              <w:rPr>
                <w:rFonts w:ascii="宋体" w:hAnsi="宋体"/>
                <w:b/>
                <w:bCs/>
                <w:color w:val="000000" w:themeColor="text1"/>
                <w:sz w:val="24"/>
                <w:szCs w:val="20"/>
                <w14:textFill>
                  <w14:solidFill>
                    <w14:schemeClr w14:val="tx1"/>
                  </w14:solidFill>
                </w14:textFill>
              </w:rPr>
            </w:pPr>
            <w:r>
              <w:rPr>
                <w:rFonts w:hint="eastAsia" w:ascii="宋体" w:hAnsi="宋体"/>
                <w:b/>
                <w:color w:val="000000" w:themeColor="text1"/>
                <w:sz w:val="24"/>
                <w14:textFill>
                  <w14:solidFill>
                    <w14:schemeClr w14:val="tx1"/>
                  </w14:solidFill>
                </w14:textFill>
              </w:rPr>
              <w:t>劳动合同编号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color w:val="000000" w:themeColor="text1"/>
                <w:sz w:val="24"/>
                <w:szCs w:val="20"/>
                <w14:textFill>
                  <w14:solidFill>
                    <w14:schemeClr w14:val="tx1"/>
                  </w14:solidFill>
                </w14:textFill>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14:textFill>
                  <w14:solidFill>
                    <w14:schemeClr w14:val="tx1"/>
                  </w14:solidFill>
                </w14:textFill>
              </w:rPr>
            </w:pPr>
          </w:p>
        </w:tc>
        <w:tc>
          <w:tcPr>
            <w:tcW w:w="212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color w:val="000000" w:themeColor="text1"/>
                <w:sz w:val="24"/>
                <w:szCs w:val="20"/>
                <w14:textFill>
                  <w14:solidFill>
                    <w14:schemeClr w14:val="tx1"/>
                  </w14:solidFill>
                </w14:textFill>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14:textFill>
                  <w14:solidFill>
                    <w14:schemeClr w14:val="tx1"/>
                  </w14:solidFill>
                </w14:textFill>
              </w:rPr>
            </w:pPr>
          </w:p>
        </w:tc>
        <w:tc>
          <w:tcPr>
            <w:tcW w:w="212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color w:val="000000" w:themeColor="text1"/>
                <w:sz w:val="24"/>
                <w:szCs w:val="20"/>
                <w14:textFill>
                  <w14:solidFill>
                    <w14:schemeClr w14:val="tx1"/>
                  </w14:solidFill>
                </w14:textFill>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tcPr>
          <w:p>
            <w:pPr>
              <w:pStyle w:val="12"/>
              <w:snapToGrid w:val="0"/>
              <w:spacing w:before="156" w:beforeLines="50" w:after="50" w:line="360" w:lineRule="auto"/>
              <w:ind w:left="5250"/>
              <w:rPr>
                <w:rFonts w:ascii="宋体" w:hAnsi="宋体" w:eastAsia="宋体"/>
                <w:b/>
                <w:color w:val="000000" w:themeColor="text1"/>
                <w:kern w:val="44"/>
                <w:sz w:val="24"/>
                <w:szCs w:val="24"/>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tcPr>
          <w:p>
            <w:pPr>
              <w:pStyle w:val="12"/>
              <w:snapToGrid w:val="0"/>
              <w:spacing w:before="156" w:beforeLines="50" w:after="50" w:line="360" w:lineRule="auto"/>
              <w:ind w:left="5250"/>
              <w:rPr>
                <w:rFonts w:ascii="宋体" w:hAnsi="宋体" w:eastAsia="宋体"/>
                <w:b/>
                <w:color w:val="000000" w:themeColor="text1"/>
                <w:kern w:val="44"/>
                <w:sz w:val="24"/>
                <w:szCs w:val="24"/>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tcPr>
          <w:p>
            <w:pPr>
              <w:pStyle w:val="12"/>
              <w:spacing w:line="360" w:lineRule="auto"/>
              <w:ind w:left="5250"/>
              <w:rPr>
                <w:rFonts w:ascii="宋体" w:hAnsi="宋体"/>
                <w:color w:val="000000" w:themeColor="text1"/>
                <w:sz w:val="24"/>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color w:val="000000" w:themeColor="text1"/>
                <w:sz w:val="24"/>
                <w:szCs w:val="20"/>
                <w14:textFill>
                  <w14:solidFill>
                    <w14:schemeClr w14:val="tx1"/>
                  </w14:solidFill>
                </w14:textFill>
              </w:rPr>
            </w:pPr>
          </w:p>
        </w:tc>
        <w:tc>
          <w:tcPr>
            <w:tcW w:w="212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color w:val="000000" w:themeColor="text1"/>
                <w:sz w:val="24"/>
                <w:szCs w:val="20"/>
                <w14:textFill>
                  <w14:solidFill>
                    <w14:schemeClr w14:val="tx1"/>
                  </w14:solidFill>
                </w14:textFill>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14:textFill>
                  <w14:solidFill>
                    <w14:schemeClr w14:val="tx1"/>
                  </w14:solidFill>
                </w14:textFill>
              </w:rPr>
            </w:pPr>
          </w:p>
        </w:tc>
        <w:tc>
          <w:tcPr>
            <w:tcW w:w="212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color w:val="000000" w:themeColor="text1"/>
                <w:sz w:val="24"/>
                <w:szCs w:val="20"/>
                <w14:textFill>
                  <w14:solidFill>
                    <w14:schemeClr w14:val="tx1"/>
                  </w14:solidFill>
                </w14:textFill>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14:textFill>
                  <w14:solidFill>
                    <w14:schemeClr w14:val="tx1"/>
                  </w14:solidFill>
                </w14:textFill>
              </w:rPr>
            </w:pPr>
          </w:p>
        </w:tc>
        <w:tc>
          <w:tcPr>
            <w:tcW w:w="212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color w:val="000000" w:themeColor="text1"/>
                <w:sz w:val="24"/>
                <w:szCs w:val="20"/>
                <w14:textFill>
                  <w14:solidFill>
                    <w14:schemeClr w14:val="tx1"/>
                  </w14:solidFill>
                </w14:textFill>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14:textFill>
                  <w14:solidFill>
                    <w14:schemeClr w14:val="tx1"/>
                  </w14:solidFill>
                </w14:textFill>
              </w:rPr>
            </w:pPr>
          </w:p>
        </w:tc>
        <w:tc>
          <w:tcPr>
            <w:tcW w:w="212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color w:val="000000" w:themeColor="text1"/>
                <w:sz w:val="24"/>
                <w:szCs w:val="20"/>
                <w14:textFill>
                  <w14:solidFill>
                    <w14:schemeClr w14:val="tx1"/>
                  </w14:solidFill>
                </w14:textFill>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14:textFill>
                  <w14:solidFill>
                    <w14:schemeClr w14:val="tx1"/>
                  </w14:solidFill>
                </w14:textFill>
              </w:rPr>
            </w:pPr>
          </w:p>
        </w:tc>
        <w:tc>
          <w:tcPr>
            <w:tcW w:w="212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14:textFill>
                  <w14:solidFill>
                    <w14:schemeClr w14:val="tx1"/>
                  </w14:solidFill>
                </w14:textFill>
              </w:rPr>
            </w:pPr>
          </w:p>
        </w:tc>
      </w:tr>
    </w:tbl>
    <w:p>
      <w:pPr>
        <w:spacing w:line="360" w:lineRule="auto"/>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要求：</w:t>
      </w:r>
    </w:p>
    <w:p>
      <w:pPr>
        <w:spacing w:line="360" w:lineRule="auto"/>
        <w:ind w:left="437"/>
        <w:rPr>
          <w:rFonts w:ascii="宋体" w:hAnsi="宋体"/>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1.</w:t>
      </w:r>
      <w:r>
        <w:rPr>
          <w:rFonts w:hint="eastAsia" w:ascii="宋体" w:hAnsi="宋体"/>
          <w:color w:val="000000" w:themeColor="text1"/>
          <w:szCs w:val="21"/>
          <w14:textFill>
            <w14:solidFill>
              <w14:schemeClr w14:val="tx1"/>
            </w14:solidFill>
          </w14:textFill>
        </w:rPr>
        <w:t>在填写时，如本表格不适合投标单位的实际情况，可根据本表格式自行划表填写。</w:t>
      </w:r>
    </w:p>
    <w:p>
      <w:pPr>
        <w:pStyle w:val="32"/>
        <w:spacing w:line="360" w:lineRule="auto"/>
        <w:ind w:left="424" w:leftChars="202"/>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2.附人员证书复印件；</w:t>
      </w:r>
    </w:p>
    <w:p>
      <w:pPr>
        <w:pStyle w:val="32"/>
        <w:spacing w:line="360" w:lineRule="auto"/>
        <w:ind w:left="424" w:hanging="424" w:hangingChars="202"/>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3.出具上述人员在本单位服务的外部证明，如：</w:t>
      </w:r>
      <w:r>
        <w:rPr>
          <w:rFonts w:ascii="宋体" w:hAnsi="宋体"/>
          <w:color w:val="000000" w:themeColor="text1"/>
          <w:szCs w:val="21"/>
          <w14:textFill>
            <w14:solidFill>
              <w14:schemeClr w14:val="tx1"/>
            </w14:solidFill>
          </w14:textFill>
        </w:rPr>
        <w:t>投标截止日之前六个月以内的</w:t>
      </w:r>
      <w:r>
        <w:rPr>
          <w:rFonts w:hint="eastAsia" w:ascii="宋体" w:hAnsi="宋体"/>
          <w:color w:val="000000" w:themeColor="text1"/>
          <w:szCs w:val="21"/>
          <w14:textFill>
            <w14:solidFill>
              <w14:schemeClr w14:val="tx1"/>
            </w14:solidFill>
          </w14:textFill>
        </w:rPr>
        <w:t>代缴个税税单、参加社会保险的《投保单》或《社会保险参保人员证明》等。</w:t>
      </w:r>
    </w:p>
    <w:p>
      <w:pPr>
        <w:spacing w:line="360" w:lineRule="auto"/>
        <w:ind w:left="420"/>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投标人名称（盖章）：</w:t>
      </w:r>
    </w:p>
    <w:p>
      <w:pPr>
        <w:spacing w:line="360" w:lineRule="auto"/>
        <w:ind w:firstLine="43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投标人代表签字或盖章：</w:t>
      </w:r>
    </w:p>
    <w:p>
      <w:pPr>
        <w:spacing w:line="360" w:lineRule="auto"/>
        <w:ind w:firstLine="43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职        务：</w:t>
      </w:r>
    </w:p>
    <w:p>
      <w:pPr>
        <w:spacing w:line="360" w:lineRule="auto"/>
        <w:ind w:firstLine="43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日        期：</w:t>
      </w:r>
    </w:p>
    <w:p>
      <w:pPr>
        <w:spacing w:line="360" w:lineRule="auto"/>
        <w:ind w:firstLine="435"/>
        <w:rPr>
          <w:rFonts w:ascii="宋体" w:hAnsi="宋体"/>
          <w:color w:val="000000" w:themeColor="text1"/>
          <w14:textFill>
            <w14:solidFill>
              <w14:schemeClr w14:val="tx1"/>
            </w14:solidFill>
          </w14:textFill>
        </w:rPr>
      </w:pPr>
      <w:r>
        <w:rPr>
          <w:rFonts w:hint="eastAsia" w:ascii="宋体" w:hAnsi="宋体"/>
          <w:b/>
          <w:color w:val="000000" w:themeColor="text1"/>
          <w:sz w:val="28"/>
          <w14:textFill>
            <w14:solidFill>
              <w14:schemeClr w14:val="tx1"/>
            </w14:solidFill>
          </w14:textFill>
        </w:rPr>
        <w:t>附件7</w:t>
      </w:r>
    </w:p>
    <w:p>
      <w:pPr>
        <w:spacing w:before="156" w:beforeLines="50" w:after="156" w:afterLines="50" w:line="360" w:lineRule="auto"/>
        <w:ind w:right="-10"/>
        <w:jc w:val="center"/>
        <w:rPr>
          <w:rFonts w:ascii="宋体" w:hAnsi="宋体"/>
          <w:b/>
          <w:bCs/>
          <w:color w:val="000000" w:themeColor="text1"/>
          <w:sz w:val="32"/>
          <w:szCs w:val="32"/>
          <w14:textFill>
            <w14:solidFill>
              <w14:schemeClr w14:val="tx1"/>
            </w14:solidFill>
          </w14:textFill>
        </w:rPr>
      </w:pPr>
      <w:r>
        <w:rPr>
          <w:rFonts w:hint="eastAsia" w:ascii="宋体" w:hAnsi="宋体"/>
          <w:b/>
          <w:bCs/>
          <w:color w:val="000000" w:themeColor="text1"/>
          <w:sz w:val="32"/>
          <w:szCs w:val="32"/>
          <w14:textFill>
            <w14:solidFill>
              <w14:schemeClr w14:val="tx1"/>
            </w14:solidFill>
          </w14:textFill>
        </w:rPr>
        <w:t>项目负责人资格情况表</w:t>
      </w:r>
    </w:p>
    <w:p>
      <w:pPr>
        <w:spacing w:line="360" w:lineRule="auto"/>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采购项目：                                            采购编号：</w:t>
      </w:r>
    </w:p>
    <w:tbl>
      <w:tblPr>
        <w:tblStyle w:val="20"/>
        <w:tblW w:w="8626" w:type="dxa"/>
        <w:tblInd w:w="1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2967"/>
        <w:gridCol w:w="3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974" w:type="dxa"/>
            <w:tcBorders>
              <w:top w:val="single" w:color="auto" w:sz="12"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color w:val="000000" w:themeColor="text1"/>
                <w:lang w:val="zh-CN"/>
                <w14:textFill>
                  <w14:solidFill>
                    <w14:schemeClr w14:val="tx1"/>
                  </w14:solidFill>
                </w14:textFill>
              </w:rPr>
            </w:pPr>
            <w:r>
              <w:rPr>
                <w:rFonts w:hint="eastAsia" w:ascii="宋体" w:hAnsi="宋体"/>
                <w:b/>
                <w:bCs/>
                <w:color w:val="000000" w:themeColor="text1"/>
                <w:lang w:val="zh-CN"/>
                <w14:textFill>
                  <w14:solidFill>
                    <w14:schemeClr w14:val="tx1"/>
                  </w14:solidFill>
                </w14:textFill>
              </w:rPr>
              <w:t>姓名</w:t>
            </w:r>
          </w:p>
        </w:tc>
        <w:tc>
          <w:tcPr>
            <w:tcW w:w="2967" w:type="dxa"/>
            <w:tcBorders>
              <w:top w:val="single" w:color="auto" w:sz="12"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000000" w:themeColor="text1"/>
                <w:lang w:val="zh-CN"/>
                <w14:textFill>
                  <w14:solidFill>
                    <w14:schemeClr w14:val="tx1"/>
                  </w14:solidFill>
                </w14:textFill>
              </w:rPr>
            </w:pPr>
          </w:p>
        </w:tc>
        <w:tc>
          <w:tcPr>
            <w:tcW w:w="3685" w:type="dxa"/>
            <w:tcBorders>
              <w:top w:val="single" w:color="auto" w:sz="12"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b/>
                <w:bCs/>
                <w:color w:val="000000" w:themeColor="text1"/>
                <w:lang w:val="zh-CN"/>
                <w14:textFill>
                  <w14:solidFill>
                    <w14:schemeClr w14:val="tx1"/>
                  </w14:solidFill>
                </w14:textFill>
              </w:rPr>
            </w:pPr>
            <w:r>
              <w:rPr>
                <w:rFonts w:hint="eastAsia" w:ascii="宋体" w:hAnsi="宋体"/>
                <w:b/>
                <w:bCs/>
                <w:color w:val="000000" w:themeColor="text1"/>
                <w:lang w:val="zh-CN"/>
                <w14:textFill>
                  <w14:solidFill>
                    <w14:schemeClr w14:val="tx1"/>
                  </w14:solidFill>
                </w14:textFill>
              </w:rPr>
              <w:t>近年来主要工作业绩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color w:val="000000" w:themeColor="text1"/>
                <w:lang w:val="zh-CN"/>
                <w14:textFill>
                  <w14:solidFill>
                    <w14:schemeClr w14:val="tx1"/>
                  </w14:solidFill>
                </w14:textFill>
              </w:rPr>
            </w:pPr>
            <w:r>
              <w:rPr>
                <w:rFonts w:hint="eastAsia" w:ascii="宋体" w:hAnsi="宋体"/>
                <w:b/>
                <w:bCs/>
                <w:color w:val="000000" w:themeColor="text1"/>
                <w:lang w:val="zh-CN"/>
                <w14:textFill>
                  <w14:solidFill>
                    <w14:schemeClr w14:val="tx1"/>
                  </w14:solidFill>
                </w14:textFill>
              </w:rPr>
              <w:t>性别</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000000" w:themeColor="text1"/>
                <w:lang w:val="zh-CN"/>
                <w14:textFill>
                  <w14:solidFill>
                    <w14:schemeClr w14:val="tx1"/>
                  </w14:solidFill>
                </w14:textFill>
              </w:rPr>
            </w:pPr>
          </w:p>
        </w:tc>
        <w:tc>
          <w:tcPr>
            <w:tcW w:w="3685" w:type="dxa"/>
            <w:vMerge w:val="restart"/>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注：业绩证明应提供旁证材料</w:t>
            </w:r>
          </w:p>
          <w:p>
            <w:pPr>
              <w:autoSpaceDE w:val="0"/>
              <w:autoSpaceDN w:val="0"/>
              <w:adjustRightInd w:val="0"/>
              <w:snapToGrid w:val="0"/>
              <w:spacing w:line="360" w:lineRule="auto"/>
              <w:jc w:val="center"/>
              <w:rPr>
                <w:rFonts w:ascii="宋体" w:hAnsi="宋体"/>
                <w:color w:val="000000" w:themeColor="text1"/>
                <w:lang w:val="zh-CN"/>
                <w14:textFill>
                  <w14:solidFill>
                    <w14:schemeClr w14:val="tx1"/>
                  </w14:solidFill>
                </w14:textFill>
              </w:rPr>
            </w:pPr>
            <w:r>
              <w:rPr>
                <w:rFonts w:hint="eastAsia" w:ascii="宋体" w:hAnsi="宋体"/>
                <w:color w:val="000000" w:themeColor="text1"/>
                <w14:textFill>
                  <w14:solidFill>
                    <w14:schemeClr w14:val="tx1"/>
                  </w14:solidFill>
                </w14:textFill>
              </w:rPr>
              <w:t>（供货合同或中标通知书）。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color w:val="000000" w:themeColor="text1"/>
                <w:lang w:val="zh-CN"/>
                <w14:textFill>
                  <w14:solidFill>
                    <w14:schemeClr w14:val="tx1"/>
                  </w14:solidFill>
                </w14:textFill>
              </w:rPr>
            </w:pPr>
            <w:r>
              <w:rPr>
                <w:rFonts w:hint="eastAsia" w:ascii="宋体" w:hAnsi="宋体"/>
                <w:b/>
                <w:bCs/>
                <w:color w:val="000000" w:themeColor="text1"/>
                <w:lang w:val="zh-CN"/>
                <w14:textFill>
                  <w14:solidFill>
                    <w14:schemeClr w14:val="tx1"/>
                  </w14:solidFill>
                </w14:textFill>
              </w:rPr>
              <w:t>年龄</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000000" w:themeColor="text1"/>
                <w:lang w:val="zh-CN"/>
                <w14:textFill>
                  <w14:solidFill>
                    <w14:schemeClr w14:val="tx1"/>
                  </w14:solidFill>
                </w14:textFill>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color w:val="000000" w:themeColor="text1"/>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color w:val="000000" w:themeColor="text1"/>
                <w:lang w:val="zh-CN"/>
                <w14:textFill>
                  <w14:solidFill>
                    <w14:schemeClr w14:val="tx1"/>
                  </w14:solidFill>
                </w14:textFill>
              </w:rPr>
            </w:pPr>
            <w:r>
              <w:rPr>
                <w:rFonts w:hint="eastAsia" w:ascii="宋体" w:hAnsi="宋体"/>
                <w:b/>
                <w:bCs/>
                <w:color w:val="000000" w:themeColor="text1"/>
                <w:lang w:val="zh-CN"/>
                <w14:textFill>
                  <w14:solidFill>
                    <w14:schemeClr w14:val="tx1"/>
                  </w14:solidFill>
                </w14:textFill>
              </w:rPr>
              <w:t>职称</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000000" w:themeColor="text1"/>
                <w:lang w:val="zh-CN"/>
                <w14:textFill>
                  <w14:solidFill>
                    <w14:schemeClr w14:val="tx1"/>
                  </w14:solidFill>
                </w14:textFill>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color w:val="000000" w:themeColor="text1"/>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color w:val="000000" w:themeColor="text1"/>
                <w:lang w:val="zh-CN"/>
                <w14:textFill>
                  <w14:solidFill>
                    <w14:schemeClr w14:val="tx1"/>
                  </w14:solidFill>
                </w14:textFill>
              </w:rPr>
            </w:pPr>
            <w:r>
              <w:rPr>
                <w:rFonts w:hint="eastAsia" w:ascii="宋体" w:hAnsi="宋体"/>
                <w:b/>
                <w:bCs/>
                <w:color w:val="000000" w:themeColor="text1"/>
                <w:lang w:val="zh-CN"/>
                <w14:textFill>
                  <w14:solidFill>
                    <w14:schemeClr w14:val="tx1"/>
                  </w14:solidFill>
                </w14:textFill>
              </w:rPr>
              <w:t>毕业时间</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000000" w:themeColor="text1"/>
                <w:lang w:val="zh-CN"/>
                <w14:textFill>
                  <w14:solidFill>
                    <w14:schemeClr w14:val="tx1"/>
                  </w14:solidFill>
                </w14:textFill>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color w:val="000000" w:themeColor="text1"/>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color w:val="000000" w:themeColor="text1"/>
                <w:lang w:val="zh-CN"/>
                <w14:textFill>
                  <w14:solidFill>
                    <w14:schemeClr w14:val="tx1"/>
                  </w14:solidFill>
                </w14:textFill>
              </w:rPr>
            </w:pPr>
            <w:r>
              <w:rPr>
                <w:rFonts w:hint="eastAsia" w:ascii="宋体" w:hAnsi="宋体"/>
                <w:b/>
                <w:bCs/>
                <w:color w:val="000000" w:themeColor="text1"/>
                <w:lang w:val="zh-CN"/>
                <w14:textFill>
                  <w14:solidFill>
                    <w14:schemeClr w14:val="tx1"/>
                  </w14:solidFill>
                </w14:textFill>
              </w:rPr>
              <w:t>学校专业</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000000" w:themeColor="text1"/>
                <w:lang w:val="zh-CN"/>
                <w14:textFill>
                  <w14:solidFill>
                    <w14:schemeClr w14:val="tx1"/>
                  </w14:solidFill>
                </w14:textFill>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color w:val="000000" w:themeColor="text1"/>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color w:val="000000" w:themeColor="text1"/>
                <w:lang w:val="zh-CN"/>
                <w14:textFill>
                  <w14:solidFill>
                    <w14:schemeClr w14:val="tx1"/>
                  </w14:solidFill>
                </w14:textFill>
              </w:rPr>
            </w:pPr>
            <w:r>
              <w:rPr>
                <w:rFonts w:hint="eastAsia" w:ascii="宋体" w:hAnsi="宋体"/>
                <w:b/>
                <w:bCs/>
                <w:color w:val="000000" w:themeColor="text1"/>
                <w:lang w:val="zh-CN"/>
                <w14:textFill>
                  <w14:solidFill>
                    <w14:schemeClr w14:val="tx1"/>
                  </w14:solidFill>
                </w14:textFill>
              </w:rPr>
              <w:t>联系电话</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000000" w:themeColor="text1"/>
                <w:lang w:val="zh-CN"/>
                <w14:textFill>
                  <w14:solidFill>
                    <w14:schemeClr w14:val="tx1"/>
                  </w14:solidFill>
                </w14:textFill>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color w:val="000000" w:themeColor="text1"/>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color w:val="000000" w:themeColor="text1"/>
                <w:lang w:val="zh-CN"/>
                <w14:textFill>
                  <w14:solidFill>
                    <w14:schemeClr w14:val="tx1"/>
                  </w14:solidFill>
                </w14:textFill>
              </w:rPr>
            </w:pPr>
            <w:r>
              <w:rPr>
                <w:rFonts w:hint="eastAsia" w:ascii="宋体" w:hAnsi="宋体"/>
                <w:b/>
                <w:bCs/>
                <w:color w:val="000000" w:themeColor="text1"/>
                <w14:textFill>
                  <w14:solidFill>
                    <w14:schemeClr w14:val="tx1"/>
                  </w14:solidFill>
                </w14:textFill>
              </w:rPr>
              <w:t>最近一年工作状况</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000000" w:themeColor="text1"/>
                <w:lang w:val="zh-CN"/>
                <w14:textFill>
                  <w14:solidFill>
                    <w14:schemeClr w14:val="tx1"/>
                  </w14:solidFill>
                </w14:textFill>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color w:val="000000" w:themeColor="text1"/>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974" w:type="dxa"/>
            <w:tcBorders>
              <w:top w:val="single" w:color="auto" w:sz="4" w:space="0"/>
              <w:left w:val="single" w:color="auto" w:sz="12" w:space="0"/>
              <w:bottom w:val="single" w:color="auto" w:sz="12" w:space="0"/>
              <w:right w:val="single" w:color="auto" w:sz="4" w:space="0"/>
            </w:tcBorders>
            <w:vAlign w:val="center"/>
          </w:tcPr>
          <w:p>
            <w:pPr>
              <w:autoSpaceDE w:val="0"/>
              <w:autoSpaceDN w:val="0"/>
              <w:adjustRightInd w:val="0"/>
              <w:snapToGrid w:val="0"/>
              <w:spacing w:line="360" w:lineRule="auto"/>
              <w:jc w:val="center"/>
              <w:rPr>
                <w:rFonts w:ascii="宋体" w:hAnsi="宋体"/>
                <w:b/>
                <w:bCs/>
                <w:color w:val="000000" w:themeColor="text1"/>
                <w:lang w:val="zh-CN"/>
                <w14:textFill>
                  <w14:solidFill>
                    <w14:schemeClr w14:val="tx1"/>
                  </w14:solidFill>
                </w14:textFill>
              </w:rPr>
            </w:pPr>
            <w:r>
              <w:rPr>
                <w:rFonts w:hint="eastAsia" w:ascii="宋体" w:hAnsi="宋体"/>
                <w:b/>
                <w:bCs/>
                <w:color w:val="000000" w:themeColor="text1"/>
                <w:lang w:val="zh-CN"/>
                <w14:textFill>
                  <w14:solidFill>
                    <w14:schemeClr w14:val="tx1"/>
                  </w14:solidFill>
                </w14:textFill>
              </w:rPr>
              <w:t>拟在本项目中担任主要工作</w:t>
            </w:r>
          </w:p>
        </w:tc>
        <w:tc>
          <w:tcPr>
            <w:tcW w:w="6652" w:type="dxa"/>
            <w:gridSpan w:val="2"/>
            <w:tcBorders>
              <w:top w:val="single" w:color="auto" w:sz="4" w:space="0"/>
              <w:left w:val="single" w:color="auto" w:sz="4" w:space="0"/>
              <w:bottom w:val="single" w:color="auto" w:sz="12" w:space="0"/>
              <w:right w:val="single" w:color="auto" w:sz="12" w:space="0"/>
            </w:tcBorders>
            <w:vAlign w:val="center"/>
          </w:tcPr>
          <w:p>
            <w:pPr>
              <w:autoSpaceDE w:val="0"/>
              <w:autoSpaceDN w:val="0"/>
              <w:adjustRightInd w:val="0"/>
              <w:snapToGrid w:val="0"/>
              <w:spacing w:line="360" w:lineRule="auto"/>
              <w:jc w:val="center"/>
              <w:rPr>
                <w:rFonts w:ascii="宋体" w:hAnsi="宋体"/>
                <w:color w:val="000000" w:themeColor="text1"/>
                <w:lang w:val="zh-CN"/>
                <w14:textFill>
                  <w14:solidFill>
                    <w14:schemeClr w14:val="tx1"/>
                  </w14:solidFill>
                </w14:textFill>
              </w:rPr>
            </w:pPr>
          </w:p>
        </w:tc>
      </w:tr>
    </w:tbl>
    <w:p>
      <w:pPr>
        <w:spacing w:line="360" w:lineRule="auto"/>
        <w:ind w:left="420"/>
        <w:rPr>
          <w:rFonts w:ascii="宋体" w:hAnsi="宋体"/>
          <w:color w:val="000000" w:themeColor="text1"/>
          <w:sz w:val="24"/>
          <w14:textFill>
            <w14:solidFill>
              <w14:schemeClr w14:val="tx1"/>
            </w14:solidFill>
          </w14:textFill>
        </w:rPr>
      </w:pPr>
    </w:p>
    <w:p>
      <w:pPr>
        <w:spacing w:line="360" w:lineRule="auto"/>
        <w:ind w:firstLine="480" w:firstLineChars="200"/>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投标人名称（盖章）：</w:t>
      </w:r>
    </w:p>
    <w:p>
      <w:pPr>
        <w:spacing w:line="360" w:lineRule="auto"/>
        <w:ind w:left="420"/>
        <w:rPr>
          <w:rFonts w:ascii="宋体" w:hAnsi="宋体"/>
          <w:color w:val="000000" w:themeColor="text1"/>
          <w:sz w:val="24"/>
          <w14:textFill>
            <w14:solidFill>
              <w14:schemeClr w14:val="tx1"/>
            </w14:solidFill>
          </w14:textFill>
        </w:rPr>
      </w:pPr>
    </w:p>
    <w:p>
      <w:pPr>
        <w:spacing w:line="360" w:lineRule="auto"/>
        <w:ind w:firstLine="43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投标人代表签字或盖章：</w:t>
      </w:r>
    </w:p>
    <w:p>
      <w:pPr>
        <w:spacing w:line="360" w:lineRule="auto"/>
        <w:ind w:firstLine="435"/>
        <w:rPr>
          <w:rFonts w:ascii="宋体" w:hAnsi="宋体"/>
          <w:color w:val="000000" w:themeColor="text1"/>
          <w:sz w:val="24"/>
          <w14:textFill>
            <w14:solidFill>
              <w14:schemeClr w14:val="tx1"/>
            </w14:solidFill>
          </w14:textFill>
        </w:rPr>
      </w:pPr>
    </w:p>
    <w:p>
      <w:pPr>
        <w:spacing w:line="360" w:lineRule="auto"/>
        <w:ind w:firstLine="43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职        务：</w:t>
      </w:r>
    </w:p>
    <w:p>
      <w:pPr>
        <w:spacing w:line="360" w:lineRule="auto"/>
        <w:ind w:firstLine="435"/>
        <w:rPr>
          <w:rFonts w:ascii="宋体" w:hAnsi="宋体"/>
          <w:color w:val="000000" w:themeColor="text1"/>
          <w:sz w:val="24"/>
          <w14:textFill>
            <w14:solidFill>
              <w14:schemeClr w14:val="tx1"/>
            </w14:solidFill>
          </w14:textFill>
        </w:rPr>
      </w:pPr>
    </w:p>
    <w:p>
      <w:pPr>
        <w:spacing w:line="360" w:lineRule="auto"/>
        <w:ind w:firstLine="43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日        期：</w:t>
      </w:r>
    </w:p>
    <w:p>
      <w:pPr>
        <w:snapToGrid w:val="0"/>
        <w:spacing w:before="50" w:after="50" w:line="360" w:lineRule="auto"/>
        <w:rPr>
          <w:rFonts w:ascii="宋体" w:hAnsi="宋体"/>
          <w:b/>
          <w:color w:val="000000" w:themeColor="text1"/>
          <w:sz w:val="28"/>
          <w14:textFill>
            <w14:solidFill>
              <w14:schemeClr w14:val="tx1"/>
            </w14:solidFill>
          </w14:textFill>
        </w:rPr>
      </w:pPr>
      <w:r>
        <w:rPr>
          <w:rFonts w:hint="eastAsia" w:ascii="宋体" w:hAnsi="宋体"/>
          <w:b/>
          <w:color w:val="000000" w:themeColor="text1"/>
          <w:sz w:val="28"/>
          <w14:textFill>
            <w14:solidFill>
              <w14:schemeClr w14:val="tx1"/>
            </w14:solidFill>
          </w14:textFill>
        </w:rPr>
        <w:t>附件8</w:t>
      </w:r>
    </w:p>
    <w:p>
      <w:pPr>
        <w:spacing w:line="360" w:lineRule="auto"/>
        <w:ind w:left="480"/>
        <w:jc w:val="center"/>
        <w:rPr>
          <w:rFonts w:ascii="宋体" w:hAnsi="宋体"/>
          <w:b/>
          <w:color w:val="000000" w:themeColor="text1"/>
          <w:sz w:val="32"/>
          <w:szCs w:val="32"/>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供货</w:t>
      </w:r>
      <w:r>
        <w:rPr>
          <w:rFonts w:ascii="宋体" w:hAnsi="宋体"/>
          <w:b/>
          <w:color w:val="000000" w:themeColor="text1"/>
          <w:sz w:val="32"/>
          <w:szCs w:val="32"/>
          <w14:textFill>
            <w14:solidFill>
              <w14:schemeClr w14:val="tx1"/>
            </w14:solidFill>
          </w14:textFill>
        </w:rPr>
        <w:t>清单</w:t>
      </w:r>
      <w:r>
        <w:rPr>
          <w:rFonts w:hint="eastAsia" w:ascii="宋体" w:hAnsi="宋体"/>
          <w:b/>
          <w:color w:val="000000" w:themeColor="text1"/>
          <w:sz w:val="32"/>
          <w:szCs w:val="32"/>
          <w14:textFill>
            <w14:solidFill>
              <w14:schemeClr w14:val="tx1"/>
            </w14:solidFill>
          </w14:textFill>
        </w:rPr>
        <w:t>（如有则提供）</w:t>
      </w:r>
    </w:p>
    <w:p>
      <w:pPr>
        <w:spacing w:line="360" w:lineRule="auto"/>
        <w:ind w:left="480"/>
        <w:rPr>
          <w:rFonts w:ascii="宋体" w:hAnsi="宋体"/>
          <w:color w:val="000000" w:themeColor="text1"/>
          <w14:textFill>
            <w14:solidFill>
              <w14:schemeClr w14:val="tx1"/>
            </w14:solidFill>
          </w14:textFill>
        </w:rPr>
      </w:pP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项目编号：</w:t>
      </w:r>
    </w:p>
    <w:p>
      <w:pPr>
        <w:spacing w:line="360" w:lineRule="auto"/>
        <w:ind w:left="420"/>
        <w:rPr>
          <w:rFonts w:ascii="宋体" w:hAnsi="宋体"/>
          <w:color w:val="000000" w:themeColor="text1"/>
          <w:sz w:val="24"/>
          <w14:textFill>
            <w14:solidFill>
              <w14:schemeClr w14:val="tx1"/>
            </w14:solidFill>
          </w14:textFill>
        </w:rPr>
      </w:pPr>
    </w:p>
    <w:tbl>
      <w:tblPr>
        <w:tblStyle w:val="20"/>
        <w:tblW w:w="822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2169"/>
        <w:gridCol w:w="1134"/>
        <w:gridCol w:w="1842"/>
        <w:gridCol w:w="993"/>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525" w:type="dxa"/>
            <w:vAlign w:val="center"/>
          </w:tcPr>
          <w:p>
            <w:pPr>
              <w:spacing w:line="360" w:lineRule="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序号</w:t>
            </w:r>
          </w:p>
        </w:tc>
        <w:tc>
          <w:tcPr>
            <w:tcW w:w="2169" w:type="dxa"/>
            <w:vAlign w:val="center"/>
          </w:tcPr>
          <w:p>
            <w:pPr>
              <w:tabs>
                <w:tab w:val="left" w:pos="8280"/>
              </w:tabs>
              <w:autoSpaceDE w:val="0"/>
              <w:autoSpaceDN w:val="0"/>
              <w:adjustRightInd w:val="0"/>
              <w:spacing w:line="360" w:lineRule="auto"/>
              <w:ind w:right="25" w:firstLine="361" w:firstLineChars="150"/>
              <w:jc w:val="cente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名称</w:t>
            </w:r>
          </w:p>
        </w:tc>
        <w:tc>
          <w:tcPr>
            <w:tcW w:w="1134" w:type="dxa"/>
            <w:vAlign w:val="center"/>
          </w:tcPr>
          <w:p>
            <w:pPr>
              <w:tabs>
                <w:tab w:val="left" w:pos="8280"/>
              </w:tabs>
              <w:autoSpaceDE w:val="0"/>
              <w:autoSpaceDN w:val="0"/>
              <w:adjustRightInd w:val="0"/>
              <w:spacing w:line="360" w:lineRule="auto"/>
              <w:ind w:right="25"/>
              <w:jc w:val="cente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品牌</w:t>
            </w:r>
          </w:p>
        </w:tc>
        <w:tc>
          <w:tcPr>
            <w:tcW w:w="1842" w:type="dxa"/>
            <w:vAlign w:val="center"/>
          </w:tcPr>
          <w:p>
            <w:pPr>
              <w:tabs>
                <w:tab w:val="left" w:pos="8280"/>
              </w:tabs>
              <w:autoSpaceDE w:val="0"/>
              <w:autoSpaceDN w:val="0"/>
              <w:adjustRightInd w:val="0"/>
              <w:spacing w:line="360" w:lineRule="auto"/>
              <w:ind w:right="25"/>
              <w:jc w:val="cente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规格型号</w:t>
            </w:r>
          </w:p>
        </w:tc>
        <w:tc>
          <w:tcPr>
            <w:tcW w:w="993" w:type="dxa"/>
            <w:vAlign w:val="center"/>
          </w:tcPr>
          <w:p>
            <w:pPr>
              <w:spacing w:line="360" w:lineRule="auto"/>
              <w:ind w:left="52"/>
              <w:jc w:val="cente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产地</w:t>
            </w:r>
          </w:p>
        </w:tc>
        <w:tc>
          <w:tcPr>
            <w:tcW w:w="1559" w:type="dxa"/>
            <w:vAlign w:val="center"/>
          </w:tcPr>
          <w:p>
            <w:pPr>
              <w:spacing w:line="360" w:lineRule="auto"/>
              <w:ind w:left="152"/>
              <w:jc w:val="cente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525" w:type="dxa"/>
            <w:vAlign w:val="center"/>
          </w:tcPr>
          <w:p>
            <w:pPr>
              <w:spacing w:line="360" w:lineRule="auto"/>
              <w:rPr>
                <w:rFonts w:ascii="宋体" w:hAnsi="宋体"/>
                <w:color w:val="000000" w:themeColor="text1"/>
                <w:sz w:val="24"/>
                <w14:textFill>
                  <w14:solidFill>
                    <w14:schemeClr w14:val="tx1"/>
                  </w14:solidFill>
                </w14:textFill>
              </w:rPr>
            </w:pPr>
          </w:p>
        </w:tc>
        <w:tc>
          <w:tcPr>
            <w:tcW w:w="2169" w:type="dxa"/>
            <w:vAlign w:val="center"/>
          </w:tcPr>
          <w:p>
            <w:pPr>
              <w:spacing w:line="360" w:lineRule="auto"/>
              <w:rPr>
                <w:rFonts w:ascii="宋体" w:hAnsi="宋体"/>
                <w:color w:val="000000" w:themeColor="text1"/>
                <w:sz w:val="24"/>
                <w14:textFill>
                  <w14:solidFill>
                    <w14:schemeClr w14:val="tx1"/>
                  </w14:solidFill>
                </w14:textFill>
              </w:rPr>
            </w:pPr>
          </w:p>
        </w:tc>
        <w:tc>
          <w:tcPr>
            <w:tcW w:w="1134" w:type="dxa"/>
            <w:vAlign w:val="center"/>
          </w:tcPr>
          <w:p>
            <w:pPr>
              <w:spacing w:line="360" w:lineRule="auto"/>
              <w:rPr>
                <w:rFonts w:ascii="宋体" w:hAnsi="宋体"/>
                <w:color w:val="000000" w:themeColor="text1"/>
                <w:sz w:val="24"/>
                <w14:textFill>
                  <w14:solidFill>
                    <w14:schemeClr w14:val="tx1"/>
                  </w14:solidFill>
                </w14:textFill>
              </w:rPr>
            </w:pPr>
          </w:p>
        </w:tc>
        <w:tc>
          <w:tcPr>
            <w:tcW w:w="1842" w:type="dxa"/>
            <w:vAlign w:val="center"/>
          </w:tcPr>
          <w:p>
            <w:pPr>
              <w:spacing w:line="360" w:lineRule="auto"/>
              <w:rPr>
                <w:rFonts w:ascii="宋体" w:hAnsi="宋体"/>
                <w:color w:val="000000" w:themeColor="text1"/>
                <w:sz w:val="24"/>
                <w14:textFill>
                  <w14:solidFill>
                    <w14:schemeClr w14:val="tx1"/>
                  </w14:solidFill>
                </w14:textFill>
              </w:rPr>
            </w:pPr>
          </w:p>
        </w:tc>
        <w:tc>
          <w:tcPr>
            <w:tcW w:w="993" w:type="dxa"/>
            <w:vAlign w:val="center"/>
          </w:tcPr>
          <w:p>
            <w:pPr>
              <w:spacing w:line="360" w:lineRule="auto"/>
              <w:rPr>
                <w:rFonts w:ascii="宋体" w:hAnsi="宋体"/>
                <w:color w:val="000000" w:themeColor="text1"/>
                <w:sz w:val="24"/>
                <w14:textFill>
                  <w14:solidFill>
                    <w14:schemeClr w14:val="tx1"/>
                  </w14:solidFill>
                </w14:textFill>
              </w:rPr>
            </w:pPr>
          </w:p>
        </w:tc>
        <w:tc>
          <w:tcPr>
            <w:tcW w:w="1559" w:type="dxa"/>
            <w:vAlign w:val="center"/>
          </w:tcPr>
          <w:p>
            <w:pPr>
              <w:spacing w:line="360" w:lineRule="auto"/>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525" w:type="dxa"/>
            <w:vAlign w:val="center"/>
          </w:tcPr>
          <w:p>
            <w:pPr>
              <w:spacing w:line="360" w:lineRule="auto"/>
              <w:rPr>
                <w:rFonts w:ascii="宋体" w:hAnsi="宋体"/>
                <w:color w:val="000000" w:themeColor="text1"/>
                <w:sz w:val="24"/>
                <w14:textFill>
                  <w14:solidFill>
                    <w14:schemeClr w14:val="tx1"/>
                  </w14:solidFill>
                </w14:textFill>
              </w:rPr>
            </w:pPr>
          </w:p>
        </w:tc>
        <w:tc>
          <w:tcPr>
            <w:tcW w:w="2169" w:type="dxa"/>
            <w:vAlign w:val="center"/>
          </w:tcPr>
          <w:p>
            <w:pPr>
              <w:spacing w:line="360" w:lineRule="auto"/>
              <w:rPr>
                <w:rFonts w:ascii="宋体" w:hAnsi="宋体"/>
                <w:color w:val="000000" w:themeColor="text1"/>
                <w:sz w:val="24"/>
                <w14:textFill>
                  <w14:solidFill>
                    <w14:schemeClr w14:val="tx1"/>
                  </w14:solidFill>
                </w14:textFill>
              </w:rPr>
            </w:pPr>
          </w:p>
        </w:tc>
        <w:tc>
          <w:tcPr>
            <w:tcW w:w="1134" w:type="dxa"/>
            <w:vAlign w:val="center"/>
          </w:tcPr>
          <w:p>
            <w:pPr>
              <w:spacing w:line="360" w:lineRule="auto"/>
              <w:rPr>
                <w:rFonts w:ascii="宋体" w:hAnsi="宋体"/>
                <w:color w:val="000000" w:themeColor="text1"/>
                <w:sz w:val="24"/>
                <w14:textFill>
                  <w14:solidFill>
                    <w14:schemeClr w14:val="tx1"/>
                  </w14:solidFill>
                </w14:textFill>
              </w:rPr>
            </w:pPr>
          </w:p>
        </w:tc>
        <w:tc>
          <w:tcPr>
            <w:tcW w:w="1842" w:type="dxa"/>
            <w:vAlign w:val="center"/>
          </w:tcPr>
          <w:p>
            <w:pPr>
              <w:spacing w:line="360" w:lineRule="auto"/>
              <w:rPr>
                <w:rFonts w:ascii="宋体" w:hAnsi="宋体"/>
                <w:color w:val="000000" w:themeColor="text1"/>
                <w:sz w:val="24"/>
                <w14:textFill>
                  <w14:solidFill>
                    <w14:schemeClr w14:val="tx1"/>
                  </w14:solidFill>
                </w14:textFill>
              </w:rPr>
            </w:pPr>
          </w:p>
        </w:tc>
        <w:tc>
          <w:tcPr>
            <w:tcW w:w="993" w:type="dxa"/>
            <w:vAlign w:val="center"/>
          </w:tcPr>
          <w:p>
            <w:pPr>
              <w:spacing w:line="360" w:lineRule="auto"/>
              <w:rPr>
                <w:rFonts w:ascii="宋体" w:hAnsi="宋体"/>
                <w:color w:val="000000" w:themeColor="text1"/>
                <w:sz w:val="24"/>
                <w14:textFill>
                  <w14:solidFill>
                    <w14:schemeClr w14:val="tx1"/>
                  </w14:solidFill>
                </w14:textFill>
              </w:rPr>
            </w:pPr>
          </w:p>
        </w:tc>
        <w:tc>
          <w:tcPr>
            <w:tcW w:w="1559" w:type="dxa"/>
            <w:vAlign w:val="center"/>
          </w:tcPr>
          <w:p>
            <w:pPr>
              <w:spacing w:line="360" w:lineRule="auto"/>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525" w:type="dxa"/>
            <w:vAlign w:val="center"/>
          </w:tcPr>
          <w:p>
            <w:pPr>
              <w:spacing w:line="360" w:lineRule="auto"/>
              <w:rPr>
                <w:rFonts w:ascii="宋体" w:hAnsi="宋体"/>
                <w:color w:val="000000" w:themeColor="text1"/>
                <w:sz w:val="24"/>
                <w14:textFill>
                  <w14:solidFill>
                    <w14:schemeClr w14:val="tx1"/>
                  </w14:solidFill>
                </w14:textFill>
              </w:rPr>
            </w:pPr>
          </w:p>
        </w:tc>
        <w:tc>
          <w:tcPr>
            <w:tcW w:w="2169" w:type="dxa"/>
            <w:vAlign w:val="center"/>
          </w:tcPr>
          <w:p>
            <w:pPr>
              <w:spacing w:line="360" w:lineRule="auto"/>
              <w:rPr>
                <w:rFonts w:ascii="宋体" w:hAnsi="宋体"/>
                <w:color w:val="000000" w:themeColor="text1"/>
                <w:sz w:val="24"/>
                <w14:textFill>
                  <w14:solidFill>
                    <w14:schemeClr w14:val="tx1"/>
                  </w14:solidFill>
                </w14:textFill>
              </w:rPr>
            </w:pPr>
          </w:p>
        </w:tc>
        <w:tc>
          <w:tcPr>
            <w:tcW w:w="1134" w:type="dxa"/>
            <w:vAlign w:val="center"/>
          </w:tcPr>
          <w:p>
            <w:pPr>
              <w:spacing w:line="360" w:lineRule="auto"/>
              <w:rPr>
                <w:rFonts w:ascii="宋体" w:hAnsi="宋体"/>
                <w:color w:val="000000" w:themeColor="text1"/>
                <w:sz w:val="24"/>
                <w14:textFill>
                  <w14:solidFill>
                    <w14:schemeClr w14:val="tx1"/>
                  </w14:solidFill>
                </w14:textFill>
              </w:rPr>
            </w:pPr>
          </w:p>
        </w:tc>
        <w:tc>
          <w:tcPr>
            <w:tcW w:w="1842" w:type="dxa"/>
            <w:vAlign w:val="center"/>
          </w:tcPr>
          <w:p>
            <w:pPr>
              <w:spacing w:line="360" w:lineRule="auto"/>
              <w:rPr>
                <w:rFonts w:ascii="宋体" w:hAnsi="宋体"/>
                <w:color w:val="000000" w:themeColor="text1"/>
                <w:sz w:val="24"/>
                <w14:textFill>
                  <w14:solidFill>
                    <w14:schemeClr w14:val="tx1"/>
                  </w14:solidFill>
                </w14:textFill>
              </w:rPr>
            </w:pPr>
          </w:p>
        </w:tc>
        <w:tc>
          <w:tcPr>
            <w:tcW w:w="993" w:type="dxa"/>
            <w:vAlign w:val="center"/>
          </w:tcPr>
          <w:p>
            <w:pPr>
              <w:spacing w:line="360" w:lineRule="auto"/>
              <w:rPr>
                <w:rFonts w:ascii="宋体" w:hAnsi="宋体"/>
                <w:color w:val="000000" w:themeColor="text1"/>
                <w:sz w:val="24"/>
                <w14:textFill>
                  <w14:solidFill>
                    <w14:schemeClr w14:val="tx1"/>
                  </w14:solidFill>
                </w14:textFill>
              </w:rPr>
            </w:pPr>
          </w:p>
        </w:tc>
        <w:tc>
          <w:tcPr>
            <w:tcW w:w="1559" w:type="dxa"/>
            <w:vAlign w:val="center"/>
          </w:tcPr>
          <w:p>
            <w:pPr>
              <w:spacing w:line="360" w:lineRule="auto"/>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525" w:type="dxa"/>
            <w:vAlign w:val="center"/>
          </w:tcPr>
          <w:p>
            <w:pPr>
              <w:spacing w:line="360" w:lineRule="auto"/>
              <w:rPr>
                <w:rFonts w:ascii="宋体" w:hAnsi="宋体"/>
                <w:color w:val="000000" w:themeColor="text1"/>
                <w:sz w:val="24"/>
                <w14:textFill>
                  <w14:solidFill>
                    <w14:schemeClr w14:val="tx1"/>
                  </w14:solidFill>
                </w14:textFill>
              </w:rPr>
            </w:pPr>
          </w:p>
        </w:tc>
        <w:tc>
          <w:tcPr>
            <w:tcW w:w="2169" w:type="dxa"/>
            <w:vAlign w:val="center"/>
          </w:tcPr>
          <w:p>
            <w:pPr>
              <w:spacing w:line="360" w:lineRule="auto"/>
              <w:rPr>
                <w:rFonts w:ascii="宋体" w:hAnsi="宋体"/>
                <w:color w:val="000000" w:themeColor="text1"/>
                <w:sz w:val="24"/>
                <w14:textFill>
                  <w14:solidFill>
                    <w14:schemeClr w14:val="tx1"/>
                  </w14:solidFill>
                </w14:textFill>
              </w:rPr>
            </w:pPr>
          </w:p>
        </w:tc>
        <w:tc>
          <w:tcPr>
            <w:tcW w:w="1134" w:type="dxa"/>
            <w:vAlign w:val="center"/>
          </w:tcPr>
          <w:p>
            <w:pPr>
              <w:spacing w:line="360" w:lineRule="auto"/>
              <w:rPr>
                <w:rFonts w:ascii="宋体" w:hAnsi="宋体"/>
                <w:color w:val="000000" w:themeColor="text1"/>
                <w:sz w:val="24"/>
                <w14:textFill>
                  <w14:solidFill>
                    <w14:schemeClr w14:val="tx1"/>
                  </w14:solidFill>
                </w14:textFill>
              </w:rPr>
            </w:pPr>
          </w:p>
        </w:tc>
        <w:tc>
          <w:tcPr>
            <w:tcW w:w="1842" w:type="dxa"/>
            <w:vAlign w:val="center"/>
          </w:tcPr>
          <w:p>
            <w:pPr>
              <w:spacing w:line="360" w:lineRule="auto"/>
              <w:rPr>
                <w:rFonts w:ascii="宋体" w:hAnsi="宋体"/>
                <w:color w:val="000000" w:themeColor="text1"/>
                <w:sz w:val="24"/>
                <w14:textFill>
                  <w14:solidFill>
                    <w14:schemeClr w14:val="tx1"/>
                  </w14:solidFill>
                </w14:textFill>
              </w:rPr>
            </w:pPr>
          </w:p>
        </w:tc>
        <w:tc>
          <w:tcPr>
            <w:tcW w:w="993" w:type="dxa"/>
            <w:vAlign w:val="center"/>
          </w:tcPr>
          <w:p>
            <w:pPr>
              <w:spacing w:line="360" w:lineRule="auto"/>
              <w:rPr>
                <w:rFonts w:ascii="宋体" w:hAnsi="宋体"/>
                <w:color w:val="000000" w:themeColor="text1"/>
                <w:sz w:val="24"/>
                <w14:textFill>
                  <w14:solidFill>
                    <w14:schemeClr w14:val="tx1"/>
                  </w14:solidFill>
                </w14:textFill>
              </w:rPr>
            </w:pPr>
          </w:p>
        </w:tc>
        <w:tc>
          <w:tcPr>
            <w:tcW w:w="1559" w:type="dxa"/>
            <w:vAlign w:val="center"/>
          </w:tcPr>
          <w:p>
            <w:pPr>
              <w:spacing w:line="360" w:lineRule="auto"/>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525" w:type="dxa"/>
            <w:vAlign w:val="center"/>
          </w:tcPr>
          <w:p>
            <w:pPr>
              <w:spacing w:line="360" w:lineRule="auto"/>
              <w:rPr>
                <w:rFonts w:ascii="宋体" w:hAnsi="宋体"/>
                <w:color w:val="000000" w:themeColor="text1"/>
                <w:sz w:val="24"/>
                <w14:textFill>
                  <w14:solidFill>
                    <w14:schemeClr w14:val="tx1"/>
                  </w14:solidFill>
                </w14:textFill>
              </w:rPr>
            </w:pPr>
          </w:p>
        </w:tc>
        <w:tc>
          <w:tcPr>
            <w:tcW w:w="2169" w:type="dxa"/>
            <w:vAlign w:val="center"/>
          </w:tcPr>
          <w:p>
            <w:pPr>
              <w:spacing w:line="360" w:lineRule="auto"/>
              <w:rPr>
                <w:rFonts w:ascii="宋体" w:hAnsi="宋体"/>
                <w:color w:val="000000" w:themeColor="text1"/>
                <w:sz w:val="24"/>
                <w14:textFill>
                  <w14:solidFill>
                    <w14:schemeClr w14:val="tx1"/>
                  </w14:solidFill>
                </w14:textFill>
              </w:rPr>
            </w:pPr>
          </w:p>
        </w:tc>
        <w:tc>
          <w:tcPr>
            <w:tcW w:w="1134" w:type="dxa"/>
            <w:vAlign w:val="center"/>
          </w:tcPr>
          <w:p>
            <w:pPr>
              <w:spacing w:line="360" w:lineRule="auto"/>
              <w:rPr>
                <w:rFonts w:ascii="宋体" w:hAnsi="宋体"/>
                <w:color w:val="000000" w:themeColor="text1"/>
                <w:sz w:val="24"/>
                <w14:textFill>
                  <w14:solidFill>
                    <w14:schemeClr w14:val="tx1"/>
                  </w14:solidFill>
                </w14:textFill>
              </w:rPr>
            </w:pPr>
          </w:p>
        </w:tc>
        <w:tc>
          <w:tcPr>
            <w:tcW w:w="1842" w:type="dxa"/>
            <w:vAlign w:val="center"/>
          </w:tcPr>
          <w:p>
            <w:pPr>
              <w:spacing w:line="360" w:lineRule="auto"/>
              <w:rPr>
                <w:rFonts w:ascii="宋体" w:hAnsi="宋体"/>
                <w:color w:val="000000" w:themeColor="text1"/>
                <w:sz w:val="24"/>
                <w14:textFill>
                  <w14:solidFill>
                    <w14:schemeClr w14:val="tx1"/>
                  </w14:solidFill>
                </w14:textFill>
              </w:rPr>
            </w:pPr>
          </w:p>
        </w:tc>
        <w:tc>
          <w:tcPr>
            <w:tcW w:w="993" w:type="dxa"/>
            <w:vAlign w:val="center"/>
          </w:tcPr>
          <w:p>
            <w:pPr>
              <w:spacing w:line="360" w:lineRule="auto"/>
              <w:rPr>
                <w:rFonts w:ascii="宋体" w:hAnsi="宋体"/>
                <w:color w:val="000000" w:themeColor="text1"/>
                <w:sz w:val="24"/>
                <w14:textFill>
                  <w14:solidFill>
                    <w14:schemeClr w14:val="tx1"/>
                  </w14:solidFill>
                </w14:textFill>
              </w:rPr>
            </w:pPr>
          </w:p>
        </w:tc>
        <w:tc>
          <w:tcPr>
            <w:tcW w:w="1559" w:type="dxa"/>
            <w:vAlign w:val="center"/>
          </w:tcPr>
          <w:p>
            <w:pPr>
              <w:spacing w:line="360" w:lineRule="auto"/>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0" w:hRule="atLeast"/>
        </w:trPr>
        <w:tc>
          <w:tcPr>
            <w:tcW w:w="525" w:type="dxa"/>
            <w:vAlign w:val="center"/>
          </w:tcPr>
          <w:p>
            <w:pPr>
              <w:spacing w:line="360" w:lineRule="auto"/>
              <w:rPr>
                <w:rFonts w:ascii="宋体" w:hAnsi="宋体"/>
                <w:color w:val="000000" w:themeColor="text1"/>
                <w:sz w:val="24"/>
                <w14:textFill>
                  <w14:solidFill>
                    <w14:schemeClr w14:val="tx1"/>
                  </w14:solidFill>
                </w14:textFill>
              </w:rPr>
            </w:pPr>
          </w:p>
        </w:tc>
        <w:tc>
          <w:tcPr>
            <w:tcW w:w="2169" w:type="dxa"/>
            <w:vAlign w:val="center"/>
          </w:tcPr>
          <w:p>
            <w:pPr>
              <w:spacing w:line="360" w:lineRule="auto"/>
              <w:rPr>
                <w:rFonts w:ascii="宋体" w:hAnsi="宋体"/>
                <w:color w:val="000000" w:themeColor="text1"/>
                <w:sz w:val="24"/>
                <w14:textFill>
                  <w14:solidFill>
                    <w14:schemeClr w14:val="tx1"/>
                  </w14:solidFill>
                </w14:textFill>
              </w:rPr>
            </w:pPr>
          </w:p>
        </w:tc>
        <w:tc>
          <w:tcPr>
            <w:tcW w:w="1134" w:type="dxa"/>
            <w:vAlign w:val="center"/>
          </w:tcPr>
          <w:p>
            <w:pPr>
              <w:spacing w:line="360" w:lineRule="auto"/>
              <w:rPr>
                <w:rFonts w:ascii="宋体" w:hAnsi="宋体"/>
                <w:color w:val="000000" w:themeColor="text1"/>
                <w:sz w:val="24"/>
                <w14:textFill>
                  <w14:solidFill>
                    <w14:schemeClr w14:val="tx1"/>
                  </w14:solidFill>
                </w14:textFill>
              </w:rPr>
            </w:pPr>
          </w:p>
        </w:tc>
        <w:tc>
          <w:tcPr>
            <w:tcW w:w="1842" w:type="dxa"/>
            <w:vAlign w:val="center"/>
          </w:tcPr>
          <w:p>
            <w:pPr>
              <w:spacing w:line="360" w:lineRule="auto"/>
              <w:rPr>
                <w:rFonts w:ascii="宋体" w:hAnsi="宋体"/>
                <w:color w:val="000000" w:themeColor="text1"/>
                <w:sz w:val="24"/>
                <w14:textFill>
                  <w14:solidFill>
                    <w14:schemeClr w14:val="tx1"/>
                  </w14:solidFill>
                </w14:textFill>
              </w:rPr>
            </w:pPr>
          </w:p>
        </w:tc>
        <w:tc>
          <w:tcPr>
            <w:tcW w:w="993" w:type="dxa"/>
            <w:vAlign w:val="center"/>
          </w:tcPr>
          <w:p>
            <w:pPr>
              <w:spacing w:line="360" w:lineRule="auto"/>
              <w:rPr>
                <w:rFonts w:ascii="宋体" w:hAnsi="宋体"/>
                <w:color w:val="000000" w:themeColor="text1"/>
                <w:sz w:val="24"/>
                <w14:textFill>
                  <w14:solidFill>
                    <w14:schemeClr w14:val="tx1"/>
                  </w14:solidFill>
                </w14:textFill>
              </w:rPr>
            </w:pPr>
          </w:p>
        </w:tc>
        <w:tc>
          <w:tcPr>
            <w:tcW w:w="1559" w:type="dxa"/>
            <w:vAlign w:val="center"/>
          </w:tcPr>
          <w:p>
            <w:pPr>
              <w:spacing w:line="360" w:lineRule="auto"/>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trPr>
        <w:tc>
          <w:tcPr>
            <w:tcW w:w="525" w:type="dxa"/>
            <w:vAlign w:val="center"/>
          </w:tcPr>
          <w:p>
            <w:pPr>
              <w:spacing w:line="360" w:lineRule="auto"/>
              <w:rPr>
                <w:rFonts w:ascii="宋体" w:hAnsi="宋体"/>
                <w:color w:val="000000" w:themeColor="text1"/>
                <w:sz w:val="24"/>
                <w14:textFill>
                  <w14:solidFill>
                    <w14:schemeClr w14:val="tx1"/>
                  </w14:solidFill>
                </w14:textFill>
              </w:rPr>
            </w:pPr>
          </w:p>
        </w:tc>
        <w:tc>
          <w:tcPr>
            <w:tcW w:w="2169" w:type="dxa"/>
            <w:vAlign w:val="center"/>
          </w:tcPr>
          <w:p>
            <w:pPr>
              <w:spacing w:line="360" w:lineRule="auto"/>
              <w:rPr>
                <w:rFonts w:ascii="宋体" w:hAnsi="宋体"/>
                <w:color w:val="000000" w:themeColor="text1"/>
                <w:sz w:val="24"/>
                <w14:textFill>
                  <w14:solidFill>
                    <w14:schemeClr w14:val="tx1"/>
                  </w14:solidFill>
                </w14:textFill>
              </w:rPr>
            </w:pPr>
          </w:p>
        </w:tc>
        <w:tc>
          <w:tcPr>
            <w:tcW w:w="1134" w:type="dxa"/>
            <w:vAlign w:val="center"/>
          </w:tcPr>
          <w:p>
            <w:pPr>
              <w:spacing w:line="360" w:lineRule="auto"/>
              <w:rPr>
                <w:rFonts w:ascii="宋体" w:hAnsi="宋体"/>
                <w:color w:val="000000" w:themeColor="text1"/>
                <w:sz w:val="24"/>
                <w14:textFill>
                  <w14:solidFill>
                    <w14:schemeClr w14:val="tx1"/>
                  </w14:solidFill>
                </w14:textFill>
              </w:rPr>
            </w:pPr>
          </w:p>
        </w:tc>
        <w:tc>
          <w:tcPr>
            <w:tcW w:w="1842" w:type="dxa"/>
            <w:vAlign w:val="center"/>
          </w:tcPr>
          <w:p>
            <w:pPr>
              <w:spacing w:line="360" w:lineRule="auto"/>
              <w:rPr>
                <w:rFonts w:ascii="宋体" w:hAnsi="宋体"/>
                <w:color w:val="000000" w:themeColor="text1"/>
                <w:sz w:val="24"/>
                <w14:textFill>
                  <w14:solidFill>
                    <w14:schemeClr w14:val="tx1"/>
                  </w14:solidFill>
                </w14:textFill>
              </w:rPr>
            </w:pPr>
          </w:p>
        </w:tc>
        <w:tc>
          <w:tcPr>
            <w:tcW w:w="993" w:type="dxa"/>
            <w:vAlign w:val="center"/>
          </w:tcPr>
          <w:p>
            <w:pPr>
              <w:spacing w:line="360" w:lineRule="auto"/>
              <w:rPr>
                <w:rFonts w:ascii="宋体" w:hAnsi="宋体"/>
                <w:color w:val="000000" w:themeColor="text1"/>
                <w:sz w:val="24"/>
                <w14:textFill>
                  <w14:solidFill>
                    <w14:schemeClr w14:val="tx1"/>
                  </w14:solidFill>
                </w14:textFill>
              </w:rPr>
            </w:pPr>
          </w:p>
        </w:tc>
        <w:tc>
          <w:tcPr>
            <w:tcW w:w="1559" w:type="dxa"/>
            <w:vAlign w:val="center"/>
          </w:tcPr>
          <w:p>
            <w:pPr>
              <w:spacing w:line="360" w:lineRule="auto"/>
              <w:rPr>
                <w:rFonts w:ascii="宋体" w:hAnsi="宋体"/>
                <w:color w:val="000000" w:themeColor="text1"/>
                <w:sz w:val="24"/>
                <w14:textFill>
                  <w14:solidFill>
                    <w14:schemeClr w14:val="tx1"/>
                  </w14:solidFill>
                </w14:textFill>
              </w:rPr>
            </w:pPr>
          </w:p>
        </w:tc>
      </w:tr>
    </w:tbl>
    <w:p>
      <w:pPr>
        <w:spacing w:line="360" w:lineRule="auto"/>
        <w:ind w:left="420"/>
        <w:rPr>
          <w:rFonts w:ascii="宋体" w:hAnsi="宋体"/>
          <w:color w:val="000000" w:themeColor="text1"/>
          <w:sz w:val="24"/>
          <w14:textFill>
            <w14:solidFill>
              <w14:schemeClr w14:val="tx1"/>
            </w14:solidFill>
          </w14:textFill>
        </w:rPr>
      </w:pPr>
    </w:p>
    <w:p>
      <w:pPr>
        <w:spacing w:line="360" w:lineRule="auto"/>
        <w:ind w:left="435"/>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要求：</w:t>
      </w:r>
    </w:p>
    <w:p>
      <w:pPr>
        <w:spacing w:line="360" w:lineRule="auto"/>
        <w:ind w:left="435" w:firstLine="559" w:firstLineChars="265"/>
        <w:rPr>
          <w:rFonts w:ascii="宋体" w:hAnsi="宋体"/>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1.</w:t>
      </w:r>
      <w:r>
        <w:rPr>
          <w:rFonts w:hint="eastAsia" w:ascii="宋体" w:hAnsi="宋体"/>
          <w:color w:val="000000" w:themeColor="text1"/>
          <w:szCs w:val="21"/>
          <w14:textFill>
            <w14:solidFill>
              <w14:schemeClr w14:val="tx1"/>
            </w14:solidFill>
          </w14:textFill>
        </w:rPr>
        <w:t>本表中的名称、数量应与报价明细表中相对应的报价名称、数量一致</w:t>
      </w:r>
    </w:p>
    <w:p>
      <w:pPr>
        <w:spacing w:line="360" w:lineRule="auto"/>
        <w:ind w:left="420"/>
        <w:rPr>
          <w:rFonts w:ascii="宋体" w:hAnsi="宋体"/>
          <w:color w:val="000000" w:themeColor="text1"/>
          <w:sz w:val="24"/>
          <w14:textFill>
            <w14:solidFill>
              <w14:schemeClr w14:val="tx1"/>
            </w14:solidFill>
          </w14:textFill>
        </w:rPr>
      </w:pPr>
    </w:p>
    <w:p>
      <w:pPr>
        <w:spacing w:line="360" w:lineRule="auto"/>
        <w:rPr>
          <w:rFonts w:ascii="宋体" w:hAnsi="宋体"/>
          <w:color w:val="000000" w:themeColor="text1"/>
          <w:sz w:val="24"/>
          <w14:textFill>
            <w14:solidFill>
              <w14:schemeClr w14:val="tx1"/>
            </w14:solidFill>
          </w14:textFill>
        </w:rPr>
      </w:pPr>
    </w:p>
    <w:p>
      <w:pPr>
        <w:spacing w:line="360" w:lineRule="auto"/>
        <w:ind w:left="420"/>
        <w:rPr>
          <w:rFonts w:ascii="宋体" w:hAnsi="宋体"/>
          <w:color w:val="000000" w:themeColor="text1"/>
          <w:sz w:val="24"/>
          <w14:textFill>
            <w14:solidFill>
              <w14:schemeClr w14:val="tx1"/>
            </w14:solidFill>
          </w14:textFill>
        </w:rPr>
      </w:pPr>
    </w:p>
    <w:p>
      <w:pPr>
        <w:spacing w:line="360" w:lineRule="auto"/>
        <w:ind w:left="420" w:firstLine="571" w:firstLineChars="238"/>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投标人名称（盖章）：</w:t>
      </w:r>
    </w:p>
    <w:p>
      <w:pPr>
        <w:spacing w:line="360" w:lineRule="auto"/>
        <w:ind w:left="420"/>
        <w:rPr>
          <w:rFonts w:ascii="宋体" w:hAnsi="宋体"/>
          <w:color w:val="000000" w:themeColor="text1"/>
          <w:sz w:val="24"/>
          <w14:textFill>
            <w14:solidFill>
              <w14:schemeClr w14:val="tx1"/>
            </w14:solidFill>
          </w14:textFill>
        </w:rPr>
      </w:pPr>
    </w:p>
    <w:p>
      <w:pPr>
        <w:spacing w:line="360" w:lineRule="auto"/>
        <w:ind w:firstLine="993"/>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投标人代表签字或盖章：</w:t>
      </w:r>
    </w:p>
    <w:p>
      <w:pPr>
        <w:spacing w:line="360" w:lineRule="auto"/>
        <w:ind w:firstLine="435"/>
        <w:rPr>
          <w:rFonts w:ascii="宋体" w:hAnsi="宋体"/>
          <w:color w:val="000000" w:themeColor="text1"/>
          <w:sz w:val="24"/>
          <w14:textFill>
            <w14:solidFill>
              <w14:schemeClr w14:val="tx1"/>
            </w14:solidFill>
          </w14:textFill>
        </w:rPr>
      </w:pPr>
    </w:p>
    <w:p>
      <w:pPr>
        <w:spacing w:line="360" w:lineRule="auto"/>
        <w:ind w:firstLine="993"/>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职        务：</w:t>
      </w:r>
    </w:p>
    <w:p>
      <w:pPr>
        <w:spacing w:line="360" w:lineRule="auto"/>
        <w:ind w:firstLine="435"/>
        <w:rPr>
          <w:rFonts w:ascii="宋体" w:hAnsi="宋体"/>
          <w:color w:val="000000" w:themeColor="text1"/>
          <w:sz w:val="24"/>
          <w14:textFill>
            <w14:solidFill>
              <w14:schemeClr w14:val="tx1"/>
            </w14:solidFill>
          </w14:textFill>
        </w:rPr>
      </w:pPr>
    </w:p>
    <w:p>
      <w:pPr>
        <w:spacing w:line="360" w:lineRule="auto"/>
        <w:ind w:firstLine="993"/>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日        期：</w:t>
      </w:r>
    </w:p>
    <w:p>
      <w:pPr>
        <w:snapToGrid w:val="0"/>
        <w:spacing w:before="50" w:after="50" w:line="360" w:lineRule="auto"/>
        <w:rPr>
          <w:rFonts w:ascii="宋体" w:hAnsi="宋体"/>
          <w:b/>
          <w:color w:val="000000" w:themeColor="text1"/>
          <w:sz w:val="28"/>
          <w14:textFill>
            <w14:solidFill>
              <w14:schemeClr w14:val="tx1"/>
            </w14:solidFill>
          </w14:textFill>
        </w:rPr>
      </w:pPr>
    </w:p>
    <w:p>
      <w:pPr>
        <w:snapToGrid w:val="0"/>
        <w:spacing w:before="50" w:after="50" w:line="360" w:lineRule="auto"/>
        <w:rPr>
          <w:rFonts w:ascii="宋体" w:hAnsi="宋体"/>
          <w:b/>
          <w:color w:val="000000" w:themeColor="text1"/>
          <w:sz w:val="28"/>
          <w14:textFill>
            <w14:solidFill>
              <w14:schemeClr w14:val="tx1"/>
            </w14:solidFill>
          </w14:textFill>
        </w:rPr>
      </w:pPr>
      <w:r>
        <w:rPr>
          <w:rFonts w:hint="eastAsia" w:ascii="宋体" w:hAnsi="宋体"/>
          <w:b/>
          <w:color w:val="000000" w:themeColor="text1"/>
          <w:sz w:val="28"/>
          <w14:textFill>
            <w14:solidFill>
              <w14:schemeClr w14:val="tx1"/>
            </w14:solidFill>
          </w14:textFill>
        </w:rPr>
        <w:t>附件9</w:t>
      </w:r>
    </w:p>
    <w:p>
      <w:pPr>
        <w:spacing w:line="360" w:lineRule="auto"/>
        <w:ind w:left="480"/>
        <w:jc w:val="center"/>
        <w:rPr>
          <w:rFonts w:ascii="宋体" w:hAnsi="宋体"/>
          <w:b/>
          <w:color w:val="000000" w:themeColor="text1"/>
          <w:sz w:val="32"/>
          <w:szCs w:val="32"/>
          <w14:textFill>
            <w14:solidFill>
              <w14:schemeClr w14:val="tx1"/>
            </w14:solidFill>
          </w14:textFill>
        </w:rPr>
      </w:pPr>
      <w:r>
        <w:rPr>
          <w:rFonts w:ascii="宋体" w:hAnsi="宋体"/>
          <w:color w:val="000000" w:themeColor="text1"/>
          <w:kern w:val="0"/>
          <w:sz w:val="32"/>
          <w:szCs w:val="32"/>
          <w14:textFill>
            <w14:solidFill>
              <w14:schemeClr w14:val="tx1"/>
            </w14:solidFill>
          </w14:textFill>
        </w:rPr>
        <w:t>技术</w:t>
      </w:r>
      <w:r>
        <w:rPr>
          <w:rFonts w:hint="eastAsia" w:ascii="宋体" w:hAnsi="宋体"/>
          <w:color w:val="000000" w:themeColor="text1"/>
          <w:kern w:val="0"/>
          <w:sz w:val="32"/>
          <w:szCs w:val="32"/>
          <w14:textFill>
            <w14:solidFill>
              <w14:schemeClr w14:val="tx1"/>
            </w14:solidFill>
          </w14:textFill>
        </w:rPr>
        <w:t>需求</w:t>
      </w:r>
      <w:r>
        <w:rPr>
          <w:rFonts w:ascii="宋体" w:hAnsi="宋体"/>
          <w:color w:val="000000" w:themeColor="text1"/>
          <w:kern w:val="0"/>
          <w:sz w:val="32"/>
          <w:szCs w:val="32"/>
          <w14:textFill>
            <w14:solidFill>
              <w14:schemeClr w14:val="tx1"/>
            </w14:solidFill>
          </w14:textFill>
        </w:rPr>
        <w:t>响应表</w:t>
      </w:r>
    </w:p>
    <w:p>
      <w:pPr>
        <w:spacing w:line="360" w:lineRule="auto"/>
        <w:rPr>
          <w:rFonts w:ascii="宋体" w:hAnsi="宋体"/>
          <w:color w:val="000000" w:themeColor="text1"/>
          <w:sz w:val="24"/>
          <w14:textFill>
            <w14:solidFill>
              <w14:schemeClr w14:val="tx1"/>
            </w14:solidFill>
          </w14:textFill>
        </w:rPr>
      </w:pPr>
    </w:p>
    <w:tbl>
      <w:tblPr>
        <w:tblStyle w:val="20"/>
        <w:tblW w:w="829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785"/>
        <w:gridCol w:w="1449"/>
        <w:gridCol w:w="1560"/>
        <w:gridCol w:w="1401"/>
        <w:gridCol w:w="13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735" w:type="dxa"/>
            <w:vAlign w:val="center"/>
          </w:tcPr>
          <w:p>
            <w:pPr>
              <w:spacing w:line="360" w:lineRule="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序号</w:t>
            </w:r>
          </w:p>
        </w:tc>
        <w:tc>
          <w:tcPr>
            <w:tcW w:w="1785" w:type="dxa"/>
            <w:vAlign w:val="center"/>
          </w:tcPr>
          <w:p>
            <w:pPr>
              <w:spacing w:line="360" w:lineRule="auto"/>
              <w:ind w:left="13" w:leftChars="6" w:firstLine="482" w:firstLineChars="200"/>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名称</w:t>
            </w:r>
          </w:p>
        </w:tc>
        <w:tc>
          <w:tcPr>
            <w:tcW w:w="1449" w:type="dxa"/>
            <w:vAlign w:val="center"/>
          </w:tcPr>
          <w:p>
            <w:pPr>
              <w:spacing w:line="360" w:lineRule="auto"/>
              <w:ind w:left="52"/>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规格型号</w:t>
            </w:r>
          </w:p>
        </w:tc>
        <w:tc>
          <w:tcPr>
            <w:tcW w:w="1560" w:type="dxa"/>
            <w:vAlign w:val="center"/>
          </w:tcPr>
          <w:p>
            <w:pPr>
              <w:spacing w:line="360" w:lineRule="auto"/>
              <w:ind w:left="152"/>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招标参数</w:t>
            </w:r>
          </w:p>
        </w:tc>
        <w:tc>
          <w:tcPr>
            <w:tcW w:w="1401" w:type="dxa"/>
            <w:vAlign w:val="center"/>
          </w:tcPr>
          <w:p>
            <w:pPr>
              <w:spacing w:line="360" w:lineRule="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投标参数</w:t>
            </w:r>
          </w:p>
        </w:tc>
        <w:tc>
          <w:tcPr>
            <w:tcW w:w="1365" w:type="dxa"/>
            <w:vAlign w:val="center"/>
          </w:tcPr>
          <w:p>
            <w:pPr>
              <w:spacing w:line="360" w:lineRule="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735" w:type="dxa"/>
            <w:vAlign w:val="center"/>
          </w:tcPr>
          <w:p>
            <w:pPr>
              <w:spacing w:line="360" w:lineRule="auto"/>
              <w:rPr>
                <w:rFonts w:ascii="宋体" w:hAnsi="宋体"/>
                <w:color w:val="000000" w:themeColor="text1"/>
                <w:sz w:val="24"/>
                <w14:textFill>
                  <w14:solidFill>
                    <w14:schemeClr w14:val="tx1"/>
                  </w14:solidFill>
                </w14:textFill>
              </w:rPr>
            </w:pPr>
          </w:p>
        </w:tc>
        <w:tc>
          <w:tcPr>
            <w:tcW w:w="1785" w:type="dxa"/>
            <w:vAlign w:val="center"/>
          </w:tcPr>
          <w:p>
            <w:pPr>
              <w:spacing w:line="360" w:lineRule="auto"/>
              <w:rPr>
                <w:rFonts w:ascii="宋体" w:hAnsi="宋体"/>
                <w:color w:val="000000" w:themeColor="text1"/>
                <w:sz w:val="24"/>
                <w14:textFill>
                  <w14:solidFill>
                    <w14:schemeClr w14:val="tx1"/>
                  </w14:solidFill>
                </w14:textFill>
              </w:rPr>
            </w:pPr>
          </w:p>
        </w:tc>
        <w:tc>
          <w:tcPr>
            <w:tcW w:w="1449" w:type="dxa"/>
            <w:vAlign w:val="center"/>
          </w:tcPr>
          <w:p>
            <w:pPr>
              <w:spacing w:line="360" w:lineRule="auto"/>
              <w:rPr>
                <w:rFonts w:ascii="宋体" w:hAnsi="宋体"/>
                <w:color w:val="000000" w:themeColor="text1"/>
                <w:sz w:val="24"/>
                <w14:textFill>
                  <w14:solidFill>
                    <w14:schemeClr w14:val="tx1"/>
                  </w14:solidFill>
                </w14:textFill>
              </w:rPr>
            </w:pPr>
          </w:p>
        </w:tc>
        <w:tc>
          <w:tcPr>
            <w:tcW w:w="1560" w:type="dxa"/>
            <w:vAlign w:val="center"/>
          </w:tcPr>
          <w:p>
            <w:pPr>
              <w:spacing w:line="360" w:lineRule="auto"/>
              <w:rPr>
                <w:rFonts w:ascii="宋体" w:hAnsi="宋体"/>
                <w:color w:val="000000" w:themeColor="text1"/>
                <w:sz w:val="24"/>
                <w14:textFill>
                  <w14:solidFill>
                    <w14:schemeClr w14:val="tx1"/>
                  </w14:solidFill>
                </w14:textFill>
              </w:rPr>
            </w:pPr>
          </w:p>
        </w:tc>
        <w:tc>
          <w:tcPr>
            <w:tcW w:w="1401" w:type="dxa"/>
            <w:vAlign w:val="center"/>
          </w:tcPr>
          <w:p>
            <w:pPr>
              <w:spacing w:line="360" w:lineRule="auto"/>
              <w:rPr>
                <w:rFonts w:ascii="宋体" w:hAnsi="宋体"/>
                <w:color w:val="000000" w:themeColor="text1"/>
                <w:sz w:val="24"/>
                <w14:textFill>
                  <w14:solidFill>
                    <w14:schemeClr w14:val="tx1"/>
                  </w14:solidFill>
                </w14:textFill>
              </w:rPr>
            </w:pPr>
          </w:p>
        </w:tc>
        <w:tc>
          <w:tcPr>
            <w:tcW w:w="1365" w:type="dxa"/>
            <w:vAlign w:val="center"/>
          </w:tcPr>
          <w:p>
            <w:pPr>
              <w:spacing w:line="360" w:lineRule="auto"/>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35" w:type="dxa"/>
            <w:vAlign w:val="center"/>
          </w:tcPr>
          <w:p>
            <w:pPr>
              <w:spacing w:line="360" w:lineRule="auto"/>
              <w:rPr>
                <w:rFonts w:ascii="宋体" w:hAnsi="宋体"/>
                <w:color w:val="000000" w:themeColor="text1"/>
                <w:sz w:val="24"/>
                <w14:textFill>
                  <w14:solidFill>
                    <w14:schemeClr w14:val="tx1"/>
                  </w14:solidFill>
                </w14:textFill>
              </w:rPr>
            </w:pPr>
          </w:p>
        </w:tc>
        <w:tc>
          <w:tcPr>
            <w:tcW w:w="1785" w:type="dxa"/>
            <w:vAlign w:val="center"/>
          </w:tcPr>
          <w:p>
            <w:pPr>
              <w:spacing w:line="360" w:lineRule="auto"/>
              <w:rPr>
                <w:rFonts w:ascii="宋体" w:hAnsi="宋体"/>
                <w:color w:val="000000" w:themeColor="text1"/>
                <w:sz w:val="24"/>
                <w14:textFill>
                  <w14:solidFill>
                    <w14:schemeClr w14:val="tx1"/>
                  </w14:solidFill>
                </w14:textFill>
              </w:rPr>
            </w:pPr>
          </w:p>
        </w:tc>
        <w:tc>
          <w:tcPr>
            <w:tcW w:w="1449" w:type="dxa"/>
            <w:vAlign w:val="center"/>
          </w:tcPr>
          <w:p>
            <w:pPr>
              <w:spacing w:line="360" w:lineRule="auto"/>
              <w:rPr>
                <w:rFonts w:ascii="宋体" w:hAnsi="宋体"/>
                <w:color w:val="000000" w:themeColor="text1"/>
                <w:sz w:val="24"/>
                <w14:textFill>
                  <w14:solidFill>
                    <w14:schemeClr w14:val="tx1"/>
                  </w14:solidFill>
                </w14:textFill>
              </w:rPr>
            </w:pPr>
          </w:p>
        </w:tc>
        <w:tc>
          <w:tcPr>
            <w:tcW w:w="1560" w:type="dxa"/>
            <w:vAlign w:val="center"/>
          </w:tcPr>
          <w:p>
            <w:pPr>
              <w:spacing w:line="360" w:lineRule="auto"/>
              <w:rPr>
                <w:rFonts w:ascii="宋体" w:hAnsi="宋体"/>
                <w:color w:val="000000" w:themeColor="text1"/>
                <w:sz w:val="24"/>
                <w14:textFill>
                  <w14:solidFill>
                    <w14:schemeClr w14:val="tx1"/>
                  </w14:solidFill>
                </w14:textFill>
              </w:rPr>
            </w:pPr>
          </w:p>
        </w:tc>
        <w:tc>
          <w:tcPr>
            <w:tcW w:w="1401" w:type="dxa"/>
            <w:vAlign w:val="center"/>
          </w:tcPr>
          <w:p>
            <w:pPr>
              <w:spacing w:line="360" w:lineRule="auto"/>
              <w:rPr>
                <w:rFonts w:ascii="宋体" w:hAnsi="宋体"/>
                <w:color w:val="000000" w:themeColor="text1"/>
                <w:sz w:val="24"/>
                <w14:textFill>
                  <w14:solidFill>
                    <w14:schemeClr w14:val="tx1"/>
                  </w14:solidFill>
                </w14:textFill>
              </w:rPr>
            </w:pPr>
          </w:p>
        </w:tc>
        <w:tc>
          <w:tcPr>
            <w:tcW w:w="1365" w:type="dxa"/>
            <w:vAlign w:val="center"/>
          </w:tcPr>
          <w:p>
            <w:pPr>
              <w:spacing w:line="360" w:lineRule="auto"/>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pPr>
              <w:spacing w:line="360" w:lineRule="auto"/>
              <w:rPr>
                <w:rFonts w:ascii="宋体" w:hAnsi="宋体"/>
                <w:color w:val="000000" w:themeColor="text1"/>
                <w:sz w:val="24"/>
                <w14:textFill>
                  <w14:solidFill>
                    <w14:schemeClr w14:val="tx1"/>
                  </w14:solidFill>
                </w14:textFill>
              </w:rPr>
            </w:pPr>
          </w:p>
        </w:tc>
        <w:tc>
          <w:tcPr>
            <w:tcW w:w="1785" w:type="dxa"/>
            <w:vAlign w:val="center"/>
          </w:tcPr>
          <w:p>
            <w:pPr>
              <w:spacing w:line="360" w:lineRule="auto"/>
              <w:rPr>
                <w:rFonts w:ascii="宋体" w:hAnsi="宋体"/>
                <w:color w:val="000000" w:themeColor="text1"/>
                <w:sz w:val="24"/>
                <w14:textFill>
                  <w14:solidFill>
                    <w14:schemeClr w14:val="tx1"/>
                  </w14:solidFill>
                </w14:textFill>
              </w:rPr>
            </w:pPr>
          </w:p>
        </w:tc>
        <w:tc>
          <w:tcPr>
            <w:tcW w:w="1449" w:type="dxa"/>
            <w:vAlign w:val="center"/>
          </w:tcPr>
          <w:p>
            <w:pPr>
              <w:spacing w:line="360" w:lineRule="auto"/>
              <w:rPr>
                <w:rFonts w:ascii="宋体" w:hAnsi="宋体"/>
                <w:color w:val="000000" w:themeColor="text1"/>
                <w:sz w:val="24"/>
                <w14:textFill>
                  <w14:solidFill>
                    <w14:schemeClr w14:val="tx1"/>
                  </w14:solidFill>
                </w14:textFill>
              </w:rPr>
            </w:pPr>
          </w:p>
        </w:tc>
        <w:tc>
          <w:tcPr>
            <w:tcW w:w="1560" w:type="dxa"/>
            <w:vAlign w:val="center"/>
          </w:tcPr>
          <w:p>
            <w:pPr>
              <w:spacing w:line="360" w:lineRule="auto"/>
              <w:rPr>
                <w:rFonts w:ascii="宋体" w:hAnsi="宋体"/>
                <w:color w:val="000000" w:themeColor="text1"/>
                <w:sz w:val="24"/>
                <w14:textFill>
                  <w14:solidFill>
                    <w14:schemeClr w14:val="tx1"/>
                  </w14:solidFill>
                </w14:textFill>
              </w:rPr>
            </w:pPr>
          </w:p>
        </w:tc>
        <w:tc>
          <w:tcPr>
            <w:tcW w:w="1401" w:type="dxa"/>
            <w:vAlign w:val="center"/>
          </w:tcPr>
          <w:p>
            <w:pPr>
              <w:spacing w:line="360" w:lineRule="auto"/>
              <w:rPr>
                <w:rFonts w:ascii="宋体" w:hAnsi="宋体"/>
                <w:color w:val="000000" w:themeColor="text1"/>
                <w:sz w:val="24"/>
                <w14:textFill>
                  <w14:solidFill>
                    <w14:schemeClr w14:val="tx1"/>
                  </w14:solidFill>
                </w14:textFill>
              </w:rPr>
            </w:pPr>
          </w:p>
        </w:tc>
        <w:tc>
          <w:tcPr>
            <w:tcW w:w="1365" w:type="dxa"/>
            <w:vAlign w:val="center"/>
          </w:tcPr>
          <w:p>
            <w:pPr>
              <w:spacing w:line="360" w:lineRule="auto"/>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pPr>
              <w:spacing w:line="360" w:lineRule="auto"/>
              <w:rPr>
                <w:rFonts w:ascii="宋体" w:hAnsi="宋体"/>
                <w:color w:val="000000" w:themeColor="text1"/>
                <w:sz w:val="24"/>
                <w14:textFill>
                  <w14:solidFill>
                    <w14:schemeClr w14:val="tx1"/>
                  </w14:solidFill>
                </w14:textFill>
              </w:rPr>
            </w:pPr>
          </w:p>
        </w:tc>
        <w:tc>
          <w:tcPr>
            <w:tcW w:w="1785" w:type="dxa"/>
            <w:vAlign w:val="center"/>
          </w:tcPr>
          <w:p>
            <w:pPr>
              <w:spacing w:line="360" w:lineRule="auto"/>
              <w:rPr>
                <w:rFonts w:ascii="宋体" w:hAnsi="宋体"/>
                <w:color w:val="000000" w:themeColor="text1"/>
                <w:sz w:val="24"/>
                <w14:textFill>
                  <w14:solidFill>
                    <w14:schemeClr w14:val="tx1"/>
                  </w14:solidFill>
                </w14:textFill>
              </w:rPr>
            </w:pPr>
          </w:p>
        </w:tc>
        <w:tc>
          <w:tcPr>
            <w:tcW w:w="1449" w:type="dxa"/>
            <w:vAlign w:val="center"/>
          </w:tcPr>
          <w:p>
            <w:pPr>
              <w:spacing w:line="360" w:lineRule="auto"/>
              <w:rPr>
                <w:rFonts w:ascii="宋体" w:hAnsi="宋体"/>
                <w:color w:val="000000" w:themeColor="text1"/>
                <w:sz w:val="24"/>
                <w14:textFill>
                  <w14:solidFill>
                    <w14:schemeClr w14:val="tx1"/>
                  </w14:solidFill>
                </w14:textFill>
              </w:rPr>
            </w:pPr>
          </w:p>
        </w:tc>
        <w:tc>
          <w:tcPr>
            <w:tcW w:w="1560" w:type="dxa"/>
            <w:vAlign w:val="center"/>
          </w:tcPr>
          <w:p>
            <w:pPr>
              <w:spacing w:line="360" w:lineRule="auto"/>
              <w:rPr>
                <w:rFonts w:ascii="宋体" w:hAnsi="宋体"/>
                <w:color w:val="000000" w:themeColor="text1"/>
                <w:sz w:val="24"/>
                <w14:textFill>
                  <w14:solidFill>
                    <w14:schemeClr w14:val="tx1"/>
                  </w14:solidFill>
                </w14:textFill>
              </w:rPr>
            </w:pPr>
          </w:p>
        </w:tc>
        <w:tc>
          <w:tcPr>
            <w:tcW w:w="1401" w:type="dxa"/>
            <w:vAlign w:val="center"/>
          </w:tcPr>
          <w:p>
            <w:pPr>
              <w:spacing w:line="360" w:lineRule="auto"/>
              <w:rPr>
                <w:rFonts w:ascii="宋体" w:hAnsi="宋体"/>
                <w:color w:val="000000" w:themeColor="text1"/>
                <w:sz w:val="24"/>
                <w14:textFill>
                  <w14:solidFill>
                    <w14:schemeClr w14:val="tx1"/>
                  </w14:solidFill>
                </w14:textFill>
              </w:rPr>
            </w:pPr>
          </w:p>
        </w:tc>
        <w:tc>
          <w:tcPr>
            <w:tcW w:w="1365" w:type="dxa"/>
            <w:vAlign w:val="center"/>
          </w:tcPr>
          <w:p>
            <w:pPr>
              <w:spacing w:line="360" w:lineRule="auto"/>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735" w:type="dxa"/>
            <w:vAlign w:val="center"/>
          </w:tcPr>
          <w:p>
            <w:pPr>
              <w:spacing w:line="360" w:lineRule="auto"/>
              <w:rPr>
                <w:rFonts w:ascii="宋体" w:hAnsi="宋体"/>
                <w:color w:val="000000" w:themeColor="text1"/>
                <w:sz w:val="24"/>
                <w14:textFill>
                  <w14:solidFill>
                    <w14:schemeClr w14:val="tx1"/>
                  </w14:solidFill>
                </w14:textFill>
              </w:rPr>
            </w:pPr>
          </w:p>
        </w:tc>
        <w:tc>
          <w:tcPr>
            <w:tcW w:w="1785" w:type="dxa"/>
            <w:vAlign w:val="center"/>
          </w:tcPr>
          <w:p>
            <w:pPr>
              <w:spacing w:line="360" w:lineRule="auto"/>
              <w:rPr>
                <w:rFonts w:ascii="宋体" w:hAnsi="宋体"/>
                <w:color w:val="000000" w:themeColor="text1"/>
                <w:sz w:val="24"/>
                <w14:textFill>
                  <w14:solidFill>
                    <w14:schemeClr w14:val="tx1"/>
                  </w14:solidFill>
                </w14:textFill>
              </w:rPr>
            </w:pPr>
          </w:p>
        </w:tc>
        <w:tc>
          <w:tcPr>
            <w:tcW w:w="1449" w:type="dxa"/>
            <w:vAlign w:val="center"/>
          </w:tcPr>
          <w:p>
            <w:pPr>
              <w:spacing w:line="360" w:lineRule="auto"/>
              <w:rPr>
                <w:rFonts w:ascii="宋体" w:hAnsi="宋体"/>
                <w:color w:val="000000" w:themeColor="text1"/>
                <w:sz w:val="24"/>
                <w14:textFill>
                  <w14:solidFill>
                    <w14:schemeClr w14:val="tx1"/>
                  </w14:solidFill>
                </w14:textFill>
              </w:rPr>
            </w:pPr>
          </w:p>
        </w:tc>
        <w:tc>
          <w:tcPr>
            <w:tcW w:w="1560" w:type="dxa"/>
            <w:vAlign w:val="center"/>
          </w:tcPr>
          <w:p>
            <w:pPr>
              <w:spacing w:line="360" w:lineRule="auto"/>
              <w:rPr>
                <w:rFonts w:ascii="宋体" w:hAnsi="宋体"/>
                <w:color w:val="000000" w:themeColor="text1"/>
                <w:sz w:val="24"/>
                <w14:textFill>
                  <w14:solidFill>
                    <w14:schemeClr w14:val="tx1"/>
                  </w14:solidFill>
                </w14:textFill>
              </w:rPr>
            </w:pPr>
          </w:p>
        </w:tc>
        <w:tc>
          <w:tcPr>
            <w:tcW w:w="1401" w:type="dxa"/>
            <w:vAlign w:val="center"/>
          </w:tcPr>
          <w:p>
            <w:pPr>
              <w:spacing w:line="360" w:lineRule="auto"/>
              <w:rPr>
                <w:rFonts w:ascii="宋体" w:hAnsi="宋体"/>
                <w:color w:val="000000" w:themeColor="text1"/>
                <w:sz w:val="24"/>
                <w14:textFill>
                  <w14:solidFill>
                    <w14:schemeClr w14:val="tx1"/>
                  </w14:solidFill>
                </w14:textFill>
              </w:rPr>
            </w:pPr>
          </w:p>
        </w:tc>
        <w:tc>
          <w:tcPr>
            <w:tcW w:w="1365" w:type="dxa"/>
            <w:vAlign w:val="center"/>
          </w:tcPr>
          <w:p>
            <w:pPr>
              <w:spacing w:line="360" w:lineRule="auto"/>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735" w:type="dxa"/>
            <w:vAlign w:val="center"/>
          </w:tcPr>
          <w:p>
            <w:pPr>
              <w:spacing w:line="360" w:lineRule="auto"/>
              <w:rPr>
                <w:rFonts w:ascii="宋体" w:hAnsi="宋体"/>
                <w:color w:val="000000" w:themeColor="text1"/>
                <w:sz w:val="24"/>
                <w14:textFill>
                  <w14:solidFill>
                    <w14:schemeClr w14:val="tx1"/>
                  </w14:solidFill>
                </w14:textFill>
              </w:rPr>
            </w:pPr>
          </w:p>
        </w:tc>
        <w:tc>
          <w:tcPr>
            <w:tcW w:w="1785" w:type="dxa"/>
            <w:vAlign w:val="center"/>
          </w:tcPr>
          <w:p>
            <w:pPr>
              <w:spacing w:line="360" w:lineRule="auto"/>
              <w:rPr>
                <w:rFonts w:ascii="宋体" w:hAnsi="宋体"/>
                <w:color w:val="000000" w:themeColor="text1"/>
                <w:sz w:val="24"/>
                <w14:textFill>
                  <w14:solidFill>
                    <w14:schemeClr w14:val="tx1"/>
                  </w14:solidFill>
                </w14:textFill>
              </w:rPr>
            </w:pPr>
          </w:p>
        </w:tc>
        <w:tc>
          <w:tcPr>
            <w:tcW w:w="1449" w:type="dxa"/>
            <w:vAlign w:val="center"/>
          </w:tcPr>
          <w:p>
            <w:pPr>
              <w:spacing w:line="360" w:lineRule="auto"/>
              <w:rPr>
                <w:rFonts w:ascii="宋体" w:hAnsi="宋体"/>
                <w:color w:val="000000" w:themeColor="text1"/>
                <w:sz w:val="24"/>
                <w14:textFill>
                  <w14:solidFill>
                    <w14:schemeClr w14:val="tx1"/>
                  </w14:solidFill>
                </w14:textFill>
              </w:rPr>
            </w:pPr>
          </w:p>
        </w:tc>
        <w:tc>
          <w:tcPr>
            <w:tcW w:w="1560" w:type="dxa"/>
            <w:vAlign w:val="center"/>
          </w:tcPr>
          <w:p>
            <w:pPr>
              <w:spacing w:line="360" w:lineRule="auto"/>
              <w:rPr>
                <w:rFonts w:ascii="宋体" w:hAnsi="宋体"/>
                <w:color w:val="000000" w:themeColor="text1"/>
                <w:sz w:val="24"/>
                <w14:textFill>
                  <w14:solidFill>
                    <w14:schemeClr w14:val="tx1"/>
                  </w14:solidFill>
                </w14:textFill>
              </w:rPr>
            </w:pPr>
          </w:p>
        </w:tc>
        <w:tc>
          <w:tcPr>
            <w:tcW w:w="1401" w:type="dxa"/>
            <w:vAlign w:val="center"/>
          </w:tcPr>
          <w:p>
            <w:pPr>
              <w:spacing w:line="360" w:lineRule="auto"/>
              <w:rPr>
                <w:rFonts w:ascii="宋体" w:hAnsi="宋体"/>
                <w:color w:val="000000" w:themeColor="text1"/>
                <w:sz w:val="24"/>
                <w14:textFill>
                  <w14:solidFill>
                    <w14:schemeClr w14:val="tx1"/>
                  </w14:solidFill>
                </w14:textFill>
              </w:rPr>
            </w:pPr>
          </w:p>
        </w:tc>
        <w:tc>
          <w:tcPr>
            <w:tcW w:w="1365" w:type="dxa"/>
            <w:vAlign w:val="center"/>
          </w:tcPr>
          <w:p>
            <w:pPr>
              <w:spacing w:line="360" w:lineRule="auto"/>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35" w:type="dxa"/>
            <w:vAlign w:val="center"/>
          </w:tcPr>
          <w:p>
            <w:pPr>
              <w:spacing w:line="360" w:lineRule="auto"/>
              <w:rPr>
                <w:rFonts w:ascii="宋体" w:hAnsi="宋体"/>
                <w:color w:val="000000" w:themeColor="text1"/>
                <w:sz w:val="24"/>
                <w14:textFill>
                  <w14:solidFill>
                    <w14:schemeClr w14:val="tx1"/>
                  </w14:solidFill>
                </w14:textFill>
              </w:rPr>
            </w:pPr>
          </w:p>
        </w:tc>
        <w:tc>
          <w:tcPr>
            <w:tcW w:w="1785" w:type="dxa"/>
            <w:vAlign w:val="center"/>
          </w:tcPr>
          <w:p>
            <w:pPr>
              <w:spacing w:line="360" w:lineRule="auto"/>
              <w:rPr>
                <w:rFonts w:ascii="宋体" w:hAnsi="宋体"/>
                <w:color w:val="000000" w:themeColor="text1"/>
                <w:sz w:val="24"/>
                <w14:textFill>
                  <w14:solidFill>
                    <w14:schemeClr w14:val="tx1"/>
                  </w14:solidFill>
                </w14:textFill>
              </w:rPr>
            </w:pPr>
          </w:p>
        </w:tc>
        <w:tc>
          <w:tcPr>
            <w:tcW w:w="1449" w:type="dxa"/>
            <w:vAlign w:val="center"/>
          </w:tcPr>
          <w:p>
            <w:pPr>
              <w:spacing w:line="360" w:lineRule="auto"/>
              <w:rPr>
                <w:rFonts w:ascii="宋体" w:hAnsi="宋体"/>
                <w:color w:val="000000" w:themeColor="text1"/>
                <w:sz w:val="24"/>
                <w14:textFill>
                  <w14:solidFill>
                    <w14:schemeClr w14:val="tx1"/>
                  </w14:solidFill>
                </w14:textFill>
              </w:rPr>
            </w:pPr>
          </w:p>
        </w:tc>
        <w:tc>
          <w:tcPr>
            <w:tcW w:w="1560" w:type="dxa"/>
            <w:vAlign w:val="center"/>
          </w:tcPr>
          <w:p>
            <w:pPr>
              <w:spacing w:line="360" w:lineRule="auto"/>
              <w:rPr>
                <w:rFonts w:ascii="宋体" w:hAnsi="宋体"/>
                <w:color w:val="000000" w:themeColor="text1"/>
                <w:sz w:val="24"/>
                <w14:textFill>
                  <w14:solidFill>
                    <w14:schemeClr w14:val="tx1"/>
                  </w14:solidFill>
                </w14:textFill>
              </w:rPr>
            </w:pPr>
          </w:p>
        </w:tc>
        <w:tc>
          <w:tcPr>
            <w:tcW w:w="1401" w:type="dxa"/>
            <w:vAlign w:val="center"/>
          </w:tcPr>
          <w:p>
            <w:pPr>
              <w:spacing w:line="360" w:lineRule="auto"/>
              <w:rPr>
                <w:rFonts w:ascii="宋体" w:hAnsi="宋体"/>
                <w:color w:val="000000" w:themeColor="text1"/>
                <w:sz w:val="24"/>
                <w14:textFill>
                  <w14:solidFill>
                    <w14:schemeClr w14:val="tx1"/>
                  </w14:solidFill>
                </w14:textFill>
              </w:rPr>
            </w:pPr>
          </w:p>
        </w:tc>
        <w:tc>
          <w:tcPr>
            <w:tcW w:w="1365" w:type="dxa"/>
            <w:vAlign w:val="center"/>
          </w:tcPr>
          <w:p>
            <w:pPr>
              <w:spacing w:line="360" w:lineRule="auto"/>
              <w:rPr>
                <w:rFonts w:ascii="宋体" w:hAnsi="宋体"/>
                <w:color w:val="000000" w:themeColor="text1"/>
                <w:sz w:val="24"/>
                <w14:textFill>
                  <w14:solidFill>
                    <w14:schemeClr w14:val="tx1"/>
                  </w14:solidFill>
                </w14:textFill>
              </w:rPr>
            </w:pPr>
          </w:p>
        </w:tc>
      </w:tr>
    </w:tbl>
    <w:p>
      <w:pPr>
        <w:pStyle w:val="33"/>
        <w:tabs>
          <w:tab w:val="left" w:pos="360"/>
        </w:tabs>
        <w:spacing w:line="360" w:lineRule="auto"/>
        <w:ind w:right="84" w:rightChars="40"/>
        <w:rPr>
          <w:rFonts w:ascii="宋体"/>
          <w:b/>
          <w:color w:val="000000" w:themeColor="text1"/>
          <w:szCs w:val="21"/>
          <w14:textFill>
            <w14:solidFill>
              <w14:schemeClr w14:val="tx1"/>
            </w14:solidFill>
          </w14:textFill>
        </w:rPr>
      </w:pPr>
      <w:r>
        <w:rPr>
          <w:rFonts w:hint="eastAsia" w:ascii="宋体"/>
          <w:b/>
          <w:color w:val="000000" w:themeColor="text1"/>
          <w:szCs w:val="21"/>
          <w14:textFill>
            <w14:solidFill>
              <w14:schemeClr w14:val="tx1"/>
            </w14:solidFill>
          </w14:textFill>
        </w:rPr>
        <w:t>要求：</w:t>
      </w:r>
    </w:p>
    <w:p>
      <w:pPr>
        <w:pStyle w:val="33"/>
        <w:tabs>
          <w:tab w:val="left" w:pos="360"/>
        </w:tabs>
        <w:spacing w:line="360" w:lineRule="auto"/>
        <w:ind w:right="84" w:rightChars="40" w:firstLine="420" w:firstLineChars="200"/>
        <w:rPr>
          <w:rFonts w:ascii="宋体"/>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1. 本表的名称须与《报价明细表》一致。</w:t>
      </w:r>
    </w:p>
    <w:p>
      <w:pPr>
        <w:pStyle w:val="33"/>
        <w:spacing w:line="360" w:lineRule="auto"/>
        <w:ind w:right="84" w:rightChars="40" w:firstLine="420" w:firstLineChars="200"/>
        <w:rPr>
          <w:rFonts w:ascii="宋体"/>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2.本表参照本招标文件第四部分“招标需求”内的“具体技术需求”填制，投标人应根据投标设备的性能指标、服务指标，对照招标文件要求在“偏离情况”栏注明“正偏离”、“负偏离”或“无偏离”。</w:t>
      </w:r>
    </w:p>
    <w:p>
      <w:pPr>
        <w:pStyle w:val="33"/>
        <w:spacing w:line="360" w:lineRule="auto"/>
        <w:ind w:right="84" w:rightChars="40" w:firstLine="420" w:firstLineChars="200"/>
        <w:rPr>
          <w:rFonts w:ascii="宋体"/>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3.对于投标产品的技术偏离情况需严格按照招标文件的技术要求一一比对给出，未达到技术要求中规定的数值应以负偏离标注。若因技术实现方式等其他问题而导致的理解不同未标注负偏离的，需在备注中具体说明；若未按要求标注负偏离又未予以说明的，评审小组将视偏离程度给予扣分或认定为虚假应标。</w:t>
      </w:r>
    </w:p>
    <w:p>
      <w:pPr>
        <w:spacing w:line="360" w:lineRule="auto"/>
        <w:rPr>
          <w:rFonts w:ascii="宋体" w:hAnsi="宋体"/>
          <w:color w:val="000000" w:themeColor="text1"/>
          <w:sz w:val="24"/>
          <w14:textFill>
            <w14:solidFill>
              <w14:schemeClr w14:val="tx1"/>
            </w14:solidFill>
          </w14:textFill>
        </w:rPr>
      </w:pPr>
    </w:p>
    <w:p>
      <w:pPr>
        <w:spacing w:line="360" w:lineRule="auto"/>
        <w:ind w:left="420"/>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投标人名称（盖章）：</w:t>
      </w:r>
    </w:p>
    <w:p>
      <w:pPr>
        <w:spacing w:line="360" w:lineRule="auto"/>
        <w:ind w:left="420"/>
        <w:rPr>
          <w:rFonts w:ascii="宋体" w:hAnsi="宋体"/>
          <w:color w:val="000000" w:themeColor="text1"/>
          <w:sz w:val="24"/>
          <w14:textFill>
            <w14:solidFill>
              <w14:schemeClr w14:val="tx1"/>
            </w14:solidFill>
          </w14:textFill>
        </w:rPr>
      </w:pPr>
    </w:p>
    <w:p>
      <w:pPr>
        <w:spacing w:line="360" w:lineRule="auto"/>
        <w:ind w:firstLine="43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投标人代表签字或盖章：</w:t>
      </w:r>
    </w:p>
    <w:p>
      <w:pPr>
        <w:spacing w:line="360" w:lineRule="auto"/>
        <w:ind w:firstLine="435"/>
        <w:rPr>
          <w:rFonts w:ascii="宋体" w:hAnsi="宋体"/>
          <w:color w:val="000000" w:themeColor="text1"/>
          <w:sz w:val="24"/>
          <w14:textFill>
            <w14:solidFill>
              <w14:schemeClr w14:val="tx1"/>
            </w14:solidFill>
          </w14:textFill>
        </w:rPr>
      </w:pPr>
    </w:p>
    <w:p>
      <w:pPr>
        <w:spacing w:line="360" w:lineRule="auto"/>
        <w:ind w:firstLine="435"/>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职        务：</w:t>
      </w:r>
    </w:p>
    <w:p>
      <w:pPr>
        <w:spacing w:line="360" w:lineRule="auto"/>
        <w:rPr>
          <w:rFonts w:ascii="宋体" w:hAnsi="宋体"/>
          <w:color w:val="000000" w:themeColor="text1"/>
          <w:sz w:val="24"/>
          <w14:textFill>
            <w14:solidFill>
              <w14:schemeClr w14:val="tx1"/>
            </w14:solidFill>
          </w14:textFill>
        </w:rPr>
      </w:pPr>
    </w:p>
    <w:p>
      <w:pPr>
        <w:spacing w:line="360" w:lineRule="auto"/>
        <w:ind w:firstLine="43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日        期：</w:t>
      </w:r>
    </w:p>
    <w:p>
      <w:pPr>
        <w:pStyle w:val="34"/>
        <w:spacing w:line="360" w:lineRule="auto"/>
        <w:jc w:val="left"/>
        <w:rPr>
          <w:rFonts w:ascii="宋体" w:hAnsi="宋体"/>
          <w:b/>
          <w:color w:val="000000" w:themeColor="text1"/>
          <w:sz w:val="28"/>
          <w14:textFill>
            <w14:solidFill>
              <w14:schemeClr w14:val="tx1"/>
            </w14:solidFill>
          </w14:textFill>
        </w:rPr>
      </w:pPr>
      <w:r>
        <w:rPr>
          <w:rFonts w:hint="eastAsia" w:ascii="宋体" w:hAnsi="宋体"/>
          <w:b/>
          <w:color w:val="000000" w:themeColor="text1"/>
          <w:sz w:val="28"/>
          <w14:textFill>
            <w14:solidFill>
              <w14:schemeClr w14:val="tx1"/>
            </w14:solidFill>
          </w14:textFill>
        </w:rPr>
        <w:t>附件10</w:t>
      </w:r>
    </w:p>
    <w:p>
      <w:pPr>
        <w:pStyle w:val="35"/>
        <w:spacing w:line="360" w:lineRule="auto"/>
        <w:jc w:val="center"/>
        <w:rPr>
          <w:rFonts w:ascii="宋体" w:hAnsi="宋体"/>
          <w:b/>
          <w:color w:val="000000" w:themeColor="text1"/>
          <w:sz w:val="32"/>
          <w:szCs w:val="32"/>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证书一览表</w:t>
      </w:r>
    </w:p>
    <w:p>
      <w:pPr>
        <w:pStyle w:val="35"/>
        <w:spacing w:line="360" w:lineRule="auto"/>
        <w:jc w:val="center"/>
        <w:rPr>
          <w:rFonts w:ascii="宋体" w:hAnsi="宋体" w:cs="Arial"/>
          <w:color w:val="000000" w:themeColor="text1"/>
          <w:sz w:val="28"/>
          <w:szCs w:val="28"/>
          <w14:textFill>
            <w14:solidFill>
              <w14:schemeClr w14:val="tx1"/>
            </w14:solidFill>
          </w14:textFill>
        </w:rPr>
      </w:pPr>
    </w:p>
    <w:tbl>
      <w:tblPr>
        <w:tblStyle w:val="20"/>
        <w:tblW w:w="8432"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7"/>
        <w:gridCol w:w="2258"/>
        <w:gridCol w:w="2260"/>
        <w:gridCol w:w="2047"/>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867" w:type="dxa"/>
            <w:tcBorders>
              <w:top w:val="single" w:color="auto" w:sz="4" w:space="0"/>
              <w:left w:val="single" w:color="auto" w:sz="4" w:space="0"/>
              <w:bottom w:val="single" w:color="auto" w:sz="4" w:space="0"/>
            </w:tcBorders>
          </w:tcPr>
          <w:p>
            <w:pPr>
              <w:pStyle w:val="35"/>
              <w:spacing w:line="360" w:lineRule="auto"/>
              <w:jc w:val="center"/>
              <w:rPr>
                <w:rFonts w:ascii="宋体" w:hAnsi="宋体" w:cs="Arial"/>
                <w:b/>
                <w:bCs/>
                <w:color w:val="000000" w:themeColor="text1"/>
                <w:sz w:val="24"/>
                <w14:textFill>
                  <w14:solidFill>
                    <w14:schemeClr w14:val="tx1"/>
                  </w14:solidFill>
                </w14:textFill>
              </w:rPr>
            </w:pPr>
            <w:r>
              <w:rPr>
                <w:rFonts w:hint="eastAsia" w:ascii="宋体" w:hAnsi="宋体" w:cs="Arial"/>
                <w:b/>
                <w:bCs/>
                <w:color w:val="000000" w:themeColor="text1"/>
                <w:sz w:val="24"/>
                <w14:textFill>
                  <w14:solidFill>
                    <w14:schemeClr w14:val="tx1"/>
                  </w14:solidFill>
                </w14:textFill>
              </w:rPr>
              <w:t>证书名称</w:t>
            </w:r>
          </w:p>
        </w:tc>
        <w:tc>
          <w:tcPr>
            <w:tcW w:w="2258" w:type="dxa"/>
            <w:tcBorders>
              <w:top w:val="single" w:color="auto" w:sz="4" w:space="0"/>
              <w:bottom w:val="single" w:color="auto" w:sz="4" w:space="0"/>
            </w:tcBorders>
          </w:tcPr>
          <w:p>
            <w:pPr>
              <w:pStyle w:val="35"/>
              <w:spacing w:line="360" w:lineRule="auto"/>
              <w:jc w:val="center"/>
              <w:rPr>
                <w:rFonts w:ascii="宋体" w:hAnsi="宋体" w:cs="Arial"/>
                <w:b/>
                <w:bCs/>
                <w:color w:val="000000" w:themeColor="text1"/>
                <w:sz w:val="24"/>
                <w14:textFill>
                  <w14:solidFill>
                    <w14:schemeClr w14:val="tx1"/>
                  </w14:solidFill>
                </w14:textFill>
              </w:rPr>
            </w:pPr>
            <w:r>
              <w:rPr>
                <w:rFonts w:hint="eastAsia" w:ascii="宋体" w:hAnsi="宋体" w:cs="Arial"/>
                <w:b/>
                <w:bCs/>
                <w:color w:val="000000" w:themeColor="text1"/>
                <w:sz w:val="24"/>
                <w14:textFill>
                  <w14:solidFill>
                    <w14:schemeClr w14:val="tx1"/>
                  </w14:solidFill>
                </w14:textFill>
              </w:rPr>
              <w:t>发证单位</w:t>
            </w:r>
          </w:p>
        </w:tc>
        <w:tc>
          <w:tcPr>
            <w:tcW w:w="2260" w:type="dxa"/>
            <w:tcBorders>
              <w:top w:val="single" w:color="auto" w:sz="4" w:space="0"/>
              <w:bottom w:val="single" w:color="auto" w:sz="4" w:space="0"/>
            </w:tcBorders>
          </w:tcPr>
          <w:p>
            <w:pPr>
              <w:pStyle w:val="35"/>
              <w:spacing w:line="360" w:lineRule="auto"/>
              <w:jc w:val="center"/>
              <w:rPr>
                <w:rFonts w:ascii="宋体" w:hAnsi="宋体" w:cs="Arial"/>
                <w:b/>
                <w:bCs/>
                <w:color w:val="000000" w:themeColor="text1"/>
                <w:sz w:val="24"/>
                <w14:textFill>
                  <w14:solidFill>
                    <w14:schemeClr w14:val="tx1"/>
                  </w14:solidFill>
                </w14:textFill>
              </w:rPr>
            </w:pPr>
            <w:r>
              <w:rPr>
                <w:rFonts w:hint="eastAsia" w:ascii="宋体" w:hAnsi="宋体" w:cs="Arial"/>
                <w:b/>
                <w:bCs/>
                <w:color w:val="000000" w:themeColor="text1"/>
                <w:sz w:val="24"/>
                <w14:textFill>
                  <w14:solidFill>
                    <w14:schemeClr w14:val="tx1"/>
                  </w14:solidFill>
                </w14:textFill>
              </w:rPr>
              <w:t>证书等级</w:t>
            </w:r>
          </w:p>
        </w:tc>
        <w:tc>
          <w:tcPr>
            <w:tcW w:w="2047" w:type="dxa"/>
            <w:tcBorders>
              <w:top w:val="single" w:color="auto" w:sz="4" w:space="0"/>
              <w:bottom w:val="single" w:color="auto" w:sz="4" w:space="0"/>
              <w:right w:val="single" w:color="auto" w:sz="4" w:space="0"/>
            </w:tcBorders>
          </w:tcPr>
          <w:p>
            <w:pPr>
              <w:pStyle w:val="35"/>
              <w:spacing w:line="360" w:lineRule="auto"/>
              <w:jc w:val="center"/>
              <w:rPr>
                <w:rFonts w:ascii="宋体" w:hAnsi="宋体" w:cs="Arial"/>
                <w:b/>
                <w:bCs/>
                <w:color w:val="000000" w:themeColor="text1"/>
                <w:sz w:val="24"/>
                <w14:textFill>
                  <w14:solidFill>
                    <w14:schemeClr w14:val="tx1"/>
                  </w14:solidFill>
                </w14:textFill>
              </w:rPr>
            </w:pPr>
            <w:r>
              <w:rPr>
                <w:rFonts w:hint="eastAsia" w:ascii="宋体" w:hAnsi="宋体" w:cs="Arial"/>
                <w:b/>
                <w:bCs/>
                <w:color w:val="000000" w:themeColor="text1"/>
                <w:sz w:val="24"/>
                <w14:textFill>
                  <w14:solidFill>
                    <w14:schemeClr w14:val="tx1"/>
                  </w14:solidFill>
                </w14:textFill>
              </w:rPr>
              <w:t>证书有效期</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top w:val="single" w:color="auto" w:sz="4" w:space="0"/>
              <w:left w:val="single" w:color="auto" w:sz="4" w:space="0"/>
            </w:tcBorders>
          </w:tcPr>
          <w:p>
            <w:pPr>
              <w:pStyle w:val="35"/>
              <w:spacing w:line="360" w:lineRule="auto"/>
              <w:jc w:val="center"/>
              <w:rPr>
                <w:rFonts w:ascii="宋体" w:hAnsi="宋体" w:cs="Arial"/>
                <w:color w:val="000000" w:themeColor="text1"/>
                <w:szCs w:val="21"/>
                <w14:textFill>
                  <w14:solidFill>
                    <w14:schemeClr w14:val="tx1"/>
                  </w14:solidFill>
                </w14:textFill>
              </w:rPr>
            </w:pPr>
          </w:p>
        </w:tc>
        <w:tc>
          <w:tcPr>
            <w:tcW w:w="2258" w:type="dxa"/>
            <w:tcBorders>
              <w:top w:val="single" w:color="auto" w:sz="4" w:space="0"/>
            </w:tcBorders>
          </w:tcPr>
          <w:p>
            <w:pPr>
              <w:pStyle w:val="35"/>
              <w:spacing w:line="360" w:lineRule="auto"/>
              <w:jc w:val="center"/>
              <w:rPr>
                <w:rFonts w:ascii="宋体" w:hAnsi="宋体" w:cs="Arial"/>
                <w:color w:val="000000" w:themeColor="text1"/>
                <w:szCs w:val="21"/>
                <w14:textFill>
                  <w14:solidFill>
                    <w14:schemeClr w14:val="tx1"/>
                  </w14:solidFill>
                </w14:textFill>
              </w:rPr>
            </w:pPr>
          </w:p>
        </w:tc>
        <w:tc>
          <w:tcPr>
            <w:tcW w:w="2260" w:type="dxa"/>
            <w:tcBorders>
              <w:top w:val="single" w:color="auto" w:sz="4" w:space="0"/>
            </w:tcBorders>
          </w:tcPr>
          <w:p>
            <w:pPr>
              <w:pStyle w:val="35"/>
              <w:spacing w:line="360" w:lineRule="auto"/>
              <w:jc w:val="center"/>
              <w:rPr>
                <w:rFonts w:ascii="宋体" w:hAnsi="宋体" w:cs="Arial"/>
                <w:color w:val="000000" w:themeColor="text1"/>
                <w:szCs w:val="21"/>
                <w14:textFill>
                  <w14:solidFill>
                    <w14:schemeClr w14:val="tx1"/>
                  </w14:solidFill>
                </w14:textFill>
              </w:rPr>
            </w:pPr>
          </w:p>
        </w:tc>
        <w:tc>
          <w:tcPr>
            <w:tcW w:w="2047" w:type="dxa"/>
            <w:tcBorders>
              <w:top w:val="single" w:color="auto" w:sz="4" w:space="0"/>
              <w:right w:val="single" w:color="auto" w:sz="4" w:space="0"/>
            </w:tcBorders>
          </w:tcPr>
          <w:p>
            <w:pPr>
              <w:pStyle w:val="35"/>
              <w:spacing w:line="360" w:lineRule="auto"/>
              <w:jc w:val="center"/>
              <w:rPr>
                <w:rFonts w:ascii="宋体" w:hAnsi="宋体" w:cs="Arial"/>
                <w:color w:val="000000" w:themeColor="text1"/>
                <w:szCs w:val="21"/>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pPr>
              <w:pStyle w:val="35"/>
              <w:spacing w:line="360" w:lineRule="auto"/>
              <w:jc w:val="center"/>
              <w:rPr>
                <w:rFonts w:ascii="宋体" w:hAnsi="宋体" w:cs="Arial"/>
                <w:color w:val="000000" w:themeColor="text1"/>
                <w:szCs w:val="21"/>
                <w14:textFill>
                  <w14:solidFill>
                    <w14:schemeClr w14:val="tx1"/>
                  </w14:solidFill>
                </w14:textFill>
              </w:rPr>
            </w:pPr>
          </w:p>
        </w:tc>
        <w:tc>
          <w:tcPr>
            <w:tcW w:w="2258" w:type="dxa"/>
          </w:tcPr>
          <w:p>
            <w:pPr>
              <w:pStyle w:val="35"/>
              <w:spacing w:line="360" w:lineRule="auto"/>
              <w:jc w:val="center"/>
              <w:rPr>
                <w:rFonts w:ascii="宋体" w:hAnsi="宋体" w:cs="Arial"/>
                <w:color w:val="000000" w:themeColor="text1"/>
                <w:szCs w:val="21"/>
                <w14:textFill>
                  <w14:solidFill>
                    <w14:schemeClr w14:val="tx1"/>
                  </w14:solidFill>
                </w14:textFill>
              </w:rPr>
            </w:pPr>
          </w:p>
        </w:tc>
        <w:tc>
          <w:tcPr>
            <w:tcW w:w="2260" w:type="dxa"/>
          </w:tcPr>
          <w:p>
            <w:pPr>
              <w:pStyle w:val="35"/>
              <w:spacing w:line="360" w:lineRule="auto"/>
              <w:jc w:val="center"/>
              <w:rPr>
                <w:rFonts w:ascii="宋体" w:hAnsi="宋体" w:cs="Arial"/>
                <w:color w:val="000000" w:themeColor="text1"/>
                <w:szCs w:val="21"/>
                <w14:textFill>
                  <w14:solidFill>
                    <w14:schemeClr w14:val="tx1"/>
                  </w14:solidFill>
                </w14:textFill>
              </w:rPr>
            </w:pPr>
          </w:p>
        </w:tc>
        <w:tc>
          <w:tcPr>
            <w:tcW w:w="2047" w:type="dxa"/>
            <w:tcBorders>
              <w:right w:val="single" w:color="auto" w:sz="4" w:space="0"/>
            </w:tcBorders>
          </w:tcPr>
          <w:p>
            <w:pPr>
              <w:pStyle w:val="35"/>
              <w:spacing w:line="360" w:lineRule="auto"/>
              <w:jc w:val="center"/>
              <w:rPr>
                <w:rFonts w:ascii="宋体" w:hAnsi="宋体" w:cs="Arial"/>
                <w:color w:val="000000" w:themeColor="text1"/>
                <w:szCs w:val="21"/>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pPr>
              <w:pStyle w:val="35"/>
              <w:spacing w:line="360" w:lineRule="auto"/>
              <w:jc w:val="center"/>
              <w:rPr>
                <w:rFonts w:ascii="宋体" w:hAnsi="宋体" w:cs="Arial"/>
                <w:color w:val="000000" w:themeColor="text1"/>
                <w:szCs w:val="21"/>
                <w14:textFill>
                  <w14:solidFill>
                    <w14:schemeClr w14:val="tx1"/>
                  </w14:solidFill>
                </w14:textFill>
              </w:rPr>
            </w:pPr>
          </w:p>
        </w:tc>
        <w:tc>
          <w:tcPr>
            <w:tcW w:w="2258" w:type="dxa"/>
          </w:tcPr>
          <w:p>
            <w:pPr>
              <w:pStyle w:val="35"/>
              <w:spacing w:line="360" w:lineRule="auto"/>
              <w:jc w:val="center"/>
              <w:rPr>
                <w:rFonts w:ascii="宋体" w:hAnsi="宋体" w:cs="Arial"/>
                <w:color w:val="000000" w:themeColor="text1"/>
                <w:szCs w:val="21"/>
                <w14:textFill>
                  <w14:solidFill>
                    <w14:schemeClr w14:val="tx1"/>
                  </w14:solidFill>
                </w14:textFill>
              </w:rPr>
            </w:pPr>
          </w:p>
        </w:tc>
        <w:tc>
          <w:tcPr>
            <w:tcW w:w="2260" w:type="dxa"/>
          </w:tcPr>
          <w:p>
            <w:pPr>
              <w:pStyle w:val="35"/>
              <w:spacing w:line="360" w:lineRule="auto"/>
              <w:jc w:val="center"/>
              <w:rPr>
                <w:rFonts w:ascii="宋体" w:hAnsi="宋体" w:cs="Arial"/>
                <w:color w:val="000000" w:themeColor="text1"/>
                <w:szCs w:val="21"/>
                <w14:textFill>
                  <w14:solidFill>
                    <w14:schemeClr w14:val="tx1"/>
                  </w14:solidFill>
                </w14:textFill>
              </w:rPr>
            </w:pPr>
          </w:p>
        </w:tc>
        <w:tc>
          <w:tcPr>
            <w:tcW w:w="2047" w:type="dxa"/>
            <w:tcBorders>
              <w:right w:val="single" w:color="auto" w:sz="4" w:space="0"/>
            </w:tcBorders>
          </w:tcPr>
          <w:p>
            <w:pPr>
              <w:pStyle w:val="35"/>
              <w:spacing w:line="360" w:lineRule="auto"/>
              <w:jc w:val="center"/>
              <w:rPr>
                <w:rFonts w:ascii="宋体" w:hAnsi="宋体" w:cs="Arial"/>
                <w:color w:val="000000" w:themeColor="text1"/>
                <w:szCs w:val="21"/>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pPr>
              <w:pStyle w:val="35"/>
              <w:spacing w:line="360" w:lineRule="auto"/>
              <w:jc w:val="center"/>
              <w:rPr>
                <w:rFonts w:ascii="宋体" w:hAnsi="宋体" w:cs="Arial"/>
                <w:color w:val="000000" w:themeColor="text1"/>
                <w:szCs w:val="21"/>
                <w14:textFill>
                  <w14:solidFill>
                    <w14:schemeClr w14:val="tx1"/>
                  </w14:solidFill>
                </w14:textFill>
              </w:rPr>
            </w:pPr>
          </w:p>
        </w:tc>
        <w:tc>
          <w:tcPr>
            <w:tcW w:w="2258" w:type="dxa"/>
          </w:tcPr>
          <w:p>
            <w:pPr>
              <w:pStyle w:val="35"/>
              <w:spacing w:line="360" w:lineRule="auto"/>
              <w:jc w:val="center"/>
              <w:rPr>
                <w:rFonts w:ascii="宋体" w:hAnsi="宋体" w:cs="Arial"/>
                <w:color w:val="000000" w:themeColor="text1"/>
                <w:szCs w:val="21"/>
                <w14:textFill>
                  <w14:solidFill>
                    <w14:schemeClr w14:val="tx1"/>
                  </w14:solidFill>
                </w14:textFill>
              </w:rPr>
            </w:pPr>
          </w:p>
        </w:tc>
        <w:tc>
          <w:tcPr>
            <w:tcW w:w="2260" w:type="dxa"/>
          </w:tcPr>
          <w:p>
            <w:pPr>
              <w:pStyle w:val="35"/>
              <w:spacing w:line="360" w:lineRule="auto"/>
              <w:jc w:val="center"/>
              <w:rPr>
                <w:rFonts w:ascii="宋体" w:hAnsi="宋体" w:cs="Arial"/>
                <w:color w:val="000000" w:themeColor="text1"/>
                <w:szCs w:val="21"/>
                <w14:textFill>
                  <w14:solidFill>
                    <w14:schemeClr w14:val="tx1"/>
                  </w14:solidFill>
                </w14:textFill>
              </w:rPr>
            </w:pPr>
          </w:p>
        </w:tc>
        <w:tc>
          <w:tcPr>
            <w:tcW w:w="2047" w:type="dxa"/>
            <w:tcBorders>
              <w:right w:val="single" w:color="auto" w:sz="4" w:space="0"/>
            </w:tcBorders>
          </w:tcPr>
          <w:p>
            <w:pPr>
              <w:pStyle w:val="35"/>
              <w:spacing w:line="360" w:lineRule="auto"/>
              <w:jc w:val="center"/>
              <w:rPr>
                <w:rFonts w:ascii="宋体" w:hAnsi="宋体" w:cs="Arial"/>
                <w:color w:val="000000" w:themeColor="text1"/>
                <w:szCs w:val="21"/>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pPr>
              <w:pStyle w:val="35"/>
              <w:spacing w:line="360" w:lineRule="auto"/>
              <w:jc w:val="center"/>
              <w:rPr>
                <w:rFonts w:ascii="宋体" w:hAnsi="宋体" w:cs="Arial"/>
                <w:color w:val="000000" w:themeColor="text1"/>
                <w:szCs w:val="21"/>
                <w14:textFill>
                  <w14:solidFill>
                    <w14:schemeClr w14:val="tx1"/>
                  </w14:solidFill>
                </w14:textFill>
              </w:rPr>
            </w:pPr>
          </w:p>
        </w:tc>
        <w:tc>
          <w:tcPr>
            <w:tcW w:w="2258" w:type="dxa"/>
          </w:tcPr>
          <w:p>
            <w:pPr>
              <w:pStyle w:val="35"/>
              <w:spacing w:line="360" w:lineRule="auto"/>
              <w:jc w:val="center"/>
              <w:rPr>
                <w:rFonts w:ascii="宋体" w:hAnsi="宋体" w:cs="Arial"/>
                <w:color w:val="000000" w:themeColor="text1"/>
                <w:szCs w:val="21"/>
                <w14:textFill>
                  <w14:solidFill>
                    <w14:schemeClr w14:val="tx1"/>
                  </w14:solidFill>
                </w14:textFill>
              </w:rPr>
            </w:pPr>
          </w:p>
        </w:tc>
        <w:tc>
          <w:tcPr>
            <w:tcW w:w="2260" w:type="dxa"/>
          </w:tcPr>
          <w:p>
            <w:pPr>
              <w:pStyle w:val="35"/>
              <w:spacing w:line="360" w:lineRule="auto"/>
              <w:jc w:val="center"/>
              <w:rPr>
                <w:rFonts w:ascii="宋体" w:hAnsi="宋体" w:cs="Arial"/>
                <w:color w:val="000000" w:themeColor="text1"/>
                <w:szCs w:val="21"/>
                <w14:textFill>
                  <w14:solidFill>
                    <w14:schemeClr w14:val="tx1"/>
                  </w14:solidFill>
                </w14:textFill>
              </w:rPr>
            </w:pPr>
          </w:p>
        </w:tc>
        <w:tc>
          <w:tcPr>
            <w:tcW w:w="2047" w:type="dxa"/>
            <w:tcBorders>
              <w:right w:val="single" w:color="auto" w:sz="4" w:space="0"/>
            </w:tcBorders>
          </w:tcPr>
          <w:p>
            <w:pPr>
              <w:pStyle w:val="35"/>
              <w:spacing w:line="360" w:lineRule="auto"/>
              <w:jc w:val="center"/>
              <w:rPr>
                <w:rFonts w:ascii="宋体" w:hAnsi="宋体" w:cs="Arial"/>
                <w:color w:val="000000" w:themeColor="text1"/>
                <w:szCs w:val="21"/>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pPr>
              <w:pStyle w:val="35"/>
              <w:spacing w:line="360" w:lineRule="auto"/>
              <w:jc w:val="center"/>
              <w:rPr>
                <w:rFonts w:ascii="宋体" w:hAnsi="宋体" w:cs="Arial"/>
                <w:color w:val="000000" w:themeColor="text1"/>
                <w:szCs w:val="21"/>
                <w14:textFill>
                  <w14:solidFill>
                    <w14:schemeClr w14:val="tx1"/>
                  </w14:solidFill>
                </w14:textFill>
              </w:rPr>
            </w:pPr>
          </w:p>
        </w:tc>
        <w:tc>
          <w:tcPr>
            <w:tcW w:w="2258" w:type="dxa"/>
          </w:tcPr>
          <w:p>
            <w:pPr>
              <w:pStyle w:val="35"/>
              <w:spacing w:line="360" w:lineRule="auto"/>
              <w:jc w:val="center"/>
              <w:rPr>
                <w:rFonts w:ascii="宋体" w:hAnsi="宋体" w:cs="Arial"/>
                <w:color w:val="000000" w:themeColor="text1"/>
                <w:szCs w:val="21"/>
                <w14:textFill>
                  <w14:solidFill>
                    <w14:schemeClr w14:val="tx1"/>
                  </w14:solidFill>
                </w14:textFill>
              </w:rPr>
            </w:pPr>
          </w:p>
        </w:tc>
        <w:tc>
          <w:tcPr>
            <w:tcW w:w="2260" w:type="dxa"/>
          </w:tcPr>
          <w:p>
            <w:pPr>
              <w:pStyle w:val="35"/>
              <w:spacing w:line="360" w:lineRule="auto"/>
              <w:jc w:val="center"/>
              <w:rPr>
                <w:rFonts w:ascii="宋体" w:hAnsi="宋体" w:cs="Arial"/>
                <w:color w:val="000000" w:themeColor="text1"/>
                <w:szCs w:val="21"/>
                <w14:textFill>
                  <w14:solidFill>
                    <w14:schemeClr w14:val="tx1"/>
                  </w14:solidFill>
                </w14:textFill>
              </w:rPr>
            </w:pPr>
          </w:p>
        </w:tc>
        <w:tc>
          <w:tcPr>
            <w:tcW w:w="2047" w:type="dxa"/>
            <w:tcBorders>
              <w:right w:val="single" w:color="auto" w:sz="4" w:space="0"/>
            </w:tcBorders>
          </w:tcPr>
          <w:p>
            <w:pPr>
              <w:pStyle w:val="35"/>
              <w:spacing w:line="360" w:lineRule="auto"/>
              <w:jc w:val="center"/>
              <w:rPr>
                <w:rFonts w:ascii="宋体" w:hAnsi="宋体" w:cs="Arial"/>
                <w:color w:val="000000" w:themeColor="text1"/>
                <w:szCs w:val="21"/>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bottom w:val="single" w:color="auto" w:sz="4" w:space="0"/>
            </w:tcBorders>
          </w:tcPr>
          <w:p>
            <w:pPr>
              <w:pStyle w:val="35"/>
              <w:spacing w:line="360" w:lineRule="auto"/>
              <w:jc w:val="center"/>
              <w:rPr>
                <w:rFonts w:ascii="宋体" w:hAnsi="宋体" w:cs="Arial"/>
                <w:color w:val="000000" w:themeColor="text1"/>
                <w:szCs w:val="21"/>
                <w14:textFill>
                  <w14:solidFill>
                    <w14:schemeClr w14:val="tx1"/>
                  </w14:solidFill>
                </w14:textFill>
              </w:rPr>
            </w:pPr>
          </w:p>
        </w:tc>
        <w:tc>
          <w:tcPr>
            <w:tcW w:w="2258" w:type="dxa"/>
            <w:tcBorders>
              <w:bottom w:val="single" w:color="auto" w:sz="4" w:space="0"/>
            </w:tcBorders>
          </w:tcPr>
          <w:p>
            <w:pPr>
              <w:pStyle w:val="35"/>
              <w:spacing w:line="360" w:lineRule="auto"/>
              <w:jc w:val="center"/>
              <w:rPr>
                <w:rFonts w:ascii="宋体" w:hAnsi="宋体" w:cs="Arial"/>
                <w:color w:val="000000" w:themeColor="text1"/>
                <w:szCs w:val="21"/>
                <w14:textFill>
                  <w14:solidFill>
                    <w14:schemeClr w14:val="tx1"/>
                  </w14:solidFill>
                </w14:textFill>
              </w:rPr>
            </w:pPr>
          </w:p>
        </w:tc>
        <w:tc>
          <w:tcPr>
            <w:tcW w:w="2260" w:type="dxa"/>
            <w:tcBorders>
              <w:bottom w:val="single" w:color="auto" w:sz="4" w:space="0"/>
            </w:tcBorders>
          </w:tcPr>
          <w:p>
            <w:pPr>
              <w:pStyle w:val="35"/>
              <w:spacing w:line="360" w:lineRule="auto"/>
              <w:jc w:val="center"/>
              <w:rPr>
                <w:rFonts w:ascii="宋体" w:hAnsi="宋体" w:cs="Arial"/>
                <w:color w:val="000000" w:themeColor="text1"/>
                <w:szCs w:val="21"/>
                <w14:textFill>
                  <w14:solidFill>
                    <w14:schemeClr w14:val="tx1"/>
                  </w14:solidFill>
                </w14:textFill>
              </w:rPr>
            </w:pPr>
          </w:p>
        </w:tc>
        <w:tc>
          <w:tcPr>
            <w:tcW w:w="2047" w:type="dxa"/>
            <w:tcBorders>
              <w:bottom w:val="single" w:color="auto" w:sz="4" w:space="0"/>
              <w:right w:val="single" w:color="auto" w:sz="4" w:space="0"/>
            </w:tcBorders>
          </w:tcPr>
          <w:p>
            <w:pPr>
              <w:pStyle w:val="35"/>
              <w:spacing w:line="360" w:lineRule="auto"/>
              <w:jc w:val="center"/>
              <w:rPr>
                <w:rFonts w:ascii="宋体" w:hAnsi="宋体" w:cs="Arial"/>
                <w:color w:val="000000" w:themeColor="text1"/>
                <w:szCs w:val="21"/>
                <w14:textFill>
                  <w14:solidFill>
                    <w14:schemeClr w14:val="tx1"/>
                  </w14:solidFill>
                </w14:textFill>
              </w:rPr>
            </w:pPr>
          </w:p>
        </w:tc>
      </w:tr>
    </w:tbl>
    <w:p>
      <w:pPr>
        <w:pStyle w:val="35"/>
        <w:tabs>
          <w:tab w:val="left" w:pos="1050"/>
        </w:tabs>
        <w:spacing w:line="360" w:lineRule="auto"/>
        <w:rPr>
          <w:rFonts w:ascii="仿宋_GB2312" w:hAnsi="宋体" w:eastAsia="仿宋_GB2312"/>
          <w:color w:val="000000" w:themeColor="text1"/>
          <w:sz w:val="24"/>
          <w14:textFill>
            <w14:solidFill>
              <w14:schemeClr w14:val="tx1"/>
            </w14:solidFill>
          </w14:textFill>
        </w:rPr>
      </w:pPr>
    </w:p>
    <w:p>
      <w:pPr>
        <w:pStyle w:val="35"/>
        <w:tabs>
          <w:tab w:val="left" w:pos="1050"/>
        </w:tabs>
        <w:spacing w:line="360" w:lineRule="auto"/>
        <w:rPr>
          <w:rFonts w:ascii="宋体" w:hAnsi="宋体"/>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要求：</w:t>
      </w:r>
    </w:p>
    <w:p>
      <w:pPr>
        <w:pStyle w:val="35"/>
        <w:tabs>
          <w:tab w:val="left" w:pos="1050"/>
        </w:tabs>
        <w:spacing w:line="360" w:lineRule="auto"/>
        <w:ind w:firstLine="424" w:firstLineChars="202"/>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1.填写投标人获得资质、认证或企业信誉证书；</w:t>
      </w:r>
    </w:p>
    <w:p>
      <w:pPr>
        <w:pStyle w:val="35"/>
        <w:tabs>
          <w:tab w:val="left" w:pos="1050"/>
        </w:tabs>
        <w:spacing w:line="360" w:lineRule="auto"/>
        <w:ind w:firstLine="424" w:firstLineChars="202"/>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2.附所列证书复印件或其他证明材料。</w:t>
      </w:r>
    </w:p>
    <w:p>
      <w:pPr>
        <w:pStyle w:val="35"/>
        <w:tabs>
          <w:tab w:val="left" w:pos="1050"/>
        </w:tabs>
        <w:spacing w:line="360" w:lineRule="auto"/>
        <w:ind w:firstLine="720" w:firstLineChars="300"/>
        <w:rPr>
          <w:rFonts w:ascii="仿宋_GB2312" w:hAnsi="宋体" w:eastAsia="仿宋_GB2312"/>
          <w:color w:val="000000" w:themeColor="text1"/>
          <w:sz w:val="24"/>
          <w14:textFill>
            <w14:solidFill>
              <w14:schemeClr w14:val="tx1"/>
            </w14:solidFill>
          </w14:textFill>
        </w:rPr>
      </w:pPr>
    </w:p>
    <w:p>
      <w:pPr>
        <w:pStyle w:val="35"/>
        <w:tabs>
          <w:tab w:val="left" w:pos="1050"/>
        </w:tabs>
        <w:spacing w:line="360" w:lineRule="auto"/>
        <w:ind w:firstLine="720" w:firstLineChars="300"/>
        <w:rPr>
          <w:rFonts w:ascii="仿宋_GB2312" w:hAnsi="宋体" w:eastAsia="仿宋_GB2312"/>
          <w:color w:val="000000" w:themeColor="text1"/>
          <w:sz w:val="24"/>
          <w14:textFill>
            <w14:solidFill>
              <w14:schemeClr w14:val="tx1"/>
            </w14:solidFill>
          </w14:textFill>
        </w:rPr>
      </w:pPr>
    </w:p>
    <w:p>
      <w:pPr>
        <w:pStyle w:val="35"/>
        <w:tabs>
          <w:tab w:val="left" w:pos="1050"/>
        </w:tabs>
        <w:spacing w:line="360" w:lineRule="auto"/>
        <w:ind w:firstLine="720" w:firstLineChars="300"/>
        <w:rPr>
          <w:rFonts w:ascii="仿宋_GB2312" w:hAnsi="宋体" w:eastAsia="仿宋_GB2312"/>
          <w:color w:val="000000" w:themeColor="text1"/>
          <w:sz w:val="24"/>
          <w14:textFill>
            <w14:solidFill>
              <w14:schemeClr w14:val="tx1"/>
            </w14:solidFill>
          </w14:textFill>
        </w:rPr>
      </w:pPr>
    </w:p>
    <w:p>
      <w:pPr>
        <w:spacing w:line="360" w:lineRule="auto"/>
        <w:ind w:firstLine="424" w:firstLineChars="177"/>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投标人名称（盖章）：</w:t>
      </w:r>
    </w:p>
    <w:p>
      <w:pPr>
        <w:spacing w:line="360" w:lineRule="auto"/>
        <w:ind w:left="420"/>
        <w:rPr>
          <w:rFonts w:ascii="宋体" w:hAnsi="宋体"/>
          <w:color w:val="000000" w:themeColor="text1"/>
          <w:sz w:val="24"/>
          <w14:textFill>
            <w14:solidFill>
              <w14:schemeClr w14:val="tx1"/>
            </w14:solidFill>
          </w14:textFill>
        </w:rPr>
      </w:pPr>
    </w:p>
    <w:p>
      <w:pPr>
        <w:spacing w:line="360" w:lineRule="auto"/>
        <w:ind w:firstLine="424" w:firstLineChars="177"/>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投标人代表签字或盖章：</w:t>
      </w:r>
    </w:p>
    <w:p>
      <w:pPr>
        <w:spacing w:line="360" w:lineRule="auto"/>
        <w:ind w:firstLine="435"/>
        <w:rPr>
          <w:rFonts w:ascii="宋体" w:hAnsi="宋体"/>
          <w:color w:val="000000" w:themeColor="text1"/>
          <w:sz w:val="24"/>
          <w14:textFill>
            <w14:solidFill>
              <w14:schemeClr w14:val="tx1"/>
            </w14:solidFill>
          </w14:textFill>
        </w:rPr>
      </w:pPr>
    </w:p>
    <w:p>
      <w:pPr>
        <w:spacing w:line="360" w:lineRule="auto"/>
        <w:ind w:firstLine="424" w:firstLineChars="177"/>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职        务：</w:t>
      </w:r>
    </w:p>
    <w:p>
      <w:pPr>
        <w:spacing w:line="360" w:lineRule="auto"/>
        <w:rPr>
          <w:rFonts w:ascii="宋体" w:hAnsi="宋体"/>
          <w:color w:val="000000" w:themeColor="text1"/>
          <w:sz w:val="24"/>
          <w14:textFill>
            <w14:solidFill>
              <w14:schemeClr w14:val="tx1"/>
            </w14:solidFill>
          </w14:textFill>
        </w:rPr>
      </w:pPr>
    </w:p>
    <w:p>
      <w:pPr>
        <w:pStyle w:val="31"/>
        <w:shd w:val="clear" w:color="auto" w:fill="FFFFFF"/>
        <w:spacing w:before="0" w:beforeAutospacing="0" w:after="0" w:afterAutospacing="0" w:line="360" w:lineRule="auto"/>
        <w:ind w:firstLine="424" w:firstLineChars="177"/>
        <w:rPr>
          <w:b/>
          <w:bCs/>
          <w:color w:val="000000" w:themeColor="text1"/>
          <w:spacing w:val="11"/>
          <w14:textFill>
            <w14:solidFill>
              <w14:schemeClr w14:val="tx1"/>
            </w14:solidFill>
          </w14:textFill>
        </w:rPr>
      </w:pPr>
      <w:r>
        <w:rPr>
          <w:rFonts w:hint="eastAsia"/>
          <w:color w:val="000000" w:themeColor="text1"/>
          <w14:textFill>
            <w14:solidFill>
              <w14:schemeClr w14:val="tx1"/>
            </w14:solidFill>
          </w14:textFill>
        </w:rPr>
        <w:t>日        期：：</w:t>
      </w:r>
    </w:p>
    <w:p>
      <w:pPr>
        <w:spacing w:line="360" w:lineRule="auto"/>
        <w:rPr>
          <w:rFonts w:ascii="宋体" w:hAnsi="宋体"/>
          <w:b/>
          <w:color w:val="000000" w:themeColor="text1"/>
          <w:sz w:val="28"/>
          <w14:textFill>
            <w14:solidFill>
              <w14:schemeClr w14:val="tx1"/>
            </w14:solidFill>
          </w14:textFill>
        </w:rPr>
      </w:pPr>
    </w:p>
    <w:p>
      <w:pPr>
        <w:spacing w:line="360" w:lineRule="auto"/>
        <w:rPr>
          <w:rFonts w:ascii="宋体" w:hAnsi="宋体"/>
          <w:b/>
          <w:color w:val="000000" w:themeColor="text1"/>
          <w:sz w:val="28"/>
          <w14:textFill>
            <w14:solidFill>
              <w14:schemeClr w14:val="tx1"/>
            </w14:solidFill>
          </w14:textFill>
        </w:rPr>
      </w:pPr>
    </w:p>
    <w:p>
      <w:pPr>
        <w:spacing w:line="360" w:lineRule="auto"/>
        <w:rPr>
          <w:rFonts w:ascii="宋体" w:hAnsi="宋体"/>
          <w:b/>
          <w:color w:val="000000" w:themeColor="text1"/>
          <w:sz w:val="28"/>
          <w14:textFill>
            <w14:solidFill>
              <w14:schemeClr w14:val="tx1"/>
            </w14:solidFill>
          </w14:textFill>
        </w:rPr>
      </w:pPr>
      <w:r>
        <w:rPr>
          <w:rFonts w:hint="eastAsia" w:ascii="宋体" w:hAnsi="宋体"/>
          <w:b/>
          <w:color w:val="000000" w:themeColor="text1"/>
          <w:sz w:val="28"/>
          <w14:textFill>
            <w14:solidFill>
              <w14:schemeClr w14:val="tx1"/>
            </w14:solidFill>
          </w14:textFill>
        </w:rPr>
        <w:t>附件11</w:t>
      </w:r>
    </w:p>
    <w:p>
      <w:pPr>
        <w:pStyle w:val="34"/>
        <w:spacing w:line="360" w:lineRule="auto"/>
        <w:jc w:val="center"/>
        <w:rPr>
          <w:rFonts w:ascii="宋体" w:hAnsi="宋体"/>
          <w:b/>
          <w:color w:val="000000" w:themeColor="text1"/>
          <w:sz w:val="32"/>
          <w:szCs w:val="32"/>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投标人类似项目实施情况一览表</w:t>
      </w:r>
    </w:p>
    <w:p>
      <w:pPr>
        <w:pStyle w:val="34"/>
        <w:spacing w:line="360" w:lineRule="auto"/>
        <w:jc w:val="center"/>
        <w:rPr>
          <w:rFonts w:ascii="仿宋_GB2312" w:eastAsia="仿宋_GB2312"/>
          <w:b/>
          <w:color w:val="000000" w:themeColor="text1"/>
          <w:sz w:val="28"/>
          <w:szCs w:val="28"/>
          <w14:textFill>
            <w14:solidFill>
              <w14:schemeClr w14:val="tx1"/>
            </w14:solidFill>
          </w14:textFill>
        </w:rPr>
      </w:pPr>
    </w:p>
    <w:tbl>
      <w:tblPr>
        <w:tblStyle w:val="20"/>
        <w:tblW w:w="95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293"/>
        <w:gridCol w:w="1575"/>
        <w:gridCol w:w="1260"/>
        <w:gridCol w:w="1452"/>
        <w:gridCol w:w="1383"/>
        <w:gridCol w:w="203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6" w:space="0"/>
              <w:left w:val="single" w:color="auto" w:sz="6" w:space="0"/>
              <w:bottom w:val="single" w:color="auto" w:sz="6" w:space="0"/>
              <w:right w:val="single" w:color="auto" w:sz="6" w:space="0"/>
            </w:tcBorders>
            <w:vAlign w:val="center"/>
          </w:tcPr>
          <w:p>
            <w:pPr>
              <w:pStyle w:val="34"/>
              <w:spacing w:line="360" w:lineRule="auto"/>
              <w:jc w:val="center"/>
              <w:rPr>
                <w:rFonts w:ascii="宋体" w:hAnsi="宋体" w:cs="Arial"/>
                <w:b/>
                <w:bCs/>
                <w:color w:val="000000" w:themeColor="text1"/>
                <w:sz w:val="24"/>
                <w14:textFill>
                  <w14:solidFill>
                    <w14:schemeClr w14:val="tx1"/>
                  </w14:solidFill>
                </w14:textFill>
              </w:rPr>
            </w:pPr>
            <w:r>
              <w:rPr>
                <w:rFonts w:hint="eastAsia" w:ascii="宋体" w:hAnsi="宋体" w:cs="Arial"/>
                <w:b/>
                <w:bCs/>
                <w:color w:val="000000" w:themeColor="text1"/>
                <w:sz w:val="24"/>
                <w14:textFill>
                  <w14:solidFill>
                    <w14:schemeClr w14:val="tx1"/>
                  </w14:solidFill>
                </w14:textFill>
              </w:rPr>
              <w:t>序号</w:t>
            </w:r>
          </w:p>
        </w:tc>
        <w:tc>
          <w:tcPr>
            <w:tcW w:w="1293" w:type="dxa"/>
            <w:tcBorders>
              <w:top w:val="single" w:color="auto" w:sz="6" w:space="0"/>
              <w:left w:val="single" w:color="auto" w:sz="6" w:space="0"/>
              <w:bottom w:val="single" w:color="auto" w:sz="6" w:space="0"/>
              <w:right w:val="single" w:color="auto" w:sz="6" w:space="0"/>
            </w:tcBorders>
            <w:vAlign w:val="center"/>
          </w:tcPr>
          <w:p>
            <w:pPr>
              <w:pStyle w:val="34"/>
              <w:spacing w:line="360" w:lineRule="auto"/>
              <w:jc w:val="center"/>
              <w:rPr>
                <w:rFonts w:ascii="宋体" w:hAnsi="宋体" w:cs="Arial"/>
                <w:b/>
                <w:bCs/>
                <w:color w:val="000000" w:themeColor="text1"/>
                <w:sz w:val="24"/>
                <w14:textFill>
                  <w14:solidFill>
                    <w14:schemeClr w14:val="tx1"/>
                  </w14:solidFill>
                </w14:textFill>
              </w:rPr>
            </w:pPr>
            <w:r>
              <w:rPr>
                <w:rFonts w:hint="eastAsia" w:ascii="宋体" w:hAnsi="宋体" w:cs="Arial"/>
                <w:b/>
                <w:bCs/>
                <w:color w:val="000000" w:themeColor="text1"/>
                <w:sz w:val="24"/>
                <w14:textFill>
                  <w14:solidFill>
                    <w14:schemeClr w14:val="tx1"/>
                  </w14:solidFill>
                </w14:textFill>
              </w:rPr>
              <w:t>项目名称</w:t>
            </w:r>
          </w:p>
        </w:tc>
        <w:tc>
          <w:tcPr>
            <w:tcW w:w="1575" w:type="dxa"/>
            <w:tcBorders>
              <w:top w:val="single" w:color="auto" w:sz="6" w:space="0"/>
              <w:left w:val="single" w:color="auto" w:sz="6" w:space="0"/>
              <w:bottom w:val="single" w:color="auto" w:sz="6" w:space="0"/>
              <w:right w:val="single" w:color="auto" w:sz="6" w:space="0"/>
            </w:tcBorders>
            <w:vAlign w:val="center"/>
          </w:tcPr>
          <w:p>
            <w:pPr>
              <w:pStyle w:val="34"/>
              <w:spacing w:line="360" w:lineRule="auto"/>
              <w:jc w:val="center"/>
              <w:rPr>
                <w:rFonts w:ascii="宋体" w:hAnsi="宋体" w:cs="Arial"/>
                <w:b/>
                <w:bCs/>
                <w:color w:val="000000" w:themeColor="text1"/>
                <w:sz w:val="24"/>
                <w14:textFill>
                  <w14:solidFill>
                    <w14:schemeClr w14:val="tx1"/>
                  </w14:solidFill>
                </w14:textFill>
              </w:rPr>
            </w:pPr>
            <w:r>
              <w:rPr>
                <w:rFonts w:hint="eastAsia" w:ascii="宋体" w:hAnsi="宋体" w:cs="Arial"/>
                <w:b/>
                <w:bCs/>
                <w:color w:val="000000" w:themeColor="text1"/>
                <w:sz w:val="24"/>
                <w14:textFill>
                  <w14:solidFill>
                    <w14:schemeClr w14:val="tx1"/>
                  </w14:solidFill>
                </w14:textFill>
              </w:rPr>
              <w:t>项目地址</w:t>
            </w:r>
          </w:p>
        </w:tc>
        <w:tc>
          <w:tcPr>
            <w:tcW w:w="1260" w:type="dxa"/>
            <w:tcBorders>
              <w:top w:val="single" w:color="auto" w:sz="6" w:space="0"/>
              <w:left w:val="single" w:color="auto" w:sz="6" w:space="0"/>
              <w:bottom w:val="single" w:color="auto" w:sz="6" w:space="0"/>
              <w:right w:val="single" w:color="auto" w:sz="6" w:space="0"/>
            </w:tcBorders>
            <w:vAlign w:val="center"/>
          </w:tcPr>
          <w:p>
            <w:pPr>
              <w:pStyle w:val="34"/>
              <w:spacing w:line="360" w:lineRule="auto"/>
              <w:jc w:val="center"/>
              <w:rPr>
                <w:rFonts w:ascii="宋体" w:hAnsi="宋体" w:cs="Arial"/>
                <w:b/>
                <w:bCs/>
                <w:color w:val="000000" w:themeColor="text1"/>
                <w:sz w:val="24"/>
                <w14:textFill>
                  <w14:solidFill>
                    <w14:schemeClr w14:val="tx1"/>
                  </w14:solidFill>
                </w14:textFill>
              </w:rPr>
            </w:pPr>
            <w:r>
              <w:rPr>
                <w:rFonts w:hint="eastAsia" w:ascii="宋体" w:hAnsi="宋体" w:cs="Arial"/>
                <w:b/>
                <w:bCs/>
                <w:color w:val="000000" w:themeColor="text1"/>
                <w:sz w:val="24"/>
                <w14:textFill>
                  <w14:solidFill>
                    <w14:schemeClr w14:val="tx1"/>
                  </w14:solidFill>
                </w14:textFill>
              </w:rPr>
              <w:t>合同总价</w:t>
            </w:r>
          </w:p>
        </w:tc>
        <w:tc>
          <w:tcPr>
            <w:tcW w:w="1452" w:type="dxa"/>
            <w:tcBorders>
              <w:top w:val="single" w:color="auto" w:sz="6" w:space="0"/>
              <w:left w:val="single" w:color="auto" w:sz="6" w:space="0"/>
              <w:bottom w:val="single" w:color="auto" w:sz="6" w:space="0"/>
              <w:right w:val="single" w:color="auto" w:sz="6" w:space="0"/>
            </w:tcBorders>
            <w:vAlign w:val="center"/>
          </w:tcPr>
          <w:p>
            <w:pPr>
              <w:pStyle w:val="34"/>
              <w:spacing w:line="360" w:lineRule="auto"/>
              <w:jc w:val="center"/>
              <w:rPr>
                <w:rFonts w:ascii="宋体" w:hAnsi="宋体" w:cs="Arial"/>
                <w:b/>
                <w:bCs/>
                <w:color w:val="000000" w:themeColor="text1"/>
                <w:sz w:val="24"/>
                <w14:textFill>
                  <w14:solidFill>
                    <w14:schemeClr w14:val="tx1"/>
                  </w14:solidFill>
                </w14:textFill>
              </w:rPr>
            </w:pPr>
            <w:r>
              <w:rPr>
                <w:rFonts w:hint="eastAsia" w:ascii="宋体" w:hAnsi="宋体" w:cs="Arial"/>
                <w:b/>
                <w:bCs/>
                <w:color w:val="000000" w:themeColor="text1"/>
                <w:sz w:val="24"/>
                <w14:textFill>
                  <w14:solidFill>
                    <w14:schemeClr w14:val="tx1"/>
                  </w14:solidFill>
                </w14:textFill>
              </w:rPr>
              <w:t>实施时间</w:t>
            </w:r>
          </w:p>
        </w:tc>
        <w:tc>
          <w:tcPr>
            <w:tcW w:w="1383" w:type="dxa"/>
            <w:tcBorders>
              <w:top w:val="single" w:color="auto" w:sz="6" w:space="0"/>
              <w:left w:val="single" w:color="auto" w:sz="6" w:space="0"/>
              <w:bottom w:val="single" w:color="auto" w:sz="6" w:space="0"/>
              <w:right w:val="single" w:color="auto" w:sz="6" w:space="0"/>
            </w:tcBorders>
            <w:vAlign w:val="center"/>
          </w:tcPr>
          <w:p>
            <w:pPr>
              <w:pStyle w:val="34"/>
              <w:spacing w:line="360" w:lineRule="auto"/>
              <w:jc w:val="center"/>
              <w:rPr>
                <w:rFonts w:ascii="宋体" w:hAnsi="宋体" w:cs="Arial"/>
                <w:b/>
                <w:bCs/>
                <w:color w:val="000000" w:themeColor="text1"/>
                <w:sz w:val="24"/>
                <w14:textFill>
                  <w14:solidFill>
                    <w14:schemeClr w14:val="tx1"/>
                  </w14:solidFill>
                </w14:textFill>
              </w:rPr>
            </w:pPr>
            <w:r>
              <w:rPr>
                <w:rFonts w:hint="eastAsia" w:ascii="宋体" w:hAnsi="宋体" w:cs="Arial"/>
                <w:b/>
                <w:bCs/>
                <w:color w:val="000000" w:themeColor="text1"/>
                <w:sz w:val="24"/>
                <w14:textFill>
                  <w14:solidFill>
                    <w14:schemeClr w14:val="tx1"/>
                  </w14:solidFill>
                </w14:textFill>
              </w:rPr>
              <w:t>项目质量</w:t>
            </w:r>
          </w:p>
        </w:tc>
        <w:tc>
          <w:tcPr>
            <w:tcW w:w="2037" w:type="dxa"/>
            <w:tcBorders>
              <w:top w:val="single" w:color="auto" w:sz="6" w:space="0"/>
              <w:left w:val="single" w:color="auto" w:sz="6" w:space="0"/>
              <w:bottom w:val="single" w:color="auto" w:sz="6" w:space="0"/>
              <w:right w:val="single" w:color="auto" w:sz="6" w:space="0"/>
            </w:tcBorders>
            <w:vAlign w:val="center"/>
          </w:tcPr>
          <w:p>
            <w:pPr>
              <w:pStyle w:val="34"/>
              <w:spacing w:line="360" w:lineRule="auto"/>
              <w:jc w:val="center"/>
              <w:rPr>
                <w:rFonts w:ascii="宋体" w:hAnsi="宋体" w:cs="Arial"/>
                <w:b/>
                <w:bCs/>
                <w:color w:val="000000" w:themeColor="text1"/>
                <w:sz w:val="24"/>
                <w14:textFill>
                  <w14:solidFill>
                    <w14:schemeClr w14:val="tx1"/>
                  </w14:solidFill>
                </w14:textFill>
              </w:rPr>
            </w:pPr>
            <w:r>
              <w:rPr>
                <w:rFonts w:hint="eastAsia" w:ascii="宋体" w:hAnsi="宋体" w:cs="Arial"/>
                <w:b/>
                <w:bCs/>
                <w:color w:val="000000" w:themeColor="text1"/>
                <w:sz w:val="24"/>
                <w14:textFill>
                  <w14:solidFill>
                    <w14:schemeClr w14:val="tx1"/>
                  </w14:solidFill>
                </w14:textFill>
              </w:rPr>
              <w:t>项目单位名称及其联系人电话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34"/>
              <w:spacing w:line="360" w:lineRule="auto"/>
              <w:jc w:val="center"/>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1</w:t>
            </w:r>
          </w:p>
        </w:tc>
        <w:tc>
          <w:tcPr>
            <w:tcW w:w="1293" w:type="dxa"/>
            <w:tcBorders>
              <w:top w:val="single" w:color="auto" w:sz="6" w:space="0"/>
              <w:left w:val="single" w:color="auto" w:sz="6" w:space="0"/>
              <w:bottom w:val="single" w:color="auto" w:sz="6" w:space="0"/>
              <w:right w:val="single" w:color="auto" w:sz="6" w:space="0"/>
            </w:tcBorders>
          </w:tcPr>
          <w:p>
            <w:pPr>
              <w:pStyle w:val="34"/>
              <w:spacing w:line="360" w:lineRule="auto"/>
              <w:rPr>
                <w:rFonts w:ascii="宋体" w:hAnsi="宋体" w:cs="Arial"/>
                <w:color w:val="000000" w:themeColor="text1"/>
                <w:sz w:val="24"/>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tcPr>
          <w:p>
            <w:pPr>
              <w:pStyle w:val="34"/>
              <w:spacing w:line="360" w:lineRule="auto"/>
              <w:rPr>
                <w:rFonts w:ascii="宋体" w:hAnsi="宋体" w:cs="Arial"/>
                <w:color w:val="000000" w:themeColor="text1"/>
                <w:sz w:val="24"/>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Pr>
          <w:p>
            <w:pPr>
              <w:pStyle w:val="34"/>
              <w:spacing w:line="360" w:lineRule="auto"/>
              <w:rPr>
                <w:rFonts w:ascii="宋体" w:hAnsi="宋体" w:cs="Arial"/>
                <w:color w:val="000000" w:themeColor="text1"/>
                <w:sz w:val="24"/>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tcPr>
          <w:p>
            <w:pPr>
              <w:pStyle w:val="34"/>
              <w:spacing w:line="360" w:lineRule="auto"/>
              <w:rPr>
                <w:rFonts w:ascii="宋体" w:hAnsi="宋体" w:cs="Arial"/>
                <w:color w:val="000000" w:themeColor="text1"/>
                <w:sz w:val="24"/>
                <w14:textFill>
                  <w14:solidFill>
                    <w14:schemeClr w14:val="tx1"/>
                  </w14:solidFill>
                </w14:textFill>
              </w:rPr>
            </w:pPr>
          </w:p>
        </w:tc>
        <w:tc>
          <w:tcPr>
            <w:tcW w:w="1383" w:type="dxa"/>
            <w:tcBorders>
              <w:top w:val="single" w:color="auto" w:sz="6" w:space="0"/>
              <w:left w:val="single" w:color="auto" w:sz="6" w:space="0"/>
              <w:bottom w:val="single" w:color="auto" w:sz="6" w:space="0"/>
              <w:right w:val="single" w:color="auto" w:sz="6" w:space="0"/>
            </w:tcBorders>
          </w:tcPr>
          <w:p>
            <w:pPr>
              <w:pStyle w:val="34"/>
              <w:spacing w:line="360" w:lineRule="auto"/>
              <w:rPr>
                <w:rFonts w:ascii="宋体" w:hAnsi="宋体" w:cs="Arial"/>
                <w:color w:val="000000" w:themeColor="text1"/>
                <w:sz w:val="24"/>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tcPr>
          <w:p>
            <w:pPr>
              <w:pStyle w:val="34"/>
              <w:spacing w:line="360" w:lineRule="auto"/>
              <w:rPr>
                <w:rFonts w:ascii="宋体" w:hAnsi="宋体" w:cs="Arial"/>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34"/>
              <w:spacing w:line="360" w:lineRule="auto"/>
              <w:jc w:val="center"/>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2</w:t>
            </w:r>
          </w:p>
        </w:tc>
        <w:tc>
          <w:tcPr>
            <w:tcW w:w="1293" w:type="dxa"/>
            <w:tcBorders>
              <w:top w:val="single" w:color="auto" w:sz="6" w:space="0"/>
              <w:left w:val="single" w:color="auto" w:sz="6" w:space="0"/>
              <w:bottom w:val="single" w:color="auto" w:sz="6" w:space="0"/>
              <w:right w:val="single" w:color="auto" w:sz="6" w:space="0"/>
            </w:tcBorders>
          </w:tcPr>
          <w:p>
            <w:pPr>
              <w:pStyle w:val="34"/>
              <w:spacing w:line="360" w:lineRule="auto"/>
              <w:rPr>
                <w:rFonts w:ascii="宋体" w:hAnsi="宋体" w:cs="Arial"/>
                <w:color w:val="000000" w:themeColor="text1"/>
                <w:sz w:val="24"/>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tcPr>
          <w:p>
            <w:pPr>
              <w:pStyle w:val="34"/>
              <w:spacing w:line="360" w:lineRule="auto"/>
              <w:rPr>
                <w:rFonts w:ascii="宋体" w:hAnsi="宋体" w:cs="Arial"/>
                <w:color w:val="000000" w:themeColor="text1"/>
                <w:sz w:val="24"/>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Pr>
          <w:p>
            <w:pPr>
              <w:pStyle w:val="34"/>
              <w:spacing w:line="360" w:lineRule="auto"/>
              <w:rPr>
                <w:rFonts w:ascii="宋体" w:hAnsi="宋体" w:cs="Arial"/>
                <w:color w:val="000000" w:themeColor="text1"/>
                <w:sz w:val="24"/>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tcPr>
          <w:p>
            <w:pPr>
              <w:pStyle w:val="34"/>
              <w:spacing w:line="360" w:lineRule="auto"/>
              <w:rPr>
                <w:rFonts w:ascii="宋体" w:hAnsi="宋体" w:cs="Arial"/>
                <w:color w:val="000000" w:themeColor="text1"/>
                <w:sz w:val="24"/>
                <w14:textFill>
                  <w14:solidFill>
                    <w14:schemeClr w14:val="tx1"/>
                  </w14:solidFill>
                </w14:textFill>
              </w:rPr>
            </w:pPr>
          </w:p>
        </w:tc>
        <w:tc>
          <w:tcPr>
            <w:tcW w:w="1383" w:type="dxa"/>
            <w:tcBorders>
              <w:top w:val="single" w:color="auto" w:sz="6" w:space="0"/>
              <w:left w:val="single" w:color="auto" w:sz="6" w:space="0"/>
              <w:bottom w:val="single" w:color="auto" w:sz="6" w:space="0"/>
              <w:right w:val="single" w:color="auto" w:sz="6" w:space="0"/>
            </w:tcBorders>
          </w:tcPr>
          <w:p>
            <w:pPr>
              <w:pStyle w:val="34"/>
              <w:spacing w:line="360" w:lineRule="auto"/>
              <w:rPr>
                <w:rFonts w:ascii="宋体" w:hAnsi="宋体" w:cs="Arial"/>
                <w:color w:val="000000" w:themeColor="text1"/>
                <w:sz w:val="24"/>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tcPr>
          <w:p>
            <w:pPr>
              <w:pStyle w:val="34"/>
              <w:spacing w:line="360" w:lineRule="auto"/>
              <w:rPr>
                <w:rFonts w:ascii="宋体" w:hAnsi="宋体" w:cs="Arial"/>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34"/>
              <w:spacing w:line="360" w:lineRule="auto"/>
              <w:jc w:val="center"/>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3</w:t>
            </w:r>
          </w:p>
        </w:tc>
        <w:tc>
          <w:tcPr>
            <w:tcW w:w="1293" w:type="dxa"/>
            <w:tcBorders>
              <w:top w:val="single" w:color="auto" w:sz="6" w:space="0"/>
              <w:left w:val="single" w:color="auto" w:sz="6" w:space="0"/>
              <w:bottom w:val="single" w:color="auto" w:sz="6" w:space="0"/>
              <w:right w:val="single" w:color="auto" w:sz="6" w:space="0"/>
            </w:tcBorders>
          </w:tcPr>
          <w:p>
            <w:pPr>
              <w:pStyle w:val="34"/>
              <w:spacing w:line="360" w:lineRule="auto"/>
              <w:rPr>
                <w:rFonts w:ascii="宋体" w:hAnsi="宋体" w:cs="Arial"/>
                <w:color w:val="000000" w:themeColor="text1"/>
                <w:sz w:val="24"/>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tcPr>
          <w:p>
            <w:pPr>
              <w:pStyle w:val="34"/>
              <w:spacing w:line="360" w:lineRule="auto"/>
              <w:rPr>
                <w:rFonts w:ascii="宋体" w:hAnsi="宋体" w:cs="Arial"/>
                <w:color w:val="000000" w:themeColor="text1"/>
                <w:sz w:val="24"/>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Pr>
          <w:p>
            <w:pPr>
              <w:pStyle w:val="34"/>
              <w:spacing w:line="360" w:lineRule="auto"/>
              <w:rPr>
                <w:rFonts w:ascii="宋体" w:hAnsi="宋体" w:cs="Arial"/>
                <w:color w:val="000000" w:themeColor="text1"/>
                <w:sz w:val="24"/>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tcPr>
          <w:p>
            <w:pPr>
              <w:pStyle w:val="34"/>
              <w:spacing w:line="360" w:lineRule="auto"/>
              <w:rPr>
                <w:rFonts w:ascii="宋体" w:hAnsi="宋体" w:cs="Arial"/>
                <w:color w:val="000000" w:themeColor="text1"/>
                <w:sz w:val="24"/>
                <w14:textFill>
                  <w14:solidFill>
                    <w14:schemeClr w14:val="tx1"/>
                  </w14:solidFill>
                </w14:textFill>
              </w:rPr>
            </w:pPr>
          </w:p>
        </w:tc>
        <w:tc>
          <w:tcPr>
            <w:tcW w:w="1383" w:type="dxa"/>
            <w:tcBorders>
              <w:top w:val="single" w:color="auto" w:sz="6" w:space="0"/>
              <w:left w:val="single" w:color="auto" w:sz="6" w:space="0"/>
              <w:bottom w:val="single" w:color="auto" w:sz="6" w:space="0"/>
              <w:right w:val="single" w:color="auto" w:sz="6" w:space="0"/>
            </w:tcBorders>
          </w:tcPr>
          <w:p>
            <w:pPr>
              <w:pStyle w:val="34"/>
              <w:spacing w:line="360" w:lineRule="auto"/>
              <w:rPr>
                <w:rFonts w:ascii="宋体" w:hAnsi="宋体" w:cs="Arial"/>
                <w:color w:val="000000" w:themeColor="text1"/>
                <w:sz w:val="24"/>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tcPr>
          <w:p>
            <w:pPr>
              <w:pStyle w:val="34"/>
              <w:spacing w:line="360" w:lineRule="auto"/>
              <w:rPr>
                <w:rFonts w:ascii="宋体" w:hAnsi="宋体" w:cs="Arial"/>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34"/>
              <w:spacing w:line="360" w:lineRule="auto"/>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w:t>
            </w:r>
          </w:p>
        </w:tc>
        <w:tc>
          <w:tcPr>
            <w:tcW w:w="1293" w:type="dxa"/>
            <w:tcBorders>
              <w:top w:val="single" w:color="auto" w:sz="6" w:space="0"/>
              <w:left w:val="single" w:color="auto" w:sz="6" w:space="0"/>
              <w:bottom w:val="single" w:color="auto" w:sz="6" w:space="0"/>
              <w:right w:val="single" w:color="auto" w:sz="6" w:space="0"/>
            </w:tcBorders>
          </w:tcPr>
          <w:p>
            <w:pPr>
              <w:pStyle w:val="34"/>
              <w:spacing w:line="360" w:lineRule="auto"/>
              <w:rPr>
                <w:rFonts w:ascii="宋体" w:hAnsi="宋体" w:cs="Arial"/>
                <w:color w:val="000000" w:themeColor="text1"/>
                <w:sz w:val="24"/>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tcPr>
          <w:p>
            <w:pPr>
              <w:pStyle w:val="34"/>
              <w:spacing w:line="360" w:lineRule="auto"/>
              <w:rPr>
                <w:rFonts w:ascii="宋体" w:hAnsi="宋体" w:cs="Arial"/>
                <w:color w:val="000000" w:themeColor="text1"/>
                <w:sz w:val="24"/>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Pr>
          <w:p>
            <w:pPr>
              <w:pStyle w:val="34"/>
              <w:spacing w:line="360" w:lineRule="auto"/>
              <w:rPr>
                <w:rFonts w:ascii="宋体" w:hAnsi="宋体" w:cs="Arial"/>
                <w:color w:val="000000" w:themeColor="text1"/>
                <w:sz w:val="24"/>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tcPr>
          <w:p>
            <w:pPr>
              <w:pStyle w:val="34"/>
              <w:spacing w:line="360" w:lineRule="auto"/>
              <w:rPr>
                <w:rFonts w:ascii="宋体" w:hAnsi="宋体" w:cs="Arial"/>
                <w:color w:val="000000" w:themeColor="text1"/>
                <w:sz w:val="24"/>
                <w14:textFill>
                  <w14:solidFill>
                    <w14:schemeClr w14:val="tx1"/>
                  </w14:solidFill>
                </w14:textFill>
              </w:rPr>
            </w:pPr>
          </w:p>
        </w:tc>
        <w:tc>
          <w:tcPr>
            <w:tcW w:w="1383" w:type="dxa"/>
            <w:tcBorders>
              <w:top w:val="single" w:color="auto" w:sz="6" w:space="0"/>
              <w:left w:val="single" w:color="auto" w:sz="6" w:space="0"/>
              <w:bottom w:val="single" w:color="auto" w:sz="6" w:space="0"/>
              <w:right w:val="single" w:color="auto" w:sz="6" w:space="0"/>
            </w:tcBorders>
          </w:tcPr>
          <w:p>
            <w:pPr>
              <w:pStyle w:val="34"/>
              <w:spacing w:line="360" w:lineRule="auto"/>
              <w:rPr>
                <w:rFonts w:ascii="宋体" w:hAnsi="宋体" w:cs="Arial"/>
                <w:color w:val="000000" w:themeColor="text1"/>
                <w:sz w:val="24"/>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tcPr>
          <w:p>
            <w:pPr>
              <w:pStyle w:val="34"/>
              <w:spacing w:line="360" w:lineRule="auto"/>
              <w:rPr>
                <w:rFonts w:ascii="宋体" w:hAnsi="宋体" w:cs="Arial"/>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34"/>
              <w:spacing w:line="360" w:lineRule="auto"/>
              <w:rPr>
                <w:rFonts w:ascii="宋体" w:hAnsi="宋体" w:cs="Arial"/>
                <w:color w:val="000000" w:themeColor="text1"/>
                <w:sz w:val="24"/>
                <w14:textFill>
                  <w14:solidFill>
                    <w14:schemeClr w14:val="tx1"/>
                  </w14:solidFill>
                </w14:textFill>
              </w:rPr>
            </w:pPr>
          </w:p>
        </w:tc>
        <w:tc>
          <w:tcPr>
            <w:tcW w:w="1293" w:type="dxa"/>
            <w:tcBorders>
              <w:top w:val="single" w:color="auto" w:sz="6" w:space="0"/>
              <w:left w:val="single" w:color="auto" w:sz="6" w:space="0"/>
              <w:bottom w:val="single" w:color="auto" w:sz="6" w:space="0"/>
              <w:right w:val="single" w:color="auto" w:sz="6" w:space="0"/>
            </w:tcBorders>
          </w:tcPr>
          <w:p>
            <w:pPr>
              <w:pStyle w:val="34"/>
              <w:spacing w:line="360" w:lineRule="auto"/>
              <w:rPr>
                <w:rFonts w:ascii="宋体" w:hAnsi="宋体" w:cs="Arial"/>
                <w:color w:val="000000" w:themeColor="text1"/>
                <w:sz w:val="24"/>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tcPr>
          <w:p>
            <w:pPr>
              <w:pStyle w:val="34"/>
              <w:spacing w:line="360" w:lineRule="auto"/>
              <w:rPr>
                <w:rFonts w:ascii="宋体" w:hAnsi="宋体" w:cs="Arial"/>
                <w:color w:val="000000" w:themeColor="text1"/>
                <w:sz w:val="24"/>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Pr>
          <w:p>
            <w:pPr>
              <w:pStyle w:val="34"/>
              <w:spacing w:line="360" w:lineRule="auto"/>
              <w:rPr>
                <w:rFonts w:ascii="宋体" w:hAnsi="宋体" w:cs="Arial"/>
                <w:color w:val="000000" w:themeColor="text1"/>
                <w:sz w:val="24"/>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tcPr>
          <w:p>
            <w:pPr>
              <w:pStyle w:val="34"/>
              <w:spacing w:line="360" w:lineRule="auto"/>
              <w:rPr>
                <w:rFonts w:ascii="宋体" w:hAnsi="宋体" w:cs="Arial"/>
                <w:color w:val="000000" w:themeColor="text1"/>
                <w:sz w:val="24"/>
                <w14:textFill>
                  <w14:solidFill>
                    <w14:schemeClr w14:val="tx1"/>
                  </w14:solidFill>
                </w14:textFill>
              </w:rPr>
            </w:pPr>
          </w:p>
        </w:tc>
        <w:tc>
          <w:tcPr>
            <w:tcW w:w="1383" w:type="dxa"/>
            <w:tcBorders>
              <w:top w:val="single" w:color="auto" w:sz="6" w:space="0"/>
              <w:left w:val="single" w:color="auto" w:sz="6" w:space="0"/>
              <w:bottom w:val="single" w:color="auto" w:sz="6" w:space="0"/>
              <w:right w:val="single" w:color="auto" w:sz="6" w:space="0"/>
            </w:tcBorders>
          </w:tcPr>
          <w:p>
            <w:pPr>
              <w:pStyle w:val="34"/>
              <w:spacing w:line="360" w:lineRule="auto"/>
              <w:rPr>
                <w:rFonts w:ascii="宋体" w:hAnsi="宋体" w:cs="Arial"/>
                <w:color w:val="000000" w:themeColor="text1"/>
                <w:sz w:val="24"/>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tcPr>
          <w:p>
            <w:pPr>
              <w:pStyle w:val="34"/>
              <w:spacing w:line="360" w:lineRule="auto"/>
              <w:rPr>
                <w:rFonts w:ascii="宋体" w:hAnsi="宋体" w:cs="Arial"/>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34"/>
              <w:spacing w:line="360" w:lineRule="auto"/>
              <w:rPr>
                <w:rFonts w:ascii="宋体" w:hAnsi="宋体" w:cs="Arial"/>
                <w:color w:val="000000" w:themeColor="text1"/>
                <w:sz w:val="24"/>
                <w14:textFill>
                  <w14:solidFill>
                    <w14:schemeClr w14:val="tx1"/>
                  </w14:solidFill>
                </w14:textFill>
              </w:rPr>
            </w:pPr>
          </w:p>
        </w:tc>
        <w:tc>
          <w:tcPr>
            <w:tcW w:w="1293" w:type="dxa"/>
            <w:tcBorders>
              <w:top w:val="single" w:color="auto" w:sz="6" w:space="0"/>
              <w:left w:val="single" w:color="auto" w:sz="6" w:space="0"/>
              <w:bottom w:val="single" w:color="auto" w:sz="6" w:space="0"/>
              <w:right w:val="single" w:color="auto" w:sz="6" w:space="0"/>
            </w:tcBorders>
          </w:tcPr>
          <w:p>
            <w:pPr>
              <w:pStyle w:val="34"/>
              <w:spacing w:line="360" w:lineRule="auto"/>
              <w:rPr>
                <w:rFonts w:ascii="宋体" w:hAnsi="宋体" w:cs="Arial"/>
                <w:color w:val="000000" w:themeColor="text1"/>
                <w:sz w:val="24"/>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tcPr>
          <w:p>
            <w:pPr>
              <w:pStyle w:val="34"/>
              <w:spacing w:line="360" w:lineRule="auto"/>
              <w:rPr>
                <w:rFonts w:ascii="宋体" w:hAnsi="宋体" w:cs="Arial"/>
                <w:color w:val="000000" w:themeColor="text1"/>
                <w:sz w:val="24"/>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Pr>
          <w:p>
            <w:pPr>
              <w:pStyle w:val="34"/>
              <w:spacing w:line="360" w:lineRule="auto"/>
              <w:rPr>
                <w:rFonts w:ascii="宋体" w:hAnsi="宋体" w:cs="Arial"/>
                <w:color w:val="000000" w:themeColor="text1"/>
                <w:sz w:val="24"/>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tcPr>
          <w:p>
            <w:pPr>
              <w:pStyle w:val="34"/>
              <w:spacing w:line="360" w:lineRule="auto"/>
              <w:rPr>
                <w:rFonts w:ascii="宋体" w:hAnsi="宋体" w:cs="Arial"/>
                <w:color w:val="000000" w:themeColor="text1"/>
                <w:sz w:val="24"/>
                <w14:textFill>
                  <w14:solidFill>
                    <w14:schemeClr w14:val="tx1"/>
                  </w14:solidFill>
                </w14:textFill>
              </w:rPr>
            </w:pPr>
          </w:p>
        </w:tc>
        <w:tc>
          <w:tcPr>
            <w:tcW w:w="1383" w:type="dxa"/>
            <w:tcBorders>
              <w:top w:val="single" w:color="auto" w:sz="6" w:space="0"/>
              <w:left w:val="single" w:color="auto" w:sz="6" w:space="0"/>
              <w:bottom w:val="single" w:color="auto" w:sz="6" w:space="0"/>
              <w:right w:val="single" w:color="auto" w:sz="6" w:space="0"/>
            </w:tcBorders>
          </w:tcPr>
          <w:p>
            <w:pPr>
              <w:pStyle w:val="34"/>
              <w:spacing w:line="360" w:lineRule="auto"/>
              <w:rPr>
                <w:rFonts w:ascii="宋体" w:hAnsi="宋体" w:cs="Arial"/>
                <w:color w:val="000000" w:themeColor="text1"/>
                <w:sz w:val="24"/>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tcPr>
          <w:p>
            <w:pPr>
              <w:pStyle w:val="34"/>
              <w:spacing w:line="360" w:lineRule="auto"/>
              <w:rPr>
                <w:rFonts w:ascii="宋体" w:hAnsi="宋体" w:cs="Arial"/>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34"/>
              <w:spacing w:line="360" w:lineRule="auto"/>
              <w:rPr>
                <w:rFonts w:ascii="宋体" w:hAnsi="宋体" w:cs="Arial"/>
                <w:color w:val="000000" w:themeColor="text1"/>
                <w:sz w:val="24"/>
                <w14:textFill>
                  <w14:solidFill>
                    <w14:schemeClr w14:val="tx1"/>
                  </w14:solidFill>
                </w14:textFill>
              </w:rPr>
            </w:pPr>
          </w:p>
        </w:tc>
        <w:tc>
          <w:tcPr>
            <w:tcW w:w="1293" w:type="dxa"/>
            <w:tcBorders>
              <w:top w:val="single" w:color="auto" w:sz="6" w:space="0"/>
              <w:left w:val="single" w:color="auto" w:sz="6" w:space="0"/>
              <w:bottom w:val="single" w:color="auto" w:sz="6" w:space="0"/>
              <w:right w:val="single" w:color="auto" w:sz="6" w:space="0"/>
            </w:tcBorders>
          </w:tcPr>
          <w:p>
            <w:pPr>
              <w:pStyle w:val="34"/>
              <w:spacing w:line="360" w:lineRule="auto"/>
              <w:rPr>
                <w:rFonts w:ascii="宋体" w:hAnsi="宋体" w:cs="Arial"/>
                <w:color w:val="000000" w:themeColor="text1"/>
                <w:sz w:val="24"/>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tcPr>
          <w:p>
            <w:pPr>
              <w:pStyle w:val="34"/>
              <w:spacing w:line="360" w:lineRule="auto"/>
              <w:rPr>
                <w:rFonts w:ascii="宋体" w:hAnsi="宋体" w:cs="Arial"/>
                <w:color w:val="000000" w:themeColor="text1"/>
                <w:sz w:val="24"/>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Pr>
          <w:p>
            <w:pPr>
              <w:pStyle w:val="34"/>
              <w:spacing w:line="360" w:lineRule="auto"/>
              <w:rPr>
                <w:rFonts w:ascii="宋体" w:hAnsi="宋体" w:cs="Arial"/>
                <w:color w:val="000000" w:themeColor="text1"/>
                <w:sz w:val="24"/>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tcPr>
          <w:p>
            <w:pPr>
              <w:pStyle w:val="34"/>
              <w:spacing w:line="360" w:lineRule="auto"/>
              <w:rPr>
                <w:rFonts w:ascii="宋体" w:hAnsi="宋体" w:cs="Arial"/>
                <w:color w:val="000000" w:themeColor="text1"/>
                <w:sz w:val="24"/>
                <w14:textFill>
                  <w14:solidFill>
                    <w14:schemeClr w14:val="tx1"/>
                  </w14:solidFill>
                </w14:textFill>
              </w:rPr>
            </w:pPr>
          </w:p>
        </w:tc>
        <w:tc>
          <w:tcPr>
            <w:tcW w:w="1383" w:type="dxa"/>
            <w:tcBorders>
              <w:top w:val="single" w:color="auto" w:sz="6" w:space="0"/>
              <w:left w:val="single" w:color="auto" w:sz="6" w:space="0"/>
              <w:bottom w:val="single" w:color="auto" w:sz="6" w:space="0"/>
              <w:right w:val="single" w:color="auto" w:sz="6" w:space="0"/>
            </w:tcBorders>
          </w:tcPr>
          <w:p>
            <w:pPr>
              <w:pStyle w:val="34"/>
              <w:spacing w:line="360" w:lineRule="auto"/>
              <w:rPr>
                <w:rFonts w:ascii="宋体" w:hAnsi="宋体" w:cs="Arial"/>
                <w:color w:val="000000" w:themeColor="text1"/>
                <w:sz w:val="24"/>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tcPr>
          <w:p>
            <w:pPr>
              <w:pStyle w:val="34"/>
              <w:spacing w:line="360" w:lineRule="auto"/>
              <w:rPr>
                <w:rFonts w:ascii="宋体" w:hAnsi="宋体" w:cs="Arial"/>
                <w:color w:val="000000" w:themeColor="text1"/>
                <w:sz w:val="24"/>
                <w14:textFill>
                  <w14:solidFill>
                    <w14:schemeClr w14:val="tx1"/>
                  </w14:solidFill>
                </w14:textFill>
              </w:rPr>
            </w:pPr>
          </w:p>
        </w:tc>
      </w:tr>
    </w:tbl>
    <w:p>
      <w:pPr>
        <w:autoSpaceDE w:val="0"/>
        <w:autoSpaceDN w:val="0"/>
        <w:adjustRightInd w:val="0"/>
        <w:spacing w:before="156" w:beforeLines="50" w:line="360" w:lineRule="auto"/>
        <w:rPr>
          <w:rFonts w:ascii="宋体" w:hAnsi="宋体" w:cs="Arial"/>
          <w:b/>
          <w:color w:val="000000" w:themeColor="text1"/>
          <w:szCs w:val="21"/>
          <w14:textFill>
            <w14:solidFill>
              <w14:schemeClr w14:val="tx1"/>
            </w14:solidFill>
          </w14:textFill>
        </w:rPr>
      </w:pPr>
      <w:r>
        <w:rPr>
          <w:rFonts w:hint="eastAsia" w:ascii="宋体" w:hAnsi="宋体" w:cs="Arial"/>
          <w:b/>
          <w:color w:val="000000" w:themeColor="text1"/>
          <w:szCs w:val="21"/>
          <w14:textFill>
            <w14:solidFill>
              <w14:schemeClr w14:val="tx1"/>
            </w14:solidFill>
          </w14:textFill>
        </w:rPr>
        <w:t>要求</w:t>
      </w:r>
      <w:r>
        <w:rPr>
          <w:rFonts w:ascii="宋体" w:hAnsi="宋体" w:cs="Arial"/>
          <w:b/>
          <w:color w:val="000000" w:themeColor="text1"/>
          <w:szCs w:val="21"/>
          <w14:textFill>
            <w14:solidFill>
              <w14:schemeClr w14:val="tx1"/>
            </w14:solidFill>
          </w14:textFill>
        </w:rPr>
        <w:t>：</w:t>
      </w:r>
    </w:p>
    <w:p>
      <w:pPr>
        <w:autoSpaceDE w:val="0"/>
        <w:autoSpaceDN w:val="0"/>
        <w:adjustRightInd w:val="0"/>
        <w:spacing w:before="156" w:beforeLines="50" w:line="360" w:lineRule="auto"/>
        <w:ind w:firstLine="424" w:firstLineChars="202"/>
        <w:rPr>
          <w:rFonts w:ascii="宋体" w:hAnsi="宋体" w:cs="Arial"/>
          <w:b/>
          <w:color w:val="000000" w:themeColor="text1"/>
          <w:szCs w:val="21"/>
          <w14:textFill>
            <w14:solidFill>
              <w14:schemeClr w14:val="tx1"/>
            </w14:solidFill>
          </w14:textFill>
        </w:rPr>
      </w:pPr>
      <w:r>
        <w:rPr>
          <w:rFonts w:ascii="宋体" w:hAnsi="宋体" w:cs="Arial"/>
          <w:color w:val="000000" w:themeColor="text1"/>
          <w:szCs w:val="21"/>
          <w14:textFill>
            <w14:solidFill>
              <w14:schemeClr w14:val="tx1"/>
            </w14:solidFill>
          </w14:textFill>
        </w:rPr>
        <w:t>1</w:t>
      </w:r>
      <w:r>
        <w:rPr>
          <w:rFonts w:hint="eastAsia" w:ascii="宋体" w:hAnsi="宋体" w:cs="Arial"/>
          <w:color w:val="000000" w:themeColor="text1"/>
          <w:szCs w:val="21"/>
          <w14:textFill>
            <w14:solidFill>
              <w14:schemeClr w14:val="tx1"/>
            </w14:solidFill>
          </w14:textFill>
        </w:rPr>
        <w:t>.</w:t>
      </w:r>
      <w:r>
        <w:rPr>
          <w:rFonts w:ascii="宋体" w:hAnsi="宋体" w:cs="Arial"/>
          <w:color w:val="000000" w:themeColor="text1"/>
          <w:szCs w:val="21"/>
          <w14:textFill>
            <w14:solidFill>
              <w14:schemeClr w14:val="tx1"/>
            </w14:solidFill>
          </w14:textFill>
        </w:rPr>
        <w:t>业绩证明应提供证明材料（合同</w:t>
      </w:r>
      <w:r>
        <w:rPr>
          <w:rFonts w:hint="eastAsia" w:ascii="宋体" w:hAnsi="宋体" w:cs="Arial"/>
          <w:color w:val="000000" w:themeColor="text1"/>
          <w:szCs w:val="21"/>
          <w14:textFill>
            <w14:solidFill>
              <w14:schemeClr w14:val="tx1"/>
            </w14:solidFill>
          </w14:textFill>
        </w:rPr>
        <w:t>复印件可只提供首页、含金额页、盖章页并加盖投标人公章</w:t>
      </w:r>
      <w:r>
        <w:rPr>
          <w:rFonts w:ascii="宋体" w:hAnsi="宋体" w:cs="Arial"/>
          <w:color w:val="000000" w:themeColor="text1"/>
          <w:szCs w:val="21"/>
          <w14:textFill>
            <w14:solidFill>
              <w14:schemeClr w14:val="tx1"/>
            </w14:solidFill>
          </w14:textFill>
        </w:rPr>
        <w:t>）；</w:t>
      </w:r>
    </w:p>
    <w:p>
      <w:pPr>
        <w:spacing w:line="360" w:lineRule="auto"/>
        <w:ind w:firstLine="424" w:firstLineChars="202"/>
        <w:jc w:val="left"/>
        <w:rPr>
          <w:rFonts w:ascii="宋体" w:hAnsi="宋体" w:cs="Arial"/>
          <w:color w:val="000000" w:themeColor="text1"/>
          <w:szCs w:val="21"/>
          <w14:textFill>
            <w14:solidFill>
              <w14:schemeClr w14:val="tx1"/>
            </w14:solidFill>
          </w14:textFill>
        </w:rPr>
      </w:pPr>
      <w:r>
        <w:rPr>
          <w:rFonts w:ascii="宋体" w:hAnsi="宋体" w:cs="Arial"/>
          <w:color w:val="000000" w:themeColor="text1"/>
          <w:szCs w:val="21"/>
          <w14:textFill>
            <w14:solidFill>
              <w14:schemeClr w14:val="tx1"/>
            </w14:solidFill>
          </w14:textFill>
        </w:rPr>
        <w:t>2</w:t>
      </w:r>
      <w:r>
        <w:rPr>
          <w:rFonts w:hint="eastAsia" w:ascii="宋体" w:hAnsi="宋体" w:cs="Arial"/>
          <w:color w:val="000000" w:themeColor="text1"/>
          <w:szCs w:val="21"/>
          <w14:textFill>
            <w14:solidFill>
              <w14:schemeClr w14:val="tx1"/>
            </w14:solidFill>
          </w14:textFill>
        </w:rPr>
        <w:t>.报价供应商</w:t>
      </w:r>
      <w:r>
        <w:rPr>
          <w:rFonts w:ascii="宋体" w:hAnsi="宋体" w:cs="Arial"/>
          <w:color w:val="000000" w:themeColor="text1"/>
          <w:szCs w:val="21"/>
          <w14:textFill>
            <w14:solidFill>
              <w14:schemeClr w14:val="tx1"/>
            </w14:solidFill>
          </w14:textFill>
        </w:rPr>
        <w:t>可按此表格式复制</w:t>
      </w:r>
      <w:r>
        <w:rPr>
          <w:rFonts w:hint="eastAsia" w:ascii="宋体" w:hAnsi="宋体" w:cs="Arial"/>
          <w:color w:val="000000" w:themeColor="text1"/>
          <w:szCs w:val="21"/>
          <w14:textFill>
            <w14:solidFill>
              <w14:schemeClr w14:val="tx1"/>
            </w14:solidFill>
          </w14:textFill>
        </w:rPr>
        <w:t>。</w:t>
      </w:r>
    </w:p>
    <w:p>
      <w:pPr>
        <w:spacing w:line="360" w:lineRule="auto"/>
        <w:rPr>
          <w:rFonts w:ascii="宋体" w:hAnsi="宋体"/>
          <w:color w:val="000000" w:themeColor="text1"/>
          <w:sz w:val="22"/>
          <w:szCs w:val="22"/>
          <w14:textFill>
            <w14:solidFill>
              <w14:schemeClr w14:val="tx1"/>
            </w14:solidFill>
          </w14:textFill>
        </w:rPr>
      </w:pPr>
    </w:p>
    <w:p>
      <w:pPr>
        <w:spacing w:line="360" w:lineRule="auto"/>
        <w:rPr>
          <w:rFonts w:ascii="宋体" w:hAnsi="宋体"/>
          <w:color w:val="000000" w:themeColor="text1"/>
          <w:sz w:val="22"/>
          <w:szCs w:val="22"/>
          <w14:textFill>
            <w14:solidFill>
              <w14:schemeClr w14:val="tx1"/>
            </w14:solidFill>
          </w14:textFill>
        </w:rPr>
      </w:pPr>
    </w:p>
    <w:p>
      <w:pPr>
        <w:spacing w:line="360" w:lineRule="auto"/>
        <w:ind w:left="420"/>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投标人名称（盖章）：</w:t>
      </w:r>
    </w:p>
    <w:p>
      <w:pPr>
        <w:spacing w:line="360" w:lineRule="auto"/>
        <w:ind w:left="420"/>
        <w:rPr>
          <w:rFonts w:ascii="宋体" w:hAnsi="宋体"/>
          <w:color w:val="000000" w:themeColor="text1"/>
          <w:sz w:val="24"/>
          <w14:textFill>
            <w14:solidFill>
              <w14:schemeClr w14:val="tx1"/>
            </w14:solidFill>
          </w14:textFill>
        </w:rPr>
      </w:pPr>
    </w:p>
    <w:p>
      <w:pPr>
        <w:spacing w:line="360" w:lineRule="auto"/>
        <w:ind w:firstLine="43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投标人代表签字或盖章：</w:t>
      </w:r>
    </w:p>
    <w:p>
      <w:pPr>
        <w:spacing w:line="360" w:lineRule="auto"/>
        <w:ind w:firstLine="435"/>
        <w:rPr>
          <w:rFonts w:ascii="宋体" w:hAnsi="宋体"/>
          <w:color w:val="000000" w:themeColor="text1"/>
          <w:sz w:val="24"/>
          <w14:textFill>
            <w14:solidFill>
              <w14:schemeClr w14:val="tx1"/>
            </w14:solidFill>
          </w14:textFill>
        </w:rPr>
      </w:pPr>
    </w:p>
    <w:p>
      <w:pPr>
        <w:spacing w:line="360" w:lineRule="auto"/>
        <w:ind w:firstLine="435"/>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职        务：</w:t>
      </w:r>
    </w:p>
    <w:p>
      <w:pPr>
        <w:spacing w:line="360" w:lineRule="auto"/>
        <w:rPr>
          <w:rFonts w:ascii="宋体" w:hAnsi="宋体"/>
          <w:color w:val="000000" w:themeColor="text1"/>
          <w:sz w:val="24"/>
          <w14:textFill>
            <w14:solidFill>
              <w14:schemeClr w14:val="tx1"/>
            </w14:solidFill>
          </w14:textFill>
        </w:rPr>
      </w:pPr>
    </w:p>
    <w:p>
      <w:pPr>
        <w:spacing w:line="360" w:lineRule="auto"/>
        <w:ind w:firstLine="43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日        期：</w:t>
      </w:r>
    </w:p>
    <w:p>
      <w:pPr>
        <w:jc w:val="center"/>
        <w:rPr>
          <w:rFonts w:ascii="仿宋" w:hAnsi="仿宋" w:eastAsia="仿宋"/>
          <w:snapToGrid w:val="0"/>
          <w:color w:val="000000" w:themeColor="text1"/>
          <w:kern w:val="0"/>
          <w:sz w:val="24"/>
          <w14:textFill>
            <w14:solidFill>
              <w14:schemeClr w14:val="tx1"/>
            </w14:solidFill>
          </w14:textFill>
        </w:rPr>
      </w:pPr>
    </w:p>
    <w:p>
      <w:pPr>
        <w:pStyle w:val="35"/>
        <w:tabs>
          <w:tab w:val="left" w:pos="1050"/>
        </w:tabs>
        <w:spacing w:line="360" w:lineRule="auto"/>
        <w:rPr>
          <w:rFonts w:ascii="仿宋_GB2312" w:hAnsi="宋体" w:eastAsia="仿宋_GB2312"/>
          <w:color w:val="000000" w:themeColor="text1"/>
          <w:sz w:val="24"/>
          <w14:textFill>
            <w14:solidFill>
              <w14:schemeClr w14:val="tx1"/>
            </w14:solidFill>
          </w14:textFill>
        </w:rPr>
      </w:pPr>
      <w:r>
        <w:rPr>
          <w:rFonts w:hint="eastAsia" w:ascii="宋体" w:hAnsi="宋体"/>
          <w:b/>
          <w:color w:val="000000" w:themeColor="text1"/>
          <w:sz w:val="28"/>
          <w14:textFill>
            <w14:solidFill>
              <w14:schemeClr w14:val="tx1"/>
            </w14:solidFill>
          </w14:textFill>
        </w:rPr>
        <w:t>附件12</w:t>
      </w:r>
    </w:p>
    <w:p>
      <w:pPr>
        <w:spacing w:line="360" w:lineRule="auto"/>
        <w:ind w:left="549" w:hanging="549" w:hangingChars="171"/>
        <w:jc w:val="center"/>
        <w:rPr>
          <w:rFonts w:ascii="宋体" w:hAnsi="宋体"/>
          <w:b/>
          <w:color w:val="000000" w:themeColor="text1"/>
          <w:sz w:val="32"/>
          <w:szCs w:val="32"/>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 xml:space="preserve">资信及商务需求响应表 </w:t>
      </w:r>
    </w:p>
    <w:p>
      <w:pPr>
        <w:spacing w:line="360" w:lineRule="auto"/>
        <w:ind w:left="481" w:leftChars="229" w:firstLine="813" w:firstLineChars="450"/>
        <w:rPr>
          <w:rFonts w:ascii="宋体" w:hAnsi="宋体"/>
          <w:b/>
          <w:color w:val="000000" w:themeColor="text1"/>
          <w:sz w:val="18"/>
          <w:szCs w:val="18"/>
          <w14:textFill>
            <w14:solidFill>
              <w14:schemeClr w14:val="tx1"/>
            </w14:solidFill>
          </w14:textFill>
        </w:rPr>
      </w:pPr>
    </w:p>
    <w:tbl>
      <w:tblPr>
        <w:tblStyle w:val="20"/>
        <w:tblW w:w="829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785"/>
        <w:gridCol w:w="1785"/>
        <w:gridCol w:w="1365"/>
        <w:gridCol w:w="2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6" w:hRule="atLeast"/>
        </w:trPr>
        <w:tc>
          <w:tcPr>
            <w:tcW w:w="735" w:type="dxa"/>
            <w:vAlign w:val="center"/>
          </w:tcPr>
          <w:p>
            <w:pP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序号</w:t>
            </w:r>
          </w:p>
        </w:tc>
        <w:tc>
          <w:tcPr>
            <w:tcW w:w="1785" w:type="dxa"/>
            <w:vAlign w:val="center"/>
          </w:tcPr>
          <w:p>
            <w:pP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 xml:space="preserve">   内容</w:t>
            </w:r>
          </w:p>
        </w:tc>
        <w:tc>
          <w:tcPr>
            <w:tcW w:w="1785" w:type="dxa"/>
            <w:vAlign w:val="center"/>
          </w:tcPr>
          <w:p>
            <w:pPr>
              <w:ind w:left="53" w:leftChars="25" w:firstLine="241" w:firstLineChars="100"/>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招标需求</w:t>
            </w:r>
          </w:p>
        </w:tc>
        <w:tc>
          <w:tcPr>
            <w:tcW w:w="1365" w:type="dxa"/>
            <w:vAlign w:val="center"/>
          </w:tcPr>
          <w:p>
            <w:pPr>
              <w:ind w:left="152"/>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是否响应</w:t>
            </w:r>
          </w:p>
        </w:tc>
        <w:tc>
          <w:tcPr>
            <w:tcW w:w="2625" w:type="dxa"/>
            <w:vAlign w:val="center"/>
          </w:tcPr>
          <w:p>
            <w:pPr>
              <w:jc w:val="cente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投标人的承诺或说明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735" w:type="dxa"/>
            <w:vAlign w:val="center"/>
          </w:tcPr>
          <w:p>
            <w:pPr>
              <w:rPr>
                <w:rFonts w:ascii="宋体" w:hAnsi="宋体"/>
                <w:color w:val="000000" w:themeColor="text1"/>
                <w:sz w:val="24"/>
                <w14:textFill>
                  <w14:solidFill>
                    <w14:schemeClr w14:val="tx1"/>
                  </w14:solidFill>
                </w14:textFill>
              </w:rPr>
            </w:pPr>
          </w:p>
        </w:tc>
        <w:tc>
          <w:tcPr>
            <w:tcW w:w="1785" w:type="dxa"/>
          </w:tcPr>
          <w:p>
            <w:pPr>
              <w:snapToGrid w:val="0"/>
              <w:rPr>
                <w:rFonts w:ascii="宋体" w:hAnsi="宋体"/>
                <w:color w:val="000000" w:themeColor="text1"/>
                <w:sz w:val="24"/>
                <w14:textFill>
                  <w14:solidFill>
                    <w14:schemeClr w14:val="tx1"/>
                  </w14:solidFill>
                </w14:textFill>
              </w:rPr>
            </w:pPr>
          </w:p>
        </w:tc>
        <w:tc>
          <w:tcPr>
            <w:tcW w:w="1785" w:type="dxa"/>
            <w:vAlign w:val="center"/>
          </w:tcPr>
          <w:p>
            <w:pPr>
              <w:rPr>
                <w:rFonts w:ascii="宋体" w:hAnsi="宋体"/>
                <w:color w:val="000000" w:themeColor="text1"/>
                <w:sz w:val="24"/>
                <w14:textFill>
                  <w14:solidFill>
                    <w14:schemeClr w14:val="tx1"/>
                  </w14:solidFill>
                </w14:textFill>
              </w:rPr>
            </w:pPr>
          </w:p>
        </w:tc>
        <w:tc>
          <w:tcPr>
            <w:tcW w:w="1365" w:type="dxa"/>
            <w:vAlign w:val="center"/>
          </w:tcPr>
          <w:p>
            <w:pPr>
              <w:rPr>
                <w:rFonts w:ascii="宋体" w:hAnsi="宋体"/>
                <w:color w:val="000000" w:themeColor="text1"/>
                <w:sz w:val="24"/>
                <w14:textFill>
                  <w14:solidFill>
                    <w14:schemeClr w14:val="tx1"/>
                  </w14:solidFill>
                </w14:textFill>
              </w:rPr>
            </w:pPr>
          </w:p>
        </w:tc>
        <w:tc>
          <w:tcPr>
            <w:tcW w:w="2625" w:type="dxa"/>
            <w:vAlign w:val="center"/>
          </w:tcPr>
          <w:p>
            <w:pPr>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35" w:type="dxa"/>
            <w:vAlign w:val="center"/>
          </w:tcPr>
          <w:p>
            <w:pPr>
              <w:rPr>
                <w:rFonts w:ascii="宋体" w:hAnsi="宋体"/>
                <w:color w:val="000000" w:themeColor="text1"/>
                <w:sz w:val="24"/>
                <w14:textFill>
                  <w14:solidFill>
                    <w14:schemeClr w14:val="tx1"/>
                  </w14:solidFill>
                </w14:textFill>
              </w:rPr>
            </w:pPr>
          </w:p>
        </w:tc>
        <w:tc>
          <w:tcPr>
            <w:tcW w:w="1785" w:type="dxa"/>
          </w:tcPr>
          <w:p>
            <w:pPr>
              <w:snapToGrid w:val="0"/>
              <w:rPr>
                <w:rFonts w:ascii="宋体" w:hAnsi="宋体"/>
                <w:color w:val="000000" w:themeColor="text1"/>
                <w:sz w:val="24"/>
                <w14:textFill>
                  <w14:solidFill>
                    <w14:schemeClr w14:val="tx1"/>
                  </w14:solidFill>
                </w14:textFill>
              </w:rPr>
            </w:pPr>
          </w:p>
        </w:tc>
        <w:tc>
          <w:tcPr>
            <w:tcW w:w="1785" w:type="dxa"/>
            <w:vAlign w:val="center"/>
          </w:tcPr>
          <w:p>
            <w:pPr>
              <w:rPr>
                <w:rFonts w:ascii="宋体" w:hAnsi="宋体"/>
                <w:color w:val="000000" w:themeColor="text1"/>
                <w:sz w:val="24"/>
                <w14:textFill>
                  <w14:solidFill>
                    <w14:schemeClr w14:val="tx1"/>
                  </w14:solidFill>
                </w14:textFill>
              </w:rPr>
            </w:pPr>
          </w:p>
        </w:tc>
        <w:tc>
          <w:tcPr>
            <w:tcW w:w="1365" w:type="dxa"/>
            <w:vAlign w:val="center"/>
          </w:tcPr>
          <w:p>
            <w:pPr>
              <w:rPr>
                <w:rFonts w:ascii="宋体" w:hAnsi="宋体"/>
                <w:color w:val="000000" w:themeColor="text1"/>
                <w:sz w:val="24"/>
                <w14:textFill>
                  <w14:solidFill>
                    <w14:schemeClr w14:val="tx1"/>
                  </w14:solidFill>
                </w14:textFill>
              </w:rPr>
            </w:pPr>
          </w:p>
        </w:tc>
        <w:tc>
          <w:tcPr>
            <w:tcW w:w="2625" w:type="dxa"/>
            <w:vAlign w:val="center"/>
          </w:tcPr>
          <w:p>
            <w:pPr>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pPr>
              <w:rPr>
                <w:rFonts w:ascii="宋体" w:hAnsi="宋体"/>
                <w:color w:val="000000" w:themeColor="text1"/>
                <w:sz w:val="24"/>
                <w14:textFill>
                  <w14:solidFill>
                    <w14:schemeClr w14:val="tx1"/>
                  </w14:solidFill>
                </w14:textFill>
              </w:rPr>
            </w:pPr>
          </w:p>
        </w:tc>
        <w:tc>
          <w:tcPr>
            <w:tcW w:w="1785" w:type="dxa"/>
          </w:tcPr>
          <w:p>
            <w:pPr>
              <w:snapToGrid w:val="0"/>
              <w:rPr>
                <w:rFonts w:ascii="宋体" w:hAnsi="宋体"/>
                <w:color w:val="000000" w:themeColor="text1"/>
                <w:sz w:val="24"/>
                <w14:textFill>
                  <w14:solidFill>
                    <w14:schemeClr w14:val="tx1"/>
                  </w14:solidFill>
                </w14:textFill>
              </w:rPr>
            </w:pPr>
          </w:p>
        </w:tc>
        <w:tc>
          <w:tcPr>
            <w:tcW w:w="1785" w:type="dxa"/>
            <w:vAlign w:val="center"/>
          </w:tcPr>
          <w:p>
            <w:pPr>
              <w:rPr>
                <w:rFonts w:ascii="宋体" w:hAnsi="宋体"/>
                <w:color w:val="000000" w:themeColor="text1"/>
                <w:sz w:val="24"/>
                <w14:textFill>
                  <w14:solidFill>
                    <w14:schemeClr w14:val="tx1"/>
                  </w14:solidFill>
                </w14:textFill>
              </w:rPr>
            </w:pPr>
          </w:p>
        </w:tc>
        <w:tc>
          <w:tcPr>
            <w:tcW w:w="1365" w:type="dxa"/>
            <w:vAlign w:val="center"/>
          </w:tcPr>
          <w:p>
            <w:pPr>
              <w:rPr>
                <w:rFonts w:ascii="宋体" w:hAnsi="宋体"/>
                <w:color w:val="000000" w:themeColor="text1"/>
                <w:sz w:val="24"/>
                <w14:textFill>
                  <w14:solidFill>
                    <w14:schemeClr w14:val="tx1"/>
                  </w14:solidFill>
                </w14:textFill>
              </w:rPr>
            </w:pPr>
          </w:p>
        </w:tc>
        <w:tc>
          <w:tcPr>
            <w:tcW w:w="2625" w:type="dxa"/>
            <w:vAlign w:val="center"/>
          </w:tcPr>
          <w:p>
            <w:pPr>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pPr>
              <w:rPr>
                <w:rFonts w:ascii="宋体" w:hAnsi="宋体"/>
                <w:color w:val="000000" w:themeColor="text1"/>
                <w:sz w:val="24"/>
                <w14:textFill>
                  <w14:solidFill>
                    <w14:schemeClr w14:val="tx1"/>
                  </w14:solidFill>
                </w14:textFill>
              </w:rPr>
            </w:pPr>
          </w:p>
        </w:tc>
        <w:tc>
          <w:tcPr>
            <w:tcW w:w="1785" w:type="dxa"/>
          </w:tcPr>
          <w:p>
            <w:pPr>
              <w:snapToGrid w:val="0"/>
              <w:rPr>
                <w:rFonts w:ascii="宋体" w:hAnsi="宋体"/>
                <w:color w:val="000000" w:themeColor="text1"/>
                <w:sz w:val="24"/>
                <w14:textFill>
                  <w14:solidFill>
                    <w14:schemeClr w14:val="tx1"/>
                  </w14:solidFill>
                </w14:textFill>
              </w:rPr>
            </w:pPr>
          </w:p>
        </w:tc>
        <w:tc>
          <w:tcPr>
            <w:tcW w:w="1785" w:type="dxa"/>
            <w:vAlign w:val="center"/>
          </w:tcPr>
          <w:p>
            <w:pPr>
              <w:rPr>
                <w:rFonts w:ascii="宋体" w:hAnsi="宋体"/>
                <w:color w:val="000000" w:themeColor="text1"/>
                <w:sz w:val="24"/>
                <w14:textFill>
                  <w14:solidFill>
                    <w14:schemeClr w14:val="tx1"/>
                  </w14:solidFill>
                </w14:textFill>
              </w:rPr>
            </w:pPr>
          </w:p>
        </w:tc>
        <w:tc>
          <w:tcPr>
            <w:tcW w:w="1365" w:type="dxa"/>
            <w:vAlign w:val="center"/>
          </w:tcPr>
          <w:p>
            <w:pPr>
              <w:rPr>
                <w:rFonts w:ascii="宋体" w:hAnsi="宋体"/>
                <w:color w:val="000000" w:themeColor="text1"/>
                <w:sz w:val="24"/>
                <w14:textFill>
                  <w14:solidFill>
                    <w14:schemeClr w14:val="tx1"/>
                  </w14:solidFill>
                </w14:textFill>
              </w:rPr>
            </w:pPr>
          </w:p>
        </w:tc>
        <w:tc>
          <w:tcPr>
            <w:tcW w:w="2625" w:type="dxa"/>
            <w:vAlign w:val="center"/>
          </w:tcPr>
          <w:p>
            <w:pPr>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pPr>
              <w:rPr>
                <w:rFonts w:ascii="宋体" w:hAnsi="宋体"/>
                <w:color w:val="000000" w:themeColor="text1"/>
                <w:sz w:val="24"/>
                <w14:textFill>
                  <w14:solidFill>
                    <w14:schemeClr w14:val="tx1"/>
                  </w14:solidFill>
                </w14:textFill>
              </w:rPr>
            </w:pPr>
          </w:p>
        </w:tc>
        <w:tc>
          <w:tcPr>
            <w:tcW w:w="1785" w:type="dxa"/>
          </w:tcPr>
          <w:p>
            <w:pPr>
              <w:snapToGrid w:val="0"/>
              <w:rPr>
                <w:rFonts w:ascii="宋体" w:hAnsi="宋体"/>
                <w:color w:val="000000" w:themeColor="text1"/>
                <w:sz w:val="24"/>
                <w14:textFill>
                  <w14:solidFill>
                    <w14:schemeClr w14:val="tx1"/>
                  </w14:solidFill>
                </w14:textFill>
              </w:rPr>
            </w:pPr>
          </w:p>
        </w:tc>
        <w:tc>
          <w:tcPr>
            <w:tcW w:w="1785" w:type="dxa"/>
            <w:vAlign w:val="center"/>
          </w:tcPr>
          <w:p>
            <w:pPr>
              <w:rPr>
                <w:rFonts w:ascii="宋体" w:hAnsi="宋体"/>
                <w:color w:val="000000" w:themeColor="text1"/>
                <w:sz w:val="24"/>
                <w14:textFill>
                  <w14:solidFill>
                    <w14:schemeClr w14:val="tx1"/>
                  </w14:solidFill>
                </w14:textFill>
              </w:rPr>
            </w:pPr>
          </w:p>
        </w:tc>
        <w:tc>
          <w:tcPr>
            <w:tcW w:w="1365" w:type="dxa"/>
            <w:vAlign w:val="center"/>
          </w:tcPr>
          <w:p>
            <w:pPr>
              <w:rPr>
                <w:rFonts w:ascii="宋体" w:hAnsi="宋体"/>
                <w:color w:val="000000" w:themeColor="text1"/>
                <w:sz w:val="24"/>
                <w14:textFill>
                  <w14:solidFill>
                    <w14:schemeClr w14:val="tx1"/>
                  </w14:solidFill>
                </w14:textFill>
              </w:rPr>
            </w:pPr>
          </w:p>
        </w:tc>
        <w:tc>
          <w:tcPr>
            <w:tcW w:w="2625" w:type="dxa"/>
            <w:vAlign w:val="center"/>
          </w:tcPr>
          <w:p>
            <w:pPr>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pPr>
              <w:rPr>
                <w:rFonts w:ascii="宋体" w:hAnsi="宋体"/>
                <w:color w:val="000000" w:themeColor="text1"/>
                <w:sz w:val="24"/>
                <w14:textFill>
                  <w14:solidFill>
                    <w14:schemeClr w14:val="tx1"/>
                  </w14:solidFill>
                </w14:textFill>
              </w:rPr>
            </w:pPr>
          </w:p>
        </w:tc>
        <w:tc>
          <w:tcPr>
            <w:tcW w:w="1785" w:type="dxa"/>
          </w:tcPr>
          <w:p>
            <w:pPr>
              <w:snapToGrid w:val="0"/>
              <w:rPr>
                <w:rFonts w:ascii="宋体" w:hAnsi="宋体"/>
                <w:color w:val="000000" w:themeColor="text1"/>
                <w:sz w:val="24"/>
                <w14:textFill>
                  <w14:solidFill>
                    <w14:schemeClr w14:val="tx1"/>
                  </w14:solidFill>
                </w14:textFill>
              </w:rPr>
            </w:pPr>
          </w:p>
        </w:tc>
        <w:tc>
          <w:tcPr>
            <w:tcW w:w="1785" w:type="dxa"/>
            <w:vAlign w:val="center"/>
          </w:tcPr>
          <w:p>
            <w:pPr>
              <w:rPr>
                <w:rFonts w:ascii="宋体" w:hAnsi="宋体"/>
                <w:color w:val="000000" w:themeColor="text1"/>
                <w:sz w:val="24"/>
                <w14:textFill>
                  <w14:solidFill>
                    <w14:schemeClr w14:val="tx1"/>
                  </w14:solidFill>
                </w14:textFill>
              </w:rPr>
            </w:pPr>
          </w:p>
        </w:tc>
        <w:tc>
          <w:tcPr>
            <w:tcW w:w="1365" w:type="dxa"/>
            <w:vAlign w:val="center"/>
          </w:tcPr>
          <w:p>
            <w:pPr>
              <w:rPr>
                <w:rFonts w:ascii="宋体" w:hAnsi="宋体"/>
                <w:color w:val="000000" w:themeColor="text1"/>
                <w:sz w:val="24"/>
                <w14:textFill>
                  <w14:solidFill>
                    <w14:schemeClr w14:val="tx1"/>
                  </w14:solidFill>
                </w14:textFill>
              </w:rPr>
            </w:pPr>
          </w:p>
        </w:tc>
        <w:tc>
          <w:tcPr>
            <w:tcW w:w="2625" w:type="dxa"/>
            <w:vAlign w:val="center"/>
          </w:tcPr>
          <w:p>
            <w:pPr>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trPr>
        <w:tc>
          <w:tcPr>
            <w:tcW w:w="735" w:type="dxa"/>
            <w:vAlign w:val="center"/>
          </w:tcPr>
          <w:p>
            <w:pPr>
              <w:rPr>
                <w:rFonts w:ascii="宋体" w:hAnsi="宋体"/>
                <w:color w:val="000000" w:themeColor="text1"/>
                <w:sz w:val="24"/>
                <w14:textFill>
                  <w14:solidFill>
                    <w14:schemeClr w14:val="tx1"/>
                  </w14:solidFill>
                </w14:textFill>
              </w:rPr>
            </w:pPr>
          </w:p>
        </w:tc>
        <w:tc>
          <w:tcPr>
            <w:tcW w:w="1785" w:type="dxa"/>
          </w:tcPr>
          <w:p>
            <w:pPr>
              <w:snapToGrid w:val="0"/>
              <w:rPr>
                <w:rFonts w:ascii="宋体" w:hAnsi="宋体"/>
                <w:color w:val="000000" w:themeColor="text1"/>
                <w:sz w:val="24"/>
                <w14:textFill>
                  <w14:solidFill>
                    <w14:schemeClr w14:val="tx1"/>
                  </w14:solidFill>
                </w14:textFill>
              </w:rPr>
            </w:pPr>
          </w:p>
        </w:tc>
        <w:tc>
          <w:tcPr>
            <w:tcW w:w="1785" w:type="dxa"/>
            <w:vAlign w:val="center"/>
          </w:tcPr>
          <w:p>
            <w:pPr>
              <w:rPr>
                <w:rFonts w:ascii="宋体" w:hAnsi="宋体"/>
                <w:color w:val="000000" w:themeColor="text1"/>
                <w:sz w:val="24"/>
                <w14:textFill>
                  <w14:solidFill>
                    <w14:schemeClr w14:val="tx1"/>
                  </w14:solidFill>
                </w14:textFill>
              </w:rPr>
            </w:pPr>
          </w:p>
        </w:tc>
        <w:tc>
          <w:tcPr>
            <w:tcW w:w="1365" w:type="dxa"/>
            <w:vAlign w:val="center"/>
          </w:tcPr>
          <w:p>
            <w:pPr>
              <w:rPr>
                <w:rFonts w:ascii="宋体" w:hAnsi="宋体"/>
                <w:color w:val="000000" w:themeColor="text1"/>
                <w:sz w:val="24"/>
                <w14:textFill>
                  <w14:solidFill>
                    <w14:schemeClr w14:val="tx1"/>
                  </w14:solidFill>
                </w14:textFill>
              </w:rPr>
            </w:pPr>
          </w:p>
        </w:tc>
        <w:tc>
          <w:tcPr>
            <w:tcW w:w="2625" w:type="dxa"/>
            <w:vAlign w:val="center"/>
          </w:tcPr>
          <w:p>
            <w:pPr>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735" w:type="dxa"/>
            <w:vAlign w:val="center"/>
          </w:tcPr>
          <w:p>
            <w:pPr>
              <w:rPr>
                <w:rFonts w:ascii="宋体" w:hAnsi="宋体"/>
                <w:color w:val="000000" w:themeColor="text1"/>
                <w:sz w:val="24"/>
                <w14:textFill>
                  <w14:solidFill>
                    <w14:schemeClr w14:val="tx1"/>
                  </w14:solidFill>
                </w14:textFill>
              </w:rPr>
            </w:pPr>
          </w:p>
        </w:tc>
        <w:tc>
          <w:tcPr>
            <w:tcW w:w="1785" w:type="dxa"/>
          </w:tcPr>
          <w:p>
            <w:pPr>
              <w:snapToGrid w:val="0"/>
              <w:rPr>
                <w:rFonts w:ascii="宋体" w:hAnsi="宋体"/>
                <w:color w:val="000000" w:themeColor="text1"/>
                <w:sz w:val="24"/>
                <w14:textFill>
                  <w14:solidFill>
                    <w14:schemeClr w14:val="tx1"/>
                  </w14:solidFill>
                </w14:textFill>
              </w:rPr>
            </w:pPr>
          </w:p>
        </w:tc>
        <w:tc>
          <w:tcPr>
            <w:tcW w:w="1785" w:type="dxa"/>
            <w:vAlign w:val="center"/>
          </w:tcPr>
          <w:p>
            <w:pPr>
              <w:rPr>
                <w:rFonts w:ascii="宋体" w:hAnsi="宋体"/>
                <w:color w:val="000000" w:themeColor="text1"/>
                <w:sz w:val="24"/>
                <w14:textFill>
                  <w14:solidFill>
                    <w14:schemeClr w14:val="tx1"/>
                  </w14:solidFill>
                </w14:textFill>
              </w:rPr>
            </w:pPr>
          </w:p>
        </w:tc>
        <w:tc>
          <w:tcPr>
            <w:tcW w:w="1365" w:type="dxa"/>
            <w:vAlign w:val="center"/>
          </w:tcPr>
          <w:p>
            <w:pPr>
              <w:rPr>
                <w:rFonts w:ascii="宋体" w:hAnsi="宋体"/>
                <w:color w:val="000000" w:themeColor="text1"/>
                <w:sz w:val="24"/>
                <w14:textFill>
                  <w14:solidFill>
                    <w14:schemeClr w14:val="tx1"/>
                  </w14:solidFill>
                </w14:textFill>
              </w:rPr>
            </w:pPr>
          </w:p>
        </w:tc>
        <w:tc>
          <w:tcPr>
            <w:tcW w:w="2625" w:type="dxa"/>
            <w:vAlign w:val="center"/>
          </w:tcPr>
          <w:p>
            <w:pPr>
              <w:rPr>
                <w:rFonts w:ascii="宋体" w:hAnsi="宋体"/>
                <w:color w:val="000000" w:themeColor="text1"/>
                <w:sz w:val="24"/>
                <w14:textFill>
                  <w14:solidFill>
                    <w14:schemeClr w14:val="tx1"/>
                  </w14:solidFill>
                </w14:textFill>
              </w:rPr>
            </w:pPr>
          </w:p>
        </w:tc>
      </w:tr>
    </w:tbl>
    <w:p>
      <w:pPr>
        <w:spacing w:line="360" w:lineRule="auto"/>
        <w:rPr>
          <w:rFonts w:ascii="宋体" w:hAnsi="宋体"/>
          <w:color w:val="000000" w:themeColor="text1"/>
          <w:sz w:val="24"/>
          <w14:textFill>
            <w14:solidFill>
              <w14:schemeClr w14:val="tx1"/>
            </w14:solidFill>
          </w14:textFill>
        </w:rPr>
      </w:pPr>
    </w:p>
    <w:p>
      <w:pPr>
        <w:spacing w:line="360" w:lineRule="auto"/>
        <w:ind w:left="420"/>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投标人名称（盖章）：</w:t>
      </w:r>
    </w:p>
    <w:p>
      <w:pPr>
        <w:spacing w:line="360" w:lineRule="auto"/>
        <w:ind w:left="420"/>
        <w:rPr>
          <w:rFonts w:ascii="宋体" w:hAnsi="宋体"/>
          <w:color w:val="000000" w:themeColor="text1"/>
          <w:sz w:val="24"/>
          <w14:textFill>
            <w14:solidFill>
              <w14:schemeClr w14:val="tx1"/>
            </w14:solidFill>
          </w14:textFill>
        </w:rPr>
      </w:pPr>
    </w:p>
    <w:p>
      <w:pPr>
        <w:spacing w:line="360" w:lineRule="auto"/>
        <w:ind w:firstLine="43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投标人代表签字或盖章：</w:t>
      </w:r>
    </w:p>
    <w:p>
      <w:pPr>
        <w:spacing w:line="360" w:lineRule="auto"/>
        <w:ind w:firstLine="435"/>
        <w:rPr>
          <w:rFonts w:ascii="宋体" w:hAnsi="宋体"/>
          <w:color w:val="000000" w:themeColor="text1"/>
          <w:sz w:val="24"/>
          <w14:textFill>
            <w14:solidFill>
              <w14:schemeClr w14:val="tx1"/>
            </w14:solidFill>
          </w14:textFill>
        </w:rPr>
      </w:pPr>
    </w:p>
    <w:p>
      <w:pPr>
        <w:spacing w:line="360" w:lineRule="auto"/>
        <w:ind w:firstLine="43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职        务：</w:t>
      </w:r>
    </w:p>
    <w:p>
      <w:pPr>
        <w:spacing w:line="360" w:lineRule="auto"/>
        <w:ind w:firstLine="435"/>
        <w:rPr>
          <w:rFonts w:ascii="宋体" w:hAnsi="宋体"/>
          <w:color w:val="000000" w:themeColor="text1"/>
          <w:sz w:val="24"/>
          <w14:textFill>
            <w14:solidFill>
              <w14:schemeClr w14:val="tx1"/>
            </w14:solidFill>
          </w14:textFill>
        </w:rPr>
      </w:pPr>
    </w:p>
    <w:p>
      <w:pPr>
        <w:spacing w:line="360" w:lineRule="auto"/>
        <w:ind w:firstLine="435"/>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日        期：</w:t>
      </w:r>
    </w:p>
    <w:p>
      <w:pPr>
        <w:tabs>
          <w:tab w:val="left" w:pos="2460"/>
        </w:tabs>
        <w:spacing w:line="360" w:lineRule="auto"/>
        <w:ind w:firstLine="435"/>
        <w:rPr>
          <w:rFonts w:ascii="宋体" w:hAnsi="宋体"/>
          <w:b/>
          <w:color w:val="000000" w:themeColor="text1"/>
          <w:sz w:val="28"/>
          <w14:textFill>
            <w14:solidFill>
              <w14:schemeClr w14:val="tx1"/>
            </w14:solidFill>
          </w14:textFill>
        </w:rPr>
      </w:pPr>
    </w:p>
    <w:p>
      <w:pPr>
        <w:tabs>
          <w:tab w:val="left" w:pos="2460"/>
        </w:tabs>
        <w:spacing w:line="360" w:lineRule="auto"/>
        <w:ind w:firstLine="435"/>
        <w:rPr>
          <w:rFonts w:ascii="宋体" w:hAnsi="宋体"/>
          <w:b/>
          <w:color w:val="000000" w:themeColor="text1"/>
          <w:sz w:val="28"/>
          <w14:textFill>
            <w14:solidFill>
              <w14:schemeClr w14:val="tx1"/>
            </w14:solidFill>
          </w14:textFill>
        </w:rPr>
      </w:pPr>
    </w:p>
    <w:p>
      <w:pPr>
        <w:tabs>
          <w:tab w:val="left" w:pos="2460"/>
        </w:tabs>
        <w:spacing w:line="360" w:lineRule="auto"/>
        <w:ind w:firstLine="435"/>
        <w:rPr>
          <w:rFonts w:ascii="宋体" w:hAnsi="宋体"/>
          <w:b/>
          <w:color w:val="000000" w:themeColor="text1"/>
          <w:sz w:val="28"/>
          <w14:textFill>
            <w14:solidFill>
              <w14:schemeClr w14:val="tx1"/>
            </w14:solidFill>
          </w14:textFill>
        </w:rPr>
      </w:pPr>
    </w:p>
    <w:p>
      <w:pPr>
        <w:tabs>
          <w:tab w:val="left" w:pos="2460"/>
        </w:tabs>
        <w:spacing w:line="360" w:lineRule="auto"/>
        <w:ind w:firstLine="435"/>
        <w:rPr>
          <w:rFonts w:ascii="宋体" w:hAnsi="宋体"/>
          <w:b/>
          <w:color w:val="000000" w:themeColor="text1"/>
          <w:sz w:val="28"/>
          <w14:textFill>
            <w14:solidFill>
              <w14:schemeClr w14:val="tx1"/>
            </w14:solidFill>
          </w14:textFill>
        </w:rPr>
      </w:pPr>
    </w:p>
    <w:p>
      <w:pPr>
        <w:pStyle w:val="25"/>
        <w:rPr>
          <w:color w:val="000000" w:themeColor="text1"/>
          <w14:textFill>
            <w14:solidFill>
              <w14:schemeClr w14:val="tx1"/>
            </w14:solidFill>
          </w14:textFill>
        </w:rPr>
      </w:pPr>
    </w:p>
    <w:p>
      <w:pPr>
        <w:tabs>
          <w:tab w:val="left" w:pos="2460"/>
        </w:tabs>
        <w:spacing w:line="360" w:lineRule="auto"/>
        <w:ind w:firstLine="435"/>
        <w:rPr>
          <w:rFonts w:ascii="宋体" w:hAnsi="宋体"/>
          <w:b/>
          <w:color w:val="000000" w:themeColor="text1"/>
          <w:sz w:val="28"/>
          <w14:textFill>
            <w14:solidFill>
              <w14:schemeClr w14:val="tx1"/>
            </w14:solidFill>
          </w14:textFill>
        </w:rPr>
      </w:pPr>
      <w:r>
        <w:rPr>
          <w:rFonts w:hint="eastAsia" w:ascii="宋体" w:hAnsi="宋体"/>
          <w:b/>
          <w:color w:val="000000" w:themeColor="text1"/>
          <w:sz w:val="28"/>
          <w14:textFill>
            <w14:solidFill>
              <w14:schemeClr w14:val="tx1"/>
            </w14:solidFill>
          </w14:textFill>
        </w:rPr>
        <w:t>附件13</w:t>
      </w:r>
      <w:r>
        <w:rPr>
          <w:rFonts w:ascii="宋体" w:hAnsi="宋体"/>
          <w:b/>
          <w:color w:val="000000" w:themeColor="text1"/>
          <w:sz w:val="28"/>
          <w14:textFill>
            <w14:solidFill>
              <w14:schemeClr w14:val="tx1"/>
            </w14:solidFill>
          </w14:textFill>
        </w:rPr>
        <w:tab/>
      </w:r>
    </w:p>
    <w:p>
      <w:pPr>
        <w:spacing w:line="360" w:lineRule="auto"/>
        <w:ind w:firstLine="435"/>
        <w:jc w:val="center"/>
        <w:rPr>
          <w:rFonts w:ascii="宋体" w:hAnsi="宋体"/>
          <w:b/>
          <w:color w:val="000000" w:themeColor="text1"/>
          <w:sz w:val="32"/>
          <w:szCs w:val="32"/>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售后服务情况表</w:t>
      </w:r>
    </w:p>
    <w:p>
      <w:pPr>
        <w:spacing w:line="360" w:lineRule="auto"/>
        <w:ind w:firstLine="435"/>
        <w:jc w:val="center"/>
        <w:rPr>
          <w:rFonts w:ascii="宋体" w:hAnsi="宋体"/>
          <w:b/>
          <w:color w:val="000000" w:themeColor="text1"/>
          <w:sz w:val="36"/>
          <w:szCs w:val="36"/>
          <w14:textFill>
            <w14:solidFill>
              <w14:schemeClr w14:val="tx1"/>
            </w14:solidFill>
          </w14:textFill>
        </w:rPr>
      </w:pPr>
    </w:p>
    <w:tbl>
      <w:tblPr>
        <w:tblStyle w:val="20"/>
        <w:tblW w:w="852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9"/>
        <w:gridCol w:w="2355"/>
        <w:gridCol w:w="4061"/>
        <w:gridCol w:w="137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18" w:hRule="atLeast"/>
          <w:jc w:val="center"/>
        </w:trPr>
        <w:tc>
          <w:tcPr>
            <w:tcW w:w="739" w:type="dxa"/>
            <w:vAlign w:val="center"/>
          </w:tcPr>
          <w:p>
            <w:pPr>
              <w:pStyle w:val="36"/>
              <w:spacing w:line="360" w:lineRule="auto"/>
              <w:jc w:val="center"/>
              <w:rPr>
                <w:rFonts w:ascii="宋体" w:hAnsi="宋体" w:cs="Arial"/>
                <w:b/>
                <w:color w:val="000000" w:themeColor="text1"/>
                <w:sz w:val="24"/>
                <w14:textFill>
                  <w14:solidFill>
                    <w14:schemeClr w14:val="tx1"/>
                  </w14:solidFill>
                </w14:textFill>
              </w:rPr>
            </w:pPr>
            <w:r>
              <w:rPr>
                <w:rFonts w:hint="eastAsia" w:ascii="宋体" w:hAnsi="宋体" w:cs="Arial"/>
                <w:b/>
                <w:color w:val="000000" w:themeColor="text1"/>
                <w:sz w:val="24"/>
                <w14:textFill>
                  <w14:solidFill>
                    <w14:schemeClr w14:val="tx1"/>
                  </w14:solidFill>
                </w14:textFill>
              </w:rPr>
              <w:t>序号</w:t>
            </w:r>
          </w:p>
        </w:tc>
        <w:tc>
          <w:tcPr>
            <w:tcW w:w="2355" w:type="dxa"/>
            <w:vAlign w:val="center"/>
          </w:tcPr>
          <w:p>
            <w:pPr>
              <w:pStyle w:val="36"/>
              <w:spacing w:line="360" w:lineRule="auto"/>
              <w:jc w:val="center"/>
              <w:rPr>
                <w:rFonts w:ascii="宋体" w:hAnsi="宋体" w:cs="Arial"/>
                <w:b/>
                <w:color w:val="000000" w:themeColor="text1"/>
                <w:sz w:val="24"/>
                <w14:textFill>
                  <w14:solidFill>
                    <w14:schemeClr w14:val="tx1"/>
                  </w14:solidFill>
                </w14:textFill>
              </w:rPr>
            </w:pPr>
            <w:r>
              <w:rPr>
                <w:rFonts w:hint="eastAsia" w:ascii="宋体" w:hAnsi="宋体" w:cs="Arial"/>
                <w:b/>
                <w:color w:val="000000" w:themeColor="text1"/>
                <w:sz w:val="24"/>
                <w14:textFill>
                  <w14:solidFill>
                    <w14:schemeClr w14:val="tx1"/>
                  </w14:solidFill>
                </w14:textFill>
              </w:rPr>
              <w:t>项目</w:t>
            </w:r>
          </w:p>
        </w:tc>
        <w:tc>
          <w:tcPr>
            <w:tcW w:w="4061" w:type="dxa"/>
            <w:vAlign w:val="center"/>
          </w:tcPr>
          <w:p>
            <w:pPr>
              <w:pStyle w:val="36"/>
              <w:spacing w:line="360" w:lineRule="auto"/>
              <w:jc w:val="center"/>
              <w:rPr>
                <w:rFonts w:ascii="宋体" w:hAnsi="宋体" w:cs="Arial"/>
                <w:b/>
                <w:color w:val="000000" w:themeColor="text1"/>
                <w:sz w:val="24"/>
                <w14:textFill>
                  <w14:solidFill>
                    <w14:schemeClr w14:val="tx1"/>
                  </w14:solidFill>
                </w14:textFill>
              </w:rPr>
            </w:pPr>
            <w:r>
              <w:rPr>
                <w:rFonts w:hint="eastAsia" w:ascii="宋体" w:hAnsi="宋体" w:cs="Arial"/>
                <w:b/>
                <w:color w:val="000000" w:themeColor="text1"/>
                <w:sz w:val="24"/>
                <w14:textFill>
                  <w14:solidFill>
                    <w14:schemeClr w14:val="tx1"/>
                  </w14:solidFill>
                </w14:textFill>
              </w:rPr>
              <w:t>投标人情况</w:t>
            </w:r>
          </w:p>
        </w:tc>
        <w:tc>
          <w:tcPr>
            <w:tcW w:w="1373" w:type="dxa"/>
            <w:vAlign w:val="center"/>
          </w:tcPr>
          <w:p>
            <w:pPr>
              <w:pStyle w:val="36"/>
              <w:spacing w:line="360" w:lineRule="auto"/>
              <w:jc w:val="center"/>
              <w:rPr>
                <w:rFonts w:ascii="宋体" w:hAnsi="宋体" w:cs="Arial"/>
                <w:b/>
                <w:color w:val="000000" w:themeColor="text1"/>
                <w:sz w:val="24"/>
                <w14:textFill>
                  <w14:solidFill>
                    <w14:schemeClr w14:val="tx1"/>
                  </w14:solidFill>
                </w14:textFill>
              </w:rPr>
            </w:pPr>
            <w:r>
              <w:rPr>
                <w:rFonts w:hint="eastAsia" w:ascii="宋体" w:hAnsi="宋体" w:cs="Arial"/>
                <w:b/>
                <w:color w:val="000000" w:themeColor="text1"/>
                <w:sz w:val="24"/>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258" w:hRule="atLeast"/>
          <w:jc w:val="center"/>
        </w:trPr>
        <w:tc>
          <w:tcPr>
            <w:tcW w:w="739" w:type="dxa"/>
            <w:vMerge w:val="restart"/>
            <w:vAlign w:val="center"/>
          </w:tcPr>
          <w:p>
            <w:pPr>
              <w:pStyle w:val="36"/>
              <w:spacing w:line="360" w:lineRule="auto"/>
              <w:jc w:val="center"/>
              <w:rPr>
                <w:rFonts w:ascii="宋体" w:hAnsi="宋体" w:cs="Arial"/>
                <w:bCs/>
                <w:color w:val="000000" w:themeColor="text1"/>
                <w:sz w:val="24"/>
                <w14:textFill>
                  <w14:solidFill>
                    <w14:schemeClr w14:val="tx1"/>
                  </w14:solidFill>
                </w14:textFill>
              </w:rPr>
            </w:pPr>
            <w:r>
              <w:rPr>
                <w:rFonts w:hint="eastAsia" w:ascii="宋体" w:hAnsi="宋体" w:cs="Arial"/>
                <w:bCs/>
                <w:color w:val="000000" w:themeColor="text1"/>
                <w:sz w:val="24"/>
                <w14:textFill>
                  <w14:solidFill>
                    <w14:schemeClr w14:val="tx1"/>
                  </w14:solidFill>
                </w14:textFill>
              </w:rPr>
              <w:t>1</w:t>
            </w:r>
          </w:p>
        </w:tc>
        <w:tc>
          <w:tcPr>
            <w:tcW w:w="2355" w:type="dxa"/>
            <w:vMerge w:val="restart"/>
            <w:vAlign w:val="center"/>
          </w:tcPr>
          <w:p>
            <w:pPr>
              <w:pStyle w:val="36"/>
              <w:widowControl/>
              <w:spacing w:line="360" w:lineRule="auto"/>
              <w:jc w:val="left"/>
              <w:rPr>
                <w:rFonts w:ascii="宋体" w:hAnsi="宋体" w:cs="Arial"/>
                <w:bCs/>
                <w:color w:val="000000" w:themeColor="text1"/>
                <w:sz w:val="24"/>
                <w14:textFill>
                  <w14:solidFill>
                    <w14:schemeClr w14:val="tx1"/>
                  </w14:solidFill>
                </w14:textFill>
              </w:rPr>
            </w:pPr>
            <w:r>
              <w:rPr>
                <w:rFonts w:hint="eastAsia" w:ascii="宋体" w:hAnsi="宋体" w:cs="Arial"/>
                <w:bCs/>
                <w:color w:val="000000" w:themeColor="text1"/>
                <w:sz w:val="24"/>
                <w14:textFill>
                  <w14:solidFill>
                    <w14:schemeClr w14:val="tx1"/>
                  </w14:solidFill>
                </w14:textFill>
              </w:rPr>
              <w:t>保修期内售后服务情况(</w:t>
            </w:r>
            <w:r>
              <w:rPr>
                <w:rFonts w:ascii="宋体" w:hAnsi="宋体" w:cs="Arial"/>
                <w:bCs/>
                <w:color w:val="000000" w:themeColor="text1"/>
                <w:sz w:val="24"/>
                <w14:textFill>
                  <w14:solidFill>
                    <w14:schemeClr w14:val="tx1"/>
                  </w14:solidFill>
                </w14:textFill>
              </w:rPr>
              <w:t>服务</w:t>
            </w:r>
            <w:r>
              <w:rPr>
                <w:rFonts w:hint="eastAsia" w:ascii="宋体" w:hAnsi="宋体" w:cs="Arial"/>
                <w:bCs/>
                <w:color w:val="000000" w:themeColor="text1"/>
                <w:sz w:val="24"/>
                <w14:textFill>
                  <w14:solidFill>
                    <w14:schemeClr w14:val="tx1"/>
                  </w14:solidFill>
                </w14:textFill>
              </w:rPr>
              <w:t>方式、服务网点</w:t>
            </w:r>
            <w:r>
              <w:rPr>
                <w:rFonts w:ascii="宋体" w:hAnsi="宋体" w:cs="Arial"/>
                <w:bCs/>
                <w:color w:val="000000" w:themeColor="text1"/>
                <w:sz w:val="24"/>
                <w14:textFill>
                  <w14:solidFill>
                    <w14:schemeClr w14:val="tx1"/>
                  </w14:solidFill>
                </w14:textFill>
              </w:rPr>
              <w:t>、售后服务的内容和措施</w:t>
            </w:r>
            <w:r>
              <w:rPr>
                <w:rFonts w:hint="eastAsia" w:ascii="宋体" w:hAnsi="宋体" w:cs="Arial"/>
                <w:bCs/>
                <w:color w:val="000000" w:themeColor="text1"/>
                <w:sz w:val="24"/>
                <w14:textFill>
                  <w14:solidFill>
                    <w14:schemeClr w14:val="tx1"/>
                  </w14:solidFill>
                </w14:textFill>
              </w:rPr>
              <w:t>等等，可用附页和宣传材料)</w:t>
            </w:r>
          </w:p>
        </w:tc>
        <w:tc>
          <w:tcPr>
            <w:tcW w:w="4061" w:type="dxa"/>
          </w:tcPr>
          <w:p>
            <w:pPr>
              <w:pStyle w:val="36"/>
              <w:spacing w:line="360" w:lineRule="auto"/>
              <w:rPr>
                <w:rFonts w:ascii="宋体" w:hAnsi="宋体" w:cs="Arial"/>
                <w:bCs/>
                <w:color w:val="000000" w:themeColor="text1"/>
                <w:sz w:val="24"/>
                <w14:textFill>
                  <w14:solidFill>
                    <w14:schemeClr w14:val="tx1"/>
                  </w14:solidFill>
                </w14:textFill>
              </w:rPr>
            </w:pPr>
            <w:r>
              <w:rPr>
                <w:rFonts w:hint="eastAsia" w:ascii="宋体" w:hAnsi="宋体" w:cs="Arial"/>
                <w:bCs/>
                <w:color w:val="000000" w:themeColor="text1"/>
                <w:sz w:val="24"/>
                <w14:textFill>
                  <w14:solidFill>
                    <w14:schemeClr w14:val="tx1"/>
                  </w14:solidFill>
                </w14:textFill>
              </w:rPr>
              <w:t>生产厂商售后服务情况：</w:t>
            </w:r>
          </w:p>
        </w:tc>
        <w:tc>
          <w:tcPr>
            <w:tcW w:w="1373" w:type="dxa"/>
          </w:tcPr>
          <w:p>
            <w:pPr>
              <w:pStyle w:val="36"/>
              <w:spacing w:line="360" w:lineRule="auto"/>
              <w:rPr>
                <w:rFonts w:ascii="宋体" w:hAnsi="宋体" w:cs="Arial"/>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090" w:hRule="atLeast"/>
          <w:jc w:val="center"/>
        </w:trPr>
        <w:tc>
          <w:tcPr>
            <w:tcW w:w="739" w:type="dxa"/>
            <w:vMerge w:val="continue"/>
            <w:vAlign w:val="center"/>
          </w:tcPr>
          <w:p>
            <w:pPr>
              <w:pStyle w:val="36"/>
              <w:widowControl/>
              <w:spacing w:line="360" w:lineRule="auto"/>
              <w:jc w:val="left"/>
              <w:rPr>
                <w:rFonts w:ascii="宋体" w:hAnsi="宋体" w:cs="Arial"/>
                <w:bCs/>
                <w:color w:val="000000" w:themeColor="text1"/>
                <w:sz w:val="24"/>
                <w14:textFill>
                  <w14:solidFill>
                    <w14:schemeClr w14:val="tx1"/>
                  </w14:solidFill>
                </w14:textFill>
              </w:rPr>
            </w:pPr>
          </w:p>
        </w:tc>
        <w:tc>
          <w:tcPr>
            <w:tcW w:w="2355" w:type="dxa"/>
            <w:vMerge w:val="continue"/>
            <w:vAlign w:val="center"/>
          </w:tcPr>
          <w:p>
            <w:pPr>
              <w:pStyle w:val="36"/>
              <w:widowControl/>
              <w:spacing w:line="360" w:lineRule="auto"/>
              <w:jc w:val="left"/>
              <w:rPr>
                <w:rFonts w:ascii="宋体" w:hAnsi="宋体" w:cs="Arial"/>
                <w:bCs/>
                <w:color w:val="000000" w:themeColor="text1"/>
                <w:sz w:val="24"/>
                <w14:textFill>
                  <w14:solidFill>
                    <w14:schemeClr w14:val="tx1"/>
                  </w14:solidFill>
                </w14:textFill>
              </w:rPr>
            </w:pPr>
          </w:p>
        </w:tc>
        <w:tc>
          <w:tcPr>
            <w:tcW w:w="4061" w:type="dxa"/>
          </w:tcPr>
          <w:p>
            <w:pPr>
              <w:pStyle w:val="36"/>
              <w:spacing w:line="360" w:lineRule="auto"/>
              <w:rPr>
                <w:rFonts w:ascii="宋体" w:hAnsi="宋体" w:cs="Arial"/>
                <w:bCs/>
                <w:color w:val="000000" w:themeColor="text1"/>
                <w:sz w:val="24"/>
                <w14:textFill>
                  <w14:solidFill>
                    <w14:schemeClr w14:val="tx1"/>
                  </w14:solidFill>
                </w14:textFill>
              </w:rPr>
            </w:pPr>
            <w:r>
              <w:rPr>
                <w:rFonts w:hint="eastAsia" w:ascii="宋体" w:hAnsi="宋体" w:cs="Arial"/>
                <w:bCs/>
                <w:color w:val="000000" w:themeColor="text1"/>
                <w:sz w:val="24"/>
                <w14:textFill>
                  <w14:solidFill>
                    <w14:schemeClr w14:val="tx1"/>
                  </w14:solidFill>
                </w14:textFill>
              </w:rPr>
              <w:t>投标人售后服务情况：</w:t>
            </w:r>
          </w:p>
        </w:tc>
        <w:tc>
          <w:tcPr>
            <w:tcW w:w="1373" w:type="dxa"/>
          </w:tcPr>
          <w:p>
            <w:pPr>
              <w:pStyle w:val="36"/>
              <w:spacing w:line="360" w:lineRule="auto"/>
              <w:jc w:val="left"/>
              <w:rPr>
                <w:rFonts w:ascii="宋体" w:hAnsi="宋体" w:cs="Arial"/>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exact"/>
          <w:jc w:val="center"/>
        </w:trPr>
        <w:tc>
          <w:tcPr>
            <w:tcW w:w="739" w:type="dxa"/>
            <w:vAlign w:val="center"/>
          </w:tcPr>
          <w:p>
            <w:pPr>
              <w:pStyle w:val="36"/>
              <w:spacing w:line="360" w:lineRule="auto"/>
              <w:jc w:val="center"/>
              <w:rPr>
                <w:rFonts w:ascii="宋体" w:hAnsi="宋体" w:cs="Arial"/>
                <w:bCs/>
                <w:color w:val="000000" w:themeColor="text1"/>
                <w:sz w:val="24"/>
                <w14:textFill>
                  <w14:solidFill>
                    <w14:schemeClr w14:val="tx1"/>
                  </w14:solidFill>
                </w14:textFill>
              </w:rPr>
            </w:pPr>
            <w:r>
              <w:rPr>
                <w:rFonts w:hint="eastAsia" w:ascii="宋体" w:hAnsi="宋体" w:cs="Arial"/>
                <w:bCs/>
                <w:color w:val="000000" w:themeColor="text1"/>
                <w:sz w:val="24"/>
                <w14:textFill>
                  <w14:solidFill>
                    <w14:schemeClr w14:val="tx1"/>
                  </w14:solidFill>
                </w14:textFill>
              </w:rPr>
              <w:t>2</w:t>
            </w:r>
          </w:p>
        </w:tc>
        <w:tc>
          <w:tcPr>
            <w:tcW w:w="2355" w:type="dxa"/>
            <w:vAlign w:val="center"/>
          </w:tcPr>
          <w:p>
            <w:pPr>
              <w:pStyle w:val="36"/>
              <w:spacing w:line="360" w:lineRule="auto"/>
              <w:rPr>
                <w:rFonts w:ascii="宋体" w:hAnsi="宋体" w:cs="Arial"/>
                <w:bCs/>
                <w:color w:val="000000" w:themeColor="text1"/>
                <w:sz w:val="24"/>
                <w14:textFill>
                  <w14:solidFill>
                    <w14:schemeClr w14:val="tx1"/>
                  </w14:solidFill>
                </w14:textFill>
              </w:rPr>
            </w:pPr>
            <w:r>
              <w:rPr>
                <w:rFonts w:hint="eastAsia" w:ascii="宋体" w:hAnsi="宋体" w:cs="Arial"/>
                <w:bCs/>
                <w:color w:val="000000" w:themeColor="text1"/>
                <w:sz w:val="24"/>
                <w14:textFill>
                  <w14:solidFill>
                    <w14:schemeClr w14:val="tx1"/>
                  </w14:solidFill>
                </w14:textFill>
              </w:rPr>
              <w:t>保修期后售后服务</w:t>
            </w:r>
          </w:p>
        </w:tc>
        <w:tc>
          <w:tcPr>
            <w:tcW w:w="4061" w:type="dxa"/>
          </w:tcPr>
          <w:p>
            <w:pPr>
              <w:pStyle w:val="36"/>
              <w:widowControl/>
              <w:spacing w:line="360" w:lineRule="auto"/>
              <w:jc w:val="left"/>
              <w:rPr>
                <w:rFonts w:ascii="宋体" w:hAnsi="宋体" w:cs="Arial"/>
                <w:bCs/>
                <w:color w:val="000000" w:themeColor="text1"/>
                <w:sz w:val="24"/>
                <w14:textFill>
                  <w14:solidFill>
                    <w14:schemeClr w14:val="tx1"/>
                  </w14:solidFill>
                </w14:textFill>
              </w:rPr>
            </w:pPr>
          </w:p>
          <w:p>
            <w:pPr>
              <w:pStyle w:val="36"/>
              <w:widowControl/>
              <w:spacing w:line="360" w:lineRule="auto"/>
              <w:jc w:val="left"/>
              <w:rPr>
                <w:rFonts w:ascii="宋体" w:hAnsi="宋体" w:cs="Arial"/>
                <w:bCs/>
                <w:color w:val="000000" w:themeColor="text1"/>
                <w:sz w:val="24"/>
                <w14:textFill>
                  <w14:solidFill>
                    <w14:schemeClr w14:val="tx1"/>
                  </w14:solidFill>
                </w14:textFill>
              </w:rPr>
            </w:pPr>
          </w:p>
          <w:p>
            <w:pPr>
              <w:pStyle w:val="36"/>
              <w:spacing w:line="360" w:lineRule="auto"/>
              <w:rPr>
                <w:rFonts w:ascii="宋体" w:hAnsi="宋体" w:cs="Arial"/>
                <w:bCs/>
                <w:color w:val="000000" w:themeColor="text1"/>
                <w:sz w:val="24"/>
                <w14:textFill>
                  <w14:solidFill>
                    <w14:schemeClr w14:val="tx1"/>
                  </w14:solidFill>
                </w14:textFill>
              </w:rPr>
            </w:pPr>
          </w:p>
        </w:tc>
        <w:tc>
          <w:tcPr>
            <w:tcW w:w="1373" w:type="dxa"/>
          </w:tcPr>
          <w:p>
            <w:pPr>
              <w:pStyle w:val="36"/>
              <w:widowControl/>
              <w:spacing w:line="360" w:lineRule="auto"/>
              <w:jc w:val="left"/>
              <w:rPr>
                <w:rFonts w:ascii="宋体" w:hAnsi="宋体" w:cs="Arial"/>
                <w:bCs/>
                <w:color w:val="000000" w:themeColor="text1"/>
                <w:sz w:val="24"/>
                <w14:textFill>
                  <w14:solidFill>
                    <w14:schemeClr w14:val="tx1"/>
                  </w14:solidFill>
                </w14:textFill>
              </w:rPr>
            </w:pPr>
          </w:p>
          <w:p>
            <w:pPr>
              <w:pStyle w:val="36"/>
              <w:widowControl/>
              <w:spacing w:line="360" w:lineRule="auto"/>
              <w:jc w:val="left"/>
              <w:rPr>
                <w:rFonts w:ascii="宋体" w:hAnsi="宋体" w:cs="Arial"/>
                <w:bCs/>
                <w:color w:val="000000" w:themeColor="text1"/>
                <w:sz w:val="24"/>
                <w14:textFill>
                  <w14:solidFill>
                    <w14:schemeClr w14:val="tx1"/>
                  </w14:solidFill>
                </w14:textFill>
              </w:rPr>
            </w:pPr>
          </w:p>
          <w:p>
            <w:pPr>
              <w:pStyle w:val="36"/>
              <w:spacing w:line="360" w:lineRule="auto"/>
              <w:rPr>
                <w:rFonts w:ascii="宋体" w:hAnsi="宋体" w:cs="Arial"/>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620" w:hRule="exact"/>
          <w:jc w:val="center"/>
        </w:trPr>
        <w:tc>
          <w:tcPr>
            <w:tcW w:w="739" w:type="dxa"/>
            <w:vAlign w:val="center"/>
          </w:tcPr>
          <w:p>
            <w:pPr>
              <w:pStyle w:val="36"/>
              <w:widowControl/>
              <w:spacing w:line="360" w:lineRule="auto"/>
              <w:jc w:val="left"/>
              <w:rPr>
                <w:rFonts w:ascii="宋体" w:hAnsi="宋体" w:cs="Arial"/>
                <w:bCs/>
                <w:color w:val="000000" w:themeColor="text1"/>
                <w:sz w:val="24"/>
                <w14:textFill>
                  <w14:solidFill>
                    <w14:schemeClr w14:val="tx1"/>
                  </w14:solidFill>
                </w14:textFill>
              </w:rPr>
            </w:pPr>
            <w:r>
              <w:rPr>
                <w:rFonts w:hint="eastAsia" w:ascii="宋体" w:hAnsi="宋体" w:cs="Arial"/>
                <w:bCs/>
                <w:color w:val="000000" w:themeColor="text1"/>
                <w:sz w:val="24"/>
                <w14:textFill>
                  <w14:solidFill>
                    <w14:schemeClr w14:val="tx1"/>
                  </w14:solidFill>
                </w14:textFill>
              </w:rPr>
              <w:t xml:space="preserve"> 3</w:t>
            </w:r>
          </w:p>
        </w:tc>
        <w:tc>
          <w:tcPr>
            <w:tcW w:w="2355" w:type="dxa"/>
            <w:vAlign w:val="center"/>
          </w:tcPr>
          <w:p>
            <w:pPr>
              <w:pStyle w:val="36"/>
              <w:widowControl/>
              <w:spacing w:line="360" w:lineRule="auto"/>
              <w:jc w:val="left"/>
              <w:rPr>
                <w:rFonts w:ascii="宋体" w:hAnsi="宋体" w:cs="Arial"/>
                <w:bCs/>
                <w:color w:val="000000" w:themeColor="text1"/>
                <w:sz w:val="24"/>
                <w14:textFill>
                  <w14:solidFill>
                    <w14:schemeClr w14:val="tx1"/>
                  </w14:solidFill>
                </w14:textFill>
              </w:rPr>
            </w:pPr>
            <w:r>
              <w:rPr>
                <w:rFonts w:hint="eastAsia" w:ascii="宋体" w:hAnsi="宋体" w:cs="Arial"/>
                <w:bCs/>
                <w:color w:val="000000" w:themeColor="text1"/>
                <w:sz w:val="24"/>
                <w14:textFill>
                  <w14:solidFill>
                    <w14:schemeClr w14:val="tx1"/>
                  </w14:solidFill>
                </w14:textFill>
              </w:rPr>
              <w:t>培训方案（可用附页）</w:t>
            </w:r>
          </w:p>
        </w:tc>
        <w:tc>
          <w:tcPr>
            <w:tcW w:w="4061" w:type="dxa"/>
          </w:tcPr>
          <w:p>
            <w:pPr>
              <w:pStyle w:val="36"/>
              <w:widowControl/>
              <w:spacing w:line="360" w:lineRule="auto"/>
              <w:jc w:val="left"/>
              <w:rPr>
                <w:rFonts w:ascii="宋体" w:hAnsi="宋体" w:cs="Arial"/>
                <w:bCs/>
                <w:i/>
                <w:color w:val="000000" w:themeColor="text1"/>
                <w:sz w:val="24"/>
                <w14:textFill>
                  <w14:solidFill>
                    <w14:schemeClr w14:val="tx1"/>
                  </w14:solidFill>
                </w14:textFill>
              </w:rPr>
            </w:pPr>
          </w:p>
          <w:p>
            <w:pPr>
              <w:pStyle w:val="36"/>
              <w:widowControl/>
              <w:spacing w:line="360" w:lineRule="auto"/>
              <w:jc w:val="left"/>
              <w:rPr>
                <w:rFonts w:ascii="宋体" w:hAnsi="宋体" w:cs="Arial"/>
                <w:bCs/>
                <w:i/>
                <w:color w:val="000000" w:themeColor="text1"/>
                <w:sz w:val="24"/>
                <w14:textFill>
                  <w14:solidFill>
                    <w14:schemeClr w14:val="tx1"/>
                  </w14:solidFill>
                </w14:textFill>
              </w:rPr>
            </w:pPr>
          </w:p>
        </w:tc>
        <w:tc>
          <w:tcPr>
            <w:tcW w:w="1373" w:type="dxa"/>
          </w:tcPr>
          <w:p>
            <w:pPr>
              <w:pStyle w:val="36"/>
              <w:widowControl/>
              <w:spacing w:line="360" w:lineRule="auto"/>
              <w:jc w:val="left"/>
              <w:rPr>
                <w:rFonts w:ascii="宋体" w:hAnsi="宋体" w:cs="Arial"/>
                <w:bCs/>
                <w:i/>
                <w:color w:val="000000" w:themeColor="text1"/>
                <w:sz w:val="24"/>
                <w14:textFill>
                  <w14:solidFill>
                    <w14:schemeClr w14:val="tx1"/>
                  </w14:solidFill>
                </w14:textFill>
              </w:rPr>
            </w:pPr>
          </w:p>
          <w:p>
            <w:pPr>
              <w:pStyle w:val="36"/>
              <w:widowControl/>
              <w:spacing w:line="360" w:lineRule="auto"/>
              <w:jc w:val="left"/>
              <w:rPr>
                <w:rFonts w:ascii="宋体" w:hAnsi="宋体" w:cs="Arial"/>
                <w:bCs/>
                <w:i/>
                <w:color w:val="000000" w:themeColor="text1"/>
                <w:sz w:val="24"/>
                <w14:textFill>
                  <w14:solidFill>
                    <w14:schemeClr w14:val="tx1"/>
                  </w14:solidFill>
                </w14:textFill>
              </w:rPr>
            </w:pPr>
          </w:p>
          <w:p>
            <w:pPr>
              <w:pStyle w:val="36"/>
              <w:widowControl/>
              <w:spacing w:line="360" w:lineRule="auto"/>
              <w:jc w:val="left"/>
              <w:rPr>
                <w:rFonts w:ascii="宋体" w:hAnsi="宋体" w:cs="Arial"/>
                <w:bCs/>
                <w:i/>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89" w:hRule="exact"/>
          <w:jc w:val="center"/>
        </w:trPr>
        <w:tc>
          <w:tcPr>
            <w:tcW w:w="739" w:type="dxa"/>
            <w:vAlign w:val="center"/>
          </w:tcPr>
          <w:p>
            <w:pPr>
              <w:pStyle w:val="36"/>
              <w:widowControl/>
              <w:spacing w:line="360" w:lineRule="auto"/>
              <w:jc w:val="left"/>
              <w:rPr>
                <w:rFonts w:ascii="宋体" w:hAnsi="宋体" w:cs="Arial"/>
                <w:bCs/>
                <w:color w:val="000000" w:themeColor="text1"/>
                <w:sz w:val="24"/>
                <w14:textFill>
                  <w14:solidFill>
                    <w14:schemeClr w14:val="tx1"/>
                  </w14:solidFill>
                </w14:textFill>
              </w:rPr>
            </w:pPr>
            <w:r>
              <w:rPr>
                <w:rFonts w:ascii="宋体" w:hAnsi="宋体" w:cs="Arial"/>
                <w:bCs/>
                <w:color w:val="000000" w:themeColor="text1"/>
                <w:sz w:val="24"/>
                <w14:textFill>
                  <w14:solidFill>
                    <w14:schemeClr w14:val="tx1"/>
                  </w14:solidFill>
                </w14:textFill>
              </w:rPr>
              <w:t>……</w:t>
            </w:r>
          </w:p>
        </w:tc>
        <w:tc>
          <w:tcPr>
            <w:tcW w:w="2355" w:type="dxa"/>
            <w:vAlign w:val="center"/>
          </w:tcPr>
          <w:p>
            <w:pPr>
              <w:pStyle w:val="36"/>
              <w:widowControl/>
              <w:spacing w:line="360" w:lineRule="auto"/>
              <w:jc w:val="left"/>
              <w:rPr>
                <w:rFonts w:ascii="宋体" w:hAnsi="宋体" w:cs="Arial"/>
                <w:bCs/>
                <w:color w:val="000000" w:themeColor="text1"/>
                <w:sz w:val="24"/>
                <w14:textFill>
                  <w14:solidFill>
                    <w14:schemeClr w14:val="tx1"/>
                  </w14:solidFill>
                </w14:textFill>
              </w:rPr>
            </w:pPr>
            <w:r>
              <w:rPr>
                <w:rFonts w:ascii="宋体" w:hAnsi="宋体" w:cs="Arial"/>
                <w:bCs/>
                <w:color w:val="000000" w:themeColor="text1"/>
                <w:sz w:val="24"/>
                <w14:textFill>
                  <w14:solidFill>
                    <w14:schemeClr w14:val="tx1"/>
                  </w14:solidFill>
                </w14:textFill>
              </w:rPr>
              <w:t>……</w:t>
            </w:r>
          </w:p>
        </w:tc>
        <w:tc>
          <w:tcPr>
            <w:tcW w:w="4061" w:type="dxa"/>
          </w:tcPr>
          <w:p>
            <w:pPr>
              <w:pStyle w:val="36"/>
              <w:widowControl/>
              <w:spacing w:line="360" w:lineRule="auto"/>
              <w:jc w:val="left"/>
              <w:rPr>
                <w:rFonts w:ascii="宋体" w:hAnsi="宋体" w:cs="Arial"/>
                <w:bCs/>
                <w:color w:val="000000" w:themeColor="text1"/>
                <w:sz w:val="24"/>
                <w14:textFill>
                  <w14:solidFill>
                    <w14:schemeClr w14:val="tx1"/>
                  </w14:solidFill>
                </w14:textFill>
              </w:rPr>
            </w:pPr>
          </w:p>
        </w:tc>
        <w:tc>
          <w:tcPr>
            <w:tcW w:w="1373" w:type="dxa"/>
          </w:tcPr>
          <w:p>
            <w:pPr>
              <w:pStyle w:val="36"/>
              <w:widowControl/>
              <w:spacing w:line="360" w:lineRule="auto"/>
              <w:jc w:val="left"/>
              <w:rPr>
                <w:rFonts w:ascii="宋体" w:hAnsi="宋体" w:cs="Arial"/>
                <w:bCs/>
                <w:color w:val="000000" w:themeColor="text1"/>
                <w:sz w:val="24"/>
                <w14:textFill>
                  <w14:solidFill>
                    <w14:schemeClr w14:val="tx1"/>
                  </w14:solidFill>
                </w14:textFill>
              </w:rPr>
            </w:pPr>
          </w:p>
        </w:tc>
      </w:tr>
    </w:tbl>
    <w:p>
      <w:pPr>
        <w:spacing w:line="360" w:lineRule="auto"/>
        <w:ind w:left="420"/>
        <w:rPr>
          <w:rFonts w:ascii="宋体" w:hAnsi="宋体"/>
          <w:color w:val="000000" w:themeColor="text1"/>
          <w:sz w:val="24"/>
          <w14:textFill>
            <w14:solidFill>
              <w14:schemeClr w14:val="tx1"/>
            </w14:solidFill>
          </w14:textFill>
        </w:rPr>
      </w:pPr>
    </w:p>
    <w:p>
      <w:pPr>
        <w:spacing w:line="360" w:lineRule="auto"/>
        <w:ind w:left="420"/>
        <w:rPr>
          <w:rFonts w:ascii="宋体" w:hAnsi="宋体"/>
          <w:color w:val="000000" w:themeColor="text1"/>
          <w:sz w:val="24"/>
          <w14:textFill>
            <w14:solidFill>
              <w14:schemeClr w14:val="tx1"/>
            </w14:solidFill>
          </w14:textFill>
        </w:rPr>
      </w:pPr>
    </w:p>
    <w:p>
      <w:pPr>
        <w:spacing w:line="360" w:lineRule="auto"/>
        <w:ind w:left="420"/>
        <w:rPr>
          <w:rFonts w:ascii="宋体" w:hAnsi="宋体"/>
          <w:color w:val="000000" w:themeColor="text1"/>
          <w:sz w:val="24"/>
          <w14:textFill>
            <w14:solidFill>
              <w14:schemeClr w14:val="tx1"/>
            </w14:solidFill>
          </w14:textFill>
        </w:rPr>
      </w:pPr>
    </w:p>
    <w:p>
      <w:pPr>
        <w:spacing w:line="360" w:lineRule="auto"/>
        <w:ind w:left="420"/>
        <w:rPr>
          <w:rFonts w:ascii="宋体" w:hAnsi="宋体"/>
          <w:color w:val="000000" w:themeColor="text1"/>
          <w:sz w:val="24"/>
          <w14:textFill>
            <w14:solidFill>
              <w14:schemeClr w14:val="tx1"/>
            </w14:solidFill>
          </w14:textFill>
        </w:rPr>
      </w:pPr>
    </w:p>
    <w:p>
      <w:pPr>
        <w:spacing w:line="360" w:lineRule="auto"/>
        <w:ind w:left="420"/>
        <w:rPr>
          <w:rFonts w:ascii="宋体" w:hAnsi="宋体"/>
          <w:color w:val="000000" w:themeColor="text1"/>
          <w:sz w:val="24"/>
          <w14:textFill>
            <w14:solidFill>
              <w14:schemeClr w14:val="tx1"/>
            </w14:solidFill>
          </w14:textFill>
        </w:rPr>
      </w:pPr>
    </w:p>
    <w:p>
      <w:pPr>
        <w:spacing w:line="360" w:lineRule="auto"/>
        <w:ind w:left="420"/>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投标人名称（盖章）：</w:t>
      </w:r>
    </w:p>
    <w:p>
      <w:pPr>
        <w:spacing w:line="360" w:lineRule="auto"/>
        <w:ind w:left="420"/>
        <w:rPr>
          <w:rFonts w:ascii="宋体" w:hAnsi="宋体"/>
          <w:color w:val="000000" w:themeColor="text1"/>
          <w:sz w:val="24"/>
          <w14:textFill>
            <w14:solidFill>
              <w14:schemeClr w14:val="tx1"/>
            </w14:solidFill>
          </w14:textFill>
        </w:rPr>
      </w:pPr>
    </w:p>
    <w:p>
      <w:pPr>
        <w:spacing w:line="360" w:lineRule="auto"/>
        <w:ind w:firstLine="43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投标人代表签字或盖章：</w:t>
      </w:r>
    </w:p>
    <w:p>
      <w:pPr>
        <w:spacing w:line="360" w:lineRule="auto"/>
        <w:ind w:firstLine="435"/>
        <w:rPr>
          <w:rFonts w:ascii="宋体" w:hAnsi="宋体"/>
          <w:color w:val="000000" w:themeColor="text1"/>
          <w:sz w:val="24"/>
          <w14:textFill>
            <w14:solidFill>
              <w14:schemeClr w14:val="tx1"/>
            </w14:solidFill>
          </w14:textFill>
        </w:rPr>
      </w:pPr>
    </w:p>
    <w:p>
      <w:pPr>
        <w:spacing w:line="360" w:lineRule="auto"/>
        <w:ind w:firstLine="43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职        务：</w:t>
      </w:r>
    </w:p>
    <w:p>
      <w:pPr>
        <w:spacing w:line="360" w:lineRule="auto"/>
        <w:ind w:firstLine="435"/>
        <w:rPr>
          <w:rFonts w:ascii="宋体" w:hAnsi="宋体"/>
          <w:color w:val="000000" w:themeColor="text1"/>
          <w:sz w:val="24"/>
          <w14:textFill>
            <w14:solidFill>
              <w14:schemeClr w14:val="tx1"/>
            </w14:solidFill>
          </w14:textFill>
        </w:rPr>
      </w:pPr>
    </w:p>
    <w:p>
      <w:pPr>
        <w:spacing w:line="360" w:lineRule="auto"/>
        <w:ind w:firstLine="435"/>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日        期：</w:t>
      </w:r>
    </w:p>
    <w:p>
      <w:pPr>
        <w:spacing w:line="360" w:lineRule="auto"/>
        <w:ind w:firstLine="435"/>
        <w:rPr>
          <w:rFonts w:ascii="宋体" w:hAnsi="宋体"/>
          <w:color w:val="000000" w:themeColor="text1"/>
          <w:sz w:val="24"/>
          <w:u w:val="single"/>
          <w14:textFill>
            <w14:solidFill>
              <w14:schemeClr w14:val="tx1"/>
            </w14:solidFill>
          </w14:textFill>
        </w:rPr>
      </w:pPr>
    </w:p>
    <w:p>
      <w:pPr>
        <w:pStyle w:val="37"/>
        <w:spacing w:line="360" w:lineRule="auto"/>
        <w:rPr>
          <w:rFonts w:hAnsi="宋体"/>
          <w:b/>
          <w:color w:val="000000" w:themeColor="text1"/>
          <w:sz w:val="28"/>
          <w:szCs w:val="28"/>
          <w14:textFill>
            <w14:solidFill>
              <w14:schemeClr w14:val="tx1"/>
            </w14:solidFill>
          </w14:textFill>
        </w:rPr>
      </w:pPr>
      <w:r>
        <w:rPr>
          <w:rFonts w:hint="eastAsia" w:hAnsi="宋体"/>
          <w:b/>
          <w:color w:val="000000" w:themeColor="text1"/>
          <w:sz w:val="28"/>
          <w:szCs w:val="28"/>
          <w14:textFill>
            <w14:solidFill>
              <w14:schemeClr w14:val="tx1"/>
            </w14:solidFill>
          </w14:textFill>
        </w:rPr>
        <w:t>附件14</w:t>
      </w:r>
    </w:p>
    <w:p>
      <w:pPr>
        <w:pStyle w:val="37"/>
        <w:spacing w:line="360" w:lineRule="auto"/>
        <w:jc w:val="center"/>
        <w:rPr>
          <w:rFonts w:hAnsi="宋体"/>
          <w:b/>
          <w:color w:val="000000" w:themeColor="text1"/>
          <w:sz w:val="32"/>
          <w:szCs w:val="32"/>
          <w:lang w:val="en-GB"/>
          <w14:textFill>
            <w14:solidFill>
              <w14:schemeClr w14:val="tx1"/>
            </w14:solidFill>
          </w14:textFill>
        </w:rPr>
      </w:pPr>
      <w:r>
        <w:rPr>
          <w:rFonts w:hint="eastAsia" w:hAnsi="宋体"/>
          <w:b/>
          <w:color w:val="000000" w:themeColor="text1"/>
          <w:sz w:val="32"/>
          <w:szCs w:val="32"/>
          <w14:textFill>
            <w14:solidFill>
              <w14:schemeClr w14:val="tx1"/>
            </w14:solidFill>
          </w14:textFill>
        </w:rPr>
        <w:t>主要货物用材响应表（如有则提供）</w:t>
      </w:r>
    </w:p>
    <w:tbl>
      <w:tblPr>
        <w:tblStyle w:val="20"/>
        <w:tblW w:w="104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1980"/>
        <w:gridCol w:w="1080"/>
        <w:gridCol w:w="1260"/>
        <w:gridCol w:w="900"/>
        <w:gridCol w:w="1164"/>
        <w:gridCol w:w="1260"/>
        <w:gridCol w:w="1160"/>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21" w:type="dxa"/>
            <w:vMerge w:val="restart"/>
            <w:tcBorders>
              <w:top w:val="single" w:color="auto" w:sz="4" w:space="0"/>
              <w:left w:val="single" w:color="auto" w:sz="4" w:space="0"/>
              <w:bottom w:val="single" w:color="auto" w:sz="4" w:space="0"/>
              <w:right w:val="single" w:color="auto" w:sz="4" w:space="0"/>
            </w:tcBorders>
          </w:tcPr>
          <w:p>
            <w:pPr>
              <w:pStyle w:val="36"/>
              <w:autoSpaceDE w:val="0"/>
              <w:autoSpaceDN w:val="0"/>
              <w:adjustRightInd w:val="0"/>
              <w:spacing w:line="360" w:lineRule="auto"/>
              <w:ind w:right="84" w:rightChars="40"/>
              <w:jc w:val="center"/>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序号</w:t>
            </w:r>
          </w:p>
        </w:tc>
        <w:tc>
          <w:tcPr>
            <w:tcW w:w="1980" w:type="dxa"/>
            <w:vMerge w:val="restart"/>
            <w:tcBorders>
              <w:top w:val="single" w:color="auto" w:sz="4" w:space="0"/>
              <w:left w:val="single" w:color="auto" w:sz="4" w:space="0"/>
              <w:bottom w:val="single" w:color="auto" w:sz="4" w:space="0"/>
              <w:right w:val="single" w:color="auto" w:sz="4" w:space="0"/>
            </w:tcBorders>
            <w:vAlign w:val="center"/>
          </w:tcPr>
          <w:p>
            <w:pPr>
              <w:pStyle w:val="36"/>
              <w:autoSpaceDE w:val="0"/>
              <w:autoSpaceDN w:val="0"/>
              <w:adjustRightInd w:val="0"/>
              <w:spacing w:line="360" w:lineRule="auto"/>
              <w:ind w:right="84" w:rightChars="40"/>
              <w:jc w:val="center"/>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货物名称</w:t>
            </w:r>
          </w:p>
        </w:tc>
        <w:tc>
          <w:tcPr>
            <w:tcW w:w="1080" w:type="dxa"/>
            <w:vMerge w:val="restart"/>
            <w:tcBorders>
              <w:top w:val="single" w:color="auto" w:sz="4" w:space="0"/>
              <w:left w:val="single" w:color="auto" w:sz="4" w:space="0"/>
              <w:bottom w:val="single" w:color="auto" w:sz="4" w:space="0"/>
              <w:right w:val="single" w:color="auto" w:sz="4" w:space="0"/>
            </w:tcBorders>
          </w:tcPr>
          <w:p>
            <w:pPr>
              <w:pStyle w:val="36"/>
              <w:autoSpaceDE w:val="0"/>
              <w:autoSpaceDN w:val="0"/>
              <w:adjustRightInd w:val="0"/>
              <w:spacing w:line="360" w:lineRule="auto"/>
              <w:ind w:right="84" w:rightChars="40"/>
              <w:jc w:val="center"/>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产品配置</w:t>
            </w:r>
          </w:p>
        </w:tc>
        <w:tc>
          <w:tcPr>
            <w:tcW w:w="6644" w:type="dxa"/>
            <w:gridSpan w:val="6"/>
            <w:tcBorders>
              <w:top w:val="single" w:color="auto" w:sz="4" w:space="0"/>
              <w:left w:val="single" w:color="auto" w:sz="4" w:space="0"/>
              <w:bottom w:val="single" w:color="auto" w:sz="4" w:space="0"/>
              <w:right w:val="single" w:color="auto" w:sz="4" w:space="0"/>
            </w:tcBorders>
          </w:tcPr>
          <w:p>
            <w:pPr>
              <w:pStyle w:val="36"/>
              <w:autoSpaceDE w:val="0"/>
              <w:autoSpaceDN w:val="0"/>
              <w:adjustRightInd w:val="0"/>
              <w:spacing w:line="360" w:lineRule="auto"/>
              <w:ind w:right="84" w:rightChars="40"/>
              <w:jc w:val="center"/>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产品主要用材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21" w:type="dxa"/>
            <w:vMerge w:val="continue"/>
            <w:tcBorders>
              <w:top w:val="single" w:color="auto" w:sz="4" w:space="0"/>
              <w:left w:val="single" w:color="auto" w:sz="4" w:space="0"/>
              <w:bottom w:val="single" w:color="auto" w:sz="4" w:space="0"/>
              <w:right w:val="single" w:color="auto" w:sz="4" w:space="0"/>
            </w:tcBorders>
            <w:vAlign w:val="center"/>
          </w:tcPr>
          <w:p>
            <w:pPr>
              <w:pStyle w:val="36"/>
              <w:spacing w:line="360" w:lineRule="auto"/>
              <w:rPr>
                <w:rFonts w:ascii="仿宋_GB2312" w:hAnsi="宋体" w:eastAsia="仿宋_GB2312"/>
                <w:color w:val="000000" w:themeColor="text1"/>
                <w:sz w:val="24"/>
                <w14:textFill>
                  <w14:solidFill>
                    <w14:schemeClr w14:val="tx1"/>
                  </w14:solidFill>
                </w14:textFill>
              </w:rPr>
            </w:pPr>
          </w:p>
        </w:tc>
        <w:tc>
          <w:tcPr>
            <w:tcW w:w="1980" w:type="dxa"/>
            <w:vMerge w:val="continue"/>
            <w:tcBorders>
              <w:top w:val="single" w:color="auto" w:sz="4" w:space="0"/>
              <w:left w:val="single" w:color="auto" w:sz="4" w:space="0"/>
              <w:bottom w:val="single" w:color="auto" w:sz="4" w:space="0"/>
              <w:right w:val="single" w:color="auto" w:sz="4" w:space="0"/>
            </w:tcBorders>
            <w:vAlign w:val="center"/>
          </w:tcPr>
          <w:p>
            <w:pPr>
              <w:pStyle w:val="36"/>
              <w:spacing w:line="360" w:lineRule="auto"/>
              <w:rPr>
                <w:rFonts w:ascii="仿宋_GB2312" w:hAnsi="宋体" w:eastAsia="仿宋_GB2312"/>
                <w:color w:val="000000" w:themeColor="text1"/>
                <w:sz w:val="24"/>
                <w14:textFill>
                  <w14:solidFill>
                    <w14:schemeClr w14:val="tx1"/>
                  </w14:solidFill>
                </w14:textFill>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pStyle w:val="36"/>
              <w:spacing w:line="360" w:lineRule="auto"/>
              <w:rPr>
                <w:rFonts w:ascii="仿宋_GB2312" w:hAnsi="宋体" w:eastAsia="仿宋_GB2312"/>
                <w:color w:val="000000" w:themeColor="text1"/>
                <w:sz w:val="24"/>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pPr>
              <w:pStyle w:val="36"/>
              <w:autoSpaceDE w:val="0"/>
              <w:autoSpaceDN w:val="0"/>
              <w:adjustRightInd w:val="0"/>
              <w:spacing w:line="360" w:lineRule="auto"/>
              <w:ind w:right="84" w:rightChars="40"/>
              <w:jc w:val="center"/>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s="宋体"/>
                <w:bCs/>
                <w:color w:val="000000" w:themeColor="text1"/>
                <w:sz w:val="24"/>
                <w14:textFill>
                  <w14:solidFill>
                    <w14:schemeClr w14:val="tx1"/>
                  </w14:solidFill>
                </w14:textFill>
              </w:rPr>
              <w:t>材料规格及参数</w:t>
            </w:r>
          </w:p>
        </w:tc>
        <w:tc>
          <w:tcPr>
            <w:tcW w:w="900" w:type="dxa"/>
            <w:tcBorders>
              <w:top w:val="single" w:color="auto" w:sz="4" w:space="0"/>
              <w:left w:val="single" w:color="auto" w:sz="4" w:space="0"/>
              <w:bottom w:val="single" w:color="auto" w:sz="4" w:space="0"/>
              <w:right w:val="single" w:color="auto" w:sz="4" w:space="0"/>
            </w:tcBorders>
          </w:tcPr>
          <w:p>
            <w:pPr>
              <w:pStyle w:val="36"/>
              <w:autoSpaceDE w:val="0"/>
              <w:autoSpaceDN w:val="0"/>
              <w:adjustRightInd w:val="0"/>
              <w:spacing w:line="360" w:lineRule="auto"/>
              <w:ind w:right="84" w:rightChars="40"/>
              <w:jc w:val="center"/>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品牌</w:t>
            </w:r>
          </w:p>
          <w:p>
            <w:pPr>
              <w:pStyle w:val="36"/>
              <w:autoSpaceDE w:val="0"/>
              <w:autoSpaceDN w:val="0"/>
              <w:adjustRightInd w:val="0"/>
              <w:spacing w:line="360" w:lineRule="auto"/>
              <w:ind w:right="84" w:rightChars="40"/>
              <w:jc w:val="center"/>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商标</w:t>
            </w:r>
          </w:p>
        </w:tc>
        <w:tc>
          <w:tcPr>
            <w:tcW w:w="1164" w:type="dxa"/>
            <w:tcBorders>
              <w:top w:val="single" w:color="auto" w:sz="4" w:space="0"/>
              <w:left w:val="single" w:color="auto" w:sz="4" w:space="0"/>
              <w:bottom w:val="single" w:color="auto" w:sz="4" w:space="0"/>
              <w:right w:val="single" w:color="auto" w:sz="4" w:space="0"/>
            </w:tcBorders>
          </w:tcPr>
          <w:p>
            <w:pPr>
              <w:pStyle w:val="36"/>
              <w:autoSpaceDE w:val="0"/>
              <w:autoSpaceDN w:val="0"/>
              <w:adjustRightInd w:val="0"/>
              <w:spacing w:line="360" w:lineRule="auto"/>
              <w:ind w:right="84" w:rightChars="40"/>
              <w:jc w:val="center"/>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生产厂家</w:t>
            </w:r>
          </w:p>
        </w:tc>
        <w:tc>
          <w:tcPr>
            <w:tcW w:w="1260" w:type="dxa"/>
            <w:tcBorders>
              <w:top w:val="single" w:color="auto" w:sz="4" w:space="0"/>
              <w:left w:val="single" w:color="auto" w:sz="4" w:space="0"/>
              <w:bottom w:val="single" w:color="auto" w:sz="4" w:space="0"/>
              <w:right w:val="single" w:color="auto" w:sz="4" w:space="0"/>
            </w:tcBorders>
          </w:tcPr>
          <w:p>
            <w:pPr>
              <w:pStyle w:val="36"/>
              <w:autoSpaceDE w:val="0"/>
              <w:autoSpaceDN w:val="0"/>
              <w:adjustRightInd w:val="0"/>
              <w:spacing w:line="360" w:lineRule="auto"/>
              <w:ind w:right="84" w:rightChars="40"/>
              <w:jc w:val="center"/>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符合标准</w:t>
            </w:r>
          </w:p>
        </w:tc>
        <w:tc>
          <w:tcPr>
            <w:tcW w:w="1160" w:type="dxa"/>
            <w:tcBorders>
              <w:top w:val="single" w:color="auto" w:sz="4" w:space="0"/>
              <w:left w:val="single" w:color="auto" w:sz="4" w:space="0"/>
              <w:bottom w:val="single" w:color="auto" w:sz="4" w:space="0"/>
              <w:right w:val="single" w:color="auto" w:sz="4" w:space="0"/>
            </w:tcBorders>
          </w:tcPr>
          <w:p>
            <w:pPr>
              <w:pStyle w:val="36"/>
              <w:autoSpaceDE w:val="0"/>
              <w:autoSpaceDN w:val="0"/>
              <w:adjustRightInd w:val="0"/>
              <w:spacing w:line="360" w:lineRule="auto"/>
              <w:ind w:right="84" w:rightChars="40"/>
              <w:jc w:val="center"/>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性能说明</w:t>
            </w:r>
          </w:p>
        </w:tc>
        <w:tc>
          <w:tcPr>
            <w:tcW w:w="900" w:type="dxa"/>
            <w:tcBorders>
              <w:top w:val="single" w:color="auto" w:sz="4" w:space="0"/>
              <w:left w:val="single" w:color="auto" w:sz="4" w:space="0"/>
              <w:bottom w:val="single" w:color="auto" w:sz="4" w:space="0"/>
              <w:right w:val="single" w:color="auto" w:sz="4" w:space="0"/>
            </w:tcBorders>
          </w:tcPr>
          <w:p>
            <w:pPr>
              <w:pStyle w:val="36"/>
              <w:autoSpaceDE w:val="0"/>
              <w:autoSpaceDN w:val="0"/>
              <w:adjustRightInd w:val="0"/>
              <w:spacing w:line="360" w:lineRule="auto"/>
              <w:ind w:right="84" w:rightChars="40"/>
              <w:jc w:val="center"/>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21" w:type="dxa"/>
            <w:vMerge w:val="restart"/>
            <w:tcBorders>
              <w:top w:val="single" w:color="auto" w:sz="4" w:space="0"/>
              <w:left w:val="single" w:color="auto" w:sz="4" w:space="0"/>
              <w:bottom w:val="single" w:color="auto" w:sz="4" w:space="0"/>
              <w:right w:val="single" w:color="auto" w:sz="4" w:space="0"/>
            </w:tcBorders>
            <w:vAlign w:val="center"/>
          </w:tcPr>
          <w:p>
            <w:pPr>
              <w:pStyle w:val="36"/>
              <w:autoSpaceDE w:val="0"/>
              <w:autoSpaceDN w:val="0"/>
              <w:adjustRightInd w:val="0"/>
              <w:spacing w:line="360" w:lineRule="auto"/>
              <w:ind w:right="84" w:rightChars="40"/>
              <w:jc w:val="center"/>
              <w:rPr>
                <w:rFonts w:ascii="仿宋_GB2312" w:hAnsi="宋体" w:eastAsia="仿宋_GB2312"/>
                <w:color w:val="000000" w:themeColor="text1"/>
                <w:sz w:val="24"/>
                <w14:textFill>
                  <w14:solidFill>
                    <w14:schemeClr w14:val="tx1"/>
                  </w14:solidFill>
                </w14:textFill>
              </w:rPr>
            </w:pPr>
          </w:p>
        </w:tc>
        <w:tc>
          <w:tcPr>
            <w:tcW w:w="1980" w:type="dxa"/>
            <w:vMerge w:val="restart"/>
            <w:tcBorders>
              <w:top w:val="single" w:color="auto" w:sz="4" w:space="0"/>
              <w:left w:val="single" w:color="auto" w:sz="4" w:space="0"/>
              <w:bottom w:val="single" w:color="auto" w:sz="4" w:space="0"/>
              <w:right w:val="single" w:color="auto" w:sz="4" w:space="0"/>
            </w:tcBorders>
            <w:vAlign w:val="center"/>
          </w:tcPr>
          <w:p>
            <w:pPr>
              <w:pStyle w:val="36"/>
              <w:spacing w:line="360" w:lineRule="auto"/>
              <w:jc w:val="center"/>
              <w:rPr>
                <w:rFonts w:ascii="仿宋_GB2312" w:hAnsi="宋体" w:eastAsia="仿宋_GB2312"/>
                <w:color w:val="000000" w:themeColor="text1"/>
                <w:sz w:val="24"/>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pPr>
              <w:pStyle w:val="36"/>
              <w:spacing w:line="360" w:lineRule="auto"/>
              <w:jc w:val="center"/>
              <w:rPr>
                <w:rFonts w:ascii="仿宋_GB2312" w:hAnsi="宋体" w:eastAsia="仿宋_GB2312"/>
                <w:color w:val="000000" w:themeColor="text1"/>
                <w:sz w:val="24"/>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pPr>
              <w:pStyle w:val="36"/>
              <w:autoSpaceDE w:val="0"/>
              <w:autoSpaceDN w:val="0"/>
              <w:adjustRightInd w:val="0"/>
              <w:spacing w:line="360" w:lineRule="auto"/>
              <w:ind w:right="84" w:rightChars="40"/>
              <w:jc w:val="center"/>
              <w:rPr>
                <w:rFonts w:ascii="仿宋_GB2312" w:hAnsi="宋体" w:eastAsia="仿宋_GB2312"/>
                <w:color w:val="000000" w:themeColor="text1"/>
                <w:sz w:val="24"/>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tcPr>
          <w:p>
            <w:pPr>
              <w:pStyle w:val="36"/>
              <w:spacing w:line="360" w:lineRule="auto"/>
              <w:jc w:val="center"/>
              <w:rPr>
                <w:rFonts w:ascii="仿宋_GB2312" w:hAnsi="宋体" w:eastAsia="仿宋_GB2312" w:cs="宋体"/>
                <w:color w:val="000000" w:themeColor="text1"/>
                <w:sz w:val="24"/>
                <w14:textFill>
                  <w14:solidFill>
                    <w14:schemeClr w14:val="tx1"/>
                  </w14:solidFill>
                </w14:textFill>
              </w:rPr>
            </w:pPr>
          </w:p>
        </w:tc>
        <w:tc>
          <w:tcPr>
            <w:tcW w:w="1164" w:type="dxa"/>
            <w:tcBorders>
              <w:top w:val="single" w:color="auto" w:sz="4" w:space="0"/>
              <w:left w:val="single" w:color="auto" w:sz="4" w:space="0"/>
              <w:bottom w:val="single" w:color="auto" w:sz="4" w:space="0"/>
              <w:right w:val="single" w:color="auto" w:sz="4" w:space="0"/>
            </w:tcBorders>
          </w:tcPr>
          <w:p>
            <w:pPr>
              <w:pStyle w:val="36"/>
              <w:autoSpaceDE w:val="0"/>
              <w:autoSpaceDN w:val="0"/>
              <w:adjustRightInd w:val="0"/>
              <w:spacing w:line="360" w:lineRule="auto"/>
              <w:ind w:right="84" w:rightChars="40"/>
              <w:jc w:val="center"/>
              <w:rPr>
                <w:rFonts w:ascii="仿宋_GB2312" w:hAnsi="宋体" w:eastAsia="仿宋_GB2312"/>
                <w:color w:val="000000" w:themeColor="text1"/>
                <w:sz w:val="24"/>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pPr>
              <w:pStyle w:val="36"/>
              <w:autoSpaceDE w:val="0"/>
              <w:autoSpaceDN w:val="0"/>
              <w:adjustRightInd w:val="0"/>
              <w:spacing w:line="360" w:lineRule="auto"/>
              <w:ind w:right="84" w:rightChars="40"/>
              <w:jc w:val="center"/>
              <w:rPr>
                <w:rFonts w:ascii="仿宋_GB2312" w:hAnsi="宋体" w:eastAsia="仿宋_GB2312"/>
                <w:color w:val="000000" w:themeColor="text1"/>
                <w:sz w:val="24"/>
                <w14:textFill>
                  <w14:solidFill>
                    <w14:schemeClr w14:val="tx1"/>
                  </w14:solidFill>
                </w14:textFill>
              </w:rPr>
            </w:pPr>
          </w:p>
        </w:tc>
        <w:tc>
          <w:tcPr>
            <w:tcW w:w="1160" w:type="dxa"/>
            <w:tcBorders>
              <w:top w:val="single" w:color="auto" w:sz="4" w:space="0"/>
              <w:left w:val="single" w:color="auto" w:sz="4" w:space="0"/>
              <w:bottom w:val="single" w:color="auto" w:sz="4" w:space="0"/>
              <w:right w:val="single" w:color="auto" w:sz="4" w:space="0"/>
            </w:tcBorders>
          </w:tcPr>
          <w:p>
            <w:pPr>
              <w:pStyle w:val="36"/>
              <w:autoSpaceDE w:val="0"/>
              <w:autoSpaceDN w:val="0"/>
              <w:adjustRightInd w:val="0"/>
              <w:spacing w:line="360" w:lineRule="auto"/>
              <w:ind w:right="84" w:rightChars="40"/>
              <w:jc w:val="center"/>
              <w:rPr>
                <w:rFonts w:ascii="仿宋_GB2312" w:hAnsi="宋体" w:eastAsia="仿宋_GB2312"/>
                <w:color w:val="000000" w:themeColor="text1"/>
                <w:sz w:val="24"/>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tcPr>
          <w:p>
            <w:pPr>
              <w:pStyle w:val="36"/>
              <w:autoSpaceDE w:val="0"/>
              <w:autoSpaceDN w:val="0"/>
              <w:adjustRightInd w:val="0"/>
              <w:spacing w:line="360" w:lineRule="auto"/>
              <w:ind w:right="84" w:rightChars="40"/>
              <w:jc w:val="center"/>
              <w:rPr>
                <w:rFonts w:ascii="仿宋_GB2312" w:hAnsi="宋体" w:eastAsia="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21" w:type="dxa"/>
            <w:vMerge w:val="continue"/>
            <w:tcBorders>
              <w:top w:val="single" w:color="auto" w:sz="4" w:space="0"/>
              <w:left w:val="single" w:color="auto" w:sz="4" w:space="0"/>
              <w:bottom w:val="single" w:color="auto" w:sz="4" w:space="0"/>
              <w:right w:val="single" w:color="auto" w:sz="4" w:space="0"/>
            </w:tcBorders>
            <w:vAlign w:val="center"/>
          </w:tcPr>
          <w:p>
            <w:pPr>
              <w:pStyle w:val="36"/>
              <w:spacing w:line="360" w:lineRule="auto"/>
              <w:rPr>
                <w:rFonts w:ascii="仿宋_GB2312" w:hAnsi="宋体" w:eastAsia="仿宋_GB2312"/>
                <w:color w:val="000000" w:themeColor="text1"/>
                <w:sz w:val="24"/>
                <w14:textFill>
                  <w14:solidFill>
                    <w14:schemeClr w14:val="tx1"/>
                  </w14:solidFill>
                </w14:textFill>
              </w:rPr>
            </w:pPr>
          </w:p>
        </w:tc>
        <w:tc>
          <w:tcPr>
            <w:tcW w:w="1980" w:type="dxa"/>
            <w:vMerge w:val="continue"/>
            <w:tcBorders>
              <w:top w:val="single" w:color="auto" w:sz="4" w:space="0"/>
              <w:left w:val="single" w:color="auto" w:sz="4" w:space="0"/>
              <w:bottom w:val="single" w:color="auto" w:sz="4" w:space="0"/>
              <w:right w:val="single" w:color="auto" w:sz="4" w:space="0"/>
            </w:tcBorders>
            <w:vAlign w:val="center"/>
          </w:tcPr>
          <w:p>
            <w:pPr>
              <w:pStyle w:val="36"/>
              <w:spacing w:line="360" w:lineRule="auto"/>
              <w:rPr>
                <w:rFonts w:ascii="仿宋_GB2312" w:hAnsi="宋体" w:eastAsia="仿宋_GB2312"/>
                <w:color w:val="000000" w:themeColor="text1"/>
                <w:sz w:val="24"/>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pPr>
              <w:pStyle w:val="36"/>
              <w:spacing w:line="360" w:lineRule="auto"/>
              <w:jc w:val="center"/>
              <w:rPr>
                <w:rFonts w:ascii="仿宋_GB2312" w:hAnsi="宋体" w:eastAsia="仿宋_GB2312"/>
                <w:color w:val="000000" w:themeColor="text1"/>
                <w:sz w:val="24"/>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pPr>
              <w:pStyle w:val="36"/>
              <w:autoSpaceDE w:val="0"/>
              <w:autoSpaceDN w:val="0"/>
              <w:adjustRightInd w:val="0"/>
              <w:spacing w:line="360" w:lineRule="auto"/>
              <w:ind w:right="84" w:rightChars="40"/>
              <w:jc w:val="center"/>
              <w:rPr>
                <w:rFonts w:ascii="仿宋_GB2312" w:hAnsi="宋体" w:eastAsia="仿宋_GB2312"/>
                <w:color w:val="000000" w:themeColor="text1"/>
                <w:sz w:val="24"/>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tcPr>
          <w:p>
            <w:pPr>
              <w:pStyle w:val="36"/>
              <w:autoSpaceDE w:val="0"/>
              <w:autoSpaceDN w:val="0"/>
              <w:adjustRightInd w:val="0"/>
              <w:spacing w:line="360" w:lineRule="auto"/>
              <w:ind w:right="84" w:rightChars="40"/>
              <w:jc w:val="center"/>
              <w:rPr>
                <w:rFonts w:ascii="仿宋_GB2312" w:hAnsi="宋体" w:eastAsia="仿宋_GB2312"/>
                <w:color w:val="000000" w:themeColor="text1"/>
                <w:sz w:val="24"/>
                <w14:textFill>
                  <w14:solidFill>
                    <w14:schemeClr w14:val="tx1"/>
                  </w14:solidFill>
                </w14:textFill>
              </w:rPr>
            </w:pPr>
          </w:p>
        </w:tc>
        <w:tc>
          <w:tcPr>
            <w:tcW w:w="1164" w:type="dxa"/>
            <w:tcBorders>
              <w:top w:val="single" w:color="auto" w:sz="4" w:space="0"/>
              <w:left w:val="single" w:color="auto" w:sz="4" w:space="0"/>
              <w:bottom w:val="single" w:color="auto" w:sz="4" w:space="0"/>
              <w:right w:val="single" w:color="auto" w:sz="4" w:space="0"/>
            </w:tcBorders>
          </w:tcPr>
          <w:p>
            <w:pPr>
              <w:pStyle w:val="36"/>
              <w:autoSpaceDE w:val="0"/>
              <w:autoSpaceDN w:val="0"/>
              <w:adjustRightInd w:val="0"/>
              <w:spacing w:line="360" w:lineRule="auto"/>
              <w:ind w:right="84" w:rightChars="40"/>
              <w:jc w:val="center"/>
              <w:rPr>
                <w:rFonts w:ascii="仿宋_GB2312" w:hAnsi="宋体" w:eastAsia="仿宋_GB2312"/>
                <w:color w:val="000000" w:themeColor="text1"/>
                <w:sz w:val="24"/>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pPr>
              <w:pStyle w:val="36"/>
              <w:autoSpaceDE w:val="0"/>
              <w:autoSpaceDN w:val="0"/>
              <w:adjustRightInd w:val="0"/>
              <w:spacing w:line="360" w:lineRule="auto"/>
              <w:ind w:right="84" w:rightChars="40"/>
              <w:jc w:val="center"/>
              <w:rPr>
                <w:rFonts w:ascii="仿宋_GB2312" w:hAnsi="宋体" w:eastAsia="仿宋_GB2312"/>
                <w:color w:val="000000" w:themeColor="text1"/>
                <w:sz w:val="24"/>
                <w14:textFill>
                  <w14:solidFill>
                    <w14:schemeClr w14:val="tx1"/>
                  </w14:solidFill>
                </w14:textFill>
              </w:rPr>
            </w:pPr>
          </w:p>
        </w:tc>
        <w:tc>
          <w:tcPr>
            <w:tcW w:w="1160" w:type="dxa"/>
            <w:tcBorders>
              <w:top w:val="single" w:color="auto" w:sz="4" w:space="0"/>
              <w:left w:val="single" w:color="auto" w:sz="4" w:space="0"/>
              <w:bottom w:val="single" w:color="auto" w:sz="4" w:space="0"/>
              <w:right w:val="single" w:color="auto" w:sz="4" w:space="0"/>
            </w:tcBorders>
          </w:tcPr>
          <w:p>
            <w:pPr>
              <w:pStyle w:val="36"/>
              <w:autoSpaceDE w:val="0"/>
              <w:autoSpaceDN w:val="0"/>
              <w:adjustRightInd w:val="0"/>
              <w:spacing w:line="360" w:lineRule="auto"/>
              <w:ind w:right="84" w:rightChars="40"/>
              <w:jc w:val="center"/>
              <w:rPr>
                <w:rFonts w:ascii="仿宋_GB2312" w:hAnsi="宋体" w:eastAsia="仿宋_GB2312"/>
                <w:color w:val="000000" w:themeColor="text1"/>
                <w:sz w:val="24"/>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tcPr>
          <w:p>
            <w:pPr>
              <w:pStyle w:val="36"/>
              <w:autoSpaceDE w:val="0"/>
              <w:autoSpaceDN w:val="0"/>
              <w:adjustRightInd w:val="0"/>
              <w:spacing w:line="360" w:lineRule="auto"/>
              <w:ind w:right="84" w:rightChars="40"/>
              <w:jc w:val="center"/>
              <w:rPr>
                <w:rFonts w:ascii="仿宋_GB2312" w:hAnsi="宋体" w:eastAsia="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21" w:type="dxa"/>
            <w:vMerge w:val="restart"/>
            <w:tcBorders>
              <w:top w:val="single" w:color="auto" w:sz="4" w:space="0"/>
              <w:left w:val="single" w:color="auto" w:sz="4" w:space="0"/>
              <w:bottom w:val="single" w:color="auto" w:sz="4" w:space="0"/>
              <w:right w:val="single" w:color="auto" w:sz="4" w:space="0"/>
            </w:tcBorders>
            <w:vAlign w:val="center"/>
          </w:tcPr>
          <w:p>
            <w:pPr>
              <w:pStyle w:val="36"/>
              <w:autoSpaceDE w:val="0"/>
              <w:autoSpaceDN w:val="0"/>
              <w:adjustRightInd w:val="0"/>
              <w:spacing w:line="360" w:lineRule="auto"/>
              <w:ind w:right="84" w:rightChars="40"/>
              <w:jc w:val="center"/>
              <w:rPr>
                <w:rFonts w:ascii="仿宋_GB2312" w:hAnsi="宋体" w:eastAsia="仿宋_GB2312"/>
                <w:color w:val="000000" w:themeColor="text1"/>
                <w:sz w:val="24"/>
                <w14:textFill>
                  <w14:solidFill>
                    <w14:schemeClr w14:val="tx1"/>
                  </w14:solidFill>
                </w14:textFill>
              </w:rPr>
            </w:pPr>
          </w:p>
        </w:tc>
        <w:tc>
          <w:tcPr>
            <w:tcW w:w="1980" w:type="dxa"/>
            <w:vMerge w:val="restart"/>
            <w:tcBorders>
              <w:top w:val="single" w:color="auto" w:sz="4" w:space="0"/>
              <w:left w:val="single" w:color="auto" w:sz="4" w:space="0"/>
              <w:bottom w:val="single" w:color="auto" w:sz="4" w:space="0"/>
              <w:right w:val="single" w:color="auto" w:sz="4" w:space="0"/>
            </w:tcBorders>
            <w:vAlign w:val="center"/>
          </w:tcPr>
          <w:p>
            <w:pPr>
              <w:pStyle w:val="36"/>
              <w:spacing w:line="360" w:lineRule="auto"/>
              <w:ind w:right="84" w:rightChars="40"/>
              <w:jc w:val="center"/>
              <w:rPr>
                <w:rFonts w:ascii="仿宋_GB2312" w:hAnsi="宋体" w:eastAsia="仿宋_GB2312"/>
                <w:color w:val="000000" w:themeColor="text1"/>
                <w:sz w:val="24"/>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pPr>
              <w:pStyle w:val="36"/>
              <w:spacing w:line="360" w:lineRule="auto"/>
              <w:ind w:right="84" w:rightChars="40"/>
              <w:jc w:val="center"/>
              <w:rPr>
                <w:rFonts w:ascii="仿宋_GB2312" w:hAnsi="宋体" w:eastAsia="仿宋_GB2312"/>
                <w:color w:val="000000" w:themeColor="text1"/>
                <w:sz w:val="24"/>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pPr>
              <w:pStyle w:val="36"/>
              <w:autoSpaceDE w:val="0"/>
              <w:autoSpaceDN w:val="0"/>
              <w:adjustRightInd w:val="0"/>
              <w:spacing w:line="360" w:lineRule="auto"/>
              <w:ind w:right="84" w:rightChars="40"/>
              <w:jc w:val="center"/>
              <w:rPr>
                <w:rFonts w:ascii="仿宋_GB2312" w:hAnsi="宋体" w:eastAsia="仿宋_GB2312"/>
                <w:color w:val="000000" w:themeColor="text1"/>
                <w:sz w:val="24"/>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tcPr>
          <w:p>
            <w:pPr>
              <w:pStyle w:val="36"/>
              <w:autoSpaceDE w:val="0"/>
              <w:autoSpaceDN w:val="0"/>
              <w:adjustRightInd w:val="0"/>
              <w:spacing w:line="360" w:lineRule="auto"/>
              <w:ind w:right="84" w:rightChars="40"/>
              <w:jc w:val="center"/>
              <w:rPr>
                <w:rFonts w:ascii="仿宋_GB2312" w:hAnsi="宋体" w:eastAsia="仿宋_GB2312"/>
                <w:color w:val="000000" w:themeColor="text1"/>
                <w:sz w:val="24"/>
                <w14:textFill>
                  <w14:solidFill>
                    <w14:schemeClr w14:val="tx1"/>
                  </w14:solidFill>
                </w14:textFill>
              </w:rPr>
            </w:pPr>
          </w:p>
        </w:tc>
        <w:tc>
          <w:tcPr>
            <w:tcW w:w="1164" w:type="dxa"/>
            <w:tcBorders>
              <w:top w:val="single" w:color="auto" w:sz="4" w:space="0"/>
              <w:left w:val="single" w:color="auto" w:sz="4" w:space="0"/>
              <w:bottom w:val="single" w:color="auto" w:sz="4" w:space="0"/>
              <w:right w:val="single" w:color="auto" w:sz="4" w:space="0"/>
            </w:tcBorders>
          </w:tcPr>
          <w:p>
            <w:pPr>
              <w:pStyle w:val="36"/>
              <w:autoSpaceDE w:val="0"/>
              <w:autoSpaceDN w:val="0"/>
              <w:adjustRightInd w:val="0"/>
              <w:spacing w:line="360" w:lineRule="auto"/>
              <w:ind w:right="84" w:rightChars="40"/>
              <w:jc w:val="center"/>
              <w:rPr>
                <w:rFonts w:ascii="仿宋_GB2312" w:hAnsi="宋体" w:eastAsia="仿宋_GB2312"/>
                <w:color w:val="000000" w:themeColor="text1"/>
                <w:sz w:val="24"/>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pPr>
              <w:pStyle w:val="36"/>
              <w:autoSpaceDE w:val="0"/>
              <w:autoSpaceDN w:val="0"/>
              <w:adjustRightInd w:val="0"/>
              <w:spacing w:line="360" w:lineRule="auto"/>
              <w:ind w:right="84" w:rightChars="40"/>
              <w:jc w:val="center"/>
              <w:rPr>
                <w:rFonts w:ascii="仿宋_GB2312" w:hAnsi="宋体" w:eastAsia="仿宋_GB2312"/>
                <w:color w:val="000000" w:themeColor="text1"/>
                <w:sz w:val="24"/>
                <w14:textFill>
                  <w14:solidFill>
                    <w14:schemeClr w14:val="tx1"/>
                  </w14:solidFill>
                </w14:textFill>
              </w:rPr>
            </w:pPr>
          </w:p>
        </w:tc>
        <w:tc>
          <w:tcPr>
            <w:tcW w:w="1160" w:type="dxa"/>
            <w:tcBorders>
              <w:top w:val="single" w:color="auto" w:sz="4" w:space="0"/>
              <w:left w:val="single" w:color="auto" w:sz="4" w:space="0"/>
              <w:bottom w:val="single" w:color="auto" w:sz="4" w:space="0"/>
              <w:right w:val="single" w:color="auto" w:sz="4" w:space="0"/>
            </w:tcBorders>
          </w:tcPr>
          <w:p>
            <w:pPr>
              <w:pStyle w:val="36"/>
              <w:autoSpaceDE w:val="0"/>
              <w:autoSpaceDN w:val="0"/>
              <w:adjustRightInd w:val="0"/>
              <w:spacing w:line="360" w:lineRule="auto"/>
              <w:ind w:right="84" w:rightChars="40"/>
              <w:jc w:val="center"/>
              <w:rPr>
                <w:rFonts w:ascii="仿宋_GB2312" w:hAnsi="宋体" w:eastAsia="仿宋_GB2312"/>
                <w:color w:val="000000" w:themeColor="text1"/>
                <w:sz w:val="24"/>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tcPr>
          <w:p>
            <w:pPr>
              <w:pStyle w:val="36"/>
              <w:autoSpaceDE w:val="0"/>
              <w:autoSpaceDN w:val="0"/>
              <w:adjustRightInd w:val="0"/>
              <w:spacing w:line="360" w:lineRule="auto"/>
              <w:ind w:right="84" w:rightChars="40"/>
              <w:jc w:val="center"/>
              <w:rPr>
                <w:rFonts w:ascii="仿宋_GB2312" w:hAnsi="宋体" w:eastAsia="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21" w:type="dxa"/>
            <w:vMerge w:val="continue"/>
            <w:tcBorders>
              <w:top w:val="single" w:color="auto" w:sz="4" w:space="0"/>
              <w:left w:val="single" w:color="auto" w:sz="4" w:space="0"/>
              <w:bottom w:val="single" w:color="auto" w:sz="4" w:space="0"/>
              <w:right w:val="single" w:color="auto" w:sz="4" w:space="0"/>
            </w:tcBorders>
            <w:vAlign w:val="center"/>
          </w:tcPr>
          <w:p>
            <w:pPr>
              <w:pStyle w:val="36"/>
              <w:spacing w:line="360" w:lineRule="auto"/>
              <w:rPr>
                <w:rFonts w:ascii="仿宋_GB2312" w:hAnsi="宋体" w:eastAsia="仿宋_GB2312"/>
                <w:color w:val="000000" w:themeColor="text1"/>
                <w:sz w:val="24"/>
                <w14:textFill>
                  <w14:solidFill>
                    <w14:schemeClr w14:val="tx1"/>
                  </w14:solidFill>
                </w14:textFill>
              </w:rPr>
            </w:pPr>
          </w:p>
        </w:tc>
        <w:tc>
          <w:tcPr>
            <w:tcW w:w="1980" w:type="dxa"/>
            <w:vMerge w:val="continue"/>
            <w:tcBorders>
              <w:top w:val="single" w:color="auto" w:sz="4" w:space="0"/>
              <w:left w:val="single" w:color="auto" w:sz="4" w:space="0"/>
              <w:bottom w:val="single" w:color="auto" w:sz="4" w:space="0"/>
              <w:right w:val="single" w:color="auto" w:sz="4" w:space="0"/>
            </w:tcBorders>
            <w:vAlign w:val="center"/>
          </w:tcPr>
          <w:p>
            <w:pPr>
              <w:pStyle w:val="36"/>
              <w:spacing w:line="360" w:lineRule="auto"/>
              <w:rPr>
                <w:rFonts w:ascii="仿宋_GB2312" w:hAnsi="宋体" w:eastAsia="仿宋_GB2312"/>
                <w:color w:val="000000" w:themeColor="text1"/>
                <w:sz w:val="24"/>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pPr>
              <w:pStyle w:val="36"/>
              <w:spacing w:line="360" w:lineRule="auto"/>
              <w:ind w:right="84" w:rightChars="40"/>
              <w:jc w:val="center"/>
              <w:rPr>
                <w:rFonts w:ascii="仿宋_GB2312" w:hAnsi="宋体" w:eastAsia="仿宋_GB2312"/>
                <w:color w:val="000000" w:themeColor="text1"/>
                <w:sz w:val="24"/>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pPr>
              <w:pStyle w:val="36"/>
              <w:autoSpaceDE w:val="0"/>
              <w:autoSpaceDN w:val="0"/>
              <w:adjustRightInd w:val="0"/>
              <w:spacing w:line="360" w:lineRule="auto"/>
              <w:ind w:right="84" w:rightChars="40"/>
              <w:jc w:val="center"/>
              <w:rPr>
                <w:rFonts w:ascii="仿宋_GB2312" w:hAnsi="宋体" w:eastAsia="仿宋_GB2312"/>
                <w:color w:val="000000" w:themeColor="text1"/>
                <w:sz w:val="24"/>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tcPr>
          <w:p>
            <w:pPr>
              <w:pStyle w:val="36"/>
              <w:autoSpaceDE w:val="0"/>
              <w:autoSpaceDN w:val="0"/>
              <w:adjustRightInd w:val="0"/>
              <w:spacing w:line="360" w:lineRule="auto"/>
              <w:ind w:right="84" w:rightChars="40"/>
              <w:jc w:val="center"/>
              <w:rPr>
                <w:rFonts w:ascii="仿宋_GB2312" w:hAnsi="宋体" w:eastAsia="仿宋_GB2312"/>
                <w:color w:val="000000" w:themeColor="text1"/>
                <w:sz w:val="24"/>
                <w14:textFill>
                  <w14:solidFill>
                    <w14:schemeClr w14:val="tx1"/>
                  </w14:solidFill>
                </w14:textFill>
              </w:rPr>
            </w:pPr>
          </w:p>
        </w:tc>
        <w:tc>
          <w:tcPr>
            <w:tcW w:w="1164" w:type="dxa"/>
            <w:tcBorders>
              <w:top w:val="single" w:color="auto" w:sz="4" w:space="0"/>
              <w:left w:val="single" w:color="auto" w:sz="4" w:space="0"/>
              <w:bottom w:val="single" w:color="auto" w:sz="4" w:space="0"/>
              <w:right w:val="single" w:color="auto" w:sz="4" w:space="0"/>
            </w:tcBorders>
          </w:tcPr>
          <w:p>
            <w:pPr>
              <w:pStyle w:val="36"/>
              <w:autoSpaceDE w:val="0"/>
              <w:autoSpaceDN w:val="0"/>
              <w:adjustRightInd w:val="0"/>
              <w:spacing w:line="360" w:lineRule="auto"/>
              <w:ind w:right="84" w:rightChars="40"/>
              <w:jc w:val="center"/>
              <w:rPr>
                <w:rFonts w:ascii="仿宋_GB2312" w:hAnsi="宋体" w:eastAsia="仿宋_GB2312"/>
                <w:color w:val="000000" w:themeColor="text1"/>
                <w:sz w:val="24"/>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pPr>
              <w:pStyle w:val="36"/>
              <w:autoSpaceDE w:val="0"/>
              <w:autoSpaceDN w:val="0"/>
              <w:adjustRightInd w:val="0"/>
              <w:spacing w:line="360" w:lineRule="auto"/>
              <w:ind w:right="84" w:rightChars="40"/>
              <w:jc w:val="center"/>
              <w:rPr>
                <w:rFonts w:ascii="仿宋_GB2312" w:hAnsi="宋体" w:eastAsia="仿宋_GB2312"/>
                <w:color w:val="000000" w:themeColor="text1"/>
                <w:sz w:val="24"/>
                <w14:textFill>
                  <w14:solidFill>
                    <w14:schemeClr w14:val="tx1"/>
                  </w14:solidFill>
                </w14:textFill>
              </w:rPr>
            </w:pPr>
          </w:p>
        </w:tc>
        <w:tc>
          <w:tcPr>
            <w:tcW w:w="1160" w:type="dxa"/>
            <w:tcBorders>
              <w:top w:val="single" w:color="auto" w:sz="4" w:space="0"/>
              <w:left w:val="single" w:color="auto" w:sz="4" w:space="0"/>
              <w:bottom w:val="single" w:color="auto" w:sz="4" w:space="0"/>
              <w:right w:val="single" w:color="auto" w:sz="4" w:space="0"/>
            </w:tcBorders>
          </w:tcPr>
          <w:p>
            <w:pPr>
              <w:pStyle w:val="36"/>
              <w:autoSpaceDE w:val="0"/>
              <w:autoSpaceDN w:val="0"/>
              <w:adjustRightInd w:val="0"/>
              <w:spacing w:line="360" w:lineRule="auto"/>
              <w:ind w:right="84" w:rightChars="40"/>
              <w:jc w:val="center"/>
              <w:rPr>
                <w:rFonts w:ascii="仿宋_GB2312" w:hAnsi="宋体" w:eastAsia="仿宋_GB2312"/>
                <w:color w:val="000000" w:themeColor="text1"/>
                <w:sz w:val="24"/>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tcPr>
          <w:p>
            <w:pPr>
              <w:pStyle w:val="36"/>
              <w:autoSpaceDE w:val="0"/>
              <w:autoSpaceDN w:val="0"/>
              <w:adjustRightInd w:val="0"/>
              <w:spacing w:line="360" w:lineRule="auto"/>
              <w:ind w:right="84" w:rightChars="40"/>
              <w:jc w:val="center"/>
              <w:rPr>
                <w:rFonts w:ascii="仿宋_GB2312" w:hAnsi="宋体" w:eastAsia="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21" w:type="dxa"/>
            <w:vMerge w:val="restart"/>
            <w:tcBorders>
              <w:top w:val="single" w:color="auto" w:sz="4" w:space="0"/>
              <w:left w:val="single" w:color="auto" w:sz="4" w:space="0"/>
              <w:bottom w:val="single" w:color="auto" w:sz="4" w:space="0"/>
              <w:right w:val="single" w:color="auto" w:sz="4" w:space="0"/>
            </w:tcBorders>
            <w:vAlign w:val="center"/>
          </w:tcPr>
          <w:p>
            <w:pPr>
              <w:pStyle w:val="36"/>
              <w:autoSpaceDE w:val="0"/>
              <w:autoSpaceDN w:val="0"/>
              <w:adjustRightInd w:val="0"/>
              <w:spacing w:line="360" w:lineRule="auto"/>
              <w:ind w:right="84" w:rightChars="40"/>
              <w:jc w:val="center"/>
              <w:rPr>
                <w:rFonts w:ascii="仿宋_GB2312" w:hAnsi="宋体" w:eastAsia="仿宋_GB2312"/>
                <w:color w:val="000000" w:themeColor="text1"/>
                <w:sz w:val="24"/>
                <w14:textFill>
                  <w14:solidFill>
                    <w14:schemeClr w14:val="tx1"/>
                  </w14:solidFill>
                </w14:textFill>
              </w:rPr>
            </w:pPr>
          </w:p>
        </w:tc>
        <w:tc>
          <w:tcPr>
            <w:tcW w:w="1980" w:type="dxa"/>
            <w:vMerge w:val="restart"/>
            <w:tcBorders>
              <w:top w:val="single" w:color="auto" w:sz="4" w:space="0"/>
              <w:left w:val="single" w:color="auto" w:sz="4" w:space="0"/>
              <w:bottom w:val="single" w:color="auto" w:sz="4" w:space="0"/>
              <w:right w:val="single" w:color="auto" w:sz="4" w:space="0"/>
            </w:tcBorders>
            <w:vAlign w:val="center"/>
          </w:tcPr>
          <w:p>
            <w:pPr>
              <w:pStyle w:val="36"/>
              <w:spacing w:line="360" w:lineRule="auto"/>
              <w:ind w:right="84" w:rightChars="40"/>
              <w:jc w:val="center"/>
              <w:rPr>
                <w:rFonts w:ascii="仿宋_GB2312" w:hAnsi="宋体" w:eastAsia="仿宋_GB2312"/>
                <w:color w:val="000000" w:themeColor="text1"/>
                <w:sz w:val="24"/>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pPr>
              <w:pStyle w:val="36"/>
              <w:spacing w:line="360" w:lineRule="auto"/>
              <w:ind w:right="84" w:rightChars="40"/>
              <w:jc w:val="center"/>
              <w:rPr>
                <w:rFonts w:ascii="仿宋_GB2312" w:hAnsi="宋体" w:eastAsia="仿宋_GB2312"/>
                <w:color w:val="000000" w:themeColor="text1"/>
                <w:sz w:val="24"/>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pPr>
              <w:pStyle w:val="36"/>
              <w:autoSpaceDE w:val="0"/>
              <w:autoSpaceDN w:val="0"/>
              <w:adjustRightInd w:val="0"/>
              <w:spacing w:line="360" w:lineRule="auto"/>
              <w:ind w:right="84" w:rightChars="40"/>
              <w:jc w:val="center"/>
              <w:rPr>
                <w:rFonts w:ascii="仿宋_GB2312" w:hAnsi="宋体" w:eastAsia="仿宋_GB2312"/>
                <w:color w:val="000000" w:themeColor="text1"/>
                <w:sz w:val="24"/>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tcPr>
          <w:p>
            <w:pPr>
              <w:pStyle w:val="36"/>
              <w:autoSpaceDE w:val="0"/>
              <w:autoSpaceDN w:val="0"/>
              <w:adjustRightInd w:val="0"/>
              <w:spacing w:line="360" w:lineRule="auto"/>
              <w:ind w:right="84" w:rightChars="40"/>
              <w:jc w:val="center"/>
              <w:rPr>
                <w:rFonts w:ascii="仿宋_GB2312" w:hAnsi="宋体" w:eastAsia="仿宋_GB2312"/>
                <w:color w:val="000000" w:themeColor="text1"/>
                <w:sz w:val="24"/>
                <w14:textFill>
                  <w14:solidFill>
                    <w14:schemeClr w14:val="tx1"/>
                  </w14:solidFill>
                </w14:textFill>
              </w:rPr>
            </w:pPr>
          </w:p>
        </w:tc>
        <w:tc>
          <w:tcPr>
            <w:tcW w:w="1164" w:type="dxa"/>
            <w:tcBorders>
              <w:top w:val="single" w:color="auto" w:sz="4" w:space="0"/>
              <w:left w:val="single" w:color="auto" w:sz="4" w:space="0"/>
              <w:bottom w:val="single" w:color="auto" w:sz="4" w:space="0"/>
              <w:right w:val="single" w:color="auto" w:sz="4" w:space="0"/>
            </w:tcBorders>
          </w:tcPr>
          <w:p>
            <w:pPr>
              <w:pStyle w:val="36"/>
              <w:autoSpaceDE w:val="0"/>
              <w:autoSpaceDN w:val="0"/>
              <w:adjustRightInd w:val="0"/>
              <w:spacing w:line="360" w:lineRule="auto"/>
              <w:ind w:right="84" w:rightChars="40"/>
              <w:jc w:val="center"/>
              <w:rPr>
                <w:rFonts w:ascii="仿宋_GB2312" w:hAnsi="宋体" w:eastAsia="仿宋_GB2312"/>
                <w:color w:val="000000" w:themeColor="text1"/>
                <w:sz w:val="24"/>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pPr>
              <w:pStyle w:val="36"/>
              <w:autoSpaceDE w:val="0"/>
              <w:autoSpaceDN w:val="0"/>
              <w:adjustRightInd w:val="0"/>
              <w:spacing w:line="360" w:lineRule="auto"/>
              <w:ind w:right="84" w:rightChars="40"/>
              <w:jc w:val="center"/>
              <w:rPr>
                <w:rFonts w:ascii="仿宋_GB2312" w:hAnsi="宋体" w:eastAsia="仿宋_GB2312"/>
                <w:color w:val="000000" w:themeColor="text1"/>
                <w:sz w:val="24"/>
                <w14:textFill>
                  <w14:solidFill>
                    <w14:schemeClr w14:val="tx1"/>
                  </w14:solidFill>
                </w14:textFill>
              </w:rPr>
            </w:pPr>
          </w:p>
        </w:tc>
        <w:tc>
          <w:tcPr>
            <w:tcW w:w="1160" w:type="dxa"/>
            <w:tcBorders>
              <w:top w:val="single" w:color="auto" w:sz="4" w:space="0"/>
              <w:left w:val="single" w:color="auto" w:sz="4" w:space="0"/>
              <w:bottom w:val="single" w:color="auto" w:sz="4" w:space="0"/>
              <w:right w:val="single" w:color="auto" w:sz="4" w:space="0"/>
            </w:tcBorders>
          </w:tcPr>
          <w:p>
            <w:pPr>
              <w:pStyle w:val="36"/>
              <w:autoSpaceDE w:val="0"/>
              <w:autoSpaceDN w:val="0"/>
              <w:adjustRightInd w:val="0"/>
              <w:spacing w:line="360" w:lineRule="auto"/>
              <w:ind w:right="84" w:rightChars="40"/>
              <w:jc w:val="center"/>
              <w:rPr>
                <w:rFonts w:ascii="仿宋_GB2312" w:hAnsi="宋体" w:eastAsia="仿宋_GB2312"/>
                <w:color w:val="000000" w:themeColor="text1"/>
                <w:sz w:val="24"/>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tcPr>
          <w:p>
            <w:pPr>
              <w:pStyle w:val="36"/>
              <w:autoSpaceDE w:val="0"/>
              <w:autoSpaceDN w:val="0"/>
              <w:adjustRightInd w:val="0"/>
              <w:spacing w:line="360" w:lineRule="auto"/>
              <w:ind w:right="84" w:rightChars="40"/>
              <w:jc w:val="center"/>
              <w:rPr>
                <w:rFonts w:ascii="仿宋_GB2312" w:hAnsi="宋体" w:eastAsia="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21" w:type="dxa"/>
            <w:vMerge w:val="continue"/>
            <w:tcBorders>
              <w:top w:val="single" w:color="auto" w:sz="4" w:space="0"/>
              <w:left w:val="single" w:color="auto" w:sz="4" w:space="0"/>
              <w:bottom w:val="single" w:color="auto" w:sz="4" w:space="0"/>
              <w:right w:val="single" w:color="auto" w:sz="4" w:space="0"/>
            </w:tcBorders>
            <w:vAlign w:val="center"/>
          </w:tcPr>
          <w:p>
            <w:pPr>
              <w:pStyle w:val="36"/>
              <w:spacing w:line="360" w:lineRule="auto"/>
              <w:rPr>
                <w:rFonts w:ascii="仿宋_GB2312" w:hAnsi="宋体" w:eastAsia="仿宋_GB2312"/>
                <w:color w:val="000000" w:themeColor="text1"/>
                <w:sz w:val="24"/>
                <w14:textFill>
                  <w14:solidFill>
                    <w14:schemeClr w14:val="tx1"/>
                  </w14:solidFill>
                </w14:textFill>
              </w:rPr>
            </w:pPr>
          </w:p>
        </w:tc>
        <w:tc>
          <w:tcPr>
            <w:tcW w:w="1980" w:type="dxa"/>
            <w:vMerge w:val="continue"/>
            <w:tcBorders>
              <w:top w:val="single" w:color="auto" w:sz="4" w:space="0"/>
              <w:left w:val="single" w:color="auto" w:sz="4" w:space="0"/>
              <w:bottom w:val="single" w:color="auto" w:sz="4" w:space="0"/>
              <w:right w:val="single" w:color="auto" w:sz="4" w:space="0"/>
            </w:tcBorders>
            <w:vAlign w:val="center"/>
          </w:tcPr>
          <w:p>
            <w:pPr>
              <w:pStyle w:val="36"/>
              <w:spacing w:line="360" w:lineRule="auto"/>
              <w:rPr>
                <w:rFonts w:ascii="仿宋_GB2312" w:hAnsi="宋体" w:eastAsia="仿宋_GB2312"/>
                <w:color w:val="000000" w:themeColor="text1"/>
                <w:sz w:val="24"/>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pPr>
              <w:pStyle w:val="36"/>
              <w:spacing w:line="360" w:lineRule="auto"/>
              <w:ind w:right="84" w:rightChars="40"/>
              <w:jc w:val="center"/>
              <w:rPr>
                <w:rFonts w:ascii="仿宋_GB2312" w:hAnsi="宋体" w:eastAsia="仿宋_GB2312"/>
                <w:color w:val="000000" w:themeColor="text1"/>
                <w:sz w:val="24"/>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pPr>
              <w:pStyle w:val="36"/>
              <w:autoSpaceDE w:val="0"/>
              <w:autoSpaceDN w:val="0"/>
              <w:adjustRightInd w:val="0"/>
              <w:spacing w:line="360" w:lineRule="auto"/>
              <w:ind w:right="84" w:rightChars="40"/>
              <w:jc w:val="center"/>
              <w:rPr>
                <w:rFonts w:ascii="仿宋_GB2312" w:hAnsi="宋体" w:eastAsia="仿宋_GB2312"/>
                <w:color w:val="000000" w:themeColor="text1"/>
                <w:sz w:val="24"/>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tcPr>
          <w:p>
            <w:pPr>
              <w:pStyle w:val="36"/>
              <w:autoSpaceDE w:val="0"/>
              <w:autoSpaceDN w:val="0"/>
              <w:adjustRightInd w:val="0"/>
              <w:spacing w:line="360" w:lineRule="auto"/>
              <w:ind w:right="84" w:rightChars="40"/>
              <w:jc w:val="center"/>
              <w:rPr>
                <w:rFonts w:ascii="仿宋_GB2312" w:hAnsi="宋体" w:eastAsia="仿宋_GB2312"/>
                <w:color w:val="000000" w:themeColor="text1"/>
                <w:sz w:val="24"/>
                <w14:textFill>
                  <w14:solidFill>
                    <w14:schemeClr w14:val="tx1"/>
                  </w14:solidFill>
                </w14:textFill>
              </w:rPr>
            </w:pPr>
          </w:p>
        </w:tc>
        <w:tc>
          <w:tcPr>
            <w:tcW w:w="1164" w:type="dxa"/>
            <w:tcBorders>
              <w:top w:val="single" w:color="auto" w:sz="4" w:space="0"/>
              <w:left w:val="single" w:color="auto" w:sz="4" w:space="0"/>
              <w:bottom w:val="single" w:color="auto" w:sz="4" w:space="0"/>
              <w:right w:val="single" w:color="auto" w:sz="4" w:space="0"/>
            </w:tcBorders>
          </w:tcPr>
          <w:p>
            <w:pPr>
              <w:pStyle w:val="36"/>
              <w:autoSpaceDE w:val="0"/>
              <w:autoSpaceDN w:val="0"/>
              <w:adjustRightInd w:val="0"/>
              <w:spacing w:line="360" w:lineRule="auto"/>
              <w:ind w:right="84" w:rightChars="40"/>
              <w:jc w:val="center"/>
              <w:rPr>
                <w:rFonts w:ascii="仿宋_GB2312" w:hAnsi="宋体" w:eastAsia="仿宋_GB2312"/>
                <w:color w:val="000000" w:themeColor="text1"/>
                <w:sz w:val="24"/>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pPr>
              <w:pStyle w:val="36"/>
              <w:autoSpaceDE w:val="0"/>
              <w:autoSpaceDN w:val="0"/>
              <w:adjustRightInd w:val="0"/>
              <w:spacing w:line="360" w:lineRule="auto"/>
              <w:ind w:right="84" w:rightChars="40"/>
              <w:jc w:val="center"/>
              <w:rPr>
                <w:rFonts w:ascii="仿宋_GB2312" w:hAnsi="宋体" w:eastAsia="仿宋_GB2312"/>
                <w:color w:val="000000" w:themeColor="text1"/>
                <w:sz w:val="24"/>
                <w14:textFill>
                  <w14:solidFill>
                    <w14:schemeClr w14:val="tx1"/>
                  </w14:solidFill>
                </w14:textFill>
              </w:rPr>
            </w:pPr>
          </w:p>
        </w:tc>
        <w:tc>
          <w:tcPr>
            <w:tcW w:w="1160" w:type="dxa"/>
            <w:tcBorders>
              <w:top w:val="single" w:color="auto" w:sz="4" w:space="0"/>
              <w:left w:val="single" w:color="auto" w:sz="4" w:space="0"/>
              <w:bottom w:val="single" w:color="auto" w:sz="4" w:space="0"/>
              <w:right w:val="single" w:color="auto" w:sz="4" w:space="0"/>
            </w:tcBorders>
          </w:tcPr>
          <w:p>
            <w:pPr>
              <w:pStyle w:val="36"/>
              <w:autoSpaceDE w:val="0"/>
              <w:autoSpaceDN w:val="0"/>
              <w:adjustRightInd w:val="0"/>
              <w:spacing w:line="360" w:lineRule="auto"/>
              <w:ind w:right="84" w:rightChars="40"/>
              <w:jc w:val="center"/>
              <w:rPr>
                <w:rFonts w:ascii="仿宋_GB2312" w:hAnsi="宋体" w:eastAsia="仿宋_GB2312"/>
                <w:color w:val="000000" w:themeColor="text1"/>
                <w:sz w:val="24"/>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tcPr>
          <w:p>
            <w:pPr>
              <w:pStyle w:val="36"/>
              <w:autoSpaceDE w:val="0"/>
              <w:autoSpaceDN w:val="0"/>
              <w:adjustRightInd w:val="0"/>
              <w:spacing w:line="360" w:lineRule="auto"/>
              <w:ind w:right="84" w:rightChars="40"/>
              <w:jc w:val="center"/>
              <w:rPr>
                <w:rFonts w:ascii="仿宋_GB2312" w:hAnsi="宋体" w:eastAsia="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21" w:type="dxa"/>
            <w:vMerge w:val="restart"/>
            <w:tcBorders>
              <w:top w:val="single" w:color="auto" w:sz="4" w:space="0"/>
              <w:left w:val="single" w:color="auto" w:sz="4" w:space="0"/>
              <w:bottom w:val="single" w:color="auto" w:sz="4" w:space="0"/>
              <w:right w:val="single" w:color="auto" w:sz="4" w:space="0"/>
            </w:tcBorders>
            <w:vAlign w:val="center"/>
          </w:tcPr>
          <w:p>
            <w:pPr>
              <w:pStyle w:val="36"/>
              <w:autoSpaceDE w:val="0"/>
              <w:autoSpaceDN w:val="0"/>
              <w:adjustRightInd w:val="0"/>
              <w:spacing w:line="360" w:lineRule="auto"/>
              <w:ind w:right="84" w:rightChars="40"/>
              <w:jc w:val="center"/>
              <w:rPr>
                <w:rFonts w:ascii="仿宋_GB2312" w:hAnsi="宋体" w:eastAsia="仿宋_GB2312"/>
                <w:color w:val="000000" w:themeColor="text1"/>
                <w:sz w:val="24"/>
                <w14:textFill>
                  <w14:solidFill>
                    <w14:schemeClr w14:val="tx1"/>
                  </w14:solidFill>
                </w14:textFill>
              </w:rPr>
            </w:pPr>
          </w:p>
        </w:tc>
        <w:tc>
          <w:tcPr>
            <w:tcW w:w="1980" w:type="dxa"/>
            <w:vMerge w:val="restart"/>
            <w:tcBorders>
              <w:top w:val="single" w:color="auto" w:sz="4" w:space="0"/>
              <w:left w:val="single" w:color="auto" w:sz="4" w:space="0"/>
              <w:bottom w:val="single" w:color="auto" w:sz="4" w:space="0"/>
              <w:right w:val="single" w:color="auto" w:sz="4" w:space="0"/>
            </w:tcBorders>
            <w:vAlign w:val="center"/>
          </w:tcPr>
          <w:p>
            <w:pPr>
              <w:pStyle w:val="36"/>
              <w:spacing w:line="360" w:lineRule="auto"/>
              <w:ind w:right="84" w:rightChars="40"/>
              <w:jc w:val="center"/>
              <w:rPr>
                <w:rFonts w:ascii="仿宋_GB2312" w:hAnsi="宋体" w:eastAsia="仿宋_GB2312"/>
                <w:color w:val="000000" w:themeColor="text1"/>
                <w:sz w:val="24"/>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pPr>
              <w:pStyle w:val="36"/>
              <w:spacing w:line="360" w:lineRule="auto"/>
              <w:ind w:right="84" w:rightChars="40"/>
              <w:jc w:val="center"/>
              <w:rPr>
                <w:rFonts w:ascii="仿宋_GB2312" w:hAnsi="宋体" w:eastAsia="仿宋_GB2312"/>
                <w:color w:val="000000" w:themeColor="text1"/>
                <w:sz w:val="24"/>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pPr>
              <w:pStyle w:val="36"/>
              <w:autoSpaceDE w:val="0"/>
              <w:autoSpaceDN w:val="0"/>
              <w:adjustRightInd w:val="0"/>
              <w:spacing w:line="360" w:lineRule="auto"/>
              <w:ind w:right="84" w:rightChars="40"/>
              <w:jc w:val="center"/>
              <w:rPr>
                <w:rFonts w:ascii="仿宋_GB2312" w:hAnsi="宋体" w:eastAsia="仿宋_GB2312"/>
                <w:color w:val="000000" w:themeColor="text1"/>
                <w:sz w:val="24"/>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tcPr>
          <w:p>
            <w:pPr>
              <w:pStyle w:val="36"/>
              <w:autoSpaceDE w:val="0"/>
              <w:autoSpaceDN w:val="0"/>
              <w:adjustRightInd w:val="0"/>
              <w:spacing w:line="360" w:lineRule="auto"/>
              <w:ind w:right="84" w:rightChars="40"/>
              <w:jc w:val="center"/>
              <w:rPr>
                <w:rFonts w:ascii="仿宋_GB2312" w:hAnsi="宋体" w:eastAsia="仿宋_GB2312"/>
                <w:color w:val="000000" w:themeColor="text1"/>
                <w:sz w:val="24"/>
                <w14:textFill>
                  <w14:solidFill>
                    <w14:schemeClr w14:val="tx1"/>
                  </w14:solidFill>
                </w14:textFill>
              </w:rPr>
            </w:pPr>
          </w:p>
        </w:tc>
        <w:tc>
          <w:tcPr>
            <w:tcW w:w="1164" w:type="dxa"/>
            <w:tcBorders>
              <w:top w:val="single" w:color="auto" w:sz="4" w:space="0"/>
              <w:left w:val="single" w:color="auto" w:sz="4" w:space="0"/>
              <w:bottom w:val="single" w:color="auto" w:sz="4" w:space="0"/>
              <w:right w:val="single" w:color="auto" w:sz="4" w:space="0"/>
            </w:tcBorders>
          </w:tcPr>
          <w:p>
            <w:pPr>
              <w:pStyle w:val="36"/>
              <w:autoSpaceDE w:val="0"/>
              <w:autoSpaceDN w:val="0"/>
              <w:adjustRightInd w:val="0"/>
              <w:spacing w:line="360" w:lineRule="auto"/>
              <w:ind w:right="84" w:rightChars="40"/>
              <w:jc w:val="center"/>
              <w:rPr>
                <w:rFonts w:ascii="仿宋_GB2312" w:hAnsi="宋体" w:eastAsia="仿宋_GB2312"/>
                <w:color w:val="000000" w:themeColor="text1"/>
                <w:sz w:val="24"/>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pPr>
              <w:pStyle w:val="36"/>
              <w:autoSpaceDE w:val="0"/>
              <w:autoSpaceDN w:val="0"/>
              <w:adjustRightInd w:val="0"/>
              <w:spacing w:line="360" w:lineRule="auto"/>
              <w:ind w:right="84" w:rightChars="40"/>
              <w:jc w:val="center"/>
              <w:rPr>
                <w:rFonts w:ascii="仿宋_GB2312" w:hAnsi="宋体" w:eastAsia="仿宋_GB2312"/>
                <w:color w:val="000000" w:themeColor="text1"/>
                <w:sz w:val="24"/>
                <w14:textFill>
                  <w14:solidFill>
                    <w14:schemeClr w14:val="tx1"/>
                  </w14:solidFill>
                </w14:textFill>
              </w:rPr>
            </w:pPr>
          </w:p>
        </w:tc>
        <w:tc>
          <w:tcPr>
            <w:tcW w:w="1160" w:type="dxa"/>
            <w:tcBorders>
              <w:top w:val="single" w:color="auto" w:sz="4" w:space="0"/>
              <w:left w:val="single" w:color="auto" w:sz="4" w:space="0"/>
              <w:bottom w:val="single" w:color="auto" w:sz="4" w:space="0"/>
              <w:right w:val="single" w:color="auto" w:sz="4" w:space="0"/>
            </w:tcBorders>
          </w:tcPr>
          <w:p>
            <w:pPr>
              <w:pStyle w:val="36"/>
              <w:autoSpaceDE w:val="0"/>
              <w:autoSpaceDN w:val="0"/>
              <w:adjustRightInd w:val="0"/>
              <w:spacing w:line="360" w:lineRule="auto"/>
              <w:ind w:right="84" w:rightChars="40"/>
              <w:jc w:val="center"/>
              <w:rPr>
                <w:rFonts w:ascii="仿宋_GB2312" w:hAnsi="宋体" w:eastAsia="仿宋_GB2312"/>
                <w:color w:val="000000" w:themeColor="text1"/>
                <w:sz w:val="24"/>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tcPr>
          <w:p>
            <w:pPr>
              <w:pStyle w:val="36"/>
              <w:autoSpaceDE w:val="0"/>
              <w:autoSpaceDN w:val="0"/>
              <w:adjustRightInd w:val="0"/>
              <w:spacing w:line="360" w:lineRule="auto"/>
              <w:ind w:right="84" w:rightChars="40"/>
              <w:jc w:val="center"/>
              <w:rPr>
                <w:rFonts w:ascii="仿宋_GB2312" w:hAnsi="宋体" w:eastAsia="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21" w:type="dxa"/>
            <w:vMerge w:val="continue"/>
            <w:tcBorders>
              <w:top w:val="single" w:color="auto" w:sz="4" w:space="0"/>
              <w:left w:val="single" w:color="auto" w:sz="4" w:space="0"/>
              <w:bottom w:val="single" w:color="auto" w:sz="4" w:space="0"/>
              <w:right w:val="single" w:color="auto" w:sz="4" w:space="0"/>
            </w:tcBorders>
            <w:vAlign w:val="center"/>
          </w:tcPr>
          <w:p>
            <w:pPr>
              <w:pStyle w:val="36"/>
              <w:spacing w:line="360" w:lineRule="auto"/>
              <w:rPr>
                <w:rFonts w:ascii="仿宋_GB2312" w:hAnsi="宋体" w:eastAsia="仿宋_GB2312"/>
                <w:color w:val="000000" w:themeColor="text1"/>
                <w:sz w:val="24"/>
                <w14:textFill>
                  <w14:solidFill>
                    <w14:schemeClr w14:val="tx1"/>
                  </w14:solidFill>
                </w14:textFill>
              </w:rPr>
            </w:pPr>
          </w:p>
        </w:tc>
        <w:tc>
          <w:tcPr>
            <w:tcW w:w="1980" w:type="dxa"/>
            <w:vMerge w:val="continue"/>
            <w:tcBorders>
              <w:top w:val="single" w:color="auto" w:sz="4" w:space="0"/>
              <w:left w:val="single" w:color="auto" w:sz="4" w:space="0"/>
              <w:bottom w:val="single" w:color="auto" w:sz="4" w:space="0"/>
              <w:right w:val="single" w:color="auto" w:sz="4" w:space="0"/>
            </w:tcBorders>
            <w:vAlign w:val="center"/>
          </w:tcPr>
          <w:p>
            <w:pPr>
              <w:pStyle w:val="36"/>
              <w:spacing w:line="360" w:lineRule="auto"/>
              <w:rPr>
                <w:rFonts w:ascii="仿宋_GB2312" w:hAnsi="宋体" w:eastAsia="仿宋_GB2312"/>
                <w:color w:val="000000" w:themeColor="text1"/>
                <w:sz w:val="24"/>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pPr>
              <w:pStyle w:val="36"/>
              <w:spacing w:line="360" w:lineRule="auto"/>
              <w:ind w:right="84" w:rightChars="40"/>
              <w:jc w:val="center"/>
              <w:rPr>
                <w:rFonts w:ascii="仿宋_GB2312" w:hAnsi="宋体" w:eastAsia="仿宋_GB2312"/>
                <w:color w:val="000000" w:themeColor="text1"/>
                <w:sz w:val="24"/>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pPr>
              <w:pStyle w:val="36"/>
              <w:autoSpaceDE w:val="0"/>
              <w:autoSpaceDN w:val="0"/>
              <w:adjustRightInd w:val="0"/>
              <w:spacing w:line="360" w:lineRule="auto"/>
              <w:ind w:right="84" w:rightChars="40"/>
              <w:jc w:val="center"/>
              <w:rPr>
                <w:rFonts w:ascii="仿宋_GB2312" w:hAnsi="宋体" w:eastAsia="仿宋_GB2312"/>
                <w:color w:val="000000" w:themeColor="text1"/>
                <w:sz w:val="24"/>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tcPr>
          <w:p>
            <w:pPr>
              <w:pStyle w:val="36"/>
              <w:autoSpaceDE w:val="0"/>
              <w:autoSpaceDN w:val="0"/>
              <w:adjustRightInd w:val="0"/>
              <w:spacing w:line="360" w:lineRule="auto"/>
              <w:ind w:right="84" w:rightChars="40"/>
              <w:jc w:val="center"/>
              <w:rPr>
                <w:rFonts w:ascii="仿宋_GB2312" w:hAnsi="宋体" w:eastAsia="仿宋_GB2312"/>
                <w:color w:val="000000" w:themeColor="text1"/>
                <w:sz w:val="24"/>
                <w14:textFill>
                  <w14:solidFill>
                    <w14:schemeClr w14:val="tx1"/>
                  </w14:solidFill>
                </w14:textFill>
              </w:rPr>
            </w:pPr>
          </w:p>
        </w:tc>
        <w:tc>
          <w:tcPr>
            <w:tcW w:w="1164" w:type="dxa"/>
            <w:tcBorders>
              <w:top w:val="single" w:color="auto" w:sz="4" w:space="0"/>
              <w:left w:val="single" w:color="auto" w:sz="4" w:space="0"/>
              <w:bottom w:val="single" w:color="auto" w:sz="4" w:space="0"/>
              <w:right w:val="single" w:color="auto" w:sz="4" w:space="0"/>
            </w:tcBorders>
          </w:tcPr>
          <w:p>
            <w:pPr>
              <w:pStyle w:val="36"/>
              <w:autoSpaceDE w:val="0"/>
              <w:autoSpaceDN w:val="0"/>
              <w:adjustRightInd w:val="0"/>
              <w:spacing w:line="360" w:lineRule="auto"/>
              <w:ind w:right="84" w:rightChars="40"/>
              <w:jc w:val="center"/>
              <w:rPr>
                <w:rFonts w:ascii="仿宋_GB2312" w:hAnsi="宋体" w:eastAsia="仿宋_GB2312"/>
                <w:color w:val="000000" w:themeColor="text1"/>
                <w:sz w:val="24"/>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pPr>
              <w:pStyle w:val="36"/>
              <w:autoSpaceDE w:val="0"/>
              <w:autoSpaceDN w:val="0"/>
              <w:adjustRightInd w:val="0"/>
              <w:spacing w:line="360" w:lineRule="auto"/>
              <w:ind w:right="84" w:rightChars="40"/>
              <w:jc w:val="center"/>
              <w:rPr>
                <w:rFonts w:ascii="仿宋_GB2312" w:hAnsi="宋体" w:eastAsia="仿宋_GB2312"/>
                <w:color w:val="000000" w:themeColor="text1"/>
                <w:sz w:val="24"/>
                <w14:textFill>
                  <w14:solidFill>
                    <w14:schemeClr w14:val="tx1"/>
                  </w14:solidFill>
                </w14:textFill>
              </w:rPr>
            </w:pPr>
          </w:p>
        </w:tc>
        <w:tc>
          <w:tcPr>
            <w:tcW w:w="1160" w:type="dxa"/>
            <w:tcBorders>
              <w:top w:val="single" w:color="auto" w:sz="4" w:space="0"/>
              <w:left w:val="single" w:color="auto" w:sz="4" w:space="0"/>
              <w:bottom w:val="single" w:color="auto" w:sz="4" w:space="0"/>
              <w:right w:val="single" w:color="auto" w:sz="4" w:space="0"/>
            </w:tcBorders>
          </w:tcPr>
          <w:p>
            <w:pPr>
              <w:pStyle w:val="36"/>
              <w:autoSpaceDE w:val="0"/>
              <w:autoSpaceDN w:val="0"/>
              <w:adjustRightInd w:val="0"/>
              <w:spacing w:line="360" w:lineRule="auto"/>
              <w:ind w:right="84" w:rightChars="40"/>
              <w:jc w:val="center"/>
              <w:rPr>
                <w:rFonts w:ascii="仿宋_GB2312" w:hAnsi="宋体" w:eastAsia="仿宋_GB2312"/>
                <w:color w:val="000000" w:themeColor="text1"/>
                <w:sz w:val="24"/>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tcPr>
          <w:p>
            <w:pPr>
              <w:pStyle w:val="36"/>
              <w:autoSpaceDE w:val="0"/>
              <w:autoSpaceDN w:val="0"/>
              <w:adjustRightInd w:val="0"/>
              <w:spacing w:line="360" w:lineRule="auto"/>
              <w:ind w:right="84" w:rightChars="40"/>
              <w:jc w:val="center"/>
              <w:rPr>
                <w:rFonts w:ascii="仿宋_GB2312" w:hAnsi="宋体" w:eastAsia="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21" w:type="dxa"/>
            <w:vMerge w:val="restart"/>
            <w:tcBorders>
              <w:top w:val="single" w:color="auto" w:sz="4" w:space="0"/>
              <w:left w:val="single" w:color="auto" w:sz="4" w:space="0"/>
              <w:bottom w:val="single" w:color="auto" w:sz="4" w:space="0"/>
              <w:right w:val="single" w:color="auto" w:sz="4" w:space="0"/>
            </w:tcBorders>
            <w:vAlign w:val="center"/>
          </w:tcPr>
          <w:p>
            <w:pPr>
              <w:pStyle w:val="36"/>
              <w:autoSpaceDE w:val="0"/>
              <w:autoSpaceDN w:val="0"/>
              <w:adjustRightInd w:val="0"/>
              <w:spacing w:line="360" w:lineRule="auto"/>
              <w:ind w:right="84" w:rightChars="40"/>
              <w:jc w:val="center"/>
              <w:rPr>
                <w:rFonts w:ascii="仿宋_GB2312" w:hAnsi="宋体" w:eastAsia="仿宋_GB2312"/>
                <w:color w:val="000000" w:themeColor="text1"/>
                <w:sz w:val="24"/>
                <w14:textFill>
                  <w14:solidFill>
                    <w14:schemeClr w14:val="tx1"/>
                  </w14:solidFill>
                </w14:textFill>
              </w:rPr>
            </w:pPr>
          </w:p>
        </w:tc>
        <w:tc>
          <w:tcPr>
            <w:tcW w:w="1980" w:type="dxa"/>
            <w:vMerge w:val="restart"/>
            <w:tcBorders>
              <w:top w:val="single" w:color="auto" w:sz="4" w:space="0"/>
              <w:left w:val="single" w:color="auto" w:sz="4" w:space="0"/>
              <w:bottom w:val="single" w:color="auto" w:sz="4" w:space="0"/>
              <w:right w:val="single" w:color="auto" w:sz="4" w:space="0"/>
            </w:tcBorders>
            <w:vAlign w:val="center"/>
          </w:tcPr>
          <w:p>
            <w:pPr>
              <w:pStyle w:val="36"/>
              <w:spacing w:line="360" w:lineRule="auto"/>
              <w:ind w:right="84" w:rightChars="40"/>
              <w:jc w:val="center"/>
              <w:rPr>
                <w:rFonts w:ascii="仿宋_GB2312" w:hAnsi="宋体" w:eastAsia="仿宋_GB2312"/>
                <w:color w:val="000000" w:themeColor="text1"/>
                <w:sz w:val="24"/>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pPr>
              <w:pStyle w:val="36"/>
              <w:spacing w:line="360" w:lineRule="auto"/>
              <w:ind w:right="84" w:rightChars="40"/>
              <w:jc w:val="center"/>
              <w:rPr>
                <w:rFonts w:ascii="仿宋_GB2312" w:hAnsi="宋体" w:eastAsia="仿宋_GB2312"/>
                <w:color w:val="000000" w:themeColor="text1"/>
                <w:sz w:val="24"/>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pPr>
              <w:pStyle w:val="36"/>
              <w:autoSpaceDE w:val="0"/>
              <w:autoSpaceDN w:val="0"/>
              <w:adjustRightInd w:val="0"/>
              <w:spacing w:line="360" w:lineRule="auto"/>
              <w:ind w:right="84" w:rightChars="40"/>
              <w:jc w:val="center"/>
              <w:rPr>
                <w:rFonts w:ascii="仿宋_GB2312" w:hAnsi="宋体" w:eastAsia="仿宋_GB2312"/>
                <w:color w:val="000000" w:themeColor="text1"/>
                <w:sz w:val="24"/>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tcPr>
          <w:p>
            <w:pPr>
              <w:pStyle w:val="36"/>
              <w:autoSpaceDE w:val="0"/>
              <w:autoSpaceDN w:val="0"/>
              <w:adjustRightInd w:val="0"/>
              <w:spacing w:line="360" w:lineRule="auto"/>
              <w:ind w:right="84" w:rightChars="40"/>
              <w:jc w:val="center"/>
              <w:rPr>
                <w:rFonts w:ascii="仿宋_GB2312" w:hAnsi="宋体" w:eastAsia="仿宋_GB2312"/>
                <w:color w:val="000000" w:themeColor="text1"/>
                <w:sz w:val="24"/>
                <w14:textFill>
                  <w14:solidFill>
                    <w14:schemeClr w14:val="tx1"/>
                  </w14:solidFill>
                </w14:textFill>
              </w:rPr>
            </w:pPr>
          </w:p>
        </w:tc>
        <w:tc>
          <w:tcPr>
            <w:tcW w:w="1164" w:type="dxa"/>
            <w:tcBorders>
              <w:top w:val="single" w:color="auto" w:sz="4" w:space="0"/>
              <w:left w:val="single" w:color="auto" w:sz="4" w:space="0"/>
              <w:bottom w:val="single" w:color="auto" w:sz="4" w:space="0"/>
              <w:right w:val="single" w:color="auto" w:sz="4" w:space="0"/>
            </w:tcBorders>
          </w:tcPr>
          <w:p>
            <w:pPr>
              <w:pStyle w:val="36"/>
              <w:autoSpaceDE w:val="0"/>
              <w:autoSpaceDN w:val="0"/>
              <w:adjustRightInd w:val="0"/>
              <w:spacing w:line="360" w:lineRule="auto"/>
              <w:ind w:right="84" w:rightChars="40"/>
              <w:jc w:val="center"/>
              <w:rPr>
                <w:rFonts w:ascii="仿宋_GB2312" w:hAnsi="宋体" w:eastAsia="仿宋_GB2312"/>
                <w:color w:val="000000" w:themeColor="text1"/>
                <w:sz w:val="24"/>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pPr>
              <w:pStyle w:val="36"/>
              <w:autoSpaceDE w:val="0"/>
              <w:autoSpaceDN w:val="0"/>
              <w:adjustRightInd w:val="0"/>
              <w:spacing w:line="360" w:lineRule="auto"/>
              <w:ind w:right="84" w:rightChars="40"/>
              <w:jc w:val="center"/>
              <w:rPr>
                <w:rFonts w:ascii="仿宋_GB2312" w:hAnsi="宋体" w:eastAsia="仿宋_GB2312"/>
                <w:color w:val="000000" w:themeColor="text1"/>
                <w:sz w:val="24"/>
                <w14:textFill>
                  <w14:solidFill>
                    <w14:schemeClr w14:val="tx1"/>
                  </w14:solidFill>
                </w14:textFill>
              </w:rPr>
            </w:pPr>
          </w:p>
        </w:tc>
        <w:tc>
          <w:tcPr>
            <w:tcW w:w="1160" w:type="dxa"/>
            <w:tcBorders>
              <w:top w:val="single" w:color="auto" w:sz="4" w:space="0"/>
              <w:left w:val="single" w:color="auto" w:sz="4" w:space="0"/>
              <w:bottom w:val="single" w:color="auto" w:sz="4" w:space="0"/>
              <w:right w:val="single" w:color="auto" w:sz="4" w:space="0"/>
            </w:tcBorders>
          </w:tcPr>
          <w:p>
            <w:pPr>
              <w:pStyle w:val="36"/>
              <w:autoSpaceDE w:val="0"/>
              <w:autoSpaceDN w:val="0"/>
              <w:adjustRightInd w:val="0"/>
              <w:spacing w:line="360" w:lineRule="auto"/>
              <w:ind w:right="84" w:rightChars="40"/>
              <w:jc w:val="center"/>
              <w:rPr>
                <w:rFonts w:ascii="仿宋_GB2312" w:hAnsi="宋体" w:eastAsia="仿宋_GB2312"/>
                <w:color w:val="000000" w:themeColor="text1"/>
                <w:sz w:val="24"/>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tcPr>
          <w:p>
            <w:pPr>
              <w:pStyle w:val="36"/>
              <w:autoSpaceDE w:val="0"/>
              <w:autoSpaceDN w:val="0"/>
              <w:adjustRightInd w:val="0"/>
              <w:spacing w:line="360" w:lineRule="auto"/>
              <w:ind w:right="84" w:rightChars="40"/>
              <w:jc w:val="center"/>
              <w:rPr>
                <w:rFonts w:ascii="仿宋_GB2312" w:hAnsi="宋体" w:eastAsia="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21" w:type="dxa"/>
            <w:vMerge w:val="continue"/>
            <w:tcBorders>
              <w:top w:val="single" w:color="auto" w:sz="4" w:space="0"/>
              <w:left w:val="single" w:color="auto" w:sz="4" w:space="0"/>
              <w:bottom w:val="single" w:color="auto" w:sz="4" w:space="0"/>
              <w:right w:val="single" w:color="auto" w:sz="4" w:space="0"/>
            </w:tcBorders>
            <w:vAlign w:val="center"/>
          </w:tcPr>
          <w:p>
            <w:pPr>
              <w:pStyle w:val="36"/>
              <w:spacing w:line="360" w:lineRule="auto"/>
              <w:rPr>
                <w:rFonts w:ascii="仿宋_GB2312" w:hAnsi="宋体" w:eastAsia="仿宋_GB2312"/>
                <w:color w:val="000000" w:themeColor="text1"/>
                <w:sz w:val="24"/>
                <w14:textFill>
                  <w14:solidFill>
                    <w14:schemeClr w14:val="tx1"/>
                  </w14:solidFill>
                </w14:textFill>
              </w:rPr>
            </w:pPr>
          </w:p>
        </w:tc>
        <w:tc>
          <w:tcPr>
            <w:tcW w:w="1980" w:type="dxa"/>
            <w:vMerge w:val="continue"/>
            <w:tcBorders>
              <w:top w:val="single" w:color="auto" w:sz="4" w:space="0"/>
              <w:left w:val="single" w:color="auto" w:sz="4" w:space="0"/>
              <w:bottom w:val="single" w:color="auto" w:sz="4" w:space="0"/>
              <w:right w:val="single" w:color="auto" w:sz="4" w:space="0"/>
            </w:tcBorders>
            <w:vAlign w:val="center"/>
          </w:tcPr>
          <w:p>
            <w:pPr>
              <w:pStyle w:val="36"/>
              <w:spacing w:line="360" w:lineRule="auto"/>
              <w:rPr>
                <w:rFonts w:ascii="仿宋_GB2312" w:hAnsi="宋体" w:eastAsia="仿宋_GB2312"/>
                <w:color w:val="000000" w:themeColor="text1"/>
                <w:sz w:val="24"/>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pPr>
              <w:pStyle w:val="36"/>
              <w:spacing w:line="360" w:lineRule="auto"/>
              <w:ind w:right="84" w:rightChars="40"/>
              <w:jc w:val="center"/>
              <w:rPr>
                <w:rFonts w:ascii="仿宋_GB2312" w:hAnsi="宋体" w:eastAsia="仿宋_GB2312"/>
                <w:color w:val="000000" w:themeColor="text1"/>
                <w:sz w:val="24"/>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pPr>
              <w:pStyle w:val="36"/>
              <w:autoSpaceDE w:val="0"/>
              <w:autoSpaceDN w:val="0"/>
              <w:adjustRightInd w:val="0"/>
              <w:spacing w:line="360" w:lineRule="auto"/>
              <w:ind w:right="84" w:rightChars="40"/>
              <w:jc w:val="center"/>
              <w:rPr>
                <w:rFonts w:ascii="仿宋_GB2312" w:hAnsi="宋体" w:eastAsia="仿宋_GB2312"/>
                <w:color w:val="000000" w:themeColor="text1"/>
                <w:sz w:val="24"/>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tcPr>
          <w:p>
            <w:pPr>
              <w:pStyle w:val="36"/>
              <w:autoSpaceDE w:val="0"/>
              <w:autoSpaceDN w:val="0"/>
              <w:adjustRightInd w:val="0"/>
              <w:spacing w:line="360" w:lineRule="auto"/>
              <w:ind w:right="84" w:rightChars="40"/>
              <w:jc w:val="center"/>
              <w:rPr>
                <w:rFonts w:ascii="仿宋_GB2312" w:hAnsi="宋体" w:eastAsia="仿宋_GB2312"/>
                <w:color w:val="000000" w:themeColor="text1"/>
                <w:sz w:val="24"/>
                <w14:textFill>
                  <w14:solidFill>
                    <w14:schemeClr w14:val="tx1"/>
                  </w14:solidFill>
                </w14:textFill>
              </w:rPr>
            </w:pPr>
          </w:p>
        </w:tc>
        <w:tc>
          <w:tcPr>
            <w:tcW w:w="1164" w:type="dxa"/>
            <w:tcBorders>
              <w:top w:val="single" w:color="auto" w:sz="4" w:space="0"/>
              <w:left w:val="single" w:color="auto" w:sz="4" w:space="0"/>
              <w:bottom w:val="single" w:color="auto" w:sz="4" w:space="0"/>
              <w:right w:val="single" w:color="auto" w:sz="4" w:space="0"/>
            </w:tcBorders>
          </w:tcPr>
          <w:p>
            <w:pPr>
              <w:pStyle w:val="36"/>
              <w:autoSpaceDE w:val="0"/>
              <w:autoSpaceDN w:val="0"/>
              <w:adjustRightInd w:val="0"/>
              <w:spacing w:line="360" w:lineRule="auto"/>
              <w:ind w:right="84" w:rightChars="40"/>
              <w:jc w:val="center"/>
              <w:rPr>
                <w:rFonts w:ascii="仿宋_GB2312" w:hAnsi="宋体" w:eastAsia="仿宋_GB2312"/>
                <w:color w:val="000000" w:themeColor="text1"/>
                <w:sz w:val="24"/>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pPr>
              <w:pStyle w:val="36"/>
              <w:autoSpaceDE w:val="0"/>
              <w:autoSpaceDN w:val="0"/>
              <w:adjustRightInd w:val="0"/>
              <w:spacing w:line="360" w:lineRule="auto"/>
              <w:ind w:right="84" w:rightChars="40"/>
              <w:jc w:val="center"/>
              <w:rPr>
                <w:rFonts w:ascii="仿宋_GB2312" w:hAnsi="宋体" w:eastAsia="仿宋_GB2312"/>
                <w:color w:val="000000" w:themeColor="text1"/>
                <w:sz w:val="24"/>
                <w14:textFill>
                  <w14:solidFill>
                    <w14:schemeClr w14:val="tx1"/>
                  </w14:solidFill>
                </w14:textFill>
              </w:rPr>
            </w:pPr>
          </w:p>
        </w:tc>
        <w:tc>
          <w:tcPr>
            <w:tcW w:w="1160" w:type="dxa"/>
            <w:tcBorders>
              <w:top w:val="single" w:color="auto" w:sz="4" w:space="0"/>
              <w:left w:val="single" w:color="auto" w:sz="4" w:space="0"/>
              <w:bottom w:val="single" w:color="auto" w:sz="4" w:space="0"/>
              <w:right w:val="single" w:color="auto" w:sz="4" w:space="0"/>
            </w:tcBorders>
          </w:tcPr>
          <w:p>
            <w:pPr>
              <w:pStyle w:val="36"/>
              <w:autoSpaceDE w:val="0"/>
              <w:autoSpaceDN w:val="0"/>
              <w:adjustRightInd w:val="0"/>
              <w:spacing w:line="360" w:lineRule="auto"/>
              <w:ind w:right="84" w:rightChars="40"/>
              <w:jc w:val="center"/>
              <w:rPr>
                <w:rFonts w:ascii="仿宋_GB2312" w:hAnsi="宋体" w:eastAsia="仿宋_GB2312"/>
                <w:color w:val="000000" w:themeColor="text1"/>
                <w:sz w:val="24"/>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tcPr>
          <w:p>
            <w:pPr>
              <w:pStyle w:val="36"/>
              <w:autoSpaceDE w:val="0"/>
              <w:autoSpaceDN w:val="0"/>
              <w:adjustRightInd w:val="0"/>
              <w:spacing w:line="360" w:lineRule="auto"/>
              <w:ind w:right="84" w:rightChars="40"/>
              <w:jc w:val="center"/>
              <w:rPr>
                <w:rFonts w:ascii="仿宋_GB2312" w:hAnsi="宋体" w:eastAsia="仿宋_GB2312"/>
                <w:color w:val="000000" w:themeColor="text1"/>
                <w:sz w:val="24"/>
                <w14:textFill>
                  <w14:solidFill>
                    <w14:schemeClr w14:val="tx1"/>
                  </w14:solidFill>
                </w14:textFill>
              </w:rPr>
            </w:pPr>
          </w:p>
        </w:tc>
      </w:tr>
    </w:tbl>
    <w:p>
      <w:pPr>
        <w:spacing w:line="360" w:lineRule="auto"/>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要求：</w:t>
      </w:r>
    </w:p>
    <w:p>
      <w:pPr>
        <w:pStyle w:val="36"/>
        <w:spacing w:line="360" w:lineRule="auto"/>
        <w:ind w:left="719" w:leftChars="228" w:hanging="240" w:hangingChars="100"/>
        <w:rPr>
          <w:rFonts w:ascii="仿宋_GB2312" w:hAnsi="宋体"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1.请列出以上</w:t>
      </w:r>
      <w:r>
        <w:rPr>
          <w:rFonts w:hint="eastAsia" w:ascii="仿宋_GB2312" w:hAnsi="宋体" w:eastAsia="仿宋_GB2312"/>
          <w:color w:val="000000" w:themeColor="text1"/>
          <w:sz w:val="24"/>
          <w14:textFill>
            <w14:solidFill>
              <w14:schemeClr w14:val="tx1"/>
            </w14:solidFill>
          </w14:textFill>
        </w:rPr>
        <w:t>产品的各项主要用材、辅料、油漆、五金件等。</w:t>
      </w:r>
    </w:p>
    <w:p>
      <w:pPr>
        <w:pStyle w:val="36"/>
        <w:spacing w:line="360" w:lineRule="auto"/>
        <w:ind w:firstLine="480" w:firstLineChars="200"/>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2.本表所列产品主要用材均为采购人抽样送检的范围。</w:t>
      </w:r>
    </w:p>
    <w:p>
      <w:pPr>
        <w:spacing w:line="360" w:lineRule="auto"/>
        <w:ind w:firstLine="480" w:firstLineChars="200"/>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投标人名称（盖章）：</w:t>
      </w:r>
    </w:p>
    <w:p>
      <w:pPr>
        <w:spacing w:line="360" w:lineRule="auto"/>
        <w:ind w:left="420"/>
        <w:rPr>
          <w:rFonts w:ascii="宋体" w:hAnsi="宋体"/>
          <w:color w:val="000000" w:themeColor="text1"/>
          <w:sz w:val="24"/>
          <w14:textFill>
            <w14:solidFill>
              <w14:schemeClr w14:val="tx1"/>
            </w14:solidFill>
          </w14:textFill>
        </w:rPr>
      </w:pP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投标人代表签字或盖章：</w:t>
      </w:r>
    </w:p>
    <w:p>
      <w:pPr>
        <w:spacing w:line="360" w:lineRule="auto"/>
        <w:ind w:firstLine="435"/>
        <w:rPr>
          <w:rFonts w:ascii="宋体" w:hAnsi="宋体"/>
          <w:color w:val="000000" w:themeColor="text1"/>
          <w:sz w:val="24"/>
          <w14:textFill>
            <w14:solidFill>
              <w14:schemeClr w14:val="tx1"/>
            </w14:solidFill>
          </w14:textFill>
        </w:rPr>
      </w:pP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职        务：</w:t>
      </w:r>
    </w:p>
    <w:p>
      <w:pPr>
        <w:spacing w:line="360" w:lineRule="auto"/>
        <w:ind w:firstLine="435"/>
        <w:rPr>
          <w:rFonts w:ascii="宋体" w:hAnsi="宋体"/>
          <w:color w:val="000000" w:themeColor="text1"/>
          <w:sz w:val="24"/>
          <w14:textFill>
            <w14:solidFill>
              <w14:schemeClr w14:val="tx1"/>
            </w14:solidFill>
          </w14:textFill>
        </w:rPr>
      </w:pP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日        期：</w:t>
      </w:r>
    </w:p>
    <w:p>
      <w:pPr>
        <w:spacing w:line="360" w:lineRule="auto"/>
        <w:ind w:firstLine="435"/>
        <w:rPr>
          <w:rFonts w:ascii="宋体" w:hAnsi="宋体"/>
          <w:color w:val="000000" w:themeColor="text1"/>
          <w:sz w:val="24"/>
          <w14:textFill>
            <w14:solidFill>
              <w14:schemeClr w14:val="tx1"/>
            </w14:solidFill>
          </w14:textFill>
        </w:rPr>
      </w:pPr>
    </w:p>
    <w:p>
      <w:pPr>
        <w:spacing w:line="360" w:lineRule="auto"/>
        <w:ind w:right="-110"/>
        <w:jc w:val="left"/>
        <w:rPr>
          <w:rFonts w:ascii="宋体" w:hAnsi="宋体"/>
          <w:b/>
          <w:color w:val="000000" w:themeColor="text1"/>
          <w:sz w:val="28"/>
          <w14:textFill>
            <w14:solidFill>
              <w14:schemeClr w14:val="tx1"/>
            </w14:solidFill>
          </w14:textFill>
        </w:rPr>
      </w:pPr>
    </w:p>
    <w:p>
      <w:pPr>
        <w:spacing w:line="360" w:lineRule="auto"/>
        <w:ind w:right="-110"/>
        <w:jc w:val="left"/>
        <w:rPr>
          <w:rFonts w:ascii="宋体" w:hAnsi="宋体"/>
          <w:b/>
          <w:color w:val="000000" w:themeColor="text1"/>
          <w:sz w:val="28"/>
          <w14:textFill>
            <w14:solidFill>
              <w14:schemeClr w14:val="tx1"/>
            </w14:solidFill>
          </w14:textFill>
        </w:rPr>
      </w:pPr>
    </w:p>
    <w:p>
      <w:pPr>
        <w:spacing w:line="360" w:lineRule="auto"/>
        <w:ind w:right="-110"/>
        <w:jc w:val="left"/>
        <w:rPr>
          <w:rFonts w:ascii="宋体" w:hAnsi="宋体"/>
          <w:color w:val="000000" w:themeColor="text1"/>
          <w:spacing w:val="40"/>
          <w:sz w:val="52"/>
          <w:szCs w:val="52"/>
          <w14:textFill>
            <w14:solidFill>
              <w14:schemeClr w14:val="tx1"/>
            </w14:solidFill>
          </w14:textFill>
        </w:rPr>
      </w:pPr>
      <w:r>
        <w:rPr>
          <w:rFonts w:hint="eastAsia" w:ascii="宋体" w:hAnsi="宋体"/>
          <w:b/>
          <w:color w:val="000000" w:themeColor="text1"/>
          <w:sz w:val="28"/>
          <w14:textFill>
            <w14:solidFill>
              <w14:schemeClr w14:val="tx1"/>
            </w14:solidFill>
          </w14:textFill>
        </w:rPr>
        <w:t>附件15</w:t>
      </w:r>
    </w:p>
    <w:p>
      <w:pPr>
        <w:spacing w:line="360" w:lineRule="auto"/>
        <w:ind w:right="-110"/>
        <w:jc w:val="center"/>
        <w:rPr>
          <w:rFonts w:ascii="宋体" w:hAnsi="宋体"/>
          <w:color w:val="000000" w:themeColor="text1"/>
          <w:spacing w:val="40"/>
          <w:sz w:val="52"/>
          <w:szCs w:val="52"/>
          <w14:textFill>
            <w14:solidFill>
              <w14:schemeClr w14:val="tx1"/>
            </w14:solidFill>
          </w14:textFill>
        </w:rPr>
      </w:pPr>
      <w:r>
        <w:rPr>
          <w:rFonts w:hint="eastAsia" w:ascii="宋体" w:hAnsi="宋体"/>
          <w:color w:val="000000" w:themeColor="text1"/>
          <w:spacing w:val="40"/>
          <w:sz w:val="52"/>
          <w:szCs w:val="52"/>
          <w14:textFill>
            <w14:solidFill>
              <w14:schemeClr w14:val="tx1"/>
            </w14:solidFill>
          </w14:textFill>
        </w:rPr>
        <w:t>玉环市“雪亮工程”二期视频监控运维监理服务</w:t>
      </w:r>
    </w:p>
    <w:p>
      <w:pPr>
        <w:spacing w:before="312" w:beforeLines="100" w:line="360" w:lineRule="auto"/>
        <w:ind w:right="-108"/>
        <w:jc w:val="center"/>
        <w:rPr>
          <w:rFonts w:ascii="宋体" w:hAnsi="宋体"/>
          <w:color w:val="000000" w:themeColor="text1"/>
          <w:sz w:val="36"/>
          <w:szCs w:val="36"/>
          <w14:textFill>
            <w14:solidFill>
              <w14:schemeClr w14:val="tx1"/>
            </w14:solidFill>
          </w14:textFill>
        </w:rPr>
      </w:pPr>
      <w:r>
        <w:rPr>
          <w:rFonts w:hint="eastAsia" w:ascii="宋体" w:hAnsi="宋体"/>
          <w:color w:val="000000" w:themeColor="text1"/>
          <w:sz w:val="36"/>
          <w:szCs w:val="36"/>
          <w14:textFill>
            <w14:solidFill>
              <w14:schemeClr w14:val="tx1"/>
            </w14:solidFill>
          </w14:textFill>
        </w:rPr>
        <w:t>项目编号：HQ-YHZFCG-2019-105</w:t>
      </w:r>
    </w:p>
    <w:p>
      <w:pPr>
        <w:spacing w:before="312" w:beforeLines="100" w:line="360" w:lineRule="auto"/>
        <w:ind w:right="-108"/>
        <w:jc w:val="center"/>
        <w:rPr>
          <w:rFonts w:ascii="宋体" w:hAnsi="宋体"/>
          <w:color w:val="000000" w:themeColor="text1"/>
          <w:sz w:val="36"/>
          <w:szCs w:val="36"/>
          <w14:textFill>
            <w14:solidFill>
              <w14:schemeClr w14:val="tx1"/>
            </w14:solidFill>
          </w14:textFill>
        </w:rPr>
      </w:pPr>
      <w:r>
        <w:rPr>
          <w:rFonts w:hint="eastAsia" w:ascii="宋体" w:hAnsi="宋体"/>
          <w:color w:val="000000" w:themeColor="text1"/>
          <w:sz w:val="36"/>
          <w:szCs w:val="36"/>
          <w14:textFill>
            <w14:solidFill>
              <w14:schemeClr w14:val="tx1"/>
            </w14:solidFill>
          </w14:textFill>
        </w:rPr>
        <w:t xml:space="preserve"> </w:t>
      </w:r>
    </w:p>
    <w:p>
      <w:pPr>
        <w:spacing w:after="100" w:afterAutospacing="1" w:line="360" w:lineRule="auto"/>
        <w:ind w:right="-108"/>
        <w:jc w:val="center"/>
        <w:rPr>
          <w:rFonts w:ascii="宋体" w:hAnsi="宋体"/>
          <w:b/>
          <w:color w:val="000000" w:themeColor="text1"/>
          <w:spacing w:val="40"/>
          <w:sz w:val="84"/>
          <w:szCs w:val="84"/>
          <w14:textFill>
            <w14:solidFill>
              <w14:schemeClr w14:val="tx1"/>
            </w14:solidFill>
          </w14:textFill>
        </w:rPr>
      </w:pPr>
      <w:r>
        <w:rPr>
          <w:rFonts w:hint="eastAsia" w:ascii="宋体" w:hAnsi="宋体"/>
          <w:b/>
          <w:color w:val="000000" w:themeColor="text1"/>
          <w:spacing w:val="40"/>
          <w:sz w:val="84"/>
          <w:szCs w:val="84"/>
          <w14:textFill>
            <w14:solidFill>
              <w14:schemeClr w14:val="tx1"/>
            </w14:solidFill>
          </w14:textFill>
        </w:rPr>
        <w:t>报</w:t>
      </w:r>
    </w:p>
    <w:p>
      <w:pPr>
        <w:spacing w:after="100" w:afterAutospacing="1" w:line="360" w:lineRule="auto"/>
        <w:ind w:right="-108"/>
        <w:jc w:val="center"/>
        <w:rPr>
          <w:rFonts w:ascii="宋体" w:hAnsi="宋体"/>
          <w:b/>
          <w:color w:val="000000" w:themeColor="text1"/>
          <w:spacing w:val="40"/>
          <w:sz w:val="84"/>
          <w:szCs w:val="84"/>
          <w14:textFill>
            <w14:solidFill>
              <w14:schemeClr w14:val="tx1"/>
            </w14:solidFill>
          </w14:textFill>
        </w:rPr>
      </w:pPr>
      <w:r>
        <w:rPr>
          <w:rFonts w:hint="eastAsia" w:ascii="宋体" w:hAnsi="宋体"/>
          <w:b/>
          <w:color w:val="000000" w:themeColor="text1"/>
          <w:spacing w:val="40"/>
          <w:sz w:val="84"/>
          <w:szCs w:val="84"/>
          <w14:textFill>
            <w14:solidFill>
              <w14:schemeClr w14:val="tx1"/>
            </w14:solidFill>
          </w14:textFill>
        </w:rPr>
        <w:t>价</w:t>
      </w:r>
    </w:p>
    <w:p>
      <w:pPr>
        <w:spacing w:after="100" w:afterAutospacing="1" w:line="360" w:lineRule="auto"/>
        <w:ind w:right="-108"/>
        <w:jc w:val="center"/>
        <w:rPr>
          <w:rFonts w:ascii="宋体" w:hAnsi="宋体"/>
          <w:b/>
          <w:color w:val="000000" w:themeColor="text1"/>
          <w:spacing w:val="40"/>
          <w:sz w:val="84"/>
          <w:szCs w:val="84"/>
          <w14:textFill>
            <w14:solidFill>
              <w14:schemeClr w14:val="tx1"/>
            </w14:solidFill>
          </w14:textFill>
        </w:rPr>
      </w:pPr>
      <w:r>
        <w:rPr>
          <w:rFonts w:hint="eastAsia" w:ascii="宋体" w:hAnsi="宋体"/>
          <w:b/>
          <w:color w:val="000000" w:themeColor="text1"/>
          <w:spacing w:val="40"/>
          <w:sz w:val="84"/>
          <w:szCs w:val="84"/>
          <w14:textFill>
            <w14:solidFill>
              <w14:schemeClr w14:val="tx1"/>
            </w14:solidFill>
          </w14:textFill>
        </w:rPr>
        <w:t>文</w:t>
      </w:r>
    </w:p>
    <w:p>
      <w:pPr>
        <w:spacing w:after="100" w:afterAutospacing="1" w:line="360" w:lineRule="auto"/>
        <w:ind w:right="-108"/>
        <w:jc w:val="center"/>
        <w:rPr>
          <w:rFonts w:ascii="宋体" w:hAnsi="宋体"/>
          <w:b/>
          <w:color w:val="000000" w:themeColor="text1"/>
          <w:spacing w:val="40"/>
          <w:sz w:val="84"/>
          <w:szCs w:val="84"/>
          <w14:textFill>
            <w14:solidFill>
              <w14:schemeClr w14:val="tx1"/>
            </w14:solidFill>
          </w14:textFill>
        </w:rPr>
      </w:pPr>
      <w:r>
        <w:rPr>
          <w:rFonts w:hint="eastAsia" w:ascii="宋体" w:hAnsi="宋体"/>
          <w:b/>
          <w:color w:val="000000" w:themeColor="text1"/>
          <w:spacing w:val="40"/>
          <w:sz w:val="84"/>
          <w:szCs w:val="84"/>
          <w14:textFill>
            <w14:solidFill>
              <w14:schemeClr w14:val="tx1"/>
            </w14:solidFill>
          </w14:textFill>
        </w:rPr>
        <w:t>件</w:t>
      </w:r>
    </w:p>
    <w:p>
      <w:pPr>
        <w:spacing w:line="360" w:lineRule="auto"/>
        <w:ind w:right="532"/>
        <w:jc w:val="center"/>
        <w:rPr>
          <w:rFonts w:ascii="宋体" w:hAnsi="宋体"/>
          <w:color w:val="000000" w:themeColor="text1"/>
          <w:sz w:val="36"/>
          <w:szCs w:val="36"/>
          <w14:textFill>
            <w14:solidFill>
              <w14:schemeClr w14:val="tx1"/>
            </w14:solidFill>
          </w14:textFill>
        </w:rPr>
      </w:pPr>
    </w:p>
    <w:p>
      <w:pPr>
        <w:spacing w:line="360" w:lineRule="auto"/>
        <w:ind w:right="532"/>
        <w:rPr>
          <w:rFonts w:ascii="宋体" w:hAnsi="宋体"/>
          <w:color w:val="000000" w:themeColor="text1"/>
          <w:sz w:val="36"/>
          <w:szCs w:val="36"/>
          <w14:textFill>
            <w14:solidFill>
              <w14:schemeClr w14:val="tx1"/>
            </w14:solidFill>
          </w14:textFill>
        </w:rPr>
      </w:pPr>
    </w:p>
    <w:p>
      <w:pPr>
        <w:spacing w:line="360" w:lineRule="auto"/>
        <w:ind w:right="532" w:firstLine="720" w:firstLineChars="200"/>
        <w:rPr>
          <w:rFonts w:ascii="宋体" w:hAnsi="宋体"/>
          <w:color w:val="000000" w:themeColor="text1"/>
          <w:sz w:val="36"/>
          <w:szCs w:val="36"/>
          <w14:textFill>
            <w14:solidFill>
              <w14:schemeClr w14:val="tx1"/>
            </w14:solidFill>
          </w14:textFill>
        </w:rPr>
      </w:pPr>
      <w:r>
        <w:rPr>
          <w:rFonts w:hint="eastAsia" w:ascii="宋体" w:hAnsi="宋体"/>
          <w:color w:val="000000" w:themeColor="text1"/>
          <w:sz w:val="36"/>
          <w:szCs w:val="36"/>
          <w14:textFill>
            <w14:solidFill>
              <w14:schemeClr w14:val="tx1"/>
            </w14:solidFill>
          </w14:textFill>
        </w:rPr>
        <w:t>供应商全称（公章）：</w:t>
      </w:r>
    </w:p>
    <w:p>
      <w:pPr>
        <w:spacing w:line="360" w:lineRule="auto"/>
        <w:ind w:right="-108" w:firstLine="720" w:firstLineChars="200"/>
        <w:rPr>
          <w:rFonts w:ascii="宋体" w:hAnsi="宋体"/>
          <w:color w:val="000000" w:themeColor="text1"/>
          <w:sz w:val="36"/>
          <w:szCs w:val="36"/>
          <w14:textFill>
            <w14:solidFill>
              <w14:schemeClr w14:val="tx1"/>
            </w14:solidFill>
          </w14:textFill>
        </w:rPr>
      </w:pPr>
      <w:r>
        <w:rPr>
          <w:rFonts w:hint="eastAsia" w:ascii="宋体" w:hAnsi="宋体"/>
          <w:color w:val="000000" w:themeColor="text1"/>
          <w:sz w:val="36"/>
          <w:szCs w:val="36"/>
          <w14:textFill>
            <w14:solidFill>
              <w14:schemeClr w14:val="tx1"/>
            </w14:solidFill>
          </w14:textFill>
        </w:rPr>
        <w:t>地    址：</w:t>
      </w:r>
    </w:p>
    <w:p>
      <w:pPr>
        <w:spacing w:line="360" w:lineRule="auto"/>
        <w:ind w:right="-108" w:firstLine="720" w:firstLineChars="200"/>
        <w:rPr>
          <w:rFonts w:ascii="宋体" w:hAnsi="宋体"/>
          <w:color w:val="000000" w:themeColor="text1"/>
          <w:sz w:val="36"/>
          <w:szCs w:val="36"/>
          <w14:textFill>
            <w14:solidFill>
              <w14:schemeClr w14:val="tx1"/>
            </w14:solidFill>
          </w14:textFill>
        </w:rPr>
      </w:pPr>
      <w:r>
        <w:rPr>
          <w:rFonts w:hint="eastAsia" w:ascii="宋体" w:hAnsi="宋体"/>
          <w:color w:val="000000" w:themeColor="text1"/>
          <w:sz w:val="36"/>
          <w:szCs w:val="36"/>
          <w14:textFill>
            <w14:solidFill>
              <w14:schemeClr w14:val="tx1"/>
            </w14:solidFill>
          </w14:textFill>
        </w:rPr>
        <w:t>时    间：</w:t>
      </w:r>
    </w:p>
    <w:p>
      <w:pPr>
        <w:spacing w:line="360" w:lineRule="auto"/>
        <w:ind w:right="-108"/>
        <w:jc w:val="center"/>
        <w:rPr>
          <w:rFonts w:ascii="仿宋_GB2312" w:hAnsi="宋体" w:eastAsia="仿宋_GB2312"/>
          <w:b/>
          <w:color w:val="000000" w:themeColor="text1"/>
          <w:sz w:val="36"/>
          <w:szCs w:val="36"/>
          <w14:textFill>
            <w14:solidFill>
              <w14:schemeClr w14:val="tx1"/>
            </w14:solidFill>
          </w14:textFill>
        </w:rPr>
      </w:pPr>
    </w:p>
    <w:p>
      <w:pPr>
        <w:pStyle w:val="9"/>
        <w:rPr>
          <w:color w:val="000000" w:themeColor="text1"/>
          <w14:textFill>
            <w14:solidFill>
              <w14:schemeClr w14:val="tx1"/>
            </w14:solidFill>
          </w14:textFill>
        </w:rPr>
      </w:pPr>
    </w:p>
    <w:p>
      <w:pPr>
        <w:spacing w:line="360" w:lineRule="auto"/>
        <w:ind w:right="-108"/>
        <w:jc w:val="center"/>
        <w:rPr>
          <w:rFonts w:ascii="宋体" w:hAnsi="宋体"/>
          <w:b/>
          <w:color w:val="000000" w:themeColor="text1"/>
          <w:sz w:val="32"/>
          <w:szCs w:val="32"/>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报价文件目录</w:t>
      </w:r>
    </w:p>
    <w:p>
      <w:pPr>
        <w:spacing w:line="360" w:lineRule="auto"/>
        <w:ind w:right="-108"/>
        <w:jc w:val="center"/>
        <w:rPr>
          <w:rFonts w:ascii="仿宋_GB2312" w:hAnsi="宋体" w:eastAsia="仿宋_GB2312"/>
          <w:b/>
          <w:color w:val="000000" w:themeColor="text1"/>
          <w:sz w:val="36"/>
          <w:szCs w:val="36"/>
          <w14:textFill>
            <w14:solidFill>
              <w14:schemeClr w14:val="tx1"/>
            </w14:solidFill>
          </w14:textFill>
        </w:rPr>
      </w:pPr>
    </w:p>
    <w:p>
      <w:pPr>
        <w:spacing w:line="360" w:lineRule="auto"/>
        <w:rPr>
          <w:rFonts w:ascii="宋体" w:hAnsi="宋体"/>
          <w:color w:val="000000" w:themeColor="text1"/>
          <w:sz w:val="24"/>
          <w14:textFill>
            <w14:solidFill>
              <w14:schemeClr w14:val="tx1"/>
            </w14:solidFill>
          </w14:textFill>
        </w:rPr>
      </w:pPr>
    </w:p>
    <w:p>
      <w:pPr>
        <w:snapToGrid w:val="0"/>
        <w:spacing w:line="360" w:lineRule="auto"/>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1、开标一览表（附件16）；</w:t>
      </w:r>
    </w:p>
    <w:p>
      <w:pPr>
        <w:pStyle w:val="12"/>
        <w:snapToGrid w:val="0"/>
        <w:spacing w:line="360" w:lineRule="auto"/>
        <w:ind w:left="0" w:leftChars="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2、报价明细表</w:t>
      </w:r>
      <w:r>
        <w:rPr>
          <w:rFonts w:hint="eastAsia" w:ascii="宋体" w:hAnsi="宋体"/>
          <w:color w:val="000000" w:themeColor="text1"/>
          <w:sz w:val="24"/>
          <w14:textFill>
            <w14:solidFill>
              <w14:schemeClr w14:val="tx1"/>
            </w14:solidFill>
          </w14:textFill>
        </w:rPr>
        <w:t>（附件17）</w:t>
      </w:r>
      <w:r>
        <w:rPr>
          <w:rFonts w:hint="eastAsia" w:ascii="宋体" w:hAnsi="宋体" w:eastAsia="宋体"/>
          <w:color w:val="000000" w:themeColor="text1"/>
          <w:sz w:val="24"/>
          <w:szCs w:val="24"/>
          <w14:textFill>
            <w14:solidFill>
              <w14:schemeClr w14:val="tx1"/>
            </w14:solidFill>
          </w14:textFill>
        </w:rPr>
        <w:t>；</w:t>
      </w:r>
    </w:p>
    <w:p>
      <w:pPr>
        <w:snapToGrid w:val="0"/>
        <w:spacing w:line="360" w:lineRule="auto"/>
        <w:rPr>
          <w:rFonts w:ascii="宋体"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3、</w:t>
      </w:r>
      <w:r>
        <w:rPr>
          <w:rFonts w:hint="eastAsia" w:ascii="宋体" w:hAnsi="宋体"/>
          <w:color w:val="000000" w:themeColor="text1"/>
          <w:sz w:val="24"/>
          <w14:textFill>
            <w14:solidFill>
              <w14:schemeClr w14:val="tx1"/>
            </w14:solidFill>
          </w14:textFill>
        </w:rPr>
        <w:t>针对报价投标人认为其他需要说明的；</w:t>
      </w:r>
    </w:p>
    <w:p>
      <w:pPr>
        <w:pStyle w:val="38"/>
        <w:spacing w:line="360" w:lineRule="auto"/>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4、</w:t>
      </w:r>
      <w:r>
        <w:rPr>
          <w:rFonts w:hAnsi="宋体"/>
          <w:color w:val="000000" w:themeColor="text1"/>
          <w:sz w:val="24"/>
          <w14:textFill>
            <w14:solidFill>
              <w14:schemeClr w14:val="tx1"/>
            </w14:solidFill>
          </w14:textFill>
        </w:rPr>
        <w:t>小微企业</w:t>
      </w:r>
      <w:r>
        <w:rPr>
          <w:rFonts w:hint="eastAsia" w:hAnsi="宋体"/>
          <w:color w:val="000000" w:themeColor="text1"/>
          <w:sz w:val="24"/>
          <w14:textFill>
            <w14:solidFill>
              <w14:schemeClr w14:val="tx1"/>
            </w14:solidFill>
          </w14:textFill>
        </w:rPr>
        <w:t>等</w:t>
      </w:r>
      <w:r>
        <w:rPr>
          <w:rFonts w:hAnsi="宋体"/>
          <w:color w:val="000000" w:themeColor="text1"/>
          <w:sz w:val="24"/>
          <w14:textFill>
            <w14:solidFill>
              <w14:schemeClr w14:val="tx1"/>
            </w14:solidFill>
          </w14:textFill>
        </w:rPr>
        <w:t>声明函</w:t>
      </w:r>
      <w:r>
        <w:rPr>
          <w:rFonts w:hint="eastAsia" w:hAnsi="宋体"/>
          <w:color w:val="000000" w:themeColor="text1"/>
          <w:sz w:val="24"/>
          <w14:textFill>
            <w14:solidFill>
              <w14:schemeClr w14:val="tx1"/>
            </w14:solidFill>
          </w14:textFill>
        </w:rPr>
        <w:t>（附件18）；</w:t>
      </w:r>
    </w:p>
    <w:p>
      <w:pPr>
        <w:pStyle w:val="39"/>
        <w:spacing w:line="360" w:lineRule="auto"/>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5、产品适用政府采购政策情况表</w:t>
      </w:r>
      <w:r>
        <w:rPr>
          <w:rFonts w:hint="eastAsia" w:ascii="宋体" w:hAnsi="宋体"/>
          <w:color w:val="000000" w:themeColor="text1"/>
          <w:sz w:val="24"/>
          <w14:textFill>
            <w14:solidFill>
              <w14:schemeClr w14:val="tx1"/>
            </w14:solidFill>
          </w14:textFill>
        </w:rPr>
        <w:t>（附件19）</w:t>
      </w:r>
      <w:r>
        <w:rPr>
          <w:rFonts w:hint="eastAsia" w:ascii="宋体" w:hAnsi="宋体"/>
          <w:color w:val="000000" w:themeColor="text1"/>
          <w:kern w:val="0"/>
          <w:sz w:val="24"/>
          <w14:textFill>
            <w14:solidFill>
              <w14:schemeClr w14:val="tx1"/>
            </w14:solidFill>
          </w14:textFill>
        </w:rPr>
        <w:t>。</w:t>
      </w:r>
    </w:p>
    <w:p>
      <w:pPr>
        <w:spacing w:line="360" w:lineRule="auto"/>
        <w:rPr>
          <w:rFonts w:ascii="宋体" w:hAnsi="宋体"/>
          <w:b/>
          <w:color w:val="000000" w:themeColor="text1"/>
          <w:sz w:val="28"/>
          <w14:textFill>
            <w14:solidFill>
              <w14:schemeClr w14:val="tx1"/>
            </w14:solidFill>
          </w14:textFill>
        </w:rPr>
      </w:pPr>
    </w:p>
    <w:p>
      <w:pPr>
        <w:spacing w:line="360" w:lineRule="auto"/>
        <w:ind w:left="480"/>
        <w:rPr>
          <w:rFonts w:ascii="宋体" w:hAnsi="宋体"/>
          <w:b/>
          <w:color w:val="000000" w:themeColor="text1"/>
          <w:sz w:val="28"/>
          <w14:textFill>
            <w14:solidFill>
              <w14:schemeClr w14:val="tx1"/>
            </w14:solidFill>
          </w14:textFill>
        </w:rPr>
      </w:pPr>
    </w:p>
    <w:p>
      <w:pPr>
        <w:spacing w:line="360" w:lineRule="auto"/>
        <w:ind w:left="480"/>
        <w:rPr>
          <w:rFonts w:ascii="宋体" w:hAnsi="宋体"/>
          <w:b/>
          <w:color w:val="000000" w:themeColor="text1"/>
          <w:sz w:val="28"/>
          <w14:textFill>
            <w14:solidFill>
              <w14:schemeClr w14:val="tx1"/>
            </w14:solidFill>
          </w14:textFill>
        </w:rPr>
      </w:pPr>
    </w:p>
    <w:p>
      <w:pPr>
        <w:spacing w:line="360" w:lineRule="auto"/>
        <w:ind w:left="480"/>
        <w:rPr>
          <w:rFonts w:ascii="宋体" w:hAnsi="宋体"/>
          <w:b/>
          <w:color w:val="000000" w:themeColor="text1"/>
          <w:sz w:val="28"/>
          <w14:textFill>
            <w14:solidFill>
              <w14:schemeClr w14:val="tx1"/>
            </w14:solidFill>
          </w14:textFill>
        </w:rPr>
      </w:pPr>
    </w:p>
    <w:p>
      <w:pPr>
        <w:spacing w:line="360" w:lineRule="auto"/>
        <w:ind w:left="480"/>
        <w:rPr>
          <w:rFonts w:ascii="宋体" w:hAnsi="宋体"/>
          <w:b/>
          <w:color w:val="000000" w:themeColor="text1"/>
          <w:sz w:val="28"/>
          <w14:textFill>
            <w14:solidFill>
              <w14:schemeClr w14:val="tx1"/>
            </w14:solidFill>
          </w14:textFill>
        </w:rPr>
      </w:pPr>
    </w:p>
    <w:p>
      <w:pPr>
        <w:spacing w:line="360" w:lineRule="auto"/>
        <w:ind w:left="480"/>
        <w:rPr>
          <w:rFonts w:ascii="宋体" w:hAnsi="宋体"/>
          <w:b/>
          <w:color w:val="000000" w:themeColor="text1"/>
          <w:sz w:val="28"/>
          <w14:textFill>
            <w14:solidFill>
              <w14:schemeClr w14:val="tx1"/>
            </w14:solidFill>
          </w14:textFill>
        </w:rPr>
      </w:pPr>
    </w:p>
    <w:p>
      <w:pPr>
        <w:spacing w:line="360" w:lineRule="auto"/>
        <w:ind w:left="480"/>
        <w:rPr>
          <w:rFonts w:ascii="宋体" w:hAnsi="宋体"/>
          <w:b/>
          <w:color w:val="000000" w:themeColor="text1"/>
          <w:sz w:val="28"/>
          <w14:textFill>
            <w14:solidFill>
              <w14:schemeClr w14:val="tx1"/>
            </w14:solidFill>
          </w14:textFill>
        </w:rPr>
      </w:pPr>
    </w:p>
    <w:p>
      <w:pPr>
        <w:spacing w:line="360" w:lineRule="auto"/>
        <w:ind w:left="480"/>
        <w:rPr>
          <w:rFonts w:ascii="宋体" w:hAnsi="宋体"/>
          <w:b/>
          <w:color w:val="000000" w:themeColor="text1"/>
          <w:sz w:val="28"/>
          <w14:textFill>
            <w14:solidFill>
              <w14:schemeClr w14:val="tx1"/>
            </w14:solidFill>
          </w14:textFill>
        </w:rPr>
      </w:pPr>
    </w:p>
    <w:p>
      <w:pPr>
        <w:spacing w:line="360" w:lineRule="auto"/>
        <w:ind w:left="480"/>
        <w:rPr>
          <w:rFonts w:ascii="宋体" w:hAnsi="宋体"/>
          <w:b/>
          <w:color w:val="000000" w:themeColor="text1"/>
          <w:sz w:val="28"/>
          <w14:textFill>
            <w14:solidFill>
              <w14:schemeClr w14:val="tx1"/>
            </w14:solidFill>
          </w14:textFill>
        </w:rPr>
      </w:pPr>
    </w:p>
    <w:p>
      <w:pPr>
        <w:spacing w:line="360" w:lineRule="auto"/>
        <w:ind w:left="480"/>
        <w:rPr>
          <w:rFonts w:ascii="宋体" w:hAnsi="宋体"/>
          <w:b/>
          <w:color w:val="000000" w:themeColor="text1"/>
          <w:sz w:val="28"/>
          <w14:textFill>
            <w14:solidFill>
              <w14:schemeClr w14:val="tx1"/>
            </w14:solidFill>
          </w14:textFill>
        </w:rPr>
      </w:pPr>
    </w:p>
    <w:p>
      <w:pPr>
        <w:spacing w:line="360" w:lineRule="auto"/>
        <w:ind w:left="480"/>
        <w:rPr>
          <w:rFonts w:ascii="宋体" w:hAnsi="宋体"/>
          <w:b/>
          <w:color w:val="000000" w:themeColor="text1"/>
          <w:sz w:val="28"/>
          <w14:textFill>
            <w14:solidFill>
              <w14:schemeClr w14:val="tx1"/>
            </w14:solidFill>
          </w14:textFill>
        </w:rPr>
      </w:pPr>
    </w:p>
    <w:p>
      <w:pPr>
        <w:spacing w:line="360" w:lineRule="auto"/>
        <w:ind w:left="480"/>
        <w:rPr>
          <w:rFonts w:ascii="宋体" w:hAnsi="宋体"/>
          <w:b/>
          <w:color w:val="000000" w:themeColor="text1"/>
          <w:sz w:val="28"/>
          <w14:textFill>
            <w14:solidFill>
              <w14:schemeClr w14:val="tx1"/>
            </w14:solidFill>
          </w14:textFill>
        </w:rPr>
      </w:pPr>
    </w:p>
    <w:p>
      <w:pPr>
        <w:pStyle w:val="9"/>
        <w:rPr>
          <w:color w:val="000000" w:themeColor="text1"/>
          <w14:textFill>
            <w14:solidFill>
              <w14:schemeClr w14:val="tx1"/>
            </w14:solidFill>
          </w14:textFill>
        </w:rPr>
      </w:pPr>
    </w:p>
    <w:p>
      <w:pPr>
        <w:pStyle w:val="9"/>
        <w:rPr>
          <w:color w:val="000000" w:themeColor="text1"/>
          <w14:textFill>
            <w14:solidFill>
              <w14:schemeClr w14:val="tx1"/>
            </w14:solidFill>
          </w14:textFill>
        </w:rPr>
      </w:pPr>
    </w:p>
    <w:p>
      <w:pPr>
        <w:pStyle w:val="9"/>
        <w:rPr>
          <w:color w:val="000000" w:themeColor="text1"/>
          <w14:textFill>
            <w14:solidFill>
              <w14:schemeClr w14:val="tx1"/>
            </w14:solidFill>
          </w14:textFill>
        </w:rPr>
      </w:pPr>
    </w:p>
    <w:p>
      <w:pPr>
        <w:spacing w:line="360" w:lineRule="auto"/>
        <w:rPr>
          <w:rFonts w:ascii="宋体" w:hAnsi="宋体"/>
          <w:b/>
          <w:color w:val="000000" w:themeColor="text1"/>
          <w:sz w:val="28"/>
          <w14:textFill>
            <w14:solidFill>
              <w14:schemeClr w14:val="tx1"/>
            </w14:solidFill>
          </w14:textFill>
        </w:rPr>
      </w:pPr>
      <w:r>
        <w:rPr>
          <w:rFonts w:hint="eastAsia" w:ascii="宋体" w:hAnsi="宋体"/>
          <w:b/>
          <w:color w:val="000000" w:themeColor="text1"/>
          <w:sz w:val="28"/>
          <w14:textFill>
            <w14:solidFill>
              <w14:schemeClr w14:val="tx1"/>
            </w14:solidFill>
          </w14:textFill>
        </w:rPr>
        <w:t>附件16</w:t>
      </w:r>
    </w:p>
    <w:p>
      <w:pPr>
        <w:spacing w:line="360" w:lineRule="auto"/>
        <w:ind w:left="-2" w:hanging="2"/>
        <w:jc w:val="center"/>
        <w:rPr>
          <w:rFonts w:ascii="宋体" w:hAnsi="宋体"/>
          <w:b/>
          <w:color w:val="000000" w:themeColor="text1"/>
          <w:sz w:val="32"/>
          <w:szCs w:val="32"/>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 xml:space="preserve">开标一览表 </w:t>
      </w:r>
    </w:p>
    <w:p>
      <w:pPr>
        <w:pStyle w:val="11"/>
        <w:spacing w:line="320" w:lineRule="exact"/>
        <w:rPr>
          <w:rFonts w:hAnsi="宋体"/>
          <w:b/>
          <w:color w:val="000000" w:themeColor="text1"/>
          <w:sz w:val="24"/>
          <w14:textFill>
            <w14:solidFill>
              <w14:schemeClr w14:val="tx1"/>
            </w14:solidFill>
          </w14:textFill>
        </w:rPr>
      </w:pPr>
      <w:r>
        <w:rPr>
          <w:rFonts w:hAnsi="宋体"/>
          <w:b/>
          <w:color w:val="000000" w:themeColor="text1"/>
          <w:sz w:val="24"/>
          <w14:textFill>
            <w14:solidFill>
              <w14:schemeClr w14:val="tx1"/>
            </w14:solidFill>
          </w14:textFill>
        </w:rPr>
        <w:t>项目编号：</w:t>
      </w:r>
    </w:p>
    <w:p>
      <w:pPr>
        <w:pStyle w:val="40"/>
        <w:spacing w:line="360" w:lineRule="auto"/>
        <w:ind w:right="480"/>
        <w:jc w:val="left"/>
        <w:rPr>
          <w:rFonts w:hAnsi="宋体"/>
          <w:color w:val="000000" w:themeColor="text1"/>
          <w:sz w:val="24"/>
          <w14:textFill>
            <w14:solidFill>
              <w14:schemeClr w14:val="tx1"/>
            </w14:solidFill>
          </w14:textFill>
        </w:rPr>
      </w:pPr>
      <w:r>
        <w:rPr>
          <w:rFonts w:hAnsi="宋体"/>
          <w:b/>
          <w:color w:val="000000" w:themeColor="text1"/>
          <w:sz w:val="24"/>
          <w14:textFill>
            <w14:solidFill>
              <w14:schemeClr w14:val="tx1"/>
            </w14:solidFill>
          </w14:textFill>
        </w:rPr>
        <w:t>项目名称：</w:t>
      </w:r>
      <w:r>
        <w:rPr>
          <w:rFonts w:hint="eastAsia" w:ascii="宋体" w:hAnsi="宋体"/>
          <w:color w:val="000000" w:themeColor="text1"/>
          <w:sz w:val="24"/>
          <w14:textFill>
            <w14:solidFill>
              <w14:schemeClr w14:val="tx1"/>
            </w14:solidFill>
          </w14:textFill>
        </w:rPr>
        <w:t xml:space="preserve">                                     [货币单位：人民币元]</w:t>
      </w:r>
    </w:p>
    <w:p>
      <w:pPr>
        <w:pStyle w:val="9"/>
        <w:rPr>
          <w:rFonts w:ascii="宋体" w:hAnsi="宋体"/>
          <w:b/>
          <w:color w:val="000000" w:themeColor="text1"/>
          <w:sz w:val="30"/>
          <w14:textFill>
            <w14:solidFill>
              <w14:schemeClr w14:val="tx1"/>
            </w14:solidFill>
          </w14:textFill>
        </w:rPr>
      </w:pPr>
    </w:p>
    <w:tbl>
      <w:tblPr>
        <w:tblStyle w:val="20"/>
        <w:tblW w:w="9176" w:type="dxa"/>
        <w:tblInd w:w="18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
      <w:tblGrid>
        <w:gridCol w:w="2970"/>
        <w:gridCol w:w="620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990" w:hRule="atLeast"/>
        </w:trPr>
        <w:tc>
          <w:tcPr>
            <w:tcW w:w="2970" w:type="dxa"/>
            <w:tcBorders>
              <w:right w:val="single" w:color="auto" w:sz="4" w:space="0"/>
            </w:tcBorders>
            <w:vAlign w:val="center"/>
          </w:tcPr>
          <w:p>
            <w:pPr>
              <w:pStyle w:val="11"/>
              <w:spacing w:line="460" w:lineRule="atLeast"/>
              <w:jc w:val="center"/>
              <w:rPr>
                <w:rFonts w:hAnsi="宋体" w:cs="宋体"/>
                <w:color w:val="000000" w:themeColor="text1"/>
                <w:sz w:val="22"/>
                <w:lang w:val="zh-CN"/>
                <w14:textFill>
                  <w14:solidFill>
                    <w14:schemeClr w14:val="tx1"/>
                  </w14:solidFill>
                </w14:textFill>
              </w:rPr>
            </w:pPr>
            <w:r>
              <w:rPr>
                <w:rFonts w:hint="eastAsia" w:hAnsi="宋体" w:cs="宋体"/>
                <w:color w:val="000000" w:themeColor="text1"/>
                <w:sz w:val="22"/>
                <w:lang w:val="zh-CN"/>
                <w14:textFill>
                  <w14:solidFill>
                    <w14:schemeClr w14:val="tx1"/>
                  </w14:solidFill>
                </w14:textFill>
              </w:rPr>
              <w:t>项目名称</w:t>
            </w:r>
          </w:p>
        </w:tc>
        <w:tc>
          <w:tcPr>
            <w:tcW w:w="6206" w:type="dxa"/>
            <w:tcBorders>
              <w:left w:val="single" w:color="auto" w:sz="4" w:space="0"/>
              <w:right w:val="single" w:color="auto" w:sz="4" w:space="0"/>
            </w:tcBorders>
            <w:vAlign w:val="center"/>
          </w:tcPr>
          <w:p>
            <w:pPr>
              <w:autoSpaceDE w:val="0"/>
              <w:autoSpaceDN w:val="0"/>
              <w:adjustRightInd w:val="0"/>
              <w:spacing w:line="440" w:lineRule="atLeast"/>
              <w:jc w:val="center"/>
              <w:rPr>
                <w:rFonts w:ascii="宋体" w:hAnsi="宋体"/>
                <w:color w:val="000000" w:themeColor="text1"/>
                <w:sz w:val="22"/>
                <w:lang w:val="zh-CN"/>
                <w14:textFill>
                  <w14:solidFill>
                    <w14:schemeClr w14:val="tx1"/>
                  </w14:solidFill>
                </w14:textFill>
              </w:rPr>
            </w:pPr>
            <w:r>
              <w:rPr>
                <w:rFonts w:hint="eastAsia" w:ascii="宋体" w:hAnsi="宋体"/>
                <w:color w:val="000000" w:themeColor="text1"/>
                <w:sz w:val="22"/>
                <w:lang w:val="zh-CN"/>
                <w14:textFill>
                  <w14:solidFill>
                    <w14:schemeClr w14:val="tx1"/>
                  </w14:solidFill>
                </w14:textFill>
              </w:rPr>
              <w:t>投标价</w:t>
            </w:r>
            <w:r>
              <w:rPr>
                <w:rFonts w:hint="eastAsia" w:ascii="宋体" w:hAnsi="宋体"/>
                <w:color w:val="000000" w:themeColor="text1"/>
                <w:sz w:val="22"/>
                <w14:textFill>
                  <w14:solidFill>
                    <w14:schemeClr w14:val="tx1"/>
                  </w14:solidFill>
                </w14:textFill>
              </w:rPr>
              <w:t>（元人民币）</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1257" w:hRule="atLeast"/>
        </w:trPr>
        <w:tc>
          <w:tcPr>
            <w:tcW w:w="2970" w:type="dxa"/>
            <w:tcBorders>
              <w:top w:val="single" w:color="auto" w:sz="4" w:space="0"/>
              <w:right w:val="single" w:color="auto" w:sz="4" w:space="0"/>
            </w:tcBorders>
            <w:vAlign w:val="center"/>
          </w:tcPr>
          <w:p>
            <w:pPr>
              <w:pStyle w:val="11"/>
              <w:spacing w:line="460" w:lineRule="atLeast"/>
              <w:jc w:val="center"/>
              <w:rPr>
                <w:rFonts w:hAnsi="宋体" w:cs="宋体"/>
                <w:color w:val="000000" w:themeColor="text1"/>
                <w:sz w:val="22"/>
                <w14:textFill>
                  <w14:solidFill>
                    <w14:schemeClr w14:val="tx1"/>
                  </w14:solidFill>
                </w14:textFill>
              </w:rPr>
            </w:pPr>
            <w:r>
              <w:rPr>
                <w:rFonts w:hint="eastAsia" w:hAnsi="宋体" w:cs="宋体"/>
                <w:color w:val="000000" w:themeColor="text1"/>
                <w:sz w:val="22"/>
                <w14:textFill>
                  <w14:solidFill>
                    <w14:schemeClr w14:val="tx1"/>
                  </w14:solidFill>
                </w14:textFill>
              </w:rPr>
              <w:t>玉环市“雪亮工程”二期视频监控运维监理服务</w:t>
            </w:r>
          </w:p>
        </w:tc>
        <w:tc>
          <w:tcPr>
            <w:tcW w:w="6206" w:type="dxa"/>
            <w:tcBorders>
              <w:top w:val="single" w:color="auto" w:sz="4" w:space="0"/>
              <w:left w:val="single" w:color="auto" w:sz="4" w:space="0"/>
              <w:bottom w:val="single" w:color="auto" w:sz="4" w:space="0"/>
              <w:right w:val="single" w:color="auto" w:sz="4" w:space="0"/>
            </w:tcBorders>
            <w:vAlign w:val="center"/>
          </w:tcPr>
          <w:p>
            <w:pPr>
              <w:pStyle w:val="11"/>
              <w:spacing w:line="460" w:lineRule="atLeast"/>
              <w:rPr>
                <w:rFonts w:hAnsi="宋体" w:cs="宋体"/>
                <w:color w:val="000000" w:themeColor="text1"/>
                <w:sz w:val="22"/>
                <w:lang w:val="zh-CN"/>
                <w14:textFill>
                  <w14:solidFill>
                    <w14:schemeClr w14:val="tx1"/>
                  </w14:solidFill>
                </w14:textFill>
              </w:rPr>
            </w:pPr>
            <w:r>
              <w:rPr>
                <w:rFonts w:hint="eastAsia" w:hAnsi="宋体" w:cs="宋体"/>
                <w:color w:val="000000" w:themeColor="text1"/>
                <w:sz w:val="22"/>
                <w:lang w:val="zh-CN"/>
                <w14:textFill>
                  <w14:solidFill>
                    <w14:schemeClr w14:val="tx1"/>
                  </w14:solidFill>
                </w14:textFill>
              </w:rPr>
              <w:t>小写：</w:t>
            </w:r>
          </w:p>
          <w:p>
            <w:pPr>
              <w:pStyle w:val="11"/>
              <w:spacing w:line="460" w:lineRule="atLeast"/>
              <w:rPr>
                <w:rFonts w:hAnsi="宋体" w:cs="宋体"/>
                <w:color w:val="000000" w:themeColor="text1"/>
                <w:sz w:val="22"/>
                <w:lang w:val="zh-CN"/>
                <w14:textFill>
                  <w14:solidFill>
                    <w14:schemeClr w14:val="tx1"/>
                  </w14:solidFill>
                </w14:textFill>
              </w:rPr>
            </w:pPr>
            <w:r>
              <w:rPr>
                <w:rFonts w:hint="eastAsia" w:hAnsi="宋体" w:cs="宋体"/>
                <w:color w:val="000000" w:themeColor="text1"/>
                <w:sz w:val="22"/>
                <w:lang w:val="zh-CN"/>
                <w14:textFill>
                  <w14:solidFill>
                    <w14:schemeClr w14:val="tx1"/>
                  </w14:solidFill>
                </w14:textFill>
              </w:rPr>
              <w:t>大写：</w:t>
            </w:r>
          </w:p>
        </w:tc>
      </w:tr>
    </w:tbl>
    <w:p>
      <w:pPr>
        <w:pStyle w:val="9"/>
        <w:rPr>
          <w:rFonts w:ascii="宋体" w:hAnsi="宋体"/>
          <w:b/>
          <w:color w:val="000000" w:themeColor="text1"/>
          <w:sz w:val="30"/>
          <w14:textFill>
            <w14:solidFill>
              <w14:schemeClr w14:val="tx1"/>
            </w14:solidFill>
          </w14:textFill>
        </w:rPr>
      </w:pPr>
    </w:p>
    <w:p>
      <w:pPr>
        <w:spacing w:line="360" w:lineRule="auto"/>
        <w:rPr>
          <w:rFonts w:ascii="宋体" w:hAnsi="宋体"/>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填报要求：</w:t>
      </w:r>
    </w:p>
    <w:p>
      <w:pPr>
        <w:pStyle w:val="7"/>
        <w:spacing w:line="360" w:lineRule="auto"/>
        <w:ind w:firstLine="480" w:firstLineChars="200"/>
        <w:rPr>
          <w:rFonts w:ascii="宋体" w:hAnsi="宋体"/>
          <w:color w:val="000000" w:themeColor="text1"/>
          <w:kern w:val="0"/>
          <w:sz w:val="24"/>
          <w:szCs w:val="24"/>
          <w14:textFill>
            <w14:solidFill>
              <w14:schemeClr w14:val="tx1"/>
            </w14:solidFill>
          </w14:textFill>
        </w:rPr>
      </w:pPr>
      <w:r>
        <w:rPr>
          <w:rFonts w:hint="eastAsia" w:ascii="宋体" w:hAnsi="宋体"/>
          <w:color w:val="000000" w:themeColor="text1"/>
          <w:kern w:val="0"/>
          <w:sz w:val="24"/>
          <w:szCs w:val="24"/>
          <w14:textFill>
            <w14:solidFill>
              <w14:schemeClr w14:val="tx1"/>
            </w14:solidFill>
          </w14:textFill>
        </w:rPr>
        <w:t>1.投标总报价是包括服务费、人员工资（五险一金、节假日费）、招标代理服务费、合同包含的所有风险责任等各项费用及不可预见费等所需的全部费用。</w:t>
      </w:r>
    </w:p>
    <w:p>
      <w:pPr>
        <w:spacing w:line="360" w:lineRule="auto"/>
        <w:ind w:firstLine="480" w:firstLineChars="200"/>
        <w:rPr>
          <w:rFonts w:ascii="宋体" w:hAnsi="宋体"/>
          <w:b/>
          <w:i/>
          <w:color w:val="000000" w:themeColor="text1"/>
          <w:sz w:val="24"/>
          <w:u w:val="single"/>
          <w14:textFill>
            <w14:solidFill>
              <w14:schemeClr w14:val="tx1"/>
            </w14:solidFill>
          </w14:textFill>
        </w:rPr>
      </w:pPr>
      <w:r>
        <w:rPr>
          <w:rFonts w:hint="eastAsia" w:ascii="宋体" w:hAnsi="宋体"/>
          <w:color w:val="000000" w:themeColor="text1"/>
          <w:kern w:val="0"/>
          <w:sz w:val="24"/>
          <w14:textFill>
            <w14:solidFill>
              <w14:schemeClr w14:val="tx1"/>
            </w14:solidFill>
          </w14:textFill>
        </w:rPr>
        <w:t>2.报价一经涂改，应在涂改处加盖单位公章，或者由法定代表人或全权代表签字或盖章，否则其投标作无效标处理。</w:t>
      </w:r>
    </w:p>
    <w:p>
      <w:pPr>
        <w:spacing w:line="360" w:lineRule="auto"/>
        <w:ind w:left="420"/>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投标人名称（盖章）：</w:t>
      </w:r>
    </w:p>
    <w:p>
      <w:pPr>
        <w:spacing w:line="360" w:lineRule="auto"/>
        <w:ind w:firstLine="43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投标人代表签字或盖章：</w:t>
      </w:r>
    </w:p>
    <w:p>
      <w:pPr>
        <w:spacing w:line="360" w:lineRule="auto"/>
        <w:ind w:firstLine="43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职        务：</w:t>
      </w:r>
    </w:p>
    <w:p>
      <w:pPr>
        <w:spacing w:line="360" w:lineRule="auto"/>
        <w:ind w:firstLine="43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日        期：</w:t>
      </w:r>
    </w:p>
    <w:p>
      <w:pPr>
        <w:spacing w:line="360" w:lineRule="auto"/>
        <w:rPr>
          <w:rFonts w:ascii="宋体" w:hAnsi="宋体"/>
          <w:b/>
          <w:color w:val="000000" w:themeColor="text1"/>
          <w:sz w:val="28"/>
          <w14:textFill>
            <w14:solidFill>
              <w14:schemeClr w14:val="tx1"/>
            </w14:solidFill>
          </w14:textFill>
        </w:rPr>
      </w:pPr>
    </w:p>
    <w:p>
      <w:pPr>
        <w:spacing w:line="360" w:lineRule="auto"/>
        <w:rPr>
          <w:rFonts w:ascii="宋体" w:hAnsi="宋体"/>
          <w:b/>
          <w:color w:val="000000" w:themeColor="text1"/>
          <w:sz w:val="28"/>
          <w14:textFill>
            <w14:solidFill>
              <w14:schemeClr w14:val="tx1"/>
            </w14:solidFill>
          </w14:textFill>
        </w:rPr>
      </w:pPr>
    </w:p>
    <w:p>
      <w:pPr>
        <w:spacing w:line="360" w:lineRule="auto"/>
        <w:rPr>
          <w:rFonts w:ascii="宋体" w:hAnsi="宋体"/>
          <w:b/>
          <w:color w:val="000000" w:themeColor="text1"/>
          <w:sz w:val="28"/>
          <w14:textFill>
            <w14:solidFill>
              <w14:schemeClr w14:val="tx1"/>
            </w14:solidFill>
          </w14:textFill>
        </w:rPr>
      </w:pPr>
    </w:p>
    <w:p>
      <w:pPr>
        <w:spacing w:line="360" w:lineRule="auto"/>
        <w:rPr>
          <w:rFonts w:ascii="宋体" w:hAnsi="宋体"/>
          <w:b/>
          <w:color w:val="000000" w:themeColor="text1"/>
          <w:sz w:val="28"/>
          <w14:textFill>
            <w14:solidFill>
              <w14:schemeClr w14:val="tx1"/>
            </w14:solidFill>
          </w14:textFill>
        </w:rPr>
      </w:pPr>
    </w:p>
    <w:p>
      <w:pPr>
        <w:spacing w:line="360" w:lineRule="auto"/>
        <w:rPr>
          <w:rFonts w:ascii="宋体" w:hAnsi="宋体"/>
          <w:b/>
          <w:color w:val="000000" w:themeColor="text1"/>
          <w:sz w:val="28"/>
          <w14:textFill>
            <w14:solidFill>
              <w14:schemeClr w14:val="tx1"/>
            </w14:solidFill>
          </w14:textFill>
        </w:rPr>
      </w:pPr>
    </w:p>
    <w:p>
      <w:pPr>
        <w:spacing w:line="360" w:lineRule="auto"/>
        <w:rPr>
          <w:rFonts w:ascii="宋体" w:hAnsi="宋体"/>
          <w:b/>
          <w:color w:val="000000" w:themeColor="text1"/>
          <w:sz w:val="28"/>
          <w14:textFill>
            <w14:solidFill>
              <w14:schemeClr w14:val="tx1"/>
            </w14:solidFill>
          </w14:textFill>
        </w:rPr>
      </w:pPr>
    </w:p>
    <w:p>
      <w:pPr>
        <w:spacing w:line="360" w:lineRule="auto"/>
        <w:rPr>
          <w:rFonts w:ascii="宋体" w:hAnsi="宋体"/>
          <w:b/>
          <w:color w:val="000000" w:themeColor="text1"/>
          <w:sz w:val="28"/>
          <w14:textFill>
            <w14:solidFill>
              <w14:schemeClr w14:val="tx1"/>
            </w14:solidFill>
          </w14:textFill>
        </w:rPr>
      </w:pPr>
    </w:p>
    <w:p>
      <w:pPr>
        <w:spacing w:line="360" w:lineRule="auto"/>
        <w:rPr>
          <w:rFonts w:ascii="宋体" w:hAnsi="宋体"/>
          <w:b/>
          <w:color w:val="000000" w:themeColor="text1"/>
          <w:sz w:val="28"/>
          <w14:textFill>
            <w14:solidFill>
              <w14:schemeClr w14:val="tx1"/>
            </w14:solidFill>
          </w14:textFill>
        </w:rPr>
      </w:pPr>
      <w:r>
        <w:rPr>
          <w:rFonts w:hint="eastAsia" w:ascii="宋体" w:hAnsi="宋体"/>
          <w:b/>
          <w:color w:val="000000" w:themeColor="text1"/>
          <w:sz w:val="28"/>
          <w14:textFill>
            <w14:solidFill>
              <w14:schemeClr w14:val="tx1"/>
            </w14:solidFill>
          </w14:textFill>
        </w:rPr>
        <w:t>附件17</w:t>
      </w:r>
    </w:p>
    <w:p>
      <w:pPr>
        <w:spacing w:line="360" w:lineRule="auto"/>
        <w:ind w:left="480"/>
        <w:jc w:val="center"/>
        <w:rPr>
          <w:rFonts w:ascii="宋体" w:hAnsi="宋体"/>
          <w:color w:val="000000" w:themeColor="text1"/>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报价明细表</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项目编号：                                    [货币单位：人民币元]</w:t>
      </w:r>
    </w:p>
    <w:tbl>
      <w:tblPr>
        <w:tblStyle w:val="20"/>
        <w:tblW w:w="87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1"/>
        <w:gridCol w:w="4701"/>
        <w:gridCol w:w="981"/>
        <w:gridCol w:w="981"/>
        <w:gridCol w:w="9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1071" w:type="dxa"/>
            <w:vAlign w:val="center"/>
          </w:tcPr>
          <w:p>
            <w:pPr>
              <w:widowControl/>
              <w:jc w:val="center"/>
              <w:rPr>
                <w:rFonts w:ascii="宋体" w:hAnsi="宋体"/>
                <w:color w:val="000000" w:themeColor="text1"/>
                <w:spacing w:val="20"/>
                <w:sz w:val="24"/>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序号</w:t>
            </w:r>
          </w:p>
        </w:tc>
        <w:tc>
          <w:tcPr>
            <w:tcW w:w="4701" w:type="dxa"/>
            <w:vAlign w:val="center"/>
          </w:tcPr>
          <w:p>
            <w:pPr>
              <w:widowControl/>
              <w:ind w:right="-288" w:rightChars="-137" w:firstLine="880" w:firstLineChars="400"/>
              <w:rPr>
                <w:rFonts w:ascii="宋体" w:hAnsi="宋体"/>
                <w:color w:val="000000" w:themeColor="text1"/>
                <w:spacing w:val="20"/>
                <w:sz w:val="24"/>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名   称</w:t>
            </w:r>
          </w:p>
        </w:tc>
        <w:tc>
          <w:tcPr>
            <w:tcW w:w="981" w:type="dxa"/>
            <w:vAlign w:val="center"/>
          </w:tcPr>
          <w:p>
            <w:pPr>
              <w:widowControl/>
              <w:jc w:val="center"/>
              <w:rPr>
                <w:rFonts w:ascii="宋体" w:hAnsi="宋体"/>
                <w:color w:val="000000" w:themeColor="text1"/>
                <w:spacing w:val="20"/>
                <w:sz w:val="24"/>
                <w14:textFill>
                  <w14:solidFill>
                    <w14:schemeClr w14:val="tx1"/>
                  </w14:solidFill>
                </w14:textFill>
              </w:rPr>
            </w:pPr>
            <w:r>
              <w:rPr>
                <w:rFonts w:hint="eastAsia" w:ascii="宋体" w:hAnsi="宋体"/>
                <w:color w:val="000000" w:themeColor="text1"/>
                <w:spacing w:val="20"/>
                <w:sz w:val="24"/>
                <w14:textFill>
                  <w14:solidFill>
                    <w14:schemeClr w14:val="tx1"/>
                  </w14:solidFill>
                </w14:textFill>
              </w:rPr>
              <w:t>数量</w:t>
            </w:r>
          </w:p>
        </w:tc>
        <w:tc>
          <w:tcPr>
            <w:tcW w:w="981" w:type="dxa"/>
            <w:vAlign w:val="center"/>
          </w:tcPr>
          <w:p>
            <w:pPr>
              <w:widowControl/>
              <w:jc w:val="center"/>
              <w:rPr>
                <w:rFonts w:ascii="宋体" w:hAnsi="宋体"/>
                <w:color w:val="000000" w:themeColor="text1"/>
                <w:spacing w:val="20"/>
                <w:sz w:val="24"/>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单价</w:t>
            </w:r>
          </w:p>
        </w:tc>
        <w:tc>
          <w:tcPr>
            <w:tcW w:w="981" w:type="dxa"/>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trPr>
        <w:tc>
          <w:tcPr>
            <w:tcW w:w="1071" w:type="dxa"/>
            <w:vAlign w:val="center"/>
          </w:tcPr>
          <w:p>
            <w:pPr>
              <w:tabs>
                <w:tab w:val="left" w:pos="1430"/>
              </w:tabs>
              <w:spacing w:line="500" w:lineRule="exac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w:t>
            </w:r>
          </w:p>
        </w:tc>
        <w:tc>
          <w:tcPr>
            <w:tcW w:w="4701" w:type="dxa"/>
          </w:tcPr>
          <w:p>
            <w:pPr>
              <w:tabs>
                <w:tab w:val="left" w:pos="1430"/>
              </w:tabs>
              <w:spacing w:line="500" w:lineRule="exact"/>
              <w:jc w:val="center"/>
              <w:rPr>
                <w:rFonts w:ascii="宋体" w:hAnsi="宋体"/>
                <w:color w:val="000000" w:themeColor="text1"/>
                <w:sz w:val="24"/>
                <w14:textFill>
                  <w14:solidFill>
                    <w14:schemeClr w14:val="tx1"/>
                  </w14:solidFill>
                </w14:textFill>
              </w:rPr>
            </w:pPr>
          </w:p>
        </w:tc>
        <w:tc>
          <w:tcPr>
            <w:tcW w:w="981" w:type="dxa"/>
            <w:vAlign w:val="center"/>
          </w:tcPr>
          <w:p>
            <w:pPr>
              <w:tabs>
                <w:tab w:val="left" w:pos="1430"/>
              </w:tabs>
              <w:spacing w:line="500" w:lineRule="exact"/>
              <w:jc w:val="center"/>
              <w:rPr>
                <w:rFonts w:ascii="宋体" w:hAnsi="宋体"/>
                <w:color w:val="000000" w:themeColor="text1"/>
                <w:sz w:val="24"/>
                <w14:textFill>
                  <w14:solidFill>
                    <w14:schemeClr w14:val="tx1"/>
                  </w14:solidFill>
                </w14:textFill>
              </w:rPr>
            </w:pPr>
          </w:p>
        </w:tc>
        <w:tc>
          <w:tcPr>
            <w:tcW w:w="981" w:type="dxa"/>
            <w:vAlign w:val="center"/>
          </w:tcPr>
          <w:p>
            <w:pPr>
              <w:spacing w:line="360" w:lineRule="auto"/>
              <w:rPr>
                <w:rFonts w:ascii="宋体" w:hAnsi="宋体"/>
                <w:color w:val="000000" w:themeColor="text1"/>
                <w:spacing w:val="20"/>
                <w:sz w:val="24"/>
                <w14:textFill>
                  <w14:solidFill>
                    <w14:schemeClr w14:val="tx1"/>
                  </w14:solidFill>
                </w14:textFill>
              </w:rPr>
            </w:pPr>
          </w:p>
        </w:tc>
        <w:tc>
          <w:tcPr>
            <w:tcW w:w="981" w:type="dxa"/>
            <w:vAlign w:val="center"/>
          </w:tcPr>
          <w:p>
            <w:pPr>
              <w:spacing w:line="360" w:lineRule="auto"/>
              <w:rPr>
                <w:rFonts w:ascii="宋体" w:hAnsi="宋体"/>
                <w:color w:val="000000" w:themeColor="text1"/>
                <w:spacing w:val="2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trPr>
        <w:tc>
          <w:tcPr>
            <w:tcW w:w="1071" w:type="dxa"/>
            <w:vAlign w:val="center"/>
          </w:tcPr>
          <w:p>
            <w:pPr>
              <w:tabs>
                <w:tab w:val="left" w:pos="1430"/>
              </w:tabs>
              <w:spacing w:line="500" w:lineRule="exac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w:t>
            </w:r>
          </w:p>
        </w:tc>
        <w:tc>
          <w:tcPr>
            <w:tcW w:w="4701" w:type="dxa"/>
          </w:tcPr>
          <w:p>
            <w:pPr>
              <w:tabs>
                <w:tab w:val="left" w:pos="1430"/>
              </w:tabs>
              <w:spacing w:line="500" w:lineRule="exact"/>
              <w:jc w:val="center"/>
              <w:rPr>
                <w:rFonts w:ascii="宋体" w:hAnsi="宋体"/>
                <w:color w:val="000000" w:themeColor="text1"/>
                <w:sz w:val="24"/>
                <w14:textFill>
                  <w14:solidFill>
                    <w14:schemeClr w14:val="tx1"/>
                  </w14:solidFill>
                </w14:textFill>
              </w:rPr>
            </w:pPr>
          </w:p>
        </w:tc>
        <w:tc>
          <w:tcPr>
            <w:tcW w:w="981" w:type="dxa"/>
            <w:vAlign w:val="center"/>
          </w:tcPr>
          <w:p>
            <w:pPr>
              <w:tabs>
                <w:tab w:val="left" w:pos="1430"/>
              </w:tabs>
              <w:spacing w:line="500" w:lineRule="exact"/>
              <w:jc w:val="center"/>
              <w:rPr>
                <w:rFonts w:ascii="宋体" w:hAnsi="宋体"/>
                <w:color w:val="000000" w:themeColor="text1"/>
                <w:sz w:val="24"/>
                <w14:textFill>
                  <w14:solidFill>
                    <w14:schemeClr w14:val="tx1"/>
                  </w14:solidFill>
                </w14:textFill>
              </w:rPr>
            </w:pPr>
          </w:p>
        </w:tc>
        <w:tc>
          <w:tcPr>
            <w:tcW w:w="981" w:type="dxa"/>
            <w:vAlign w:val="center"/>
          </w:tcPr>
          <w:p>
            <w:pPr>
              <w:spacing w:line="360" w:lineRule="auto"/>
              <w:rPr>
                <w:rFonts w:ascii="宋体" w:hAnsi="宋体"/>
                <w:color w:val="000000" w:themeColor="text1"/>
                <w:spacing w:val="20"/>
                <w:sz w:val="24"/>
                <w14:textFill>
                  <w14:solidFill>
                    <w14:schemeClr w14:val="tx1"/>
                  </w14:solidFill>
                </w14:textFill>
              </w:rPr>
            </w:pPr>
          </w:p>
        </w:tc>
        <w:tc>
          <w:tcPr>
            <w:tcW w:w="981" w:type="dxa"/>
            <w:vAlign w:val="center"/>
          </w:tcPr>
          <w:p>
            <w:pPr>
              <w:spacing w:line="360" w:lineRule="auto"/>
              <w:rPr>
                <w:rFonts w:ascii="宋体" w:hAnsi="宋体"/>
                <w:color w:val="000000" w:themeColor="text1"/>
                <w:spacing w:val="2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trPr>
        <w:tc>
          <w:tcPr>
            <w:tcW w:w="1071" w:type="dxa"/>
            <w:vAlign w:val="center"/>
          </w:tcPr>
          <w:p>
            <w:pPr>
              <w:tabs>
                <w:tab w:val="left" w:pos="1430"/>
              </w:tabs>
              <w:spacing w:line="500" w:lineRule="exac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w:t>
            </w:r>
          </w:p>
        </w:tc>
        <w:tc>
          <w:tcPr>
            <w:tcW w:w="4701" w:type="dxa"/>
          </w:tcPr>
          <w:p>
            <w:pPr>
              <w:tabs>
                <w:tab w:val="left" w:pos="1430"/>
              </w:tabs>
              <w:spacing w:line="500" w:lineRule="exact"/>
              <w:jc w:val="center"/>
              <w:rPr>
                <w:rFonts w:ascii="宋体" w:hAnsi="宋体"/>
                <w:color w:val="000000" w:themeColor="text1"/>
                <w:sz w:val="24"/>
                <w14:textFill>
                  <w14:solidFill>
                    <w14:schemeClr w14:val="tx1"/>
                  </w14:solidFill>
                </w14:textFill>
              </w:rPr>
            </w:pPr>
          </w:p>
        </w:tc>
        <w:tc>
          <w:tcPr>
            <w:tcW w:w="981" w:type="dxa"/>
            <w:vAlign w:val="center"/>
          </w:tcPr>
          <w:p>
            <w:pPr>
              <w:tabs>
                <w:tab w:val="left" w:pos="1430"/>
              </w:tabs>
              <w:spacing w:line="500" w:lineRule="exact"/>
              <w:jc w:val="center"/>
              <w:rPr>
                <w:rFonts w:ascii="宋体" w:hAnsi="宋体"/>
                <w:color w:val="000000" w:themeColor="text1"/>
                <w:sz w:val="24"/>
                <w14:textFill>
                  <w14:solidFill>
                    <w14:schemeClr w14:val="tx1"/>
                  </w14:solidFill>
                </w14:textFill>
              </w:rPr>
            </w:pPr>
          </w:p>
        </w:tc>
        <w:tc>
          <w:tcPr>
            <w:tcW w:w="981" w:type="dxa"/>
            <w:vAlign w:val="center"/>
          </w:tcPr>
          <w:p>
            <w:pPr>
              <w:spacing w:line="360" w:lineRule="auto"/>
              <w:rPr>
                <w:rFonts w:ascii="宋体" w:hAnsi="宋体"/>
                <w:color w:val="000000" w:themeColor="text1"/>
                <w:spacing w:val="20"/>
                <w:sz w:val="24"/>
                <w14:textFill>
                  <w14:solidFill>
                    <w14:schemeClr w14:val="tx1"/>
                  </w14:solidFill>
                </w14:textFill>
              </w:rPr>
            </w:pPr>
          </w:p>
        </w:tc>
        <w:tc>
          <w:tcPr>
            <w:tcW w:w="981" w:type="dxa"/>
            <w:vAlign w:val="center"/>
          </w:tcPr>
          <w:p>
            <w:pPr>
              <w:spacing w:line="360" w:lineRule="auto"/>
              <w:rPr>
                <w:rFonts w:ascii="宋体" w:hAnsi="宋体"/>
                <w:color w:val="000000" w:themeColor="text1"/>
                <w:spacing w:val="2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trPr>
        <w:tc>
          <w:tcPr>
            <w:tcW w:w="1071" w:type="dxa"/>
            <w:vAlign w:val="center"/>
          </w:tcPr>
          <w:p>
            <w:pPr>
              <w:tabs>
                <w:tab w:val="left" w:pos="1430"/>
              </w:tabs>
              <w:spacing w:line="500" w:lineRule="exac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w:t>
            </w:r>
          </w:p>
        </w:tc>
        <w:tc>
          <w:tcPr>
            <w:tcW w:w="4701" w:type="dxa"/>
          </w:tcPr>
          <w:p>
            <w:pPr>
              <w:tabs>
                <w:tab w:val="left" w:pos="1430"/>
              </w:tabs>
              <w:spacing w:line="360" w:lineRule="exact"/>
              <w:rPr>
                <w:rFonts w:ascii="宋体" w:hAnsi="宋体"/>
                <w:color w:val="000000" w:themeColor="text1"/>
                <w:sz w:val="24"/>
                <w14:textFill>
                  <w14:solidFill>
                    <w14:schemeClr w14:val="tx1"/>
                  </w14:solidFill>
                </w14:textFill>
              </w:rPr>
            </w:pPr>
          </w:p>
        </w:tc>
        <w:tc>
          <w:tcPr>
            <w:tcW w:w="981" w:type="dxa"/>
            <w:vAlign w:val="center"/>
          </w:tcPr>
          <w:p>
            <w:pPr>
              <w:tabs>
                <w:tab w:val="left" w:pos="1430"/>
              </w:tabs>
              <w:spacing w:line="500" w:lineRule="exact"/>
              <w:jc w:val="center"/>
              <w:rPr>
                <w:rFonts w:ascii="宋体" w:hAnsi="宋体"/>
                <w:color w:val="000000" w:themeColor="text1"/>
                <w:sz w:val="24"/>
                <w14:textFill>
                  <w14:solidFill>
                    <w14:schemeClr w14:val="tx1"/>
                  </w14:solidFill>
                </w14:textFill>
              </w:rPr>
            </w:pPr>
          </w:p>
        </w:tc>
        <w:tc>
          <w:tcPr>
            <w:tcW w:w="981" w:type="dxa"/>
            <w:vAlign w:val="center"/>
          </w:tcPr>
          <w:p>
            <w:pPr>
              <w:spacing w:line="360" w:lineRule="auto"/>
              <w:rPr>
                <w:rFonts w:ascii="宋体" w:hAnsi="宋体"/>
                <w:color w:val="000000" w:themeColor="text1"/>
                <w:spacing w:val="20"/>
                <w:sz w:val="24"/>
                <w14:textFill>
                  <w14:solidFill>
                    <w14:schemeClr w14:val="tx1"/>
                  </w14:solidFill>
                </w14:textFill>
              </w:rPr>
            </w:pPr>
          </w:p>
        </w:tc>
        <w:tc>
          <w:tcPr>
            <w:tcW w:w="981" w:type="dxa"/>
            <w:vAlign w:val="center"/>
          </w:tcPr>
          <w:p>
            <w:pPr>
              <w:spacing w:line="360" w:lineRule="auto"/>
              <w:rPr>
                <w:rFonts w:ascii="宋体" w:hAnsi="宋体"/>
                <w:color w:val="000000" w:themeColor="text1"/>
                <w:spacing w:val="2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trPr>
        <w:tc>
          <w:tcPr>
            <w:tcW w:w="1071" w:type="dxa"/>
            <w:vAlign w:val="center"/>
          </w:tcPr>
          <w:p>
            <w:pPr>
              <w:tabs>
                <w:tab w:val="left" w:pos="1430"/>
              </w:tabs>
              <w:spacing w:line="500" w:lineRule="exac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5</w:t>
            </w:r>
          </w:p>
        </w:tc>
        <w:tc>
          <w:tcPr>
            <w:tcW w:w="4701" w:type="dxa"/>
          </w:tcPr>
          <w:p>
            <w:pPr>
              <w:tabs>
                <w:tab w:val="left" w:pos="1430"/>
              </w:tabs>
              <w:spacing w:line="360" w:lineRule="exact"/>
              <w:rPr>
                <w:rFonts w:ascii="宋体" w:hAnsi="宋体"/>
                <w:color w:val="000000" w:themeColor="text1"/>
                <w:sz w:val="24"/>
                <w14:textFill>
                  <w14:solidFill>
                    <w14:schemeClr w14:val="tx1"/>
                  </w14:solidFill>
                </w14:textFill>
              </w:rPr>
            </w:pPr>
          </w:p>
        </w:tc>
        <w:tc>
          <w:tcPr>
            <w:tcW w:w="981" w:type="dxa"/>
            <w:vAlign w:val="center"/>
          </w:tcPr>
          <w:p>
            <w:pPr>
              <w:tabs>
                <w:tab w:val="left" w:pos="1430"/>
              </w:tabs>
              <w:spacing w:line="500" w:lineRule="exact"/>
              <w:jc w:val="center"/>
              <w:rPr>
                <w:rFonts w:ascii="宋体" w:hAnsi="宋体"/>
                <w:color w:val="000000" w:themeColor="text1"/>
                <w:sz w:val="24"/>
                <w14:textFill>
                  <w14:solidFill>
                    <w14:schemeClr w14:val="tx1"/>
                  </w14:solidFill>
                </w14:textFill>
              </w:rPr>
            </w:pPr>
          </w:p>
        </w:tc>
        <w:tc>
          <w:tcPr>
            <w:tcW w:w="981" w:type="dxa"/>
            <w:vAlign w:val="center"/>
          </w:tcPr>
          <w:p>
            <w:pPr>
              <w:spacing w:line="360" w:lineRule="auto"/>
              <w:rPr>
                <w:rFonts w:ascii="宋体" w:hAnsi="宋体"/>
                <w:color w:val="000000" w:themeColor="text1"/>
                <w:spacing w:val="20"/>
                <w:sz w:val="24"/>
                <w14:textFill>
                  <w14:solidFill>
                    <w14:schemeClr w14:val="tx1"/>
                  </w14:solidFill>
                </w14:textFill>
              </w:rPr>
            </w:pPr>
          </w:p>
        </w:tc>
        <w:tc>
          <w:tcPr>
            <w:tcW w:w="981" w:type="dxa"/>
            <w:vAlign w:val="center"/>
          </w:tcPr>
          <w:p>
            <w:pPr>
              <w:spacing w:line="360" w:lineRule="auto"/>
              <w:rPr>
                <w:rFonts w:ascii="宋体" w:hAnsi="宋体"/>
                <w:color w:val="000000" w:themeColor="text1"/>
                <w:spacing w:val="2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trPr>
        <w:tc>
          <w:tcPr>
            <w:tcW w:w="1071" w:type="dxa"/>
            <w:vAlign w:val="center"/>
          </w:tcPr>
          <w:p>
            <w:pPr>
              <w:pStyle w:val="9"/>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合计 </w:t>
            </w:r>
          </w:p>
        </w:tc>
        <w:tc>
          <w:tcPr>
            <w:tcW w:w="7644" w:type="dxa"/>
            <w:gridSpan w:val="4"/>
            <w:vAlign w:val="center"/>
          </w:tcPr>
          <w:p>
            <w:pPr>
              <w:spacing w:line="360" w:lineRule="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大写：</w:t>
            </w:r>
          </w:p>
          <w:p>
            <w:pPr>
              <w:pStyle w:val="9"/>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小写：</w:t>
            </w:r>
          </w:p>
        </w:tc>
      </w:tr>
    </w:tbl>
    <w:p>
      <w:pPr>
        <w:pStyle w:val="9"/>
        <w:rPr>
          <w:color w:val="000000" w:themeColor="text1"/>
          <w14:textFill>
            <w14:solidFill>
              <w14:schemeClr w14:val="tx1"/>
            </w14:solidFill>
          </w14:textFill>
        </w:rPr>
      </w:pPr>
    </w:p>
    <w:p>
      <w:pPr>
        <w:spacing w:line="320" w:lineRule="exact"/>
        <w:ind w:left="435"/>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 本表为《开标一览表》的报价明细表，如有缺项、漏项，视为投标报价中已包含相关费用，采购人无需另外支付任何费用。</w:t>
      </w:r>
    </w:p>
    <w:p>
      <w:pPr>
        <w:spacing w:line="320" w:lineRule="exact"/>
        <w:ind w:left="435"/>
        <w:rPr>
          <w:rFonts w:ascii="宋体"/>
          <w:color w:val="000000" w:themeColor="text1"/>
          <w:szCs w:val="21"/>
          <w:lang w:val="zh-CN"/>
          <w14:textFill>
            <w14:solidFill>
              <w14:schemeClr w14:val="tx1"/>
            </w14:solidFill>
          </w14:textFill>
        </w:rPr>
      </w:pPr>
      <w:r>
        <w:rPr>
          <w:rFonts w:hint="eastAsia" w:ascii="宋体" w:hAnsi="宋体"/>
          <w:color w:val="000000" w:themeColor="text1"/>
          <w:szCs w:val="21"/>
          <w14:textFill>
            <w14:solidFill>
              <w14:schemeClr w14:val="tx1"/>
            </w14:solidFill>
          </w14:textFill>
        </w:rPr>
        <w:t>2.</w:t>
      </w:r>
      <w:r>
        <w:rPr>
          <w:rFonts w:hint="eastAsia" w:ascii="宋体"/>
          <w:color w:val="000000" w:themeColor="text1"/>
          <w:szCs w:val="21"/>
          <w:lang w:val="zh-CN"/>
          <w14:textFill>
            <w14:solidFill>
              <w14:schemeClr w14:val="tx1"/>
            </w14:solidFill>
          </w14:textFill>
        </w:rPr>
        <w:t>“报价明细表”中的报价合计应与“开标一览表”中的投标总报价相一致，不一致时，以开标一览表为准。</w:t>
      </w:r>
    </w:p>
    <w:p>
      <w:pPr>
        <w:spacing w:line="320" w:lineRule="exact"/>
        <w:ind w:left="435"/>
        <w:rPr>
          <w:rFonts w:ascii="宋体"/>
          <w:color w:val="000000" w:themeColor="text1"/>
          <w:szCs w:val="21"/>
          <w:lang w:val="zh-CN"/>
          <w14:textFill>
            <w14:solidFill>
              <w14:schemeClr w14:val="tx1"/>
            </w14:solidFill>
          </w14:textFill>
        </w:rPr>
      </w:pPr>
      <w:r>
        <w:rPr>
          <w:rFonts w:hint="eastAsia" w:ascii="宋体"/>
          <w:color w:val="000000" w:themeColor="text1"/>
          <w:szCs w:val="21"/>
          <w14:textFill>
            <w14:solidFill>
              <w14:schemeClr w14:val="tx1"/>
            </w14:solidFill>
          </w14:textFill>
        </w:rPr>
        <w:t>3.</w:t>
      </w:r>
      <w:r>
        <w:rPr>
          <w:rFonts w:hint="eastAsia" w:ascii="宋体"/>
          <w:color w:val="000000" w:themeColor="text1"/>
          <w:szCs w:val="21"/>
          <w:lang w:val="zh-CN"/>
          <w14:textFill>
            <w14:solidFill>
              <w14:schemeClr w14:val="tx1"/>
            </w14:solidFill>
          </w14:textFill>
        </w:rPr>
        <w:t>投标报价明细表所填内容按招标文件采购设备清单要求为准。如有漏报的，视同已包含在投标总价内或已作优惠处理。有重大缺项的将作无效标处理。</w:t>
      </w:r>
    </w:p>
    <w:p>
      <w:pPr>
        <w:spacing w:line="320" w:lineRule="exact"/>
        <w:ind w:left="435"/>
        <w:rPr>
          <w:rFonts w:ascii="宋体"/>
          <w:color w:val="000000" w:themeColor="text1"/>
          <w:szCs w:val="21"/>
          <w:lang w:val="zh-CN"/>
          <w14:textFill>
            <w14:solidFill>
              <w14:schemeClr w14:val="tx1"/>
            </w14:solidFill>
          </w14:textFill>
        </w:rPr>
      </w:pPr>
      <w:r>
        <w:rPr>
          <w:rFonts w:hint="eastAsia" w:ascii="宋体"/>
          <w:color w:val="000000" w:themeColor="text1"/>
          <w:szCs w:val="21"/>
          <w:lang w:val="zh-CN"/>
          <w14:textFill>
            <w14:solidFill>
              <w14:schemeClr w14:val="tx1"/>
            </w14:solidFill>
          </w14:textFill>
        </w:rPr>
        <w:t>▲4. 供应商严格根据市场合理报价，不可零报价或者恶意报价，如发现该供应商某报价分项不合理，且无法提供说明或证明材料的，该供应商按无效报价处理。</w:t>
      </w:r>
    </w:p>
    <w:p>
      <w:pPr>
        <w:spacing w:line="320" w:lineRule="exact"/>
        <w:ind w:left="420"/>
        <w:rPr>
          <w:rFonts w:ascii="宋体" w:hAnsi="宋体"/>
          <w:color w:val="000000" w:themeColor="text1"/>
          <w:sz w:val="24"/>
          <w14:textFill>
            <w14:solidFill>
              <w14:schemeClr w14:val="tx1"/>
            </w14:solidFill>
          </w14:textFill>
        </w:rPr>
      </w:pPr>
    </w:p>
    <w:p>
      <w:pPr>
        <w:spacing w:line="320" w:lineRule="exact"/>
        <w:ind w:left="420"/>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投标人名称（盖章）：</w:t>
      </w:r>
    </w:p>
    <w:p>
      <w:pPr>
        <w:spacing w:line="320" w:lineRule="exact"/>
        <w:ind w:firstLine="43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投标人代表签字或盖章：</w:t>
      </w:r>
    </w:p>
    <w:p>
      <w:pPr>
        <w:spacing w:line="320" w:lineRule="exact"/>
        <w:ind w:firstLine="43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职        务：</w:t>
      </w:r>
    </w:p>
    <w:p>
      <w:pPr>
        <w:spacing w:line="320" w:lineRule="exact"/>
        <w:ind w:firstLine="43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日        期：</w:t>
      </w:r>
    </w:p>
    <w:p>
      <w:pPr>
        <w:snapToGrid w:val="0"/>
        <w:spacing w:before="156" w:beforeLines="50" w:after="50" w:line="360" w:lineRule="auto"/>
        <w:rPr>
          <w:rFonts w:ascii="宋体" w:hAnsi="宋体"/>
          <w:b/>
          <w:color w:val="000000" w:themeColor="text1"/>
          <w:sz w:val="28"/>
          <w14:textFill>
            <w14:solidFill>
              <w14:schemeClr w14:val="tx1"/>
            </w14:solidFill>
          </w14:textFill>
        </w:rPr>
      </w:pPr>
    </w:p>
    <w:p>
      <w:pPr>
        <w:pStyle w:val="25"/>
        <w:rPr>
          <w:rFonts w:ascii="宋体" w:hAnsi="宋体"/>
          <w:b/>
          <w:color w:val="000000" w:themeColor="text1"/>
          <w:sz w:val="28"/>
          <w14:textFill>
            <w14:solidFill>
              <w14:schemeClr w14:val="tx1"/>
            </w14:solidFill>
          </w14:textFill>
        </w:rPr>
      </w:pPr>
    </w:p>
    <w:p>
      <w:pPr>
        <w:pStyle w:val="9"/>
      </w:pPr>
    </w:p>
    <w:p>
      <w:pPr>
        <w:snapToGrid w:val="0"/>
        <w:spacing w:before="156" w:beforeLines="50" w:after="50" w:line="360" w:lineRule="auto"/>
        <w:rPr>
          <w:rFonts w:ascii="仿宋_GB2312" w:hAnsi="宋体" w:eastAsia="仿宋_GB2312"/>
          <w:bCs/>
          <w:color w:val="000000" w:themeColor="text1"/>
          <w:sz w:val="30"/>
          <w:szCs w:val="30"/>
          <w14:textFill>
            <w14:solidFill>
              <w14:schemeClr w14:val="tx1"/>
            </w14:solidFill>
          </w14:textFill>
        </w:rPr>
      </w:pPr>
      <w:r>
        <w:rPr>
          <w:rFonts w:hint="eastAsia" w:ascii="宋体" w:hAnsi="宋体"/>
          <w:b/>
          <w:color w:val="000000" w:themeColor="text1"/>
          <w:sz w:val="28"/>
          <w14:textFill>
            <w14:solidFill>
              <w14:schemeClr w14:val="tx1"/>
            </w14:solidFill>
          </w14:textFill>
        </w:rPr>
        <w:t>附件18</w:t>
      </w:r>
    </w:p>
    <w:p>
      <w:pPr>
        <w:spacing w:line="360" w:lineRule="auto"/>
        <w:ind w:right="-110"/>
        <w:jc w:val="center"/>
        <w:rPr>
          <w:rFonts w:ascii="宋体" w:hAnsi="宋体"/>
          <w:b/>
          <w:color w:val="000000" w:themeColor="text1"/>
          <w:sz w:val="32"/>
          <w:szCs w:val="32"/>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小</w:t>
      </w:r>
      <w:r>
        <w:rPr>
          <w:rFonts w:hint="eastAsia" w:ascii="宋体" w:hAnsi="宋体"/>
          <w:b/>
          <w:color w:val="000000" w:themeColor="text1"/>
          <w:sz w:val="32"/>
          <w:szCs w:val="32"/>
          <w:lang w:val="en-GB"/>
          <w14:textFill>
            <w14:solidFill>
              <w14:schemeClr w14:val="tx1"/>
            </w14:solidFill>
          </w14:textFill>
        </w:rPr>
        <w:t>微</w:t>
      </w:r>
      <w:r>
        <w:rPr>
          <w:rFonts w:hint="eastAsia" w:ascii="宋体" w:hAnsi="宋体"/>
          <w:b/>
          <w:color w:val="000000" w:themeColor="text1"/>
          <w:sz w:val="32"/>
          <w:szCs w:val="32"/>
          <w14:textFill>
            <w14:solidFill>
              <w14:schemeClr w14:val="tx1"/>
            </w14:solidFill>
          </w14:textFill>
        </w:rPr>
        <w:t>企业声明函</w:t>
      </w:r>
    </w:p>
    <w:p>
      <w:pPr>
        <w:pStyle w:val="41"/>
        <w:spacing w:line="360" w:lineRule="auto"/>
        <w:ind w:firstLine="504" w:firstLineChars="200"/>
        <w:rPr>
          <w:rFonts w:ascii="宋体" w:hAnsi="宋体"/>
          <w:color w:val="000000" w:themeColor="text1"/>
          <w:spacing w:val="6"/>
          <w:sz w:val="24"/>
          <w14:textFill>
            <w14:solidFill>
              <w14:schemeClr w14:val="tx1"/>
            </w14:solidFill>
          </w14:textFill>
        </w:rPr>
      </w:pPr>
      <w:r>
        <w:rPr>
          <w:rFonts w:hint="eastAsia" w:ascii="宋体" w:hAnsi="宋体"/>
          <w:color w:val="000000" w:themeColor="text1"/>
          <w:spacing w:val="6"/>
          <w:sz w:val="24"/>
          <w14:textFill>
            <w14:solidFill>
              <w14:schemeClr w14:val="tx1"/>
            </w14:solidFill>
          </w14:textFill>
        </w:rPr>
        <w:t>本公司郑重声明，根据《政府采购促进中小企业发展暂行办法》（财库[2011]181号）的规定，本公司为______（请填写：小型、微型）企业。即，本公司同时满足以下条件：</w:t>
      </w:r>
    </w:p>
    <w:p>
      <w:pPr>
        <w:pStyle w:val="41"/>
        <w:spacing w:line="360" w:lineRule="auto"/>
        <w:ind w:firstLine="504" w:firstLineChars="200"/>
        <w:rPr>
          <w:rFonts w:ascii="宋体" w:hAnsi="宋体"/>
          <w:color w:val="000000" w:themeColor="text1"/>
          <w:spacing w:val="6"/>
          <w:sz w:val="24"/>
          <w14:textFill>
            <w14:solidFill>
              <w14:schemeClr w14:val="tx1"/>
            </w14:solidFill>
          </w14:textFill>
        </w:rPr>
      </w:pPr>
      <w:r>
        <w:rPr>
          <w:rFonts w:hint="eastAsia" w:ascii="宋体" w:hAnsi="宋体"/>
          <w:color w:val="000000" w:themeColor="text1"/>
          <w:spacing w:val="6"/>
          <w:sz w:val="24"/>
          <w14:textFill>
            <w14:solidFill>
              <w14:schemeClr w14:val="tx1"/>
            </w14:solidFill>
          </w14:textFill>
        </w:rPr>
        <w:t>1.根据《工业和信息化部、国家统计局、国家发展和改革委员会、财政部关于印发中小企业划型标准规定的通知》（工信部联企业[2011]300号）规定的划分标准：第四条第______项______行业，本公司</w:t>
      </w:r>
      <w:r>
        <w:rPr>
          <w:rFonts w:hint="eastAsia" w:ascii="宋体" w:hAnsi="宋体"/>
          <w:i/>
          <w:color w:val="000000" w:themeColor="text1"/>
          <w:spacing w:val="6"/>
          <w:sz w:val="24"/>
          <w:u w:val="dash"/>
          <w14:textFill>
            <w14:solidFill>
              <w14:schemeClr w14:val="tx1"/>
            </w14:solidFill>
          </w14:textFill>
        </w:rPr>
        <w:t>（此处填写从业人员和营业收入的具体数据）</w:t>
      </w:r>
      <w:r>
        <w:rPr>
          <w:rFonts w:hint="eastAsia" w:ascii="宋体" w:hAnsi="宋体"/>
          <w:color w:val="000000" w:themeColor="text1"/>
          <w:spacing w:val="6"/>
          <w:sz w:val="24"/>
          <w14:textFill>
            <w14:solidFill>
              <w14:schemeClr w14:val="tx1"/>
            </w14:solidFill>
          </w14:textFill>
        </w:rPr>
        <w:t>，为______（请填写：小型、微型）企业。</w:t>
      </w:r>
    </w:p>
    <w:p>
      <w:pPr>
        <w:pStyle w:val="41"/>
        <w:spacing w:line="360" w:lineRule="auto"/>
        <w:ind w:firstLine="504" w:firstLineChars="200"/>
        <w:rPr>
          <w:rFonts w:ascii="宋体" w:hAnsi="宋体"/>
          <w:color w:val="000000" w:themeColor="text1"/>
          <w:spacing w:val="6"/>
          <w:sz w:val="24"/>
          <w14:textFill>
            <w14:solidFill>
              <w14:schemeClr w14:val="tx1"/>
            </w14:solidFill>
          </w14:textFill>
        </w:rPr>
      </w:pPr>
      <w:r>
        <w:rPr>
          <w:rFonts w:hint="eastAsia" w:ascii="宋体" w:hAnsi="宋体"/>
          <w:color w:val="000000" w:themeColor="text1"/>
          <w:spacing w:val="6"/>
          <w:sz w:val="24"/>
          <w14:textFill>
            <w14:solidFill>
              <w14:schemeClr w14:val="tx1"/>
            </w14:solidFill>
          </w14:textFill>
        </w:rPr>
        <w:t>2.本公司参加</w:t>
      </w:r>
      <w:r>
        <w:rPr>
          <w:rFonts w:hint="eastAsia" w:ascii="宋体" w:hAnsi="宋体"/>
          <w:color w:val="000000" w:themeColor="text1"/>
          <w:sz w:val="24"/>
          <w14:textFill>
            <w14:solidFill>
              <w14:schemeClr w14:val="tx1"/>
            </w14:solidFill>
          </w14:textFill>
        </w:rPr>
        <w:t>×××政府采购中心组织</w:t>
      </w:r>
      <w:r>
        <w:rPr>
          <w:rFonts w:hint="eastAsia" w:ascii="宋体" w:hAnsi="宋体"/>
          <w:color w:val="000000" w:themeColor="text1"/>
          <w:spacing w:val="6"/>
          <w:sz w:val="24"/>
          <w14:textFill>
            <w14:solidFill>
              <w14:schemeClr w14:val="tx1"/>
            </w14:solidFill>
          </w14:textFill>
        </w:rPr>
        <w:t>的采购项目（项目编号： ）采购活动提供本企业制造的货物，由本企业承担工程、提供服务，或者提供其他______（请填写：小型、微型）企业制造的货物。本条所称货物不包括使用大型企业注册商标的货物。</w:t>
      </w:r>
    </w:p>
    <w:p>
      <w:pPr>
        <w:pStyle w:val="41"/>
        <w:spacing w:line="360" w:lineRule="auto"/>
        <w:ind w:firstLine="504" w:firstLineChars="200"/>
        <w:rPr>
          <w:rFonts w:ascii="宋体" w:hAnsi="宋体"/>
          <w:color w:val="000000" w:themeColor="text1"/>
          <w:spacing w:val="6"/>
          <w:sz w:val="24"/>
          <w14:textFill>
            <w14:solidFill>
              <w14:schemeClr w14:val="tx1"/>
            </w14:solidFill>
          </w14:textFill>
        </w:rPr>
      </w:pPr>
      <w:r>
        <w:rPr>
          <w:rFonts w:hint="eastAsia" w:ascii="宋体" w:hAnsi="宋体"/>
          <w:color w:val="000000" w:themeColor="text1"/>
          <w:spacing w:val="6"/>
          <w:sz w:val="24"/>
          <w14:textFill>
            <w14:solidFill>
              <w14:schemeClr w14:val="tx1"/>
            </w14:solidFill>
          </w14:textFill>
        </w:rPr>
        <w:t>本公司对上述声明的真实性负责。如有虚假，将依法承担相应责任。</w:t>
      </w:r>
    </w:p>
    <w:p>
      <w:pPr>
        <w:pStyle w:val="41"/>
        <w:spacing w:line="360" w:lineRule="auto"/>
        <w:ind w:firstLine="504" w:firstLineChars="200"/>
        <w:rPr>
          <w:rFonts w:ascii="宋体" w:hAnsi="宋体"/>
          <w:color w:val="000000" w:themeColor="text1"/>
          <w:spacing w:val="6"/>
          <w:sz w:val="24"/>
          <w14:textFill>
            <w14:solidFill>
              <w14:schemeClr w14:val="tx1"/>
            </w14:solidFill>
          </w14:textFill>
        </w:rPr>
      </w:pPr>
    </w:p>
    <w:p>
      <w:pPr>
        <w:pStyle w:val="41"/>
        <w:spacing w:line="360" w:lineRule="auto"/>
        <w:ind w:left="4253" w:leftChars="202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投 标 人（单位公章）：</w:t>
      </w:r>
    </w:p>
    <w:p>
      <w:pPr>
        <w:pStyle w:val="41"/>
        <w:spacing w:line="360" w:lineRule="auto"/>
        <w:ind w:left="4253" w:leftChars="2025" w:right="360"/>
        <w:jc w:val="right"/>
        <w:rPr>
          <w:rFonts w:ascii="宋体" w:hAnsi="宋体"/>
          <w:color w:val="000000" w:themeColor="text1"/>
          <w:spacing w:val="6"/>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日期： </w:t>
      </w:r>
      <w:r>
        <w:rPr>
          <w:rFonts w:hint="eastAsia" w:ascii="宋体" w:hAnsi="宋体" w:cstheme="minorBidi"/>
          <w:color w:val="000000" w:themeColor="text1"/>
          <w:sz w:val="24"/>
          <w14:textFill>
            <w14:solidFill>
              <w14:schemeClr w14:val="tx1"/>
            </w14:solidFill>
          </w14:textFill>
        </w:rPr>
        <w:t>××</w:t>
      </w:r>
      <w:r>
        <w:rPr>
          <w:rFonts w:hint="eastAsia" w:ascii="宋体" w:hAnsi="宋体" w:cs="Arial"/>
          <w:color w:val="000000" w:themeColor="text1"/>
          <w:sz w:val="24"/>
          <w14:textFill>
            <w14:solidFill>
              <w14:schemeClr w14:val="tx1"/>
            </w14:solidFill>
          </w14:textFill>
        </w:rPr>
        <w:t>年</w:t>
      </w:r>
      <w:r>
        <w:rPr>
          <w:rFonts w:hint="eastAsia" w:ascii="宋体" w:hAnsi="宋体" w:cstheme="minorBidi"/>
          <w:color w:val="000000" w:themeColor="text1"/>
          <w:sz w:val="24"/>
          <w14:textFill>
            <w14:solidFill>
              <w14:schemeClr w14:val="tx1"/>
            </w14:solidFill>
          </w14:textFill>
        </w:rPr>
        <w:t>××</w:t>
      </w:r>
      <w:r>
        <w:rPr>
          <w:rFonts w:hint="eastAsia" w:ascii="宋体" w:hAnsi="宋体" w:cs="Arial"/>
          <w:color w:val="000000" w:themeColor="text1"/>
          <w:sz w:val="24"/>
          <w14:textFill>
            <w14:solidFill>
              <w14:schemeClr w14:val="tx1"/>
            </w14:solidFill>
          </w14:textFill>
        </w:rPr>
        <w:t>月</w:t>
      </w:r>
      <w:r>
        <w:rPr>
          <w:rFonts w:hint="eastAsia" w:ascii="宋体" w:hAnsi="宋体" w:cstheme="minorBidi"/>
          <w:color w:val="000000" w:themeColor="text1"/>
          <w:sz w:val="24"/>
          <w14:textFill>
            <w14:solidFill>
              <w14:schemeClr w14:val="tx1"/>
            </w14:solidFill>
          </w14:textFill>
        </w:rPr>
        <w:t>××</w:t>
      </w:r>
      <w:r>
        <w:rPr>
          <w:rFonts w:hint="eastAsia" w:ascii="宋体" w:hAnsi="宋体" w:cs="Arial"/>
          <w:color w:val="000000" w:themeColor="text1"/>
          <w:sz w:val="24"/>
          <w14:textFill>
            <w14:solidFill>
              <w14:schemeClr w14:val="tx1"/>
            </w14:solidFill>
          </w14:textFill>
        </w:rPr>
        <w:t>日</w:t>
      </w:r>
    </w:p>
    <w:p>
      <w:pPr>
        <w:spacing w:line="360" w:lineRule="auto"/>
        <w:ind w:right="-110"/>
        <w:jc w:val="center"/>
        <w:rPr>
          <w:rFonts w:ascii="宋体" w:hAnsi="宋体"/>
          <w:b/>
          <w:color w:val="000000" w:themeColor="text1"/>
          <w:sz w:val="32"/>
          <w:szCs w:val="32"/>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“国家企业信用信息公示系统---小微企业名录”页面查询结果参考格式</w:t>
      </w:r>
    </w:p>
    <w:p>
      <w:pPr>
        <w:spacing w:before="312" w:beforeLines="100" w:line="440" w:lineRule="atLeast"/>
        <w:ind w:firstLine="440" w:firstLineChars="200"/>
        <w:rPr>
          <w:rFonts w:ascii="宋体" w:cs="宋体"/>
          <w:color w:val="000000" w:themeColor="text1"/>
          <w:sz w:val="22"/>
          <w:szCs w:val="22"/>
          <w14:textFill>
            <w14:solidFill>
              <w14:schemeClr w14:val="tx1"/>
            </w14:solidFill>
          </w14:textFill>
        </w:rPr>
      </w:pPr>
      <w:r>
        <w:rPr>
          <w:rFonts w:hint="eastAsia" w:ascii="宋体" w:cs="宋体"/>
          <w:color w:val="000000" w:themeColor="text1"/>
          <w:sz w:val="22"/>
          <w:szCs w:val="22"/>
          <w14:textFill>
            <w14:solidFill>
              <w14:schemeClr w14:val="tx1"/>
            </w14:solidFill>
          </w14:textFill>
        </w:rPr>
        <w:drawing>
          <wp:inline distT="0" distB="0" distL="114300" distR="114300">
            <wp:extent cx="5271770" cy="1976120"/>
            <wp:effectExtent l="0" t="0" r="11430" b="508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5271770" cy="1976120"/>
                    </a:xfrm>
                    <a:prstGeom prst="rect">
                      <a:avLst/>
                    </a:prstGeom>
                    <a:noFill/>
                    <a:ln>
                      <a:noFill/>
                    </a:ln>
                  </pic:spPr>
                </pic:pic>
              </a:graphicData>
            </a:graphic>
          </wp:inline>
        </w:drawing>
      </w:r>
    </w:p>
    <w:p>
      <w:pPr>
        <w:spacing w:line="440" w:lineRule="atLeast"/>
        <w:rPr>
          <w:rFonts w:ascii="宋体" w:cs="宋体"/>
          <w:color w:val="000000" w:themeColor="text1"/>
          <w:sz w:val="22"/>
          <w:szCs w:val="22"/>
          <w14:textFill>
            <w14:solidFill>
              <w14:schemeClr w14:val="tx1"/>
            </w14:solidFill>
          </w14:textFill>
        </w:rPr>
      </w:pPr>
      <w:r>
        <w:rPr>
          <w:rFonts w:hint="eastAsia" w:ascii="宋体" w:cs="宋体"/>
          <w:color w:val="000000" w:themeColor="text1"/>
          <w:sz w:val="22"/>
          <w:szCs w:val="22"/>
          <w14:textFill>
            <w14:solidFill>
              <w14:schemeClr w14:val="tx1"/>
            </w14:solidFill>
          </w14:textFill>
        </w:rPr>
        <w:t>投标供应商全称（盖章）：</w:t>
      </w:r>
    </w:p>
    <w:p>
      <w:pPr>
        <w:spacing w:line="440" w:lineRule="atLeast"/>
        <w:rPr>
          <w:rFonts w:ascii="宋体" w:cs="宋体"/>
          <w:color w:val="000000" w:themeColor="text1"/>
          <w:sz w:val="22"/>
          <w:szCs w:val="22"/>
          <w14:textFill>
            <w14:solidFill>
              <w14:schemeClr w14:val="tx1"/>
            </w14:solidFill>
          </w14:textFill>
        </w:rPr>
      </w:pPr>
      <w:r>
        <w:rPr>
          <w:rFonts w:hint="eastAsia" w:ascii="宋体" w:cs="宋体"/>
          <w:color w:val="000000" w:themeColor="text1"/>
          <w:sz w:val="22"/>
          <w:szCs w:val="22"/>
          <w14:textFill>
            <w14:solidFill>
              <w14:schemeClr w14:val="tx1"/>
            </w14:solidFill>
          </w14:textFill>
        </w:rPr>
        <w:t>日期</w:t>
      </w:r>
    </w:p>
    <w:p>
      <w:pPr>
        <w:pStyle w:val="11"/>
        <w:spacing w:line="360" w:lineRule="auto"/>
        <w:jc w:val="center"/>
        <w:outlineLvl w:val="1"/>
        <w:rPr>
          <w:rFonts w:hAnsi="宋体"/>
          <w:b/>
          <w:color w:val="000000" w:themeColor="text1"/>
          <w:sz w:val="32"/>
          <w:szCs w:val="32"/>
          <w:lang w:val="en-GB"/>
          <w14:textFill>
            <w14:solidFill>
              <w14:schemeClr w14:val="tx1"/>
            </w14:solidFill>
          </w14:textFill>
        </w:rPr>
      </w:pPr>
    </w:p>
    <w:p>
      <w:pPr>
        <w:pStyle w:val="11"/>
        <w:spacing w:line="360" w:lineRule="auto"/>
        <w:jc w:val="center"/>
        <w:outlineLvl w:val="1"/>
        <w:rPr>
          <w:rFonts w:hAnsi="宋体"/>
          <w:b/>
          <w:color w:val="000000" w:themeColor="text1"/>
          <w:sz w:val="32"/>
          <w:szCs w:val="32"/>
          <w:lang w:val="en-GB"/>
          <w14:textFill>
            <w14:solidFill>
              <w14:schemeClr w14:val="tx1"/>
            </w14:solidFill>
          </w14:textFill>
        </w:rPr>
      </w:pPr>
      <w:r>
        <w:rPr>
          <w:rFonts w:hint="eastAsia" w:hAnsi="宋体"/>
          <w:b/>
          <w:color w:val="000000" w:themeColor="text1"/>
          <w:sz w:val="32"/>
          <w:szCs w:val="32"/>
          <w:lang w:val="en-GB"/>
          <w14:textFill>
            <w14:solidFill>
              <w14:schemeClr w14:val="tx1"/>
            </w14:solidFill>
          </w14:textFill>
        </w:rPr>
        <w:t>残疾人福利性单位声明函</w:t>
      </w:r>
    </w:p>
    <w:p>
      <w:pPr>
        <w:spacing w:line="588" w:lineRule="exact"/>
        <w:ind w:firstLine="504" w:firstLineChars="200"/>
        <w:rPr>
          <w:rFonts w:ascii="宋体" w:hAnsi="宋体"/>
          <w:color w:val="000000" w:themeColor="text1"/>
          <w:spacing w:val="6"/>
          <w:sz w:val="24"/>
          <w14:textFill>
            <w14:solidFill>
              <w14:schemeClr w14:val="tx1"/>
            </w14:solidFill>
          </w14:textFill>
        </w:rPr>
      </w:pPr>
      <w:r>
        <w:rPr>
          <w:rFonts w:hint="eastAsia" w:ascii="宋体" w:hAnsi="宋体"/>
          <w:color w:val="000000" w:themeColor="text1"/>
          <w:spacing w:val="6"/>
          <w:sz w:val="24"/>
          <w14:textFill>
            <w14:solidFill>
              <w14:schemeClr w14:val="tx1"/>
            </w14:solidFill>
          </w14:textFill>
        </w:rPr>
        <w:t>本单位郑重声明，根据《财政部 民政部 中国残疾人联合会关于促进残疾人就业政府采购政策的通知》（财库〔2017〕 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588" w:lineRule="exact"/>
        <w:ind w:firstLine="504" w:firstLineChars="200"/>
        <w:rPr>
          <w:rFonts w:ascii="宋体" w:hAnsi="宋体"/>
          <w:color w:val="000000" w:themeColor="text1"/>
          <w:spacing w:val="6"/>
          <w:sz w:val="24"/>
          <w14:textFill>
            <w14:solidFill>
              <w14:schemeClr w14:val="tx1"/>
            </w14:solidFill>
          </w14:textFill>
        </w:rPr>
      </w:pPr>
      <w:r>
        <w:rPr>
          <w:rFonts w:hint="eastAsia" w:ascii="宋体" w:hAnsi="宋体"/>
          <w:color w:val="000000" w:themeColor="text1"/>
          <w:spacing w:val="6"/>
          <w:sz w:val="24"/>
          <w14:textFill>
            <w14:solidFill>
              <w14:schemeClr w14:val="tx1"/>
            </w14:solidFill>
          </w14:textFill>
        </w:rPr>
        <w:t>本单位对上述声明的真实性负责。如有虚假，将依法承担相应责任。</w:t>
      </w:r>
    </w:p>
    <w:p>
      <w:pPr>
        <w:tabs>
          <w:tab w:val="left" w:pos="4860"/>
        </w:tabs>
        <w:spacing w:line="588" w:lineRule="exact"/>
        <w:ind w:right="1560" w:firstLine="504" w:firstLineChars="200"/>
        <w:jc w:val="center"/>
        <w:rPr>
          <w:rFonts w:ascii="宋体" w:hAnsi="宋体"/>
          <w:color w:val="000000" w:themeColor="text1"/>
          <w:spacing w:val="6"/>
          <w:sz w:val="24"/>
          <w14:textFill>
            <w14:solidFill>
              <w14:schemeClr w14:val="tx1"/>
            </w14:solidFill>
          </w14:textFill>
        </w:rPr>
      </w:pPr>
    </w:p>
    <w:p>
      <w:pPr>
        <w:tabs>
          <w:tab w:val="left" w:pos="4860"/>
        </w:tabs>
        <w:spacing w:line="588" w:lineRule="exact"/>
        <w:ind w:right="1560" w:firstLine="504" w:firstLineChars="200"/>
        <w:jc w:val="center"/>
        <w:rPr>
          <w:rFonts w:ascii="宋体" w:hAnsi="宋体"/>
          <w:color w:val="000000" w:themeColor="text1"/>
          <w:spacing w:val="6"/>
          <w:sz w:val="24"/>
          <w14:textFill>
            <w14:solidFill>
              <w14:schemeClr w14:val="tx1"/>
            </w14:solidFill>
          </w14:textFill>
        </w:rPr>
      </w:pPr>
      <w:r>
        <w:rPr>
          <w:rFonts w:hint="eastAsia" w:ascii="宋体" w:hAnsi="宋体"/>
          <w:color w:val="000000" w:themeColor="text1"/>
          <w:spacing w:val="6"/>
          <w:sz w:val="24"/>
          <w14:textFill>
            <w14:solidFill>
              <w14:schemeClr w14:val="tx1"/>
            </w14:solidFill>
          </w14:textFill>
        </w:rPr>
        <w:t xml:space="preserve">             单位名称（盖章）：</w:t>
      </w:r>
    </w:p>
    <w:p>
      <w:pPr>
        <w:tabs>
          <w:tab w:val="left" w:pos="4860"/>
        </w:tabs>
        <w:spacing w:line="588" w:lineRule="exact"/>
        <w:ind w:right="1560" w:firstLine="504" w:firstLineChars="200"/>
        <w:jc w:val="center"/>
        <w:rPr>
          <w:rFonts w:ascii="宋体" w:hAnsi="宋体"/>
          <w:color w:val="000000" w:themeColor="text1"/>
          <w:sz w:val="24"/>
          <w14:textFill>
            <w14:solidFill>
              <w14:schemeClr w14:val="tx1"/>
            </w14:solidFill>
          </w14:textFill>
        </w:rPr>
      </w:pPr>
      <w:r>
        <w:rPr>
          <w:rFonts w:hint="eastAsia" w:ascii="宋体" w:hAnsi="宋体"/>
          <w:color w:val="000000" w:themeColor="text1"/>
          <w:spacing w:val="6"/>
          <w:sz w:val="24"/>
          <w14:textFill>
            <w14:solidFill>
              <w14:schemeClr w14:val="tx1"/>
            </w14:solidFill>
          </w14:textFill>
        </w:rPr>
        <w:t xml:space="preserve">       日  期：</w:t>
      </w:r>
    </w:p>
    <w:p>
      <w:pPr>
        <w:pStyle w:val="41"/>
        <w:spacing w:line="360" w:lineRule="auto"/>
        <w:rPr>
          <w:rFonts w:ascii="宋体" w:hAnsi="宋体"/>
          <w:b/>
          <w:color w:val="000000" w:themeColor="text1"/>
          <w:sz w:val="28"/>
          <w:szCs w:val="28"/>
          <w14:textFill>
            <w14:solidFill>
              <w14:schemeClr w14:val="tx1"/>
            </w14:solidFill>
          </w14:textFill>
        </w:rPr>
      </w:pPr>
    </w:p>
    <w:p>
      <w:pPr>
        <w:pStyle w:val="41"/>
        <w:spacing w:line="360" w:lineRule="auto"/>
        <w:rPr>
          <w:rFonts w:ascii="宋体" w:hAnsi="宋体"/>
          <w:b/>
          <w:color w:val="000000" w:themeColor="text1"/>
          <w:sz w:val="28"/>
          <w:szCs w:val="28"/>
          <w14:textFill>
            <w14:solidFill>
              <w14:schemeClr w14:val="tx1"/>
            </w14:solidFill>
          </w14:textFill>
        </w:rPr>
      </w:pPr>
    </w:p>
    <w:p>
      <w:pPr>
        <w:pStyle w:val="41"/>
        <w:spacing w:line="360" w:lineRule="auto"/>
        <w:rPr>
          <w:rFonts w:ascii="宋体" w:hAnsi="宋体"/>
          <w:b/>
          <w:color w:val="000000" w:themeColor="text1"/>
          <w:sz w:val="28"/>
          <w:szCs w:val="28"/>
          <w14:textFill>
            <w14:solidFill>
              <w14:schemeClr w14:val="tx1"/>
            </w14:solidFill>
          </w14:textFill>
        </w:rPr>
      </w:pPr>
    </w:p>
    <w:p>
      <w:pPr>
        <w:pStyle w:val="41"/>
        <w:spacing w:line="360" w:lineRule="auto"/>
        <w:rPr>
          <w:rFonts w:ascii="宋体" w:hAnsi="宋体"/>
          <w:b/>
          <w:color w:val="000000" w:themeColor="text1"/>
          <w:sz w:val="28"/>
          <w:szCs w:val="28"/>
          <w14:textFill>
            <w14:solidFill>
              <w14:schemeClr w14:val="tx1"/>
            </w14:solidFill>
          </w14:textFill>
        </w:rPr>
      </w:pPr>
    </w:p>
    <w:p>
      <w:pPr>
        <w:pStyle w:val="41"/>
        <w:spacing w:line="360" w:lineRule="auto"/>
        <w:rPr>
          <w:rFonts w:ascii="宋体" w:hAnsi="宋体"/>
          <w:b/>
          <w:color w:val="000000" w:themeColor="text1"/>
          <w:sz w:val="28"/>
          <w:szCs w:val="28"/>
          <w14:textFill>
            <w14:solidFill>
              <w14:schemeClr w14:val="tx1"/>
            </w14:solidFill>
          </w14:textFill>
        </w:rPr>
      </w:pPr>
    </w:p>
    <w:p>
      <w:pPr>
        <w:pStyle w:val="41"/>
        <w:spacing w:line="360" w:lineRule="auto"/>
        <w:rPr>
          <w:rFonts w:ascii="宋体" w:hAnsi="宋体"/>
          <w:b/>
          <w:color w:val="000000" w:themeColor="text1"/>
          <w:sz w:val="28"/>
          <w:szCs w:val="28"/>
          <w14:textFill>
            <w14:solidFill>
              <w14:schemeClr w14:val="tx1"/>
            </w14:solidFill>
          </w14:textFill>
        </w:rPr>
      </w:pPr>
    </w:p>
    <w:p>
      <w:pPr>
        <w:pStyle w:val="41"/>
        <w:spacing w:line="360" w:lineRule="auto"/>
        <w:rPr>
          <w:rFonts w:ascii="宋体" w:hAnsi="宋体"/>
          <w:b/>
          <w:color w:val="000000" w:themeColor="text1"/>
          <w:sz w:val="28"/>
          <w:szCs w:val="28"/>
          <w14:textFill>
            <w14:solidFill>
              <w14:schemeClr w14:val="tx1"/>
            </w14:solidFill>
          </w14:textFill>
        </w:rPr>
      </w:pPr>
    </w:p>
    <w:p>
      <w:pPr>
        <w:pStyle w:val="41"/>
        <w:spacing w:line="360" w:lineRule="auto"/>
        <w:rPr>
          <w:rFonts w:ascii="宋体" w:hAnsi="宋体"/>
          <w:b/>
          <w:color w:val="000000" w:themeColor="text1"/>
          <w:sz w:val="28"/>
          <w:szCs w:val="28"/>
          <w14:textFill>
            <w14:solidFill>
              <w14:schemeClr w14:val="tx1"/>
            </w14:solidFill>
          </w14:textFill>
        </w:rPr>
      </w:pPr>
    </w:p>
    <w:p>
      <w:pPr>
        <w:pStyle w:val="41"/>
        <w:spacing w:line="360" w:lineRule="auto"/>
        <w:rPr>
          <w:rFonts w:ascii="宋体" w:hAnsi="宋体"/>
          <w:b/>
          <w:color w:val="000000" w:themeColor="text1"/>
          <w:sz w:val="28"/>
          <w:szCs w:val="28"/>
          <w14:textFill>
            <w14:solidFill>
              <w14:schemeClr w14:val="tx1"/>
            </w14:solidFill>
          </w14:textFill>
        </w:rPr>
      </w:pPr>
    </w:p>
    <w:p>
      <w:pPr>
        <w:pStyle w:val="41"/>
        <w:spacing w:line="360" w:lineRule="auto"/>
        <w:rPr>
          <w:rFonts w:ascii="宋体" w:hAnsi="宋体"/>
          <w:b/>
          <w:color w:val="000000" w:themeColor="text1"/>
          <w:sz w:val="28"/>
          <w:szCs w:val="28"/>
          <w14:textFill>
            <w14:solidFill>
              <w14:schemeClr w14:val="tx1"/>
            </w14:solidFill>
          </w14:textFill>
        </w:rPr>
      </w:pPr>
    </w:p>
    <w:p>
      <w:pPr>
        <w:pStyle w:val="41"/>
        <w:spacing w:line="360" w:lineRule="auto"/>
        <w:rPr>
          <w:rFonts w:ascii="宋体" w:hAnsi="宋体"/>
          <w:b/>
          <w:color w:val="000000" w:themeColor="text1"/>
          <w:sz w:val="28"/>
          <w:szCs w:val="28"/>
          <w14:textFill>
            <w14:solidFill>
              <w14:schemeClr w14:val="tx1"/>
            </w14:solidFill>
          </w14:textFill>
        </w:rPr>
      </w:pPr>
    </w:p>
    <w:p>
      <w:pPr>
        <w:rPr>
          <w:color w:val="000000" w:themeColor="text1"/>
          <w14:textFill>
            <w14:solidFill>
              <w14:schemeClr w14:val="tx1"/>
            </w14:solidFill>
          </w14:textFill>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楷体_GB2312">
    <w:altName w:val="楷体"/>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方正书宋简体">
    <w:altName w:val="宋体"/>
    <w:panose1 w:val="00000000000000000000"/>
    <w:charset w:val="86"/>
    <w:family w:val="script"/>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Arial Unicode MS">
    <w:panose1 w:val="020B0604020202020204"/>
    <w:charset w:val="86"/>
    <w:family w:val="swiss"/>
    <w:pitch w:val="default"/>
    <w:sig w:usb0="FFFFFFFF" w:usb1="E9FFFFFF" w:usb2="0000003F" w:usb3="00000000" w:csb0="603F01FF" w:csb1="FFFF0000"/>
  </w:font>
  <w:font w:name="仿宋_GB2312">
    <w:altName w:val="仿宋"/>
    <w:panose1 w:val="00000000000000000000"/>
    <w:charset w:val="86"/>
    <w:family w:val="modern"/>
    <w:pitch w:val="default"/>
    <w:sig w:usb0="00000000" w:usb1="00000000" w:usb2="00000010" w:usb3="00000000" w:csb0="00040000" w:csb1="00000000"/>
  </w:font>
  <w:font w:name="新宋体">
    <w:panose1 w:val="02010609030101010101"/>
    <w:charset w:val="86"/>
    <w:family w:val="modern"/>
    <w:pitch w:val="default"/>
    <w:sig w:usb0="00000283" w:usb1="288F0000" w:usb2="00000006" w:usb3="00000000" w:csb0="00040001" w:csb1="00000000"/>
  </w:font>
  <w:font w:name="方正魏碑简体">
    <w:altName w:val="黑体"/>
    <w:panose1 w:val="00000000000000000000"/>
    <w:charset w:val="00"/>
    <w:family w:val="auto"/>
    <w:pitch w:val="default"/>
    <w:sig w:usb0="00000000" w:usb1="00000000" w:usb2="00000000" w:usb3="00000000" w:csb0="00040001"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17</w:t>
                          </w:r>
                          <w:r>
                            <w:rPr>
                              <w:rFonts w:hint="eastAsia"/>
                            </w:rP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HP4ZNkPAgAABwQAAA4AAAAAAAAAAQAgAAAA&#10;HwEAAGRycy9lMm9Eb2MueG1sUEsFBgAAAAAGAAYAWQEAAKAFAAAAAA==&#10;">
              <v:fill on="f" focussize="0,0"/>
              <v:stroke on="f" weight="0.5pt"/>
              <v:imagedata o:title=""/>
              <o:lock v:ext="edit" aspectratio="f"/>
              <v:textbox inset="0mm,0mm,0mm,0mm" style="mso-fit-shape-to-text:t;">
                <w:txbxContent>
                  <w:p>
                    <w:pPr>
                      <w:pStyle w:val="14"/>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17</w:t>
                    </w:r>
                    <w:r>
                      <w:rPr>
                        <w:rFonts w:hint="eastAsia"/>
                      </w:rPr>
                      <w:fldChar w:fldCharType="end"/>
                    </w:r>
                    <w:r>
                      <w:rPr>
                        <w:rFonts w:hint="eastAsia"/>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 w:lineRule="atLeast"/>
      <w:rPr>
        <w:b/>
        <w:color w:val="000000" w:themeColor="text1"/>
        <w:sz w:val="10"/>
        <w:u w:val="single"/>
        <w14:textFill>
          <w14:solidFill>
            <w14:schemeClr w14:val="tx1"/>
          </w14:solidFill>
        </w14:textFill>
      </w:rPr>
    </w:pPr>
    <w:r>
      <w:rPr>
        <w:rFonts w:hint="eastAsia"/>
        <w:b/>
        <w:i/>
        <w:color w:val="000000" w:themeColor="text1"/>
        <w:kern w:val="0"/>
        <w:sz w:val="18"/>
        <w:u w:val="single"/>
        <w14:textFill>
          <w14:solidFill>
            <w14:schemeClr w14:val="tx1"/>
          </w14:solidFill>
        </w14:textFill>
      </w:rPr>
      <w:t xml:space="preserve">玉环市政府采购招标文件                                                                     </w:t>
    </w:r>
  </w:p>
  <w:p>
    <w:pPr>
      <w:pStyle w:val="1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2236BD6"/>
    <w:multiLevelType w:val="singleLevel"/>
    <w:tmpl w:val="82236BD6"/>
    <w:lvl w:ilvl="0" w:tentative="0">
      <w:start w:val="1"/>
      <w:numFmt w:val="decimal"/>
      <w:suff w:val="nothing"/>
      <w:lvlText w:val="%1、"/>
      <w:lvlJc w:val="left"/>
    </w:lvl>
  </w:abstractNum>
  <w:abstractNum w:abstractNumId="1">
    <w:nsid w:val="AE2D8F7B"/>
    <w:multiLevelType w:val="singleLevel"/>
    <w:tmpl w:val="AE2D8F7B"/>
    <w:lvl w:ilvl="0" w:tentative="0">
      <w:start w:val="1"/>
      <w:numFmt w:val="decimal"/>
      <w:pStyle w:val="6"/>
      <w:lvlText w:val="%1."/>
      <w:lvlJc w:val="left"/>
      <w:pPr>
        <w:tabs>
          <w:tab w:val="left" w:pos="360"/>
        </w:tabs>
        <w:ind w:left="360" w:hanging="360"/>
      </w:pPr>
    </w:lvl>
  </w:abstractNum>
  <w:abstractNum w:abstractNumId="2">
    <w:nsid w:val="0B0E569D"/>
    <w:multiLevelType w:val="multilevel"/>
    <w:tmpl w:val="0B0E569D"/>
    <w:lvl w:ilvl="0" w:tentative="0">
      <w:start w:val="1"/>
      <w:numFmt w:val="decimal"/>
      <w:lvlText w:val="%1."/>
      <w:lvlJc w:val="left"/>
      <w:pPr>
        <w:ind w:left="840" w:hanging="420"/>
      </w:pPr>
      <w:rPr>
        <w:b/>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
    <w:nsid w:val="333A74E7"/>
    <w:multiLevelType w:val="multilevel"/>
    <w:tmpl w:val="333A74E7"/>
    <w:lvl w:ilvl="0" w:tentative="0">
      <w:start w:val="1"/>
      <w:numFmt w:val="decimal"/>
      <w:lvlText w:val="%1."/>
      <w:lvlJc w:val="left"/>
      <w:pPr>
        <w:ind w:left="840" w:hanging="420"/>
      </w:pPr>
      <w:rPr>
        <w:b/>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
    <w:nsid w:val="33F335F0"/>
    <w:multiLevelType w:val="multilevel"/>
    <w:tmpl w:val="33F335F0"/>
    <w:lvl w:ilvl="0" w:tentative="0">
      <w:start w:val="1"/>
      <w:numFmt w:val="decimalEnclosedCircle"/>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
    <w:nsid w:val="471E06A1"/>
    <w:multiLevelType w:val="singleLevel"/>
    <w:tmpl w:val="471E06A1"/>
    <w:lvl w:ilvl="0" w:tentative="0">
      <w:start w:val="1"/>
      <w:numFmt w:val="japaneseCounting"/>
      <w:lvlText w:val="%1、"/>
      <w:lvlJc w:val="left"/>
      <w:pPr>
        <w:tabs>
          <w:tab w:val="left" w:pos="960"/>
        </w:tabs>
        <w:ind w:left="960" w:hanging="600"/>
      </w:pPr>
      <w:rPr>
        <w:rFonts w:hint="eastAsia"/>
      </w:rPr>
    </w:lvl>
  </w:abstractNum>
  <w:num w:numId="1">
    <w:abstractNumId w:val="1"/>
  </w:num>
  <w:num w:numId="2">
    <w:abstractNumId w:val="5"/>
  </w:num>
  <w:num w:numId="3">
    <w:abstractNumId w:val="4"/>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E970358"/>
    <w:rsid w:val="00014C32"/>
    <w:rsid w:val="00020CF4"/>
    <w:rsid w:val="00056E13"/>
    <w:rsid w:val="0006294D"/>
    <w:rsid w:val="00062AB3"/>
    <w:rsid w:val="00076A39"/>
    <w:rsid w:val="00077189"/>
    <w:rsid w:val="000962C2"/>
    <w:rsid w:val="000966E1"/>
    <w:rsid w:val="000A0FD3"/>
    <w:rsid w:val="000B469B"/>
    <w:rsid w:val="000C78BE"/>
    <w:rsid w:val="00107BF6"/>
    <w:rsid w:val="001119BF"/>
    <w:rsid w:val="00152BB6"/>
    <w:rsid w:val="00165F2A"/>
    <w:rsid w:val="00184D92"/>
    <w:rsid w:val="00187D57"/>
    <w:rsid w:val="001B1B4A"/>
    <w:rsid w:val="001B2E4E"/>
    <w:rsid w:val="001B4226"/>
    <w:rsid w:val="001C400A"/>
    <w:rsid w:val="001C4827"/>
    <w:rsid w:val="001D2F2D"/>
    <w:rsid w:val="00201D62"/>
    <w:rsid w:val="0021318F"/>
    <w:rsid w:val="002134CF"/>
    <w:rsid w:val="00223C3F"/>
    <w:rsid w:val="002467F6"/>
    <w:rsid w:val="00261FFE"/>
    <w:rsid w:val="002701A5"/>
    <w:rsid w:val="002A1620"/>
    <w:rsid w:val="002A356A"/>
    <w:rsid w:val="002A76C9"/>
    <w:rsid w:val="002B556B"/>
    <w:rsid w:val="002C1D6E"/>
    <w:rsid w:val="002E2F0E"/>
    <w:rsid w:val="002F5434"/>
    <w:rsid w:val="00302FF0"/>
    <w:rsid w:val="003102FB"/>
    <w:rsid w:val="003121D5"/>
    <w:rsid w:val="0031368C"/>
    <w:rsid w:val="00316413"/>
    <w:rsid w:val="00332160"/>
    <w:rsid w:val="00332E30"/>
    <w:rsid w:val="0033650E"/>
    <w:rsid w:val="00393DD8"/>
    <w:rsid w:val="003A23BB"/>
    <w:rsid w:val="003C5E00"/>
    <w:rsid w:val="003D660F"/>
    <w:rsid w:val="003E4915"/>
    <w:rsid w:val="003F41FB"/>
    <w:rsid w:val="003F595C"/>
    <w:rsid w:val="003F78E0"/>
    <w:rsid w:val="00402DCB"/>
    <w:rsid w:val="00407372"/>
    <w:rsid w:val="00441FAE"/>
    <w:rsid w:val="004468A9"/>
    <w:rsid w:val="00446CEF"/>
    <w:rsid w:val="004827C7"/>
    <w:rsid w:val="00491BDF"/>
    <w:rsid w:val="00497637"/>
    <w:rsid w:val="004B4165"/>
    <w:rsid w:val="004B47B2"/>
    <w:rsid w:val="004D1A5E"/>
    <w:rsid w:val="004D551E"/>
    <w:rsid w:val="00506B08"/>
    <w:rsid w:val="00516A21"/>
    <w:rsid w:val="00523202"/>
    <w:rsid w:val="00527D2B"/>
    <w:rsid w:val="005624A6"/>
    <w:rsid w:val="0056575E"/>
    <w:rsid w:val="00571058"/>
    <w:rsid w:val="005D4C16"/>
    <w:rsid w:val="005F38F7"/>
    <w:rsid w:val="005F6D9F"/>
    <w:rsid w:val="00601FE6"/>
    <w:rsid w:val="00603FCF"/>
    <w:rsid w:val="00607DB6"/>
    <w:rsid w:val="00616E31"/>
    <w:rsid w:val="00655E3C"/>
    <w:rsid w:val="00674C42"/>
    <w:rsid w:val="00691411"/>
    <w:rsid w:val="006934A6"/>
    <w:rsid w:val="006B04D3"/>
    <w:rsid w:val="006B3856"/>
    <w:rsid w:val="006B3B23"/>
    <w:rsid w:val="006B45C1"/>
    <w:rsid w:val="006B698C"/>
    <w:rsid w:val="006C448C"/>
    <w:rsid w:val="006C5304"/>
    <w:rsid w:val="006E1954"/>
    <w:rsid w:val="006F4DFE"/>
    <w:rsid w:val="007079C3"/>
    <w:rsid w:val="00713E11"/>
    <w:rsid w:val="007425BE"/>
    <w:rsid w:val="00746D97"/>
    <w:rsid w:val="00765B9F"/>
    <w:rsid w:val="00766F25"/>
    <w:rsid w:val="0076714E"/>
    <w:rsid w:val="0077254C"/>
    <w:rsid w:val="007A1C10"/>
    <w:rsid w:val="007A2629"/>
    <w:rsid w:val="007B259E"/>
    <w:rsid w:val="007C1005"/>
    <w:rsid w:val="007D044C"/>
    <w:rsid w:val="007F30AD"/>
    <w:rsid w:val="00802325"/>
    <w:rsid w:val="00804701"/>
    <w:rsid w:val="00817ABE"/>
    <w:rsid w:val="00826759"/>
    <w:rsid w:val="00831D9F"/>
    <w:rsid w:val="0083609C"/>
    <w:rsid w:val="00847BE5"/>
    <w:rsid w:val="0088066B"/>
    <w:rsid w:val="0088337E"/>
    <w:rsid w:val="00891C7D"/>
    <w:rsid w:val="0089790A"/>
    <w:rsid w:val="008B0057"/>
    <w:rsid w:val="008B25F6"/>
    <w:rsid w:val="008B4914"/>
    <w:rsid w:val="008D0942"/>
    <w:rsid w:val="008D5302"/>
    <w:rsid w:val="008F59A7"/>
    <w:rsid w:val="00902B4E"/>
    <w:rsid w:val="00912983"/>
    <w:rsid w:val="0093093F"/>
    <w:rsid w:val="00933887"/>
    <w:rsid w:val="00975B0C"/>
    <w:rsid w:val="00990D80"/>
    <w:rsid w:val="009A0621"/>
    <w:rsid w:val="009A482D"/>
    <w:rsid w:val="009B3E22"/>
    <w:rsid w:val="009C0C2B"/>
    <w:rsid w:val="009D72E0"/>
    <w:rsid w:val="009F3459"/>
    <w:rsid w:val="00A1633F"/>
    <w:rsid w:val="00A17E79"/>
    <w:rsid w:val="00A30B75"/>
    <w:rsid w:val="00A54290"/>
    <w:rsid w:val="00A644A2"/>
    <w:rsid w:val="00A66CB5"/>
    <w:rsid w:val="00A730CA"/>
    <w:rsid w:val="00A80AB5"/>
    <w:rsid w:val="00AE3016"/>
    <w:rsid w:val="00AF0089"/>
    <w:rsid w:val="00B17D9F"/>
    <w:rsid w:val="00B36780"/>
    <w:rsid w:val="00B42F4C"/>
    <w:rsid w:val="00B71EBF"/>
    <w:rsid w:val="00B82978"/>
    <w:rsid w:val="00BA172A"/>
    <w:rsid w:val="00BB0FF7"/>
    <w:rsid w:val="00BF4316"/>
    <w:rsid w:val="00BF5473"/>
    <w:rsid w:val="00BF6CFD"/>
    <w:rsid w:val="00C039E7"/>
    <w:rsid w:val="00C05497"/>
    <w:rsid w:val="00C05B8E"/>
    <w:rsid w:val="00C200A5"/>
    <w:rsid w:val="00C35E01"/>
    <w:rsid w:val="00C52E14"/>
    <w:rsid w:val="00C61025"/>
    <w:rsid w:val="00C71663"/>
    <w:rsid w:val="00C7568C"/>
    <w:rsid w:val="00C767D4"/>
    <w:rsid w:val="00CA5E7A"/>
    <w:rsid w:val="00CB41A8"/>
    <w:rsid w:val="00CC232E"/>
    <w:rsid w:val="00CD0B3F"/>
    <w:rsid w:val="00CD1804"/>
    <w:rsid w:val="00CD7B4B"/>
    <w:rsid w:val="00D30632"/>
    <w:rsid w:val="00D415AE"/>
    <w:rsid w:val="00D96EE1"/>
    <w:rsid w:val="00DA26E6"/>
    <w:rsid w:val="00DA5CDD"/>
    <w:rsid w:val="00DC58C4"/>
    <w:rsid w:val="00DC674C"/>
    <w:rsid w:val="00DD7340"/>
    <w:rsid w:val="00DF2D2C"/>
    <w:rsid w:val="00E25FD1"/>
    <w:rsid w:val="00E301CA"/>
    <w:rsid w:val="00E319E7"/>
    <w:rsid w:val="00E81903"/>
    <w:rsid w:val="00E85667"/>
    <w:rsid w:val="00E943C1"/>
    <w:rsid w:val="00EF2797"/>
    <w:rsid w:val="00F127FF"/>
    <w:rsid w:val="00F145C4"/>
    <w:rsid w:val="00F32E23"/>
    <w:rsid w:val="00F43AF7"/>
    <w:rsid w:val="00F508A1"/>
    <w:rsid w:val="00F67482"/>
    <w:rsid w:val="00F679FD"/>
    <w:rsid w:val="00F75D85"/>
    <w:rsid w:val="00F802E1"/>
    <w:rsid w:val="00FF1CCC"/>
    <w:rsid w:val="00FF6C99"/>
    <w:rsid w:val="01681247"/>
    <w:rsid w:val="01935887"/>
    <w:rsid w:val="04CC341D"/>
    <w:rsid w:val="05137CD7"/>
    <w:rsid w:val="05A34781"/>
    <w:rsid w:val="060B26E0"/>
    <w:rsid w:val="068B4019"/>
    <w:rsid w:val="0A9413BB"/>
    <w:rsid w:val="0B72008D"/>
    <w:rsid w:val="0B7C3852"/>
    <w:rsid w:val="0C1E2BA0"/>
    <w:rsid w:val="0C765CB2"/>
    <w:rsid w:val="0C8B23DA"/>
    <w:rsid w:val="0D4D34AB"/>
    <w:rsid w:val="0D555A8C"/>
    <w:rsid w:val="0DC04159"/>
    <w:rsid w:val="0DE910D3"/>
    <w:rsid w:val="0E6B7A49"/>
    <w:rsid w:val="0E970358"/>
    <w:rsid w:val="0F7915AB"/>
    <w:rsid w:val="10392EAE"/>
    <w:rsid w:val="10706EC2"/>
    <w:rsid w:val="11543B81"/>
    <w:rsid w:val="12807280"/>
    <w:rsid w:val="12BE052F"/>
    <w:rsid w:val="13A74261"/>
    <w:rsid w:val="145E21AB"/>
    <w:rsid w:val="148463E6"/>
    <w:rsid w:val="14D20D9B"/>
    <w:rsid w:val="15A72BED"/>
    <w:rsid w:val="1621170E"/>
    <w:rsid w:val="174E4036"/>
    <w:rsid w:val="17BF281D"/>
    <w:rsid w:val="18B91D2B"/>
    <w:rsid w:val="18C40414"/>
    <w:rsid w:val="1A6A6D44"/>
    <w:rsid w:val="1A817123"/>
    <w:rsid w:val="1C093ECB"/>
    <w:rsid w:val="1C946AE7"/>
    <w:rsid w:val="1CE4433A"/>
    <w:rsid w:val="1CF263BA"/>
    <w:rsid w:val="1E2B64F6"/>
    <w:rsid w:val="1EE84AA8"/>
    <w:rsid w:val="204B1784"/>
    <w:rsid w:val="21BB043A"/>
    <w:rsid w:val="222E6135"/>
    <w:rsid w:val="228447E5"/>
    <w:rsid w:val="23424F53"/>
    <w:rsid w:val="236E14E2"/>
    <w:rsid w:val="237F7031"/>
    <w:rsid w:val="24141754"/>
    <w:rsid w:val="253A0698"/>
    <w:rsid w:val="272B3C43"/>
    <w:rsid w:val="27305942"/>
    <w:rsid w:val="28A26B4B"/>
    <w:rsid w:val="299F0951"/>
    <w:rsid w:val="29D148D0"/>
    <w:rsid w:val="29E019D7"/>
    <w:rsid w:val="2A134D59"/>
    <w:rsid w:val="2A2F4781"/>
    <w:rsid w:val="2AC803DC"/>
    <w:rsid w:val="2B602C29"/>
    <w:rsid w:val="2D1A1B23"/>
    <w:rsid w:val="2D77494B"/>
    <w:rsid w:val="2E094BE9"/>
    <w:rsid w:val="2EC06BC5"/>
    <w:rsid w:val="30143D85"/>
    <w:rsid w:val="30817394"/>
    <w:rsid w:val="31155BCD"/>
    <w:rsid w:val="31752B09"/>
    <w:rsid w:val="32660BF7"/>
    <w:rsid w:val="32AA755D"/>
    <w:rsid w:val="33942D93"/>
    <w:rsid w:val="33D3510B"/>
    <w:rsid w:val="341548E3"/>
    <w:rsid w:val="374B7290"/>
    <w:rsid w:val="37712A39"/>
    <w:rsid w:val="37D10022"/>
    <w:rsid w:val="3992672C"/>
    <w:rsid w:val="3A7872C2"/>
    <w:rsid w:val="3AC215AD"/>
    <w:rsid w:val="3AE50133"/>
    <w:rsid w:val="3B345EA5"/>
    <w:rsid w:val="3D620B01"/>
    <w:rsid w:val="3DB531EC"/>
    <w:rsid w:val="3FA92CF0"/>
    <w:rsid w:val="3FCA700F"/>
    <w:rsid w:val="40036219"/>
    <w:rsid w:val="4111238D"/>
    <w:rsid w:val="41CC593F"/>
    <w:rsid w:val="42374068"/>
    <w:rsid w:val="42AB6067"/>
    <w:rsid w:val="43036342"/>
    <w:rsid w:val="437D7970"/>
    <w:rsid w:val="4563730C"/>
    <w:rsid w:val="45953AB9"/>
    <w:rsid w:val="47AF47A3"/>
    <w:rsid w:val="48694FA0"/>
    <w:rsid w:val="488E768B"/>
    <w:rsid w:val="491023AE"/>
    <w:rsid w:val="49F41D5E"/>
    <w:rsid w:val="49FF37AE"/>
    <w:rsid w:val="4A5E2F4A"/>
    <w:rsid w:val="4AFC3E82"/>
    <w:rsid w:val="4B1E31F7"/>
    <w:rsid w:val="4BAB54A2"/>
    <w:rsid w:val="4BCB3573"/>
    <w:rsid w:val="4C0D6804"/>
    <w:rsid w:val="4CAA1EFA"/>
    <w:rsid w:val="4CE75373"/>
    <w:rsid w:val="4E794ECA"/>
    <w:rsid w:val="50A73989"/>
    <w:rsid w:val="51D661B5"/>
    <w:rsid w:val="52E91149"/>
    <w:rsid w:val="55B473D3"/>
    <w:rsid w:val="566D4B95"/>
    <w:rsid w:val="572656D4"/>
    <w:rsid w:val="5775719B"/>
    <w:rsid w:val="584D5941"/>
    <w:rsid w:val="587D4D9D"/>
    <w:rsid w:val="59AD06A4"/>
    <w:rsid w:val="5A4D586D"/>
    <w:rsid w:val="5A6249B0"/>
    <w:rsid w:val="5CBD0C79"/>
    <w:rsid w:val="5E3F3D36"/>
    <w:rsid w:val="5EE84C68"/>
    <w:rsid w:val="5F2A1866"/>
    <w:rsid w:val="60690249"/>
    <w:rsid w:val="60727A7D"/>
    <w:rsid w:val="609C1A8F"/>
    <w:rsid w:val="61036611"/>
    <w:rsid w:val="6146107F"/>
    <w:rsid w:val="621D5BA4"/>
    <w:rsid w:val="622E1665"/>
    <w:rsid w:val="630E4E02"/>
    <w:rsid w:val="635B6748"/>
    <w:rsid w:val="63947A95"/>
    <w:rsid w:val="643E52BF"/>
    <w:rsid w:val="648E5D7C"/>
    <w:rsid w:val="65C500C3"/>
    <w:rsid w:val="669C7768"/>
    <w:rsid w:val="67B167D1"/>
    <w:rsid w:val="685F1C50"/>
    <w:rsid w:val="699022E9"/>
    <w:rsid w:val="6A714498"/>
    <w:rsid w:val="6D31093C"/>
    <w:rsid w:val="6D9C173E"/>
    <w:rsid w:val="6DD54434"/>
    <w:rsid w:val="6FAC1718"/>
    <w:rsid w:val="718F08DC"/>
    <w:rsid w:val="71952D70"/>
    <w:rsid w:val="723334B8"/>
    <w:rsid w:val="736868C1"/>
    <w:rsid w:val="743F6C2E"/>
    <w:rsid w:val="745919C6"/>
    <w:rsid w:val="74702A9A"/>
    <w:rsid w:val="755A280A"/>
    <w:rsid w:val="75977D4F"/>
    <w:rsid w:val="75BF7F42"/>
    <w:rsid w:val="761C2BBB"/>
    <w:rsid w:val="762D07FC"/>
    <w:rsid w:val="76577B88"/>
    <w:rsid w:val="776A1DE8"/>
    <w:rsid w:val="776C5B3F"/>
    <w:rsid w:val="77CE2371"/>
    <w:rsid w:val="78025523"/>
    <w:rsid w:val="785D00CA"/>
    <w:rsid w:val="78842CB1"/>
    <w:rsid w:val="79294000"/>
    <w:rsid w:val="7A5515ED"/>
    <w:rsid w:val="7C330E34"/>
    <w:rsid w:val="7DDD6CEA"/>
    <w:rsid w:val="7DE64855"/>
    <w:rsid w:val="7DFF45E6"/>
    <w:rsid w:val="7E636E14"/>
    <w:rsid w:val="7E6B3EFC"/>
    <w:rsid w:val="7F7F1AB1"/>
    <w:rsid w:val="7F8134EB"/>
    <w:rsid w:val="7FF073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qFormat="1"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99"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jc w:val="center"/>
      <w:outlineLvl w:val="0"/>
    </w:pPr>
    <w:rPr>
      <w:rFonts w:ascii="Calibri" w:hAnsi="Calibri" w:eastAsia="Calibri"/>
      <w:b/>
      <w:bCs/>
      <w:sz w:val="30"/>
    </w:rPr>
  </w:style>
  <w:style w:type="paragraph" w:styleId="4">
    <w:name w:val="heading 2"/>
    <w:basedOn w:val="1"/>
    <w:next w:val="1"/>
    <w:qFormat/>
    <w:uiPriority w:val="9"/>
    <w:pPr>
      <w:keepNext/>
      <w:keepLines/>
      <w:spacing w:before="260" w:after="260" w:line="416" w:lineRule="auto"/>
      <w:outlineLvl w:val="1"/>
    </w:pPr>
    <w:rPr>
      <w:rFonts w:ascii="Cambria" w:hAnsi="Cambria"/>
      <w:b/>
      <w:bCs/>
      <w:sz w:val="32"/>
      <w:szCs w:val="32"/>
    </w:rPr>
  </w:style>
  <w:style w:type="paragraph" w:styleId="5">
    <w:name w:val="heading 3"/>
    <w:basedOn w:val="1"/>
    <w:next w:val="1"/>
    <w:unhideWhenUsed/>
    <w:qFormat/>
    <w:uiPriority w:val="0"/>
    <w:pPr>
      <w:keepNext/>
      <w:keepLines/>
      <w:spacing w:before="260" w:after="260" w:line="416" w:lineRule="auto"/>
      <w:outlineLvl w:val="2"/>
    </w:pPr>
    <w:rPr>
      <w:b/>
      <w:bCs/>
      <w:sz w:val="32"/>
      <w:szCs w:val="32"/>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customStyle="1" w:styleId="2">
    <w:name w:val="Fließtext"/>
    <w:basedOn w:val="1"/>
    <w:qFormat/>
    <w:uiPriority w:val="0"/>
    <w:pPr>
      <w:overflowPunct w:val="0"/>
      <w:autoSpaceDE w:val="0"/>
      <w:autoSpaceDN w:val="0"/>
      <w:adjustRightInd w:val="0"/>
      <w:textAlignment w:val="baseline"/>
    </w:pPr>
    <w:rPr>
      <w:kern w:val="28"/>
    </w:rPr>
  </w:style>
  <w:style w:type="paragraph" w:styleId="6">
    <w:name w:val="List Number"/>
    <w:basedOn w:val="1"/>
    <w:qFormat/>
    <w:uiPriority w:val="0"/>
    <w:pPr>
      <w:numPr>
        <w:ilvl w:val="0"/>
        <w:numId w:val="1"/>
      </w:numPr>
    </w:pPr>
  </w:style>
  <w:style w:type="paragraph" w:styleId="7">
    <w:name w:val="Normal Indent"/>
    <w:basedOn w:val="1"/>
    <w:qFormat/>
    <w:uiPriority w:val="0"/>
    <w:pPr>
      <w:ind w:firstLine="420"/>
    </w:pPr>
    <w:rPr>
      <w:szCs w:val="20"/>
    </w:rPr>
  </w:style>
  <w:style w:type="paragraph" w:styleId="8">
    <w:name w:val="annotation text"/>
    <w:basedOn w:val="1"/>
    <w:link w:val="43"/>
    <w:qFormat/>
    <w:uiPriority w:val="0"/>
    <w:pPr>
      <w:jc w:val="left"/>
    </w:pPr>
  </w:style>
  <w:style w:type="paragraph" w:styleId="9">
    <w:name w:val="Body Text"/>
    <w:basedOn w:val="1"/>
    <w:qFormat/>
    <w:uiPriority w:val="0"/>
    <w:pPr>
      <w:spacing w:line="360" w:lineRule="exact"/>
    </w:pPr>
    <w:rPr>
      <w:sz w:val="24"/>
    </w:rPr>
  </w:style>
  <w:style w:type="paragraph" w:styleId="10">
    <w:name w:val="Body Text Indent"/>
    <w:basedOn w:val="1"/>
    <w:link w:val="46"/>
    <w:qFormat/>
    <w:uiPriority w:val="0"/>
    <w:pPr>
      <w:spacing w:after="120"/>
      <w:ind w:left="420" w:leftChars="200"/>
    </w:pPr>
  </w:style>
  <w:style w:type="paragraph" w:styleId="11">
    <w:name w:val="Plain Text"/>
    <w:basedOn w:val="1"/>
    <w:link w:val="50"/>
    <w:qFormat/>
    <w:uiPriority w:val="0"/>
    <w:rPr>
      <w:rFonts w:ascii="宋体" w:hAnsi="Courier New" w:cstheme="minorBidi"/>
    </w:rPr>
  </w:style>
  <w:style w:type="paragraph" w:styleId="12">
    <w:name w:val="Date"/>
    <w:basedOn w:val="1"/>
    <w:next w:val="1"/>
    <w:qFormat/>
    <w:uiPriority w:val="0"/>
    <w:pPr>
      <w:ind w:left="2500" w:leftChars="2500"/>
    </w:pPr>
    <w:rPr>
      <w:rFonts w:eastAsia="楷体_GB2312" w:asciiTheme="minorHAnsi" w:hAnsiTheme="minorHAnsi" w:cstheme="minorBidi"/>
      <w:sz w:val="32"/>
      <w:szCs w:val="22"/>
    </w:rPr>
  </w:style>
  <w:style w:type="paragraph" w:styleId="13">
    <w:name w:val="Balloon Text"/>
    <w:basedOn w:val="1"/>
    <w:link w:val="45"/>
    <w:qFormat/>
    <w:uiPriority w:val="0"/>
    <w:rPr>
      <w:sz w:val="18"/>
      <w:szCs w:val="18"/>
    </w:rPr>
  </w:style>
  <w:style w:type="paragraph" w:styleId="14">
    <w:name w:val="footer"/>
    <w:basedOn w:val="1"/>
    <w:qFormat/>
    <w:uiPriority w:val="0"/>
    <w:pPr>
      <w:tabs>
        <w:tab w:val="center" w:pos="4153"/>
        <w:tab w:val="right" w:pos="8306"/>
      </w:tabs>
      <w:snapToGrid w:val="0"/>
      <w:jc w:val="left"/>
    </w:pPr>
    <w:rPr>
      <w:sz w:val="18"/>
    </w:rPr>
  </w:style>
  <w:style w:type="paragraph" w:styleId="1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17">
    <w:name w:val="Normal (Web)"/>
    <w:basedOn w:val="1"/>
    <w:qFormat/>
    <w:uiPriority w:val="99"/>
    <w:pPr>
      <w:widowControl/>
      <w:spacing w:before="100" w:beforeAutospacing="1" w:after="100" w:afterAutospacing="1"/>
      <w:jc w:val="left"/>
    </w:pPr>
    <w:rPr>
      <w:rFonts w:hint="eastAsia" w:ascii="宋体" w:hAnsi="宋体"/>
      <w:kern w:val="0"/>
      <w:sz w:val="24"/>
    </w:rPr>
  </w:style>
  <w:style w:type="paragraph" w:styleId="18">
    <w:name w:val="Title"/>
    <w:basedOn w:val="1"/>
    <w:qFormat/>
    <w:uiPriority w:val="99"/>
    <w:pPr>
      <w:spacing w:before="240" w:after="60"/>
      <w:jc w:val="center"/>
      <w:outlineLvl w:val="0"/>
    </w:pPr>
    <w:rPr>
      <w:rFonts w:ascii="Arial" w:hAnsi="Arial" w:cs="Arial"/>
      <w:sz w:val="32"/>
      <w:szCs w:val="32"/>
    </w:rPr>
  </w:style>
  <w:style w:type="paragraph" w:styleId="19">
    <w:name w:val="annotation subject"/>
    <w:basedOn w:val="8"/>
    <w:next w:val="8"/>
    <w:link w:val="44"/>
    <w:qFormat/>
    <w:uiPriority w:val="0"/>
    <w:rPr>
      <w:b/>
      <w:bCs/>
    </w:r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Emphasis"/>
    <w:qFormat/>
    <w:uiPriority w:val="0"/>
    <w:rPr>
      <w:i/>
    </w:rPr>
  </w:style>
  <w:style w:type="character" w:styleId="24">
    <w:name w:val="annotation reference"/>
    <w:basedOn w:val="22"/>
    <w:qFormat/>
    <w:uiPriority w:val="0"/>
    <w:rPr>
      <w:sz w:val="21"/>
      <w:szCs w:val="21"/>
    </w:rPr>
  </w:style>
  <w:style w:type="paragraph" w:customStyle="1" w:styleId="25">
    <w:name w:val="表格文字"/>
    <w:basedOn w:val="1"/>
    <w:next w:val="9"/>
    <w:qFormat/>
    <w:uiPriority w:val="0"/>
    <w:pPr>
      <w:adjustRightInd w:val="0"/>
      <w:spacing w:line="420" w:lineRule="atLeast"/>
      <w:jc w:val="left"/>
      <w:textAlignment w:val="baseline"/>
    </w:pPr>
    <w:rPr>
      <w:kern w:val="0"/>
    </w:rPr>
  </w:style>
  <w:style w:type="paragraph" w:customStyle="1" w:styleId="26">
    <w:name w:val="zw"/>
    <w:basedOn w:val="1"/>
    <w:qFormat/>
    <w:uiPriority w:val="0"/>
    <w:pPr>
      <w:widowControl/>
      <w:spacing w:before="30"/>
      <w:ind w:left="100" w:right="100"/>
    </w:pPr>
    <w:rPr>
      <w:rFonts w:ascii="方正书宋简体" w:hAnsi="宋体" w:eastAsia="方正书宋简体"/>
      <w:color w:val="000000"/>
      <w:kern w:val="0"/>
      <w:szCs w:val="21"/>
    </w:rPr>
  </w:style>
  <w:style w:type="paragraph" w:styleId="27">
    <w:name w:val="List Paragraph"/>
    <w:basedOn w:val="1"/>
    <w:qFormat/>
    <w:uiPriority w:val="34"/>
    <w:pPr>
      <w:ind w:firstLine="420" w:firstLineChars="200"/>
    </w:pPr>
    <w:rPr>
      <w:rFonts w:ascii="Calibri" w:hAnsi="Calibri"/>
      <w:szCs w:val="22"/>
    </w:rPr>
  </w:style>
  <w:style w:type="paragraph" w:customStyle="1" w:styleId="28">
    <w:name w:val="无间隔1"/>
    <w:qFormat/>
    <w:uiPriority w:val="99"/>
    <w:pPr>
      <w:adjustRightInd w:val="0"/>
      <w:snapToGrid w:val="0"/>
    </w:pPr>
    <w:rPr>
      <w:rFonts w:ascii="Tahoma" w:hAnsi="Tahoma" w:eastAsia="微软雅黑" w:cstheme="minorBidi"/>
      <w:sz w:val="22"/>
      <w:szCs w:val="22"/>
      <w:lang w:val="en-US" w:eastAsia="zh-CN" w:bidi="ar-SA"/>
    </w:rPr>
  </w:style>
  <w:style w:type="paragraph" w:customStyle="1" w:styleId="29">
    <w:name w:val="列出段落1"/>
    <w:basedOn w:val="1"/>
    <w:qFormat/>
    <w:uiPriority w:val="0"/>
    <w:pPr>
      <w:ind w:firstLine="420" w:firstLineChars="200"/>
    </w:pPr>
    <w:rPr>
      <w:rFonts w:ascii="Calibri" w:hAnsi="Calibri"/>
      <w:kern w:val="0"/>
      <w:szCs w:val="20"/>
    </w:rPr>
  </w:style>
  <w:style w:type="paragraph" w:customStyle="1" w:styleId="30">
    <w:name w:val="无间隔11"/>
    <w:qFormat/>
    <w:uiPriority w:val="0"/>
    <w:pPr>
      <w:adjustRightInd w:val="0"/>
      <w:snapToGrid w:val="0"/>
    </w:pPr>
    <w:rPr>
      <w:rFonts w:ascii="Tahoma" w:hAnsi="Tahoma" w:eastAsia="微软雅黑" w:cstheme="minorBidi"/>
      <w:sz w:val="22"/>
      <w:szCs w:val="22"/>
      <w:lang w:val="en-US" w:eastAsia="zh-CN" w:bidi="ar-SA"/>
    </w:rPr>
  </w:style>
  <w:style w:type="paragraph" w:customStyle="1" w:styleId="31">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32">
    <w:name w:val="正文_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3">
    <w:name w:val="正文_14"/>
    <w:qFormat/>
    <w:uiPriority w:val="0"/>
    <w:rPr>
      <w:rFonts w:ascii="Times New Roman" w:hAnsi="Times New Roman" w:eastAsia="宋体" w:cs="Times New Roman"/>
      <w:sz w:val="21"/>
      <w:szCs w:val="22"/>
      <w:lang w:val="en-US" w:eastAsia="zh-CN" w:bidi="ar-SA"/>
    </w:rPr>
  </w:style>
  <w:style w:type="paragraph" w:customStyle="1" w:styleId="34">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5">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6">
    <w:name w:val="正文_1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
    <w:name w:val="纯文本_3"/>
    <w:basedOn w:val="36"/>
    <w:qFormat/>
    <w:uiPriority w:val="0"/>
    <w:pPr>
      <w:widowControl/>
      <w:jc w:val="left"/>
    </w:pPr>
    <w:rPr>
      <w:rFonts w:ascii="宋体" w:hAnsi="Courier New" w:eastAsiaTheme="minorEastAsia" w:cstheme="minorBidi"/>
      <w:szCs w:val="21"/>
    </w:rPr>
  </w:style>
  <w:style w:type="paragraph" w:customStyle="1" w:styleId="38">
    <w:name w:val="纯文本_0_1"/>
    <w:basedOn w:val="1"/>
    <w:qFormat/>
    <w:uiPriority w:val="0"/>
    <w:pPr>
      <w:widowControl/>
      <w:jc w:val="left"/>
    </w:pPr>
    <w:rPr>
      <w:rFonts w:ascii="宋体" w:hAnsi="Courier New" w:eastAsiaTheme="minorEastAsia" w:cstheme="minorBidi"/>
      <w:szCs w:val="21"/>
    </w:rPr>
  </w:style>
  <w:style w:type="paragraph" w:customStyle="1" w:styleId="39">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0">
    <w:name w:val="正文_2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1">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2">
    <w:name w:val="Normal_15"/>
    <w:qFormat/>
    <w:uiPriority w:val="0"/>
    <w:pPr>
      <w:widowControl w:val="0"/>
      <w:jc w:val="both"/>
    </w:pPr>
    <w:rPr>
      <w:rFonts w:ascii="Calibri" w:hAnsi="Calibri" w:eastAsia="宋体" w:cs="Times New Roman"/>
      <w:kern w:val="2"/>
      <w:sz w:val="21"/>
      <w:szCs w:val="22"/>
      <w:lang w:val="en-US" w:eastAsia="zh-CN" w:bidi="ar-SA"/>
    </w:rPr>
  </w:style>
  <w:style w:type="character" w:customStyle="1" w:styleId="43">
    <w:name w:val="批注文字 字符"/>
    <w:basedOn w:val="22"/>
    <w:link w:val="8"/>
    <w:qFormat/>
    <w:uiPriority w:val="0"/>
    <w:rPr>
      <w:rFonts w:ascii="Times New Roman" w:hAnsi="Times New Roman" w:eastAsia="宋体" w:cs="Times New Roman"/>
      <w:kern w:val="2"/>
      <w:sz w:val="21"/>
      <w:szCs w:val="24"/>
    </w:rPr>
  </w:style>
  <w:style w:type="character" w:customStyle="1" w:styleId="44">
    <w:name w:val="批注主题 字符"/>
    <w:basedOn w:val="43"/>
    <w:link w:val="19"/>
    <w:qFormat/>
    <w:uiPriority w:val="0"/>
    <w:rPr>
      <w:rFonts w:ascii="Times New Roman" w:hAnsi="Times New Roman" w:eastAsia="宋体" w:cs="Times New Roman"/>
      <w:b/>
      <w:bCs/>
      <w:kern w:val="2"/>
      <w:sz w:val="21"/>
      <w:szCs w:val="24"/>
    </w:rPr>
  </w:style>
  <w:style w:type="character" w:customStyle="1" w:styleId="45">
    <w:name w:val="批注框文本 字符"/>
    <w:basedOn w:val="22"/>
    <w:link w:val="13"/>
    <w:qFormat/>
    <w:uiPriority w:val="0"/>
    <w:rPr>
      <w:rFonts w:ascii="Times New Roman" w:hAnsi="Times New Roman" w:eastAsia="宋体" w:cs="Times New Roman"/>
      <w:kern w:val="2"/>
      <w:sz w:val="18"/>
      <w:szCs w:val="18"/>
    </w:rPr>
  </w:style>
  <w:style w:type="character" w:customStyle="1" w:styleId="46">
    <w:name w:val="正文文本缩进 字符"/>
    <w:basedOn w:val="22"/>
    <w:link w:val="10"/>
    <w:qFormat/>
    <w:uiPriority w:val="0"/>
    <w:rPr>
      <w:kern w:val="2"/>
      <w:sz w:val="21"/>
      <w:szCs w:val="24"/>
    </w:rPr>
  </w:style>
  <w:style w:type="paragraph" w:customStyle="1" w:styleId="47">
    <w:name w:val="正文 New New New New"/>
    <w:qFormat/>
    <w:uiPriority w:val="0"/>
    <w:pPr>
      <w:widowControl w:val="0"/>
      <w:jc w:val="both"/>
    </w:pPr>
    <w:rPr>
      <w:rFonts w:ascii="Times New Roman" w:hAnsi="Times New Roman" w:eastAsia="Arial Unicode MS" w:cs="Arial Unicode MS"/>
      <w:color w:val="000000"/>
      <w:lang w:val="en-US" w:eastAsia="zh-CN" w:bidi="ar-SA"/>
    </w:rPr>
  </w:style>
  <w:style w:type="paragraph" w:customStyle="1" w:styleId="48">
    <w:name w:val="列出段落2"/>
    <w:qFormat/>
    <w:uiPriority w:val="0"/>
    <w:pPr>
      <w:widowControl w:val="0"/>
      <w:ind w:firstLine="420"/>
      <w:jc w:val="both"/>
    </w:pPr>
    <w:rPr>
      <w:rFonts w:ascii="Calibri" w:hAnsi="Calibri" w:eastAsia="Calibri" w:cs="Calibri"/>
      <w:color w:val="000000"/>
      <w:kern w:val="2"/>
      <w:sz w:val="24"/>
      <w:szCs w:val="24"/>
      <w:lang w:val="en-US" w:eastAsia="zh-CN" w:bidi="ar-SA"/>
    </w:rPr>
  </w:style>
  <w:style w:type="paragraph" w:customStyle="1" w:styleId="49">
    <w:name w:val="纯文本2"/>
    <w:basedOn w:val="1"/>
    <w:qFormat/>
    <w:uiPriority w:val="0"/>
    <w:pPr>
      <w:adjustRightInd w:val="0"/>
      <w:spacing w:before="50"/>
      <w:jc w:val="left"/>
      <w:textAlignment w:val="baseline"/>
    </w:pPr>
    <w:rPr>
      <w:rFonts w:ascii="宋体" w:hAnsi="Courier New"/>
      <w:sz w:val="24"/>
      <w:szCs w:val="20"/>
    </w:rPr>
  </w:style>
  <w:style w:type="character" w:customStyle="1" w:styleId="50">
    <w:name w:val="纯文本 字符"/>
    <w:link w:val="11"/>
    <w:qFormat/>
    <w:uiPriority w:val="0"/>
    <w:rPr>
      <w:rFonts w:ascii="宋体" w:hAnsi="Courier New" w:cstheme="minorBidi"/>
      <w:kern w:val="2"/>
      <w:sz w:val="21"/>
      <w:szCs w:val="24"/>
    </w:rPr>
  </w:style>
  <w:style w:type="paragraph" w:customStyle="1" w:styleId="51">
    <w:name w:val="纯文本1"/>
    <w:basedOn w:val="1"/>
    <w:qFormat/>
    <w:uiPriority w:val="0"/>
    <w:pPr>
      <w:adjustRightInd w:val="0"/>
      <w:spacing w:line="360" w:lineRule="auto"/>
    </w:pPr>
    <w:rPr>
      <w:rFonts w:ascii="宋体" w:hAnsi="Courier New" w:eastAsia="楷体_GB2312"/>
      <w:sz w:val="28"/>
      <w:szCs w:val="20"/>
    </w:rPr>
  </w:style>
  <w:style w:type="paragraph" w:customStyle="1" w:styleId="52">
    <w:name w:val="正文1"/>
    <w:basedOn w:val="1"/>
    <w:qFormat/>
    <w:uiPriority w:val="0"/>
    <w:pPr>
      <w:ind w:firstLine="600" w:firstLineChars="200"/>
      <w:jc w:val="left"/>
    </w:pPr>
    <w:rPr>
      <w:rFonts w:eastAsia="仿宋_GB2312"/>
      <w:sz w:val="30"/>
      <w:szCs w:val="30"/>
    </w:rPr>
  </w:style>
  <w:style w:type="paragraph" w:customStyle="1" w:styleId="53">
    <w:name w:val="_Style 116"/>
    <w:qFormat/>
    <w:uiPriority w:val="99"/>
    <w:rPr>
      <w:rFonts w:ascii="Times New Roman" w:hAnsi="Times New Roman" w:eastAsia="宋体" w:cs="Times New Roman"/>
      <w:sz w:val="24"/>
      <w:szCs w:val="22"/>
      <w:lang w:val="en-US" w:eastAsia="zh-CN" w:bidi="ar-SA"/>
    </w:rPr>
  </w:style>
  <w:style w:type="paragraph" w:customStyle="1" w:styleId="54">
    <w:name w:val="中等深浅网格 21"/>
    <w:qFormat/>
    <w:uiPriority w:val="99"/>
    <w:pPr>
      <w:widowControl w:val="0"/>
      <w:jc w:val="both"/>
    </w:pPr>
    <w:rPr>
      <w:rFonts w:ascii="Times New Roman" w:hAnsi="Times New Roman" w:eastAsia="宋体" w:cs="Times New Roman"/>
      <w:szCs w:val="24"/>
      <w:lang w:val="en-US" w:eastAsia="zh-CN" w:bidi="ar-SA"/>
    </w:rPr>
  </w:style>
  <w:style w:type="paragraph" w:customStyle="1" w:styleId="55">
    <w:name w:val="￥正文"/>
    <w:basedOn w:val="1"/>
    <w:qFormat/>
    <w:uiPriority w:val="0"/>
    <w:pPr>
      <w:spacing w:line="360" w:lineRule="auto"/>
      <w:ind w:firstLine="200" w:firstLineChars="200"/>
    </w:pPr>
  </w:style>
  <w:style w:type="character" w:customStyle="1" w:styleId="56">
    <w:name w:val="myfont9b1"/>
    <w:qFormat/>
    <w:uiPriority w:val="0"/>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D973949-A739-4F33-B989-6315E03B91A3}">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53</Pages>
  <Words>3807</Words>
  <Characters>21703</Characters>
  <Lines>180</Lines>
  <Paragraphs>50</Paragraphs>
  <TotalTime>30</TotalTime>
  <ScaleCrop>false</ScaleCrop>
  <LinksUpToDate>false</LinksUpToDate>
  <CharactersWithSpaces>25460</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2019-11-06T13:18:00Z</dcterms:created>
  <dc:creator>S-mile</dc:creator>
  <cp:lastModifiedBy>LF</cp:lastModifiedBy>
  <cp:lastPrinted>2019-05-23T10:09:00Z</cp:lastPrinted>
  <dcterms:modified xsi:type="dcterms:W3CDTF">2019-11-07T01:04:20Z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