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Times New Roman" w:hAnsi="Times New Roman" w:cs="Times New Roman"/>
          <w:bCs/>
          <w:color w:val="auto"/>
          <w:sz w:val="48"/>
          <w:highlight w:val="none"/>
        </w:rPr>
      </w:pPr>
      <w:bookmarkStart w:id="0" w:name="_Toc321925366"/>
      <w:bookmarkStart w:id="1" w:name="_Toc382465025"/>
      <w:bookmarkStart w:id="2" w:name="_Toc288556230"/>
      <w:bookmarkStart w:id="3" w:name="_Toc372899683"/>
      <w:bookmarkStart w:id="4" w:name="_Toc372899806"/>
    </w:p>
    <w:p>
      <w:pPr>
        <w:jc w:val="center"/>
        <w:outlineLvl w:val="0"/>
        <w:rPr>
          <w:rFonts w:hint="default" w:ascii="Times New Roman" w:hAnsi="Times New Roman" w:cs="Times New Roman"/>
          <w:bCs/>
          <w:color w:val="auto"/>
          <w:sz w:val="48"/>
          <w:highlight w:val="none"/>
        </w:rPr>
      </w:pPr>
      <w:r>
        <w:rPr>
          <w:rFonts w:hint="default" w:ascii="Times New Roman" w:hAnsi="Times New Roman" w:cs="Times New Roman"/>
          <w:bCs/>
          <w:color w:val="auto"/>
          <w:sz w:val="48"/>
          <w:highlight w:val="none"/>
        </w:rPr>
        <w:t>台州市建设工程</w:t>
      </w:r>
      <w:bookmarkEnd w:id="0"/>
      <w:bookmarkEnd w:id="1"/>
      <w:bookmarkEnd w:id="2"/>
      <w:bookmarkEnd w:id="3"/>
      <w:bookmarkEnd w:id="4"/>
    </w:p>
    <w:p>
      <w:pPr>
        <w:jc w:val="center"/>
        <w:rPr>
          <w:rFonts w:hint="default" w:ascii="Times New Roman" w:hAnsi="Times New Roman" w:cs="Times New Roman"/>
          <w:color w:val="auto"/>
          <w:sz w:val="72"/>
          <w:highlight w:val="none"/>
        </w:rPr>
      </w:pPr>
      <w:r>
        <w:rPr>
          <w:rFonts w:hint="default" w:ascii="Times New Roman" w:hAnsi="Times New Roman" w:cs="Times New Roman"/>
          <w:b/>
          <w:color w:val="auto"/>
          <w:sz w:val="84"/>
          <w:highlight w:val="none"/>
        </w:rPr>
        <w:t>招 标 文 件</w:t>
      </w:r>
    </w:p>
    <w:p>
      <w:pPr>
        <w:spacing w:line="4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88" w:lineRule="auto"/>
        <w:ind w:left="1148"/>
        <w:rPr>
          <w:rFonts w:hint="default" w:ascii="Times New Roman" w:hAnsi="Times New Roman" w:cs="Times New Roman"/>
          <w:color w:val="auto"/>
          <w:sz w:val="28"/>
          <w:highlight w:val="none"/>
        </w:rPr>
      </w:pPr>
    </w:p>
    <w:p>
      <w:pPr>
        <w:spacing w:line="480" w:lineRule="auto"/>
        <w:ind w:firstLine="1148" w:firstLineChars="410"/>
        <w:rPr>
          <w:rFonts w:hint="default" w:ascii="Times New Roman" w:hAnsi="Times New Roman" w:cs="Times New Roman"/>
          <w:bCs/>
          <w:color w:val="auto"/>
          <w:sz w:val="28"/>
          <w:highlight w:val="none"/>
        </w:rPr>
      </w:pPr>
    </w:p>
    <w:p>
      <w:pPr>
        <w:pStyle w:val="2"/>
        <w:rPr>
          <w:rFonts w:hint="default" w:ascii="Times New Roman" w:hAnsi="Times New Roman" w:cs="Times New Roman"/>
          <w:color w:val="auto"/>
          <w:highlight w:val="none"/>
        </w:rPr>
      </w:pPr>
    </w:p>
    <w:p>
      <w:pPr>
        <w:spacing w:line="600" w:lineRule="exact"/>
        <w:ind w:left="2517" w:leftChars="532" w:hanging="1400" w:hangingChars="500"/>
        <w:rPr>
          <w:rFonts w:hint="eastAsia" w:ascii="Times New Roman" w:hAnsi="Times New Roman" w:eastAsia="宋体" w:cs="Times New Roman"/>
          <w:color w:val="auto"/>
          <w:sz w:val="28"/>
          <w:highlight w:val="none"/>
          <w:u w:val="single"/>
          <w:lang w:eastAsia="zh-CN"/>
        </w:rPr>
      </w:pPr>
      <w:r>
        <w:rPr>
          <w:rFonts w:hint="default" w:ascii="Times New Roman" w:hAnsi="Times New Roman" w:cs="Times New Roman"/>
          <w:bCs/>
          <w:color w:val="auto"/>
          <w:sz w:val="28"/>
          <w:highlight w:val="none"/>
        </w:rPr>
        <w:t>招标项目：</w:t>
      </w:r>
      <w:r>
        <w:rPr>
          <w:rFonts w:hint="eastAsia" w:ascii="Times New Roman" w:hAnsi="Times New Roman" w:cs="Times New Roman"/>
          <w:color w:val="auto"/>
          <w:sz w:val="28"/>
          <w:highlight w:val="none"/>
          <w:u w:val="single"/>
          <w:lang w:eastAsia="zh-CN"/>
        </w:rPr>
        <w:t>2020年沙门镇巩固国家卫生城镇病媒生物防治项目（重新）</w:t>
      </w:r>
    </w:p>
    <w:p>
      <w:pPr>
        <w:pStyle w:val="2"/>
        <w:rPr>
          <w:rFonts w:hint="default" w:ascii="Times New Roman" w:hAnsi="Times New Roman" w:cs="Times New Roman"/>
          <w:color w:val="auto"/>
          <w:highlight w:val="none"/>
        </w:rPr>
      </w:pP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 标 人：</w:t>
      </w:r>
      <w:r>
        <w:rPr>
          <w:rFonts w:hint="eastAsia" w:ascii="Times New Roman" w:hAnsi="Times New Roman" w:cs="Times New Roman"/>
          <w:color w:val="auto"/>
          <w:sz w:val="28"/>
          <w:highlight w:val="none"/>
          <w:u w:val="single"/>
          <w:lang w:eastAsia="zh-CN"/>
        </w:rPr>
        <w:t>玉环市沙门镇人民政府</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招标代理机构：</w:t>
      </w:r>
      <w:r>
        <w:rPr>
          <w:rFonts w:hint="eastAsia" w:ascii="Times New Roman" w:hAnsi="Times New Roman" w:cs="Times New Roman"/>
          <w:color w:val="auto"/>
          <w:sz w:val="28"/>
          <w:highlight w:val="none"/>
          <w:u w:val="single"/>
          <w:lang w:eastAsia="zh-CN"/>
        </w:rPr>
        <w:t>台州恒信工造价咨询有限公司</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eastAsia" w:ascii="Times New Roman" w:hAnsi="Times New Roman" w:eastAsia="宋体" w:cs="Times New Roman"/>
          <w:bCs/>
          <w:color w:val="auto"/>
          <w:sz w:val="28"/>
          <w:highlight w:val="none"/>
          <w:lang w:eastAsia="zh-CN"/>
        </w:rPr>
      </w:pPr>
      <w:r>
        <w:rPr>
          <w:rFonts w:hint="default" w:ascii="Times New Roman" w:hAnsi="Times New Roman" w:cs="Times New Roman"/>
          <w:bCs/>
          <w:color w:val="auto"/>
          <w:sz w:val="28"/>
          <w:highlight w:val="none"/>
        </w:rPr>
        <w:t>代理项目负责人：</w:t>
      </w:r>
      <w:r>
        <w:rPr>
          <w:rFonts w:hint="eastAsia" w:ascii="Times New Roman" w:hAnsi="Times New Roman" w:cs="Times New Roman"/>
          <w:bCs/>
          <w:color w:val="auto"/>
          <w:sz w:val="28"/>
          <w:highlight w:val="none"/>
          <w:u w:val="single"/>
          <w:lang w:eastAsia="zh-CN"/>
        </w:rPr>
        <w:t>张新标</w:t>
      </w:r>
      <w:r>
        <w:rPr>
          <w:rFonts w:hint="default" w:ascii="Times New Roman" w:hAnsi="Times New Roman" w:cs="Times New Roman"/>
          <w:bCs/>
          <w:color w:val="auto"/>
          <w:sz w:val="28"/>
          <w:highlight w:val="none"/>
        </w:rPr>
        <w:t xml:space="preserve">  电话：</w:t>
      </w:r>
      <w:r>
        <w:rPr>
          <w:rFonts w:hint="eastAsia" w:ascii="Times New Roman" w:hAnsi="Times New Roman" w:cs="Times New Roman"/>
          <w:bCs/>
          <w:color w:val="auto"/>
          <w:sz w:val="28"/>
          <w:highlight w:val="none"/>
          <w:u w:val="single"/>
          <w:lang w:eastAsia="zh-CN"/>
        </w:rPr>
        <w:t>0576-87229474</w:t>
      </w:r>
    </w:p>
    <w:p>
      <w:pPr>
        <w:spacing w:line="480" w:lineRule="auto"/>
        <w:ind w:firstLine="1120" w:firstLineChars="400"/>
        <w:rPr>
          <w:rFonts w:hint="default" w:ascii="Times New Roman" w:hAnsi="Times New Roman" w:cs="Times New Roman"/>
          <w:bCs/>
          <w:color w:val="auto"/>
          <w:sz w:val="28"/>
          <w:highlight w:val="none"/>
          <w:u w:val="singl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spacing w:line="480" w:lineRule="auto"/>
        <w:ind w:firstLine="1120" w:firstLineChars="400"/>
        <w:rPr>
          <w:rFonts w:hint="default" w:ascii="Times New Roman" w:hAnsi="Times New Roman" w:cs="Times New Roman"/>
          <w:bCs/>
          <w:color w:val="auto"/>
          <w:sz w:val="28"/>
          <w:highlight w:val="none"/>
          <w:u w:val="single"/>
        </w:rPr>
      </w:pPr>
    </w:p>
    <w:p>
      <w:pPr>
        <w:spacing w:line="480" w:lineRule="auto"/>
        <w:jc w:val="center"/>
        <w:rPr>
          <w:rFonts w:hint="default" w:ascii="Times New Roman" w:hAnsi="Times New Roman" w:cs="Times New Roman"/>
          <w:bCs/>
          <w:color w:val="auto"/>
          <w:sz w:val="28"/>
          <w:highlight w:val="none"/>
          <w:u w:val="singl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bCs/>
          <w:color w:val="auto"/>
          <w:sz w:val="28"/>
          <w:highlight w:val="none"/>
        </w:rPr>
        <w:t>二O二O年</w:t>
      </w:r>
      <w:r>
        <w:rPr>
          <w:rFonts w:hint="eastAsia" w:ascii="Times New Roman" w:hAnsi="Times New Roman" w:cs="Times New Roman"/>
          <w:bCs/>
          <w:color w:val="auto"/>
          <w:sz w:val="28"/>
          <w:highlight w:val="none"/>
          <w:lang w:eastAsia="zh-CN"/>
        </w:rPr>
        <w:t>四</w:t>
      </w:r>
      <w:r>
        <w:rPr>
          <w:rFonts w:hint="default" w:ascii="Times New Roman" w:hAnsi="Times New Roman" w:cs="Times New Roman"/>
          <w:bCs/>
          <w:color w:val="auto"/>
          <w:sz w:val="28"/>
          <w:highlight w:val="none"/>
        </w:rPr>
        <w:t>月</w:t>
      </w:r>
    </w:p>
    <w:p>
      <w:pPr>
        <w:pageBreakBefore/>
        <w:spacing w:after="120" w:afterLines="50" w:line="360" w:lineRule="auto"/>
        <w:jc w:val="center"/>
        <w:rPr>
          <w:rFonts w:hint="default" w:ascii="Times New Roman" w:hAnsi="Times New Roman" w:eastAsia="黑体" w:cs="Times New Roman"/>
          <w:b/>
          <w:color w:val="auto"/>
          <w:sz w:val="44"/>
          <w:highlight w:val="none"/>
        </w:rPr>
      </w:pPr>
      <w:bookmarkStart w:id="5" w:name="_Toc22435_WPSOffice_Type1"/>
      <w:r>
        <w:rPr>
          <w:rFonts w:hint="default" w:ascii="Times New Roman" w:hAnsi="Times New Roman" w:eastAsia="黑体" w:cs="Times New Roman"/>
          <w:b/>
          <w:color w:val="auto"/>
          <w:sz w:val="44"/>
          <w:highlight w:val="none"/>
        </w:rPr>
        <w:t>目    录</w:t>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_Toc20039_WPSOffice_Level1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第一章  招标公告</w:t>
      </w:r>
      <w:r>
        <w:rPr>
          <w:rFonts w:hint="default" w:ascii="Times New Roman" w:hAnsi="Times New Roman" w:cs="Times New Roman"/>
          <w:color w:val="auto"/>
          <w:sz w:val="21"/>
          <w:szCs w:val="21"/>
          <w:highlight w:val="none"/>
        </w:rPr>
        <w:tab/>
      </w:r>
      <w:bookmarkStart w:id="6" w:name="_Toc20039_WPSOffice_Level1Page"/>
      <w:r>
        <w:rPr>
          <w:rFonts w:hint="default" w:ascii="Times New Roman" w:hAnsi="Times New Roman" w:cs="Times New Roman"/>
          <w:color w:val="auto"/>
          <w:sz w:val="21"/>
          <w:szCs w:val="21"/>
          <w:highlight w:val="none"/>
        </w:rPr>
        <w:t>2</w:t>
      </w:r>
      <w:bookmarkEnd w:id="6"/>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_Toc22001_WPSOffice_Level1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第二章  投标人须知</w:t>
      </w:r>
      <w:r>
        <w:rPr>
          <w:rFonts w:hint="default" w:ascii="Times New Roman" w:hAnsi="Times New Roman" w:cs="Times New Roman"/>
          <w:color w:val="auto"/>
          <w:sz w:val="21"/>
          <w:szCs w:val="21"/>
          <w:highlight w:val="none"/>
        </w:rPr>
        <w:tab/>
      </w:r>
      <w:bookmarkStart w:id="7" w:name="_Toc22001_WPSOffice_Level1Page"/>
      <w:r>
        <w:rPr>
          <w:rFonts w:hint="default" w:ascii="Times New Roman" w:hAnsi="Times New Roman" w:cs="Times New Roman"/>
          <w:color w:val="auto"/>
          <w:sz w:val="21"/>
          <w:szCs w:val="21"/>
          <w:highlight w:val="none"/>
        </w:rPr>
        <w:t>4</w:t>
      </w:r>
      <w:bookmarkEnd w:id="7"/>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_Toc32673_WPSOffice_Level1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第三章  评标办法</w:t>
      </w:r>
      <w:r>
        <w:rPr>
          <w:rFonts w:hint="default" w:ascii="Times New Roman" w:hAnsi="Times New Roman" w:cs="Times New Roman"/>
          <w:color w:val="auto"/>
          <w:sz w:val="21"/>
          <w:szCs w:val="21"/>
          <w:highlight w:val="none"/>
        </w:rPr>
        <w:tab/>
      </w:r>
      <w:bookmarkStart w:id="8" w:name="_Toc32673_WPSOffice_Level1Page"/>
      <w:r>
        <w:rPr>
          <w:rFonts w:hint="default" w:ascii="Times New Roman" w:hAnsi="Times New Roman" w:cs="Times New Roman"/>
          <w:color w:val="auto"/>
          <w:sz w:val="21"/>
          <w:szCs w:val="21"/>
          <w:highlight w:val="none"/>
        </w:rPr>
        <w:t>1</w:t>
      </w:r>
      <w:bookmarkEnd w:id="8"/>
      <w:r>
        <w:rPr>
          <w:rFonts w:hint="default" w:ascii="Times New Roman" w:hAnsi="Times New Roman" w:cs="Times New Roman"/>
          <w:color w:val="auto"/>
          <w:sz w:val="21"/>
          <w:szCs w:val="21"/>
          <w:highlight w:val="none"/>
        </w:rPr>
        <w:t>4</w:t>
      </w:r>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_Toc6076_WPSOffice_Level1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第四章  合同条款</w:t>
      </w:r>
      <w:r>
        <w:rPr>
          <w:rFonts w:hint="default" w:ascii="Times New Roman" w:hAnsi="Times New Roman" w:cs="Times New Roman"/>
          <w:color w:val="auto"/>
          <w:sz w:val="21"/>
          <w:szCs w:val="21"/>
          <w:highlight w:val="none"/>
        </w:rPr>
        <w:tab/>
      </w:r>
      <w:bookmarkStart w:id="9" w:name="_Toc6076_WPSOffice_Level1Page"/>
      <w:r>
        <w:rPr>
          <w:rFonts w:hint="default" w:ascii="Times New Roman" w:hAnsi="Times New Roman" w:cs="Times New Roman"/>
          <w:color w:val="auto"/>
          <w:sz w:val="21"/>
          <w:szCs w:val="21"/>
          <w:highlight w:val="none"/>
        </w:rPr>
        <w:t>1</w:t>
      </w:r>
      <w:bookmarkEnd w:id="9"/>
      <w:r>
        <w:rPr>
          <w:rFonts w:hint="default" w:ascii="Times New Roman" w:hAnsi="Times New Roman" w:cs="Times New Roman"/>
          <w:color w:val="auto"/>
          <w:sz w:val="21"/>
          <w:szCs w:val="21"/>
          <w:highlight w:val="none"/>
        </w:rPr>
        <w:t>6</w:t>
      </w:r>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_Toc19031_WPSOffice_Level1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第五章  服务要求</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8</w:t>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_Toc21104_WPSOffice_Level1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第六章  投标文件格式</w:t>
      </w:r>
      <w:r>
        <w:rPr>
          <w:rFonts w:hint="default" w:ascii="Times New Roman" w:hAnsi="Times New Roman" w:cs="Times New Roman"/>
          <w:color w:val="auto"/>
          <w:sz w:val="21"/>
          <w:szCs w:val="21"/>
          <w:highlight w:val="none"/>
        </w:rPr>
        <w:tab/>
      </w:r>
      <w:bookmarkStart w:id="10" w:name="_Toc21104_WPSOffice_Level1Page"/>
      <w:r>
        <w:rPr>
          <w:rFonts w:hint="default" w:ascii="Times New Roman" w:hAnsi="Times New Roman" w:cs="Times New Roman"/>
          <w:color w:val="auto"/>
          <w:sz w:val="21"/>
          <w:szCs w:val="21"/>
          <w:highlight w:val="none"/>
        </w:rPr>
        <w:t>2</w:t>
      </w:r>
      <w:bookmarkEnd w:id="10"/>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rPr>
        <w:fldChar w:fldCharType="end"/>
      </w:r>
    </w:p>
    <w:bookmarkEnd w:id="5"/>
    <w:p>
      <w:pPr>
        <w:pStyle w:val="3"/>
        <w:numPr>
          <w:ilvl w:val="0"/>
          <w:numId w:val="0"/>
        </w:numPr>
        <w:spacing w:line="440" w:lineRule="exact"/>
        <w:jc w:val="center"/>
        <w:rPr>
          <w:rFonts w:hint="default" w:ascii="Times New Roman" w:hAnsi="Times New Roman" w:eastAsia="宋体" w:cs="Times New Roman"/>
          <w:bCs/>
          <w:caps/>
          <w:smallCaps/>
          <w:color w:val="auto"/>
          <w:sz w:val="21"/>
          <w:szCs w:val="21"/>
          <w:highlight w:val="none"/>
        </w:rPr>
      </w:pPr>
    </w:p>
    <w:p>
      <w:pPr>
        <w:pStyle w:val="3"/>
        <w:numPr>
          <w:ilvl w:val="0"/>
          <w:numId w:val="0"/>
        </w:numPr>
        <w:tabs>
          <w:tab w:val="left" w:pos="0"/>
          <w:tab w:val="clear" w:pos="4592"/>
        </w:tabs>
        <w:spacing w:before="0" w:after="0" w:line="760" w:lineRule="exact"/>
        <w:jc w:val="center"/>
        <w:rPr>
          <w:rFonts w:hint="default" w:ascii="Times New Roman" w:hAnsi="Times New Roman" w:cs="Times New Roman"/>
          <w:color w:val="auto"/>
          <w:szCs w:val="22"/>
          <w:highlight w:val="none"/>
          <w:lang w:eastAsia="zh-CN"/>
        </w:rPr>
      </w:pPr>
      <w:r>
        <w:rPr>
          <w:rFonts w:hint="default" w:ascii="Times New Roman" w:hAnsi="Times New Roman" w:cs="Times New Roman"/>
          <w:bCs/>
          <w:caps/>
          <w:smallCaps/>
          <w:color w:val="auto"/>
          <w:szCs w:val="21"/>
          <w:highlight w:val="none"/>
        </w:rPr>
        <w:br w:type="page"/>
      </w:r>
      <w:bookmarkStart w:id="11" w:name="_Toc29735"/>
      <w:bookmarkStart w:id="12" w:name="_Toc20039_WPSOffice_Level1"/>
      <w:bookmarkStart w:id="13" w:name="_Toc14202_WPSOffice_Level1"/>
      <w:r>
        <w:rPr>
          <w:rFonts w:hint="default" w:ascii="Times New Roman" w:hAnsi="Times New Roman" w:cs="Times New Roman"/>
          <w:bCs/>
          <w:caps/>
          <w:smallCaps/>
          <w:color w:val="auto"/>
          <w:szCs w:val="21"/>
          <w:highlight w:val="none"/>
          <w:lang w:eastAsia="zh-CN"/>
        </w:rPr>
        <w:t>第一章</w:t>
      </w:r>
      <w:bookmarkEnd w:id="11"/>
      <w:r>
        <w:rPr>
          <w:rFonts w:hint="default" w:ascii="Times New Roman" w:hAnsi="Times New Roman" w:cs="Times New Roman"/>
          <w:bCs/>
          <w:caps/>
          <w:smallCaps/>
          <w:color w:val="auto"/>
          <w:szCs w:val="21"/>
          <w:highlight w:val="none"/>
          <w:lang w:val="en-US" w:eastAsia="zh-CN"/>
        </w:rPr>
        <w:t xml:space="preserve">  </w:t>
      </w:r>
      <w:r>
        <w:rPr>
          <w:rFonts w:hint="default" w:ascii="Times New Roman" w:hAnsi="Times New Roman" w:cs="Times New Roman"/>
          <w:color w:val="auto"/>
          <w:szCs w:val="22"/>
          <w:highlight w:val="none"/>
          <w:lang w:eastAsia="zh-CN"/>
        </w:rPr>
        <w:t>招标公告</w:t>
      </w:r>
      <w:bookmarkEnd w:id="12"/>
      <w:bookmarkEnd w:id="13"/>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4" w:name="_Toc4788"/>
      <w:bookmarkStart w:id="15" w:name="_Toc13216"/>
      <w:bookmarkStart w:id="16" w:name="_Toc10495"/>
      <w:r>
        <w:rPr>
          <w:rFonts w:hint="default" w:ascii="Times New Roman" w:hAnsi="Times New Roman" w:cs="Times New Roman"/>
          <w:color w:val="auto"/>
          <w:sz w:val="21"/>
          <w:szCs w:val="21"/>
          <w:highlight w:val="none"/>
        </w:rPr>
        <w:t>1.招标条件</w:t>
      </w:r>
      <w:bookmarkEnd w:id="14"/>
      <w:bookmarkEnd w:id="15"/>
      <w:bookmarkEnd w:id="16"/>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本招标项目</w:t>
      </w:r>
      <w:r>
        <w:rPr>
          <w:rFonts w:hint="eastAsia" w:ascii="Times New Roman" w:hAnsi="Times New Roman" w:cs="Times New Roman"/>
          <w:color w:val="auto"/>
          <w:kern w:val="21"/>
          <w:sz w:val="21"/>
          <w:szCs w:val="21"/>
          <w:highlight w:val="none"/>
          <w:u w:val="single"/>
          <w:lang w:eastAsia="zh-CN"/>
        </w:rPr>
        <w:t>2020年沙门镇巩固国家卫生城镇病媒生物防治项目（重新）</w:t>
      </w:r>
      <w:r>
        <w:rPr>
          <w:rFonts w:hint="default" w:ascii="Times New Roman" w:hAnsi="Times New Roman" w:cs="Times New Roman"/>
          <w:color w:val="auto"/>
          <w:kern w:val="21"/>
          <w:sz w:val="21"/>
          <w:szCs w:val="21"/>
          <w:highlight w:val="none"/>
        </w:rPr>
        <w:t>已由相关部门批准实施，招标人（项目业主）为</w:t>
      </w:r>
      <w:r>
        <w:rPr>
          <w:rFonts w:hint="eastAsia" w:ascii="Times New Roman" w:hAnsi="Times New Roman" w:cs="Times New Roman"/>
          <w:color w:val="auto"/>
          <w:kern w:val="21"/>
          <w:sz w:val="21"/>
          <w:szCs w:val="21"/>
          <w:highlight w:val="none"/>
          <w:lang w:eastAsia="zh-CN"/>
        </w:rPr>
        <w:t>玉环市沙门镇人民政府</w:t>
      </w:r>
      <w:r>
        <w:rPr>
          <w:rFonts w:hint="default" w:ascii="Times New Roman" w:hAnsi="Times New Roman" w:cs="Times New Roman"/>
          <w:color w:val="auto"/>
          <w:kern w:val="21"/>
          <w:sz w:val="21"/>
          <w:szCs w:val="21"/>
          <w:highlight w:val="none"/>
        </w:rPr>
        <w:t>，建设资金来自财政，委托</w:t>
      </w:r>
      <w:r>
        <w:rPr>
          <w:rFonts w:hint="eastAsia" w:ascii="Times New Roman" w:hAnsi="Times New Roman" w:cs="Times New Roman"/>
          <w:color w:val="auto"/>
          <w:kern w:val="21"/>
          <w:sz w:val="21"/>
          <w:szCs w:val="21"/>
          <w:highlight w:val="none"/>
          <w:lang w:eastAsia="zh-CN"/>
        </w:rPr>
        <w:t>台州恒信工程造价咨询有限公司</w:t>
      </w:r>
      <w:r>
        <w:rPr>
          <w:rFonts w:hint="default" w:ascii="Times New Roman" w:hAnsi="Times New Roman" w:cs="Times New Roman"/>
          <w:color w:val="auto"/>
          <w:kern w:val="21"/>
          <w:sz w:val="21"/>
          <w:szCs w:val="21"/>
          <w:highlight w:val="none"/>
        </w:rPr>
        <w:t>进行招标代理。项目已具备招标条件，现对该项目进行公开招标。</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2.项目概况与招标范围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2.1 项目概况：</w:t>
      </w:r>
      <w:r>
        <w:rPr>
          <w:rFonts w:hint="eastAsia" w:ascii="Times New Roman" w:hAnsi="Times New Roman" w:cs="Times New Roman"/>
          <w:color w:val="auto"/>
          <w:kern w:val="21"/>
          <w:sz w:val="21"/>
          <w:szCs w:val="21"/>
          <w:highlight w:val="none"/>
          <w:lang w:eastAsia="zh-CN"/>
        </w:rPr>
        <w:t>沙门镇</w:t>
      </w:r>
      <w:r>
        <w:rPr>
          <w:rFonts w:hint="default" w:ascii="Times New Roman" w:hAnsi="Times New Roman" w:cs="Times New Roman"/>
          <w:color w:val="auto"/>
          <w:kern w:val="21"/>
          <w:sz w:val="21"/>
          <w:szCs w:val="21"/>
          <w:highlight w:val="none"/>
          <w:lang w:eastAsia="zh-CN"/>
        </w:rPr>
        <w:t>5平方公里</w:t>
      </w:r>
      <w:r>
        <w:rPr>
          <w:rFonts w:hint="default" w:ascii="Times New Roman" w:hAnsi="Times New Roman" w:cs="Times New Roman"/>
          <w:color w:val="auto"/>
          <w:kern w:val="21"/>
          <w:sz w:val="21"/>
          <w:szCs w:val="21"/>
          <w:highlight w:val="none"/>
        </w:rPr>
        <w:t>公共外环境投药及消杀。</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2.2 招标范围：</w:t>
      </w:r>
    </w:p>
    <w:p>
      <w:pPr>
        <w:pStyle w:val="35"/>
        <w:spacing w:before="0" w:beforeAutospacing="0" w:after="0" w:afterAutospacing="0" w:line="560" w:lineRule="exact"/>
        <w:ind w:firstLine="420" w:firstLineChars="200"/>
        <w:rPr>
          <w:rFonts w:hint="eastAsia" w:ascii="Times New Roman" w:hAnsi="Times New Roman" w:eastAsia="宋体" w:cs="Times New Roman"/>
          <w:color w:val="auto"/>
          <w:kern w:val="21"/>
          <w:sz w:val="21"/>
          <w:szCs w:val="21"/>
          <w:highlight w:val="none"/>
          <w:lang w:eastAsia="zh-CN"/>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1、按照沙门镇</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病媒生物防制</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工作基本要求来操作，按照沙门“除四害”工作基本要求来操作，总面积5平方公里，行政村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w:t>
      </w:r>
      <w:r>
        <w:rPr>
          <w:rFonts w:hint="eastAsia" w:ascii="Times New Roman" w:hAnsi="Times New Roman" w:cs="Times New Roman"/>
          <w:color w:val="auto"/>
          <w:kern w:val="21"/>
          <w:sz w:val="21"/>
          <w:szCs w:val="21"/>
          <w:highlight w:val="none"/>
          <w:lang w:val="en-US" w:eastAsia="zh-CN"/>
        </w:rPr>
        <w:t>公园3座、</w:t>
      </w:r>
      <w:r>
        <w:rPr>
          <w:rFonts w:hint="default" w:ascii="Times New Roman" w:hAnsi="Times New Roman" w:cs="Times New Roman"/>
          <w:color w:val="auto"/>
          <w:kern w:val="21"/>
          <w:sz w:val="21"/>
          <w:szCs w:val="21"/>
          <w:highlight w:val="none"/>
        </w:rPr>
        <w:t>公</w:t>
      </w:r>
      <w:r>
        <w:rPr>
          <w:rFonts w:hint="eastAsia" w:ascii="Times New Roman" w:hAnsi="Times New Roman" w:cs="Times New Roman"/>
          <w:color w:val="auto"/>
          <w:kern w:val="21"/>
          <w:sz w:val="21"/>
          <w:szCs w:val="21"/>
          <w:highlight w:val="none"/>
          <w:lang w:eastAsia="zh-CN"/>
        </w:rPr>
        <w:t>厕</w:t>
      </w:r>
      <w:r>
        <w:rPr>
          <w:rFonts w:hint="default" w:ascii="Times New Roman" w:hAnsi="Times New Roman" w:cs="Times New Roman"/>
          <w:color w:val="auto"/>
          <w:kern w:val="21"/>
          <w:sz w:val="21"/>
          <w:szCs w:val="21"/>
          <w:highlight w:val="none"/>
        </w:rPr>
        <w:t>65座</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店面</w:t>
      </w:r>
      <w:r>
        <w:rPr>
          <w:rFonts w:hint="eastAsia" w:ascii="Times New Roman" w:hAnsi="Times New Roman" w:cs="Times New Roman"/>
          <w:color w:val="auto"/>
          <w:kern w:val="21"/>
          <w:sz w:val="21"/>
          <w:szCs w:val="21"/>
          <w:highlight w:val="none"/>
          <w:lang w:val="en-US" w:eastAsia="zh-CN"/>
        </w:rPr>
        <w:t>600余</w:t>
      </w:r>
      <w:r>
        <w:rPr>
          <w:rFonts w:hint="eastAsia" w:ascii="Times New Roman" w:hAnsi="Times New Roman" w:cs="Times New Roman"/>
          <w:color w:val="auto"/>
          <w:kern w:val="21"/>
          <w:sz w:val="21"/>
          <w:szCs w:val="21"/>
          <w:highlight w:val="none"/>
          <w:lang w:eastAsia="zh-CN"/>
        </w:rPr>
        <w:t>家</w:t>
      </w:r>
      <w:r>
        <w:rPr>
          <w:rFonts w:hint="default" w:ascii="Times New Roman" w:hAnsi="Times New Roman" w:cs="Times New Roman"/>
          <w:color w:val="auto"/>
          <w:kern w:val="21"/>
          <w:sz w:val="21"/>
          <w:szCs w:val="21"/>
          <w:highlight w:val="none"/>
        </w:rPr>
        <w:t>、学校3所、拉圾中转站24个、中心菜场1个、车站1个、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eastAsia" w:ascii="Times New Roman" w:hAnsi="Times New Roman" w:cs="Times New Roman"/>
          <w:color w:val="auto"/>
          <w:kern w:val="21"/>
          <w:sz w:val="21"/>
          <w:szCs w:val="21"/>
          <w:highlight w:val="none"/>
          <w:lang w:eastAsia="zh-CN"/>
        </w:rPr>
        <w:t>窨井</w:t>
      </w:r>
      <w:r>
        <w:rPr>
          <w:rFonts w:hint="default" w:ascii="Times New Roman" w:hAnsi="Times New Roman" w:cs="Times New Roman"/>
          <w:color w:val="auto"/>
          <w:kern w:val="21"/>
          <w:sz w:val="21"/>
          <w:szCs w:val="21"/>
          <w:highlight w:val="none"/>
        </w:rPr>
        <w:t>9000平方米、</w:t>
      </w:r>
      <w:r>
        <w:rPr>
          <w:rFonts w:hint="eastAsia" w:ascii="Times New Roman" w:hAnsi="Times New Roman" w:cs="Times New Roman"/>
          <w:color w:val="auto"/>
          <w:kern w:val="21"/>
          <w:sz w:val="21"/>
          <w:szCs w:val="21"/>
          <w:highlight w:val="none"/>
          <w:lang w:eastAsia="zh-CN"/>
        </w:rPr>
        <w:t>毒</w:t>
      </w:r>
      <w:r>
        <w:rPr>
          <w:rFonts w:hint="default" w:ascii="Times New Roman" w:hAnsi="Times New Roman" w:cs="Times New Roman"/>
          <w:color w:val="auto"/>
          <w:kern w:val="21"/>
          <w:sz w:val="21"/>
          <w:szCs w:val="21"/>
          <w:highlight w:val="none"/>
        </w:rPr>
        <w:t>饵站1000只、河岩大型水体15000米、绿化</w:t>
      </w:r>
      <w:r>
        <w:rPr>
          <w:rFonts w:hint="eastAsia" w:ascii="Times New Roman" w:hAnsi="Times New Roman" w:cs="Times New Roman"/>
          <w:color w:val="auto"/>
          <w:kern w:val="21"/>
          <w:sz w:val="21"/>
          <w:szCs w:val="21"/>
          <w:highlight w:val="none"/>
          <w:lang w:val="en-US" w:eastAsia="zh-CN"/>
        </w:rPr>
        <w:t>10000平方</w:t>
      </w:r>
      <w:r>
        <w:rPr>
          <w:rFonts w:hint="default" w:ascii="Times New Roman" w:hAnsi="Times New Roman" w:cs="Times New Roman"/>
          <w:color w:val="auto"/>
          <w:kern w:val="21"/>
          <w:sz w:val="21"/>
          <w:szCs w:val="21"/>
          <w:highlight w:val="none"/>
        </w:rPr>
        <w:t>米、</w:t>
      </w:r>
      <w:r>
        <w:rPr>
          <w:rFonts w:hint="eastAsia" w:ascii="Times New Roman" w:hAnsi="Times New Roman" w:cs="Times New Roman"/>
          <w:color w:val="auto"/>
          <w:kern w:val="21"/>
          <w:sz w:val="21"/>
          <w:szCs w:val="21"/>
          <w:highlight w:val="none"/>
          <w:lang w:val="en-US" w:eastAsia="zh-CN"/>
        </w:rPr>
        <w:t>垃圾</w:t>
      </w:r>
      <w:r>
        <w:rPr>
          <w:rFonts w:hint="default" w:ascii="Times New Roman" w:hAnsi="Times New Roman" w:cs="Times New Roman"/>
          <w:color w:val="auto"/>
          <w:kern w:val="21"/>
          <w:sz w:val="21"/>
          <w:szCs w:val="21"/>
          <w:highlight w:val="none"/>
        </w:rPr>
        <w:t>桶</w:t>
      </w:r>
      <w:r>
        <w:rPr>
          <w:rFonts w:hint="eastAsia" w:ascii="Times New Roman" w:hAnsi="Times New Roman" w:cs="Times New Roman"/>
          <w:color w:val="auto"/>
          <w:kern w:val="21"/>
          <w:sz w:val="21"/>
          <w:szCs w:val="21"/>
          <w:highlight w:val="none"/>
          <w:lang w:val="en-US" w:eastAsia="zh-CN"/>
        </w:rPr>
        <w:t>500</w:t>
      </w:r>
      <w:r>
        <w:rPr>
          <w:rFonts w:hint="default" w:ascii="Times New Roman" w:hAnsi="Times New Roman" w:cs="Times New Roman"/>
          <w:color w:val="auto"/>
          <w:kern w:val="21"/>
          <w:sz w:val="21"/>
          <w:szCs w:val="21"/>
          <w:highlight w:val="none"/>
        </w:rPr>
        <w:t>只</w:t>
      </w:r>
      <w:r>
        <w:rPr>
          <w:rFonts w:hint="eastAsia" w:ascii="Times New Roman" w:hAnsi="Times New Roman" w:cs="Times New Roman"/>
          <w:color w:val="auto"/>
          <w:kern w:val="21"/>
          <w:sz w:val="21"/>
          <w:szCs w:val="21"/>
          <w:highlight w:val="none"/>
          <w:lang w:eastAsia="zh-CN"/>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2、按创建卫生文明城</w:t>
      </w:r>
      <w:r>
        <w:rPr>
          <w:rFonts w:hint="eastAsia" w:ascii="Times New Roman" w:hAnsi="Times New Roman" w:cs="Times New Roman"/>
          <w:color w:val="auto"/>
          <w:kern w:val="21"/>
          <w:sz w:val="21"/>
          <w:szCs w:val="21"/>
          <w:highlight w:val="none"/>
          <w:lang w:eastAsia="zh-CN"/>
        </w:rPr>
        <w:t>镇</w:t>
      </w:r>
      <w:r>
        <w:rPr>
          <w:rFonts w:hint="default" w:ascii="Times New Roman" w:hAnsi="Times New Roman" w:cs="Times New Roman"/>
          <w:color w:val="auto"/>
          <w:kern w:val="21"/>
          <w:sz w:val="21"/>
          <w:szCs w:val="21"/>
          <w:highlight w:val="none"/>
        </w:rPr>
        <w:t>要求，全部统一开展公共外环境投药及消杀。全年共消18次。（如因实际需要业主要求增加消杀次数，承包人必须无条件配合，费用由承包人在报价时综合考虑风</w:t>
      </w:r>
      <w:r>
        <w:rPr>
          <w:rFonts w:hint="eastAsia" w:ascii="Times New Roman" w:hAnsi="Times New Roman" w:cs="Times New Roman"/>
          <w:color w:val="auto"/>
          <w:kern w:val="21"/>
          <w:sz w:val="21"/>
          <w:szCs w:val="21"/>
          <w:highlight w:val="none"/>
          <w:lang w:eastAsia="zh-CN"/>
        </w:rPr>
        <w:t>险</w:t>
      </w:r>
      <w:r>
        <w:rPr>
          <w:rFonts w:hint="default" w:ascii="Times New Roman" w:hAnsi="Times New Roman" w:cs="Times New Roman"/>
          <w:color w:val="auto"/>
          <w:kern w:val="21"/>
          <w:sz w:val="21"/>
          <w:szCs w:val="21"/>
          <w:highlight w:val="none"/>
        </w:rPr>
        <w:t>，已含在</w:t>
      </w:r>
      <w:r>
        <w:rPr>
          <w:rFonts w:hint="eastAsia" w:ascii="Times New Roman" w:hAnsi="Times New Roman" w:cs="Times New Roman"/>
          <w:color w:val="auto"/>
          <w:kern w:val="21"/>
          <w:sz w:val="21"/>
          <w:szCs w:val="21"/>
          <w:highlight w:val="none"/>
          <w:lang w:eastAsia="zh-CN"/>
        </w:rPr>
        <w:t>合</w:t>
      </w:r>
      <w:r>
        <w:rPr>
          <w:rFonts w:hint="default" w:ascii="Times New Roman" w:hAnsi="Times New Roman" w:cs="Times New Roman"/>
          <w:color w:val="auto"/>
          <w:kern w:val="21"/>
          <w:sz w:val="21"/>
          <w:szCs w:val="21"/>
          <w:highlight w:val="none"/>
        </w:rPr>
        <w:t>同价内，不在另行增加费用）</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个（8980户）居民进行药物集中发放，并由投标人做好药物</w:t>
      </w:r>
      <w:r>
        <w:rPr>
          <w:rFonts w:hint="eastAsia" w:ascii="Times New Roman" w:hAnsi="Times New Roman" w:cs="Times New Roman"/>
          <w:color w:val="auto"/>
          <w:kern w:val="21"/>
          <w:sz w:val="21"/>
          <w:szCs w:val="21"/>
          <w:highlight w:val="none"/>
          <w:lang w:val="en-US" w:eastAsia="zh-CN"/>
        </w:rPr>
        <w:t>的采购和药物</w:t>
      </w:r>
      <w:r>
        <w:rPr>
          <w:rFonts w:hint="default" w:ascii="Times New Roman" w:hAnsi="Times New Roman" w:cs="Times New Roman"/>
          <w:color w:val="auto"/>
          <w:kern w:val="21"/>
          <w:sz w:val="21"/>
          <w:szCs w:val="21"/>
          <w:highlight w:val="none"/>
        </w:rPr>
        <w:t>投放的指导工作。</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2.3 本次招标分为：一个标段。</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2.4 服务期限：自合同签订之日起至</w:t>
      </w:r>
      <w:r>
        <w:rPr>
          <w:rFonts w:hint="eastAsia" w:ascii="Times New Roman" w:hAnsi="Times New Roman" w:cs="Times New Roman"/>
          <w:color w:val="auto"/>
          <w:kern w:val="21"/>
          <w:sz w:val="21"/>
          <w:szCs w:val="21"/>
          <w:highlight w:val="none"/>
          <w:lang w:eastAsia="zh-CN"/>
        </w:rPr>
        <w:t>一年</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2.5 质量标准：通过国家级卫生城市评审规定的考核标准。鼠、蚊、蝇、蟑螂密度达到国家</w:t>
      </w:r>
      <w:r>
        <w:rPr>
          <w:rFonts w:hint="eastAsia" w:ascii="Times New Roman" w:hAnsi="Times New Roman" w:cs="Times New Roman"/>
          <w:color w:val="auto"/>
          <w:kern w:val="21"/>
          <w:sz w:val="21"/>
          <w:szCs w:val="21"/>
          <w:highlight w:val="none"/>
          <w:lang w:val="en-US" w:eastAsia="zh-CN"/>
        </w:rPr>
        <w:t>病</w:t>
      </w:r>
      <w:r>
        <w:rPr>
          <w:rFonts w:hint="default" w:ascii="Times New Roman" w:hAnsi="Times New Roman" w:cs="Times New Roman"/>
          <w:color w:val="auto"/>
          <w:kern w:val="21"/>
          <w:sz w:val="21"/>
          <w:szCs w:val="21"/>
          <w:highlight w:val="none"/>
        </w:rPr>
        <w:t>媒生物控制水平标准C级要求。</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3.投标人资格要求</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3.1 投标人具有独立法人资格，营业执照有除四害相应项目经营范围。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3.2 投标人已取得《浙江省病媒生物预防控制服务单位备案确认书》，且在有效期内。</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 xml:space="preserve">3.3 </w:t>
      </w:r>
      <w:r>
        <w:rPr>
          <w:rFonts w:hint="default" w:ascii="Times New Roman" w:hAnsi="Times New Roman" w:cs="Times New Roman"/>
          <w:color w:val="auto"/>
          <w:sz w:val="21"/>
          <w:szCs w:val="21"/>
          <w:highlight w:val="none"/>
        </w:rPr>
        <w:t>项目负责人必须具备病媒生物防制从业培训合格证明</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3.4 投标人（包括法定代表人和项目负责人）无行贿犯罪记录（由投标文件提交截止之日上溯3年）。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3.5 本次招标不接受联合体。</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3.6 本次招标实行资格后审，资格后审不合格的投标人投标文件将按废标处理。</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4.招标文件的获取</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4.1凡有意参加投标申请人，请在玉环市公共资源交易中心（http：//www. yhjyzx.com.）网站的“乡镇平台交易信息”公告附件处下载招标文件等。</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4.2 招标人不统一组织，现场踏勘和召开投标预备会，投标人视需要自行前往现场进行踏勘。</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7" w:name="_Toc25674"/>
      <w:bookmarkStart w:id="18" w:name="_Toc14292"/>
      <w:bookmarkStart w:id="19" w:name="_Toc6302"/>
      <w:r>
        <w:rPr>
          <w:rFonts w:hint="default" w:ascii="Times New Roman" w:hAnsi="Times New Roman" w:cs="Times New Roman"/>
          <w:color w:val="auto"/>
          <w:sz w:val="21"/>
          <w:szCs w:val="21"/>
          <w:highlight w:val="none"/>
        </w:rPr>
        <w:t>5.投标文件的递交</w:t>
      </w:r>
      <w:bookmarkEnd w:id="17"/>
      <w:bookmarkEnd w:id="18"/>
      <w:bookmarkEnd w:id="19"/>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5.1  投标文件递交的截止时间（投标截止时间）为20</w:t>
      </w:r>
      <w:r>
        <w:rPr>
          <w:rFonts w:hint="eastAsia" w:ascii="Times New Roman" w:hAnsi="Times New Roman" w:cs="Times New Roman"/>
          <w:color w:val="auto"/>
          <w:kern w:val="21"/>
          <w:sz w:val="21"/>
          <w:szCs w:val="21"/>
          <w:highlight w:val="none"/>
          <w:lang w:val="en-US" w:eastAsia="zh-CN"/>
        </w:rPr>
        <w:t>20</w:t>
      </w:r>
      <w:r>
        <w:rPr>
          <w:rFonts w:hint="default" w:ascii="Times New Roman" w:hAnsi="Times New Roman" w:cs="Times New Roman"/>
          <w:color w:val="auto"/>
          <w:kern w:val="21"/>
          <w:sz w:val="21"/>
          <w:szCs w:val="21"/>
          <w:highlight w:val="none"/>
        </w:rPr>
        <w:t>年</w:t>
      </w:r>
      <w:r>
        <w:rPr>
          <w:rFonts w:hint="eastAsia" w:ascii="Times New Roman" w:hAnsi="Times New Roman" w:cs="Times New Roman"/>
          <w:color w:val="auto"/>
          <w:kern w:val="21"/>
          <w:sz w:val="21"/>
          <w:szCs w:val="21"/>
          <w:highlight w:val="none"/>
          <w:lang w:val="en-US" w:eastAsia="zh-CN"/>
        </w:rPr>
        <w:t xml:space="preserve"> 4 </w:t>
      </w:r>
      <w:r>
        <w:rPr>
          <w:rFonts w:hint="default" w:ascii="Times New Roman" w:hAnsi="Times New Roman" w:cs="Times New Roman"/>
          <w:color w:val="auto"/>
          <w:kern w:val="21"/>
          <w:sz w:val="21"/>
          <w:szCs w:val="21"/>
          <w:highlight w:val="none"/>
        </w:rPr>
        <w:t>月</w:t>
      </w:r>
      <w:r>
        <w:rPr>
          <w:rFonts w:hint="eastAsia" w:ascii="Times New Roman" w:hAnsi="Times New Roman" w:cs="Times New Roman"/>
          <w:color w:val="auto"/>
          <w:kern w:val="21"/>
          <w:sz w:val="21"/>
          <w:szCs w:val="21"/>
          <w:highlight w:val="none"/>
          <w:lang w:val="en-US" w:eastAsia="zh-CN"/>
        </w:rPr>
        <w:t xml:space="preserve"> 27 </w:t>
      </w:r>
      <w:r>
        <w:rPr>
          <w:rFonts w:hint="default" w:ascii="Times New Roman" w:hAnsi="Times New Roman" w:cs="Times New Roman"/>
          <w:color w:val="auto"/>
          <w:kern w:val="21"/>
          <w:sz w:val="21"/>
          <w:szCs w:val="21"/>
          <w:highlight w:val="none"/>
        </w:rPr>
        <w:t>日</w:t>
      </w:r>
      <w:r>
        <w:rPr>
          <w:rFonts w:hint="eastAsia" w:ascii="Times New Roman" w:hAnsi="Times New Roman" w:cs="Times New Roman"/>
          <w:color w:val="auto"/>
          <w:kern w:val="21"/>
          <w:sz w:val="21"/>
          <w:szCs w:val="21"/>
          <w:highlight w:val="none"/>
          <w:lang w:val="en-US" w:eastAsia="zh-CN"/>
        </w:rPr>
        <w:t>15</w:t>
      </w:r>
      <w:r>
        <w:rPr>
          <w:rFonts w:hint="default" w:ascii="Times New Roman" w:hAnsi="Times New Roman" w:cs="Times New Roman"/>
          <w:color w:val="auto"/>
          <w:kern w:val="21"/>
          <w:sz w:val="21"/>
          <w:szCs w:val="21"/>
          <w:highlight w:val="none"/>
        </w:rPr>
        <w:t>时</w:t>
      </w:r>
      <w:r>
        <w:rPr>
          <w:rFonts w:hint="eastAsia" w:ascii="Times New Roman" w:hAnsi="Times New Roman" w:cs="Times New Roman"/>
          <w:color w:val="auto"/>
          <w:kern w:val="21"/>
          <w:sz w:val="21"/>
          <w:szCs w:val="21"/>
          <w:highlight w:val="none"/>
          <w:lang w:val="en-US" w:eastAsia="zh-CN"/>
        </w:rPr>
        <w:t>00</w:t>
      </w:r>
      <w:r>
        <w:rPr>
          <w:rFonts w:hint="default" w:ascii="Times New Roman" w:hAnsi="Times New Roman" w:cs="Times New Roman"/>
          <w:color w:val="auto"/>
          <w:kern w:val="21"/>
          <w:sz w:val="21"/>
          <w:szCs w:val="21"/>
          <w:highlight w:val="none"/>
        </w:rPr>
        <w:t>分，递交地点为</w:t>
      </w:r>
      <w:r>
        <w:rPr>
          <w:rFonts w:hint="eastAsia" w:ascii="Times New Roman" w:hAnsi="Times New Roman" w:cs="Times New Roman"/>
          <w:color w:val="auto"/>
          <w:kern w:val="21"/>
          <w:sz w:val="21"/>
          <w:szCs w:val="21"/>
          <w:highlight w:val="none"/>
          <w:shd w:val="clear" w:color="FFFFFF" w:fill="D9D9D9"/>
          <w:lang w:eastAsia="zh-CN"/>
        </w:rPr>
        <w:t>玉环市沙门镇人民政府</w:t>
      </w:r>
      <w:r>
        <w:rPr>
          <w:rFonts w:hint="eastAsia" w:ascii="Times New Roman" w:hAnsi="Times New Roman" w:cs="Times New Roman"/>
          <w:color w:val="auto"/>
          <w:kern w:val="21"/>
          <w:sz w:val="21"/>
          <w:szCs w:val="21"/>
          <w:highlight w:val="none"/>
          <w:shd w:val="clear" w:color="FFFFFF" w:fill="D9D9D9"/>
          <w:lang w:val="en-US" w:eastAsia="zh-CN"/>
        </w:rPr>
        <w:t>五</w:t>
      </w:r>
      <w:r>
        <w:rPr>
          <w:rFonts w:hint="default" w:ascii="Times New Roman" w:hAnsi="Times New Roman" w:cs="Times New Roman"/>
          <w:color w:val="auto"/>
          <w:kern w:val="21"/>
          <w:sz w:val="21"/>
          <w:szCs w:val="21"/>
          <w:highlight w:val="none"/>
          <w:shd w:val="clear" w:color="FFFFFF" w:fill="D9D9D9"/>
          <w:lang w:eastAsia="zh-CN"/>
        </w:rPr>
        <w:t>楼</w:t>
      </w:r>
      <w:r>
        <w:rPr>
          <w:rFonts w:hint="eastAsia" w:ascii="Times New Roman" w:hAnsi="Times New Roman" w:cs="Times New Roman"/>
          <w:color w:val="auto"/>
          <w:kern w:val="21"/>
          <w:sz w:val="21"/>
          <w:szCs w:val="21"/>
          <w:highlight w:val="none"/>
          <w:shd w:val="clear" w:color="FFFFFF" w:fill="D9D9D9"/>
          <w:lang w:val="en-US" w:eastAsia="zh-CN"/>
        </w:rPr>
        <w:t>516会议室</w:t>
      </w:r>
      <w:r>
        <w:rPr>
          <w:rFonts w:hint="default" w:ascii="Times New Roman" w:hAnsi="Times New Roman" w:cs="Times New Roman"/>
          <w:color w:val="auto"/>
          <w:kern w:val="21"/>
          <w:sz w:val="21"/>
          <w:szCs w:val="21"/>
          <w:highlight w:val="none"/>
          <w:shd w:val="clear" w:color="FFFFFF" w:fill="D9D9D9"/>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5.2  逾期送达的或者未送达指定地点的投标文件，招标人不予受理。</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0" w:name="_Toc17507"/>
      <w:bookmarkStart w:id="21" w:name="_Toc7222"/>
      <w:bookmarkStart w:id="22" w:name="_Toc32685"/>
      <w:r>
        <w:rPr>
          <w:rFonts w:hint="default" w:ascii="Times New Roman" w:hAnsi="Times New Roman" w:cs="Times New Roman"/>
          <w:color w:val="auto"/>
          <w:sz w:val="21"/>
          <w:szCs w:val="21"/>
          <w:highlight w:val="none"/>
        </w:rPr>
        <w:t>6.发布公告媒介</w:t>
      </w:r>
      <w:bookmarkEnd w:id="20"/>
      <w:bookmarkEnd w:id="21"/>
      <w:bookmarkEnd w:id="22"/>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本次招标公告在玉环市公共资源交易中心网站乡镇平台发布。</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3" w:name="_Toc25227"/>
      <w:bookmarkStart w:id="24" w:name="_Toc29462"/>
      <w:bookmarkStart w:id="25" w:name="_Toc32400"/>
      <w:r>
        <w:rPr>
          <w:rFonts w:hint="default" w:ascii="Times New Roman" w:hAnsi="Times New Roman" w:cs="Times New Roman"/>
          <w:color w:val="auto"/>
          <w:sz w:val="21"/>
          <w:szCs w:val="21"/>
          <w:highlight w:val="none"/>
        </w:rPr>
        <w:t>7.联系方式</w:t>
      </w:r>
      <w:bookmarkEnd w:id="23"/>
      <w:bookmarkEnd w:id="24"/>
      <w:bookmarkEnd w:id="25"/>
    </w:p>
    <w:p>
      <w:pPr>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招标人：</w:t>
      </w:r>
      <w:r>
        <w:rPr>
          <w:rFonts w:hint="eastAsia" w:ascii="宋体" w:hAnsi="宋体" w:cs="宋体"/>
          <w:color w:val="auto"/>
          <w:kern w:val="0"/>
          <w:sz w:val="24"/>
          <w:szCs w:val="24"/>
          <w:highlight w:val="none"/>
          <w:lang w:eastAsia="zh-CN"/>
        </w:rPr>
        <w:t>玉环市沙门镇人民政府</w:t>
      </w:r>
    </w:p>
    <w:p>
      <w:pPr>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招标代理</w:t>
      </w:r>
      <w:r>
        <w:rPr>
          <w:rFonts w:hint="eastAsia" w:ascii="宋体" w:hAnsi="宋体" w:cs="宋体"/>
          <w:color w:val="auto"/>
          <w:kern w:val="0"/>
          <w:sz w:val="24"/>
          <w:szCs w:val="24"/>
          <w:highlight w:val="none"/>
        </w:rPr>
        <w:t>机构名称：台州恒信工程造价咨询有限公司</w:t>
      </w:r>
    </w:p>
    <w:p>
      <w:pPr>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联系人：张先生</w:t>
      </w:r>
      <w:r>
        <w:rPr>
          <w:rFonts w:hint="eastAsia" w:ascii="宋体" w:hAnsi="宋体" w:cs="宋体"/>
          <w:color w:val="auto"/>
          <w:kern w:val="0"/>
          <w:sz w:val="24"/>
          <w:szCs w:val="24"/>
          <w:highlight w:val="none"/>
          <w:lang w:val="en-US" w:eastAsia="zh-CN"/>
        </w:rPr>
        <w:tab/>
      </w:r>
      <w:r>
        <w:rPr>
          <w:rFonts w:hint="eastAsia" w:ascii="宋体" w:hAnsi="宋体" w:cs="宋体"/>
          <w:color w:val="auto"/>
          <w:kern w:val="0"/>
          <w:sz w:val="24"/>
          <w:szCs w:val="24"/>
          <w:highlight w:val="none"/>
        </w:rPr>
        <w:t>联系电话：0576-87229474</w:t>
      </w:r>
    </w:p>
    <w:p>
      <w:pPr>
        <w:spacing w:line="440" w:lineRule="exact"/>
        <w:ind w:firstLine="480" w:firstLineChars="200"/>
        <w:rPr>
          <w:rFonts w:hint="default" w:ascii="Times New Roman" w:hAnsi="Times New Roman" w:eastAsia="黑体" w:cs="Times New Roman"/>
          <w:bCs/>
          <w:caps/>
          <w:smallCaps/>
          <w:color w:val="auto"/>
          <w:sz w:val="32"/>
          <w:highlight w:val="none"/>
        </w:rPr>
      </w:pPr>
      <w:r>
        <w:rPr>
          <w:rFonts w:hint="eastAsia" w:ascii="宋体" w:hAnsi="宋体" w:cs="宋体"/>
          <w:color w:val="auto"/>
          <w:kern w:val="0"/>
          <w:sz w:val="24"/>
          <w:szCs w:val="24"/>
          <w:highlight w:val="none"/>
        </w:rPr>
        <w:t>地点：玉环市玉城街道泰安路312号财富中心5号楼1002室</w:t>
      </w:r>
    </w:p>
    <w:p>
      <w:pPr>
        <w:jc w:val="center"/>
        <w:rPr>
          <w:rFonts w:hint="default" w:ascii="Times New Roman" w:hAnsi="Times New Roman" w:eastAsia="黑体" w:cs="Times New Roman"/>
          <w:bCs/>
          <w:caps/>
          <w:smallCaps/>
          <w:color w:val="auto"/>
          <w:sz w:val="32"/>
          <w:highlight w:val="none"/>
        </w:rPr>
      </w:pPr>
    </w:p>
    <w:p>
      <w:pPr>
        <w:jc w:val="center"/>
        <w:rPr>
          <w:rFonts w:hint="default" w:ascii="Times New Roman" w:hAnsi="Times New Roman" w:eastAsia="黑体" w:cs="Times New Roman"/>
          <w:bCs/>
          <w:caps/>
          <w:smallCaps/>
          <w:color w:val="auto"/>
          <w:sz w:val="32"/>
          <w:highlight w:val="none"/>
        </w:rPr>
        <w:sectPr>
          <w:headerReference r:id="rId6" w:type="default"/>
          <w:footerReference r:id="rId7" w:type="default"/>
          <w:pgSz w:w="11906" w:h="16838"/>
          <w:pgMar w:top="1701" w:right="1701" w:bottom="1701" w:left="170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6" w:name="_Toc22001_WPSOffice_Level1"/>
      <w:bookmarkStart w:id="27" w:name="_Toc10364_WPSOffice_Level1"/>
    </w:p>
    <w:p>
      <w:pPr>
        <w:jc w:val="center"/>
        <w:rPr>
          <w:rFonts w:hint="default" w:ascii="Times New Roman" w:hAnsi="Times New Roman" w:cs="Times New Roman"/>
          <w:color w:val="auto"/>
          <w:highlight w:val="none"/>
        </w:rPr>
      </w:pPr>
      <w:r>
        <w:rPr>
          <w:rFonts w:hint="default" w:ascii="Times New Roman" w:hAnsi="Times New Roman" w:eastAsia="黑体" w:cs="Times New Roman"/>
          <w:bCs/>
          <w:caps/>
          <w:smallCaps/>
          <w:color w:val="auto"/>
          <w:sz w:val="32"/>
          <w:highlight w:val="none"/>
        </w:rPr>
        <w:t>第二章</w:t>
      </w:r>
      <w:bookmarkStart w:id="28" w:name="_Toc427132961"/>
      <w:r>
        <w:rPr>
          <w:rFonts w:hint="default" w:ascii="Times New Roman" w:hAnsi="Times New Roman" w:eastAsia="黑体" w:cs="Times New Roman"/>
          <w:bCs/>
          <w:caps/>
          <w:smallCaps/>
          <w:color w:val="auto"/>
          <w:sz w:val="32"/>
          <w:highlight w:val="none"/>
        </w:rPr>
        <w:t xml:space="preserve">  </w:t>
      </w:r>
      <w:r>
        <w:rPr>
          <w:rFonts w:hint="default" w:ascii="Times New Roman" w:hAnsi="Times New Roman" w:eastAsia="黑体" w:cs="Times New Roman"/>
          <w:b/>
          <w:color w:val="auto"/>
          <w:sz w:val="32"/>
          <w:szCs w:val="32"/>
          <w:highlight w:val="none"/>
        </w:rPr>
        <w:t>投标人须知</w:t>
      </w:r>
      <w:bookmarkEnd w:id="26"/>
      <w:bookmarkEnd w:id="27"/>
      <w:bookmarkEnd w:id="28"/>
    </w:p>
    <w:p>
      <w:pPr>
        <w:pStyle w:val="3"/>
        <w:numPr>
          <w:ilvl w:val="0"/>
          <w:numId w:val="0"/>
        </w:numPr>
        <w:jc w:val="center"/>
        <w:rPr>
          <w:rFonts w:hint="default" w:ascii="Times New Roman" w:hAnsi="Times New Roman" w:cs="Times New Roman"/>
          <w:color w:val="auto"/>
          <w:highlight w:val="none"/>
        </w:rPr>
      </w:pPr>
      <w:bookmarkStart w:id="29" w:name="_Toc5348"/>
      <w:bookmarkStart w:id="30" w:name="_Toc243708827"/>
      <w:bookmarkStart w:id="31" w:name="_Toc427132962"/>
      <w:bookmarkStart w:id="32" w:name="_Toc427131699"/>
      <w:bookmarkStart w:id="33" w:name="_Toc243706986"/>
      <w:r>
        <w:rPr>
          <w:rFonts w:hint="default" w:ascii="Times New Roman" w:hAnsi="Times New Roman" w:cs="Times New Roman"/>
          <w:color w:val="auto"/>
          <w:highlight w:val="none"/>
        </w:rPr>
        <w:t>投标人须知前附表</w:t>
      </w:r>
      <w:bookmarkEnd w:id="29"/>
      <w:bookmarkEnd w:id="30"/>
      <w:bookmarkEnd w:id="31"/>
      <w:bookmarkEnd w:id="32"/>
      <w:bookmarkEnd w:id="33"/>
    </w:p>
    <w:tbl>
      <w:tblPr>
        <w:tblStyle w:val="37"/>
        <w:tblW w:w="927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22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内   容</w:t>
            </w:r>
          </w:p>
        </w:tc>
        <w:tc>
          <w:tcPr>
            <w:tcW w:w="6375"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trPr>
        <w:tc>
          <w:tcPr>
            <w:tcW w:w="683" w:type="dxa"/>
            <w:vMerge w:val="restart"/>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20" w:type="dxa"/>
            <w:vMerge w:val="restart"/>
            <w:noWrap w:val="0"/>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项目综合说明</w:t>
            </w:r>
          </w:p>
        </w:tc>
        <w:tc>
          <w:tcPr>
            <w:tcW w:w="6375" w:type="dxa"/>
            <w:tcBorders>
              <w:bottom w:val="single" w:color="auto" w:sz="4" w:space="0"/>
            </w:tcBorders>
            <w:noWrap w:val="0"/>
            <w:vAlign w:val="center"/>
          </w:tcPr>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lang w:eastAsia="zh-CN"/>
              </w:rPr>
              <w:t>2020年沙门镇巩固国家卫生城镇病媒生物防治项目（重新）</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建设地点：玉环市</w:t>
            </w:r>
            <w:r>
              <w:rPr>
                <w:rFonts w:hint="eastAsia" w:ascii="Times New Roman" w:hAnsi="Times New Roman" w:cs="Times New Roman"/>
                <w:color w:val="auto"/>
                <w:szCs w:val="21"/>
                <w:highlight w:val="none"/>
                <w:lang w:eastAsia="zh-CN"/>
              </w:rPr>
              <w:t>沙门镇</w:t>
            </w:r>
            <w:r>
              <w:rPr>
                <w:rFonts w:hint="default" w:ascii="Times New Roman" w:hAnsi="Times New Roman" w:cs="Times New Roman"/>
                <w:color w:val="auto"/>
                <w:szCs w:val="21"/>
                <w:highlight w:val="none"/>
              </w:rPr>
              <w:t xml:space="preserve">辖区内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项目规模：</w:t>
            </w:r>
            <w:r>
              <w:rPr>
                <w:rFonts w:hint="eastAsia" w:ascii="Times New Roman" w:hAnsi="Times New Roman" w:cs="Times New Roman"/>
                <w:color w:val="auto"/>
                <w:kern w:val="21"/>
                <w:szCs w:val="21"/>
                <w:highlight w:val="none"/>
                <w:lang w:eastAsia="zh-CN"/>
              </w:rPr>
              <w:t>沙门</w:t>
            </w:r>
            <w:r>
              <w:rPr>
                <w:rFonts w:hint="default" w:ascii="Times New Roman" w:hAnsi="Times New Roman" w:cs="Times New Roman"/>
                <w:color w:val="auto"/>
                <w:kern w:val="21"/>
                <w:szCs w:val="21"/>
                <w:highlight w:val="none"/>
                <w:lang w:eastAsia="zh-CN"/>
              </w:rPr>
              <w:t>5平方公里</w:t>
            </w:r>
            <w:r>
              <w:rPr>
                <w:rFonts w:hint="default" w:ascii="Times New Roman" w:hAnsi="Times New Roman" w:cs="Times New Roman"/>
                <w:color w:val="auto"/>
                <w:kern w:val="21"/>
                <w:szCs w:val="21"/>
                <w:highlight w:val="none"/>
              </w:rPr>
              <w:t>公共外环境投药及消杀</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要求质量等级：</w:t>
            </w:r>
            <w:r>
              <w:rPr>
                <w:rFonts w:hint="default" w:ascii="Times New Roman" w:hAnsi="Times New Roman" w:cs="Times New Roman"/>
                <w:color w:val="auto"/>
                <w:kern w:val="21"/>
                <w:szCs w:val="21"/>
                <w:highlight w:val="none"/>
              </w:rPr>
              <w:t>通过国家级卫生城市评审规定的考核标准。鼠、蚊、蝇、蟑螂密度达到国家媒生物控制水平标准C级要求</w:t>
            </w:r>
            <w:r>
              <w:rPr>
                <w:rFonts w:hint="default" w:ascii="Times New Roman" w:hAnsi="Times New Roman"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exact"/>
        </w:trPr>
        <w:tc>
          <w:tcPr>
            <w:tcW w:w="683" w:type="dxa"/>
            <w:vMerge w:val="continue"/>
            <w:noWrap w:val="0"/>
            <w:vAlign w:val="center"/>
          </w:tcPr>
          <w:p>
            <w:pPr>
              <w:jc w:val="center"/>
              <w:rPr>
                <w:rFonts w:hint="default" w:ascii="Times New Roman" w:hAnsi="Times New Roman" w:cs="Times New Roman"/>
                <w:color w:val="auto"/>
                <w:highlight w:val="none"/>
              </w:rPr>
            </w:pPr>
          </w:p>
        </w:tc>
        <w:tc>
          <w:tcPr>
            <w:tcW w:w="2220" w:type="dxa"/>
            <w:vMerge w:val="continue"/>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招标人：</w:t>
            </w:r>
            <w:r>
              <w:rPr>
                <w:rFonts w:hint="eastAsia" w:ascii="Times New Roman" w:hAnsi="Times New Roman" w:cs="Times New Roman"/>
                <w:color w:val="auto"/>
                <w:szCs w:val="21"/>
                <w:highlight w:val="none"/>
                <w:lang w:eastAsia="zh-CN"/>
              </w:rPr>
              <w:t>玉环市沙门镇人民政府</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val="en-US" w:eastAsia="zh-CN"/>
              </w:rPr>
              <w:t>黄先生</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val="en-US" w:eastAsia="zh-CN"/>
              </w:rPr>
              <w:t>13819616699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exact"/>
        </w:trPr>
        <w:tc>
          <w:tcPr>
            <w:tcW w:w="683" w:type="dxa"/>
            <w:vMerge w:val="continue"/>
            <w:tcBorders>
              <w:bottom w:val="single" w:color="auto" w:sz="4" w:space="0"/>
            </w:tcBorders>
            <w:noWrap w:val="0"/>
            <w:vAlign w:val="center"/>
          </w:tcPr>
          <w:p>
            <w:pPr>
              <w:jc w:val="center"/>
              <w:rPr>
                <w:rFonts w:hint="default" w:ascii="Times New Roman" w:hAnsi="Times New Roman" w:cs="Times New Roman"/>
                <w:color w:val="auto"/>
                <w:highlight w:val="none"/>
              </w:rPr>
            </w:pPr>
          </w:p>
        </w:tc>
        <w:tc>
          <w:tcPr>
            <w:tcW w:w="2220" w:type="dxa"/>
            <w:vMerge w:val="continue"/>
            <w:tcBorders>
              <w:bottom w:val="single" w:color="auto" w:sz="4" w:space="0"/>
            </w:tcBorders>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招标代理机构：</w:t>
            </w:r>
            <w:r>
              <w:rPr>
                <w:rFonts w:hint="eastAsia" w:ascii="Times New Roman" w:hAnsi="Times New Roman" w:cs="Times New Roman"/>
                <w:color w:val="auto"/>
                <w:szCs w:val="21"/>
                <w:highlight w:val="none"/>
                <w:lang w:eastAsia="zh-CN"/>
              </w:rPr>
              <w:t>台州恒信工程造价咨询有限公司</w:t>
            </w:r>
          </w:p>
          <w:p>
            <w:pPr>
              <w:spacing w:line="32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地址：玉环市玉城街道</w:t>
            </w:r>
            <w:r>
              <w:rPr>
                <w:rFonts w:hint="eastAsia" w:ascii="Times New Roman" w:hAnsi="Times New Roman" w:cs="Times New Roman"/>
                <w:color w:val="auto"/>
                <w:szCs w:val="21"/>
                <w:highlight w:val="none"/>
                <w:lang w:eastAsia="zh-CN"/>
              </w:rPr>
              <w:t>泰安路</w:t>
            </w:r>
            <w:r>
              <w:rPr>
                <w:rFonts w:hint="eastAsia" w:ascii="Times New Roman" w:hAnsi="Times New Roman" w:cs="Times New Roman"/>
                <w:color w:val="auto"/>
                <w:szCs w:val="21"/>
                <w:highlight w:val="none"/>
                <w:lang w:val="en-US" w:eastAsia="zh-CN"/>
              </w:rPr>
              <w:t>312号财富中心5号楼1002</w:t>
            </w:r>
          </w:p>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eastAsia="zh-CN"/>
              </w:rPr>
              <w:t>张新标</w:t>
            </w:r>
          </w:p>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eastAsia="zh-CN"/>
              </w:rPr>
              <w:t>0576-87229474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招标范围</w:t>
            </w:r>
          </w:p>
        </w:tc>
        <w:tc>
          <w:tcPr>
            <w:tcW w:w="6375" w:type="dxa"/>
            <w:noWrap w:val="0"/>
            <w:vAlign w:val="center"/>
          </w:tcPr>
          <w:p>
            <w:pPr>
              <w:spacing w:line="276" w:lineRule="auto"/>
              <w:rPr>
                <w:rFonts w:hint="default" w:ascii="Times New Roman" w:hAnsi="Times New Roman" w:cs="Times New Roman"/>
                <w:color w:val="auto"/>
                <w:highlight w:val="none"/>
              </w:rPr>
            </w:pPr>
            <w:r>
              <w:rPr>
                <w:rFonts w:hint="default" w:ascii="Times New Roman" w:hAnsi="Times New Roman" w:cs="Times New Roman"/>
                <w:color w:val="auto"/>
                <w:kern w:val="21"/>
                <w:sz w:val="21"/>
                <w:szCs w:val="21"/>
                <w:highlight w:val="none"/>
              </w:rPr>
              <w:t>按照沙门镇</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病媒生物防制</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工作基本要求来操作，按照沙门“除四害”工作基本要求来操作，总面积5平方公里，行政村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个（8980户），公</w:t>
            </w:r>
            <w:r>
              <w:rPr>
                <w:rFonts w:hint="eastAsia" w:ascii="Times New Roman" w:hAnsi="Times New Roman" w:cs="Times New Roman"/>
                <w:color w:val="auto"/>
                <w:kern w:val="21"/>
                <w:sz w:val="21"/>
                <w:szCs w:val="21"/>
                <w:highlight w:val="none"/>
                <w:lang w:eastAsia="zh-CN"/>
              </w:rPr>
              <w:t>厕</w:t>
            </w:r>
            <w:r>
              <w:rPr>
                <w:rFonts w:hint="default" w:ascii="Times New Roman" w:hAnsi="Times New Roman" w:cs="Times New Roman"/>
                <w:color w:val="auto"/>
                <w:kern w:val="21"/>
                <w:sz w:val="21"/>
                <w:szCs w:val="21"/>
                <w:highlight w:val="none"/>
              </w:rPr>
              <w:t>65座</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店面</w:t>
            </w:r>
            <w:r>
              <w:rPr>
                <w:rFonts w:hint="eastAsia" w:ascii="Times New Roman" w:hAnsi="Times New Roman" w:cs="Times New Roman"/>
                <w:color w:val="auto"/>
                <w:kern w:val="21"/>
                <w:sz w:val="21"/>
                <w:szCs w:val="21"/>
                <w:highlight w:val="none"/>
                <w:lang w:val="en-US" w:eastAsia="zh-CN"/>
              </w:rPr>
              <w:t>600余</w:t>
            </w:r>
            <w:r>
              <w:rPr>
                <w:rFonts w:hint="eastAsia" w:ascii="Times New Roman" w:hAnsi="Times New Roman" w:cs="Times New Roman"/>
                <w:color w:val="auto"/>
                <w:kern w:val="21"/>
                <w:sz w:val="21"/>
                <w:szCs w:val="21"/>
                <w:highlight w:val="none"/>
                <w:lang w:eastAsia="zh-CN"/>
              </w:rPr>
              <w:t>家</w:t>
            </w:r>
            <w:r>
              <w:rPr>
                <w:rFonts w:hint="default" w:ascii="Times New Roman" w:hAnsi="Times New Roman" w:cs="Times New Roman"/>
                <w:color w:val="auto"/>
                <w:kern w:val="21"/>
                <w:sz w:val="21"/>
                <w:szCs w:val="21"/>
                <w:highlight w:val="none"/>
              </w:rPr>
              <w:t>、学校3所、拉圾中转站24个、中心菜场1个、车站1个、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eastAsia" w:ascii="Times New Roman" w:hAnsi="Times New Roman" w:cs="Times New Roman"/>
                <w:color w:val="auto"/>
                <w:kern w:val="21"/>
                <w:sz w:val="21"/>
                <w:szCs w:val="21"/>
                <w:highlight w:val="none"/>
                <w:lang w:eastAsia="zh-CN"/>
              </w:rPr>
              <w:t>窨井</w:t>
            </w:r>
            <w:r>
              <w:rPr>
                <w:rFonts w:hint="default" w:ascii="Times New Roman" w:hAnsi="Times New Roman" w:cs="Times New Roman"/>
                <w:color w:val="auto"/>
                <w:kern w:val="21"/>
                <w:sz w:val="21"/>
                <w:szCs w:val="21"/>
                <w:highlight w:val="none"/>
              </w:rPr>
              <w:t>9000平方米、</w:t>
            </w:r>
            <w:r>
              <w:rPr>
                <w:rFonts w:hint="eastAsia" w:ascii="Times New Roman" w:hAnsi="Times New Roman" w:cs="Times New Roman"/>
                <w:color w:val="auto"/>
                <w:kern w:val="21"/>
                <w:sz w:val="21"/>
                <w:szCs w:val="21"/>
                <w:highlight w:val="none"/>
                <w:lang w:eastAsia="zh-CN"/>
              </w:rPr>
              <w:t>毒</w:t>
            </w:r>
            <w:r>
              <w:rPr>
                <w:rFonts w:hint="default" w:ascii="Times New Roman" w:hAnsi="Times New Roman" w:cs="Times New Roman"/>
                <w:color w:val="auto"/>
                <w:kern w:val="21"/>
                <w:sz w:val="21"/>
                <w:szCs w:val="21"/>
                <w:highlight w:val="none"/>
              </w:rPr>
              <w:t>饵站1000只、河岩大型水体15000米、绿化</w:t>
            </w:r>
            <w:r>
              <w:rPr>
                <w:rFonts w:hint="eastAsia" w:ascii="Times New Roman" w:hAnsi="Times New Roman" w:cs="Times New Roman"/>
                <w:color w:val="auto"/>
                <w:kern w:val="21"/>
                <w:sz w:val="21"/>
                <w:szCs w:val="21"/>
                <w:highlight w:val="none"/>
                <w:lang w:val="en-US" w:eastAsia="zh-CN"/>
              </w:rPr>
              <w:t>10000平方</w:t>
            </w:r>
            <w:r>
              <w:rPr>
                <w:rFonts w:hint="default" w:ascii="Times New Roman" w:hAnsi="Times New Roman" w:cs="Times New Roman"/>
                <w:color w:val="auto"/>
                <w:kern w:val="21"/>
                <w:sz w:val="21"/>
                <w:szCs w:val="21"/>
                <w:highlight w:val="none"/>
              </w:rPr>
              <w:t>米、拉圾桶</w:t>
            </w:r>
            <w:r>
              <w:rPr>
                <w:rFonts w:hint="eastAsia" w:ascii="Times New Roman" w:hAnsi="Times New Roman" w:cs="Times New Roman"/>
                <w:color w:val="auto"/>
                <w:kern w:val="21"/>
                <w:sz w:val="21"/>
                <w:szCs w:val="21"/>
                <w:highlight w:val="none"/>
                <w:lang w:val="en-US" w:eastAsia="zh-CN"/>
              </w:rPr>
              <w:t>500</w:t>
            </w:r>
            <w:r>
              <w:rPr>
                <w:rFonts w:hint="default" w:ascii="Times New Roman" w:hAnsi="Times New Roman" w:cs="Times New Roman"/>
                <w:color w:val="auto"/>
                <w:kern w:val="21"/>
                <w:sz w:val="21"/>
                <w:szCs w:val="21"/>
                <w:highlight w:val="none"/>
              </w:rPr>
              <w:t>只</w:t>
            </w:r>
            <w:r>
              <w:rPr>
                <w:rFonts w:hint="eastAsia" w:ascii="Times New Roman" w:hAnsi="Times New Roman" w:cs="Times New Roman"/>
                <w:color w:val="auto"/>
                <w:kern w:val="21"/>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服务期限</w:t>
            </w:r>
          </w:p>
        </w:tc>
        <w:tc>
          <w:tcPr>
            <w:tcW w:w="6375" w:type="dxa"/>
            <w:noWrap w:val="0"/>
            <w:vAlign w:val="center"/>
          </w:tcPr>
          <w:p>
            <w:pPr>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自合同签订之日起</w:t>
            </w:r>
            <w:r>
              <w:rPr>
                <w:rFonts w:hint="eastAsia" w:ascii="Times New Roman" w:hAnsi="Times New Roman" w:cs="Times New Roman"/>
                <w:color w:val="auto"/>
                <w:highlight w:val="none"/>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资金来源</w:t>
            </w:r>
          </w:p>
        </w:tc>
        <w:tc>
          <w:tcPr>
            <w:tcW w:w="6375" w:type="dxa"/>
            <w:noWrap w:val="0"/>
            <w:vAlign w:val="center"/>
          </w:tcPr>
          <w:p>
            <w:pPr>
              <w:spacing w:line="276"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资质要求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投标人确定方式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投标文件组成</w:t>
            </w:r>
          </w:p>
        </w:tc>
        <w:tc>
          <w:tcPr>
            <w:tcW w:w="6375" w:type="dxa"/>
            <w:noWrap w:val="0"/>
            <w:vAlign w:val="center"/>
          </w:tcPr>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投标文件由资</w:t>
            </w:r>
            <w:r>
              <w:rPr>
                <w:rFonts w:hint="eastAsia" w:ascii="Times New Roman" w:hAnsi="Times New Roman" w:cs="Times New Roman"/>
                <w:color w:val="auto"/>
                <w:highlight w:val="none"/>
                <w:lang w:eastAsia="zh-CN"/>
              </w:rPr>
              <w:t>信技术</w:t>
            </w:r>
            <w:r>
              <w:rPr>
                <w:rFonts w:hint="default" w:ascii="Times New Roman" w:hAnsi="Times New Roman" w:cs="Times New Roman"/>
                <w:color w:val="auto"/>
                <w:highlight w:val="none"/>
              </w:rPr>
              <w:t>标和商务标</w:t>
            </w:r>
            <w:r>
              <w:rPr>
                <w:rFonts w:hint="eastAsia" w:ascii="Times New Roman" w:hAnsi="Times New Roman" w:cs="Times New Roman"/>
                <w:color w:val="auto"/>
                <w:highlight w:val="none"/>
                <w:lang w:eastAsia="zh-CN"/>
              </w:rPr>
              <w:t>两</w:t>
            </w:r>
            <w:r>
              <w:rPr>
                <w:rFonts w:hint="default" w:ascii="Times New Roman" w:hAnsi="Times New Roman" w:cs="Times New Roman"/>
                <w:color w:val="auto"/>
                <w:highlight w:val="none"/>
              </w:rPr>
              <w:t>部分组成。</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1、商务标包括：</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（1）投标函（附件一）</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清单（格式自拟）</w:t>
            </w:r>
            <w:r>
              <w:rPr>
                <w:rFonts w:hint="default" w:ascii="Times New Roman" w:hAnsi="Times New Roman" w:cs="Times New Roman"/>
                <w:color w:val="auto"/>
                <w:highlight w:val="none"/>
              </w:rPr>
              <w:t>（附件</w:t>
            </w:r>
            <w:r>
              <w:rPr>
                <w:rFonts w:hint="eastAsia" w:ascii="Times New Roman" w:hAnsi="Times New Roman" w:cs="Times New Roman"/>
                <w:color w:val="auto"/>
                <w:highlight w:val="none"/>
                <w:lang w:eastAsia="zh-CN"/>
              </w:rPr>
              <w:t>二</w:t>
            </w:r>
            <w:r>
              <w:rPr>
                <w:rFonts w:hint="default" w:ascii="Times New Roman" w:hAnsi="Times New Roman" w:cs="Times New Roman"/>
                <w:color w:val="auto"/>
                <w:highlight w:val="none"/>
              </w:rPr>
              <w:t>）</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资信</w:t>
            </w:r>
            <w:r>
              <w:rPr>
                <w:rFonts w:hint="default" w:ascii="Times New Roman" w:hAnsi="Times New Roman" w:cs="Times New Roman"/>
                <w:color w:val="auto"/>
                <w:highlight w:val="none"/>
              </w:rPr>
              <w:t>技术标包括：</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r>
              <w:rPr>
                <w:rFonts w:hint="eastAsia" w:ascii="Times New Roman" w:hAnsi="Times New Roman" w:cs="Times New Roman"/>
                <w:color w:val="auto"/>
                <w:highlight w:val="none"/>
                <w:lang w:eastAsia="zh-CN"/>
              </w:rPr>
              <w:t>（包括可能影响投标人评分的各类证明材料）</w:t>
            </w:r>
            <w:r>
              <w:rPr>
                <w:rFonts w:hint="default" w:ascii="Times New Roman" w:hAnsi="Times New Roman"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投标文件格式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1、投标人应使用招标文件中提供的附件格式。表格如不够用时，可以按同样格式扩展。</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投标担保要求</w:t>
            </w:r>
          </w:p>
        </w:tc>
        <w:tc>
          <w:tcPr>
            <w:tcW w:w="6375" w:type="dxa"/>
            <w:noWrap w:val="0"/>
            <w:vAlign w:val="center"/>
          </w:tcPr>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1）担保金额：人民币</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万元。</w:t>
            </w:r>
          </w:p>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2）投标保证金缴纳方式：现金。</w:t>
            </w:r>
          </w:p>
          <w:p>
            <w:pPr>
              <w:spacing w:line="300" w:lineRule="exac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t>3）担保提交地址：</w:t>
            </w:r>
            <w:r>
              <w:rPr>
                <w:rFonts w:hint="eastAsia" w:ascii="Times New Roman" w:hAnsi="Times New Roman" w:cs="Times New Roman"/>
                <w:b/>
                <w:color w:val="auto"/>
                <w:szCs w:val="21"/>
                <w:highlight w:val="none"/>
                <w:lang w:eastAsia="zh-CN"/>
              </w:rPr>
              <w:t>玉环市沙门镇人民政府</w:t>
            </w:r>
            <w:r>
              <w:rPr>
                <w:rFonts w:hint="eastAsia" w:ascii="Times New Roman" w:hAnsi="Times New Roman" w:cs="Times New Roman"/>
                <w:b/>
                <w:color w:val="auto"/>
                <w:szCs w:val="21"/>
                <w:highlight w:val="none"/>
                <w:lang w:val="en-US" w:eastAsia="zh-CN"/>
              </w:rPr>
              <w:t>五</w:t>
            </w:r>
            <w:r>
              <w:rPr>
                <w:rFonts w:hint="eastAsia" w:ascii="Times New Roman" w:hAnsi="Times New Roman" w:cs="Times New Roman"/>
                <w:b/>
                <w:color w:val="auto"/>
                <w:szCs w:val="21"/>
                <w:highlight w:val="none"/>
                <w:lang w:eastAsia="zh-CN"/>
              </w:rPr>
              <w:t>楼</w:t>
            </w:r>
            <w:r>
              <w:rPr>
                <w:rFonts w:hint="eastAsia" w:ascii="Times New Roman" w:hAnsi="Times New Roman" w:cs="Times New Roman"/>
                <w:b/>
                <w:color w:val="auto"/>
                <w:szCs w:val="21"/>
                <w:highlight w:val="none"/>
                <w:lang w:val="en-US" w:eastAsia="zh-CN"/>
              </w:rPr>
              <w:t>516会议室</w:t>
            </w:r>
            <w:r>
              <w:rPr>
                <w:rFonts w:hint="eastAsia" w:ascii="Times New Roman" w:hAnsi="Times New Roman" w:cs="Times New Roman"/>
                <w:b/>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有效投标报价</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上下限范围</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投标限价为人民币</w:t>
            </w:r>
            <w:r>
              <w:rPr>
                <w:rFonts w:hint="eastAsia" w:ascii="Times New Roman" w:hAnsi="Times New Roman" w:cs="Times New Roman"/>
                <w:color w:val="auto"/>
                <w:highlight w:val="none"/>
                <w:lang w:val="en-US" w:eastAsia="zh-CN"/>
              </w:rPr>
              <w:t>25</w:t>
            </w:r>
            <w:r>
              <w:rPr>
                <w:rFonts w:hint="default" w:ascii="Times New Roman" w:hAnsi="Times New Roman" w:cs="Times New Roman"/>
                <w:color w:val="auto"/>
                <w:highlight w:val="none"/>
              </w:rPr>
              <w:t>万元，投标人的投标报价不得大于或等于此限价，否则其投标文件将被拒绝。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项目管理</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机构组成要求</w:t>
            </w:r>
          </w:p>
        </w:tc>
        <w:tc>
          <w:tcPr>
            <w:tcW w:w="6375" w:type="dxa"/>
            <w:noWrap w:val="0"/>
            <w:vAlign w:val="center"/>
          </w:tcPr>
          <w:p>
            <w:pPr>
              <w:pStyle w:val="2"/>
              <w:rPr>
                <w:rFonts w:hint="default" w:ascii="Times New Roman" w:hAnsi="Times New Roman" w:eastAsia="黑体" w:cs="Times New Roman"/>
                <w:b/>
                <w:bCs/>
                <w:color w:val="auto"/>
                <w:szCs w:val="21"/>
                <w:highlight w:val="none"/>
              </w:rPr>
            </w:pPr>
            <w:r>
              <w:rPr>
                <w:rFonts w:hint="default" w:ascii="Times New Roman" w:hAnsi="Times New Roman" w:eastAsia="黑体"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投标有效期</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投标文件的份数</w:t>
            </w:r>
          </w:p>
        </w:tc>
        <w:tc>
          <w:tcPr>
            <w:tcW w:w="6375" w:type="dxa"/>
            <w:noWrap w:val="0"/>
            <w:vAlign w:val="center"/>
          </w:tcPr>
          <w:p>
            <w:pPr>
              <w:pStyle w:val="2"/>
              <w:rPr>
                <w:rFonts w:hint="eastAsia" w:ascii="Times New Roman" w:hAnsi="Times New Roman" w:cs="Times New Roman"/>
                <w:bCs/>
                <w:color w:val="auto"/>
                <w:szCs w:val="21"/>
                <w:highlight w:val="none"/>
                <w:lang w:eastAsia="zh-CN"/>
              </w:rPr>
            </w:pPr>
            <w:r>
              <w:rPr>
                <w:rFonts w:hint="default" w:ascii="Times New Roman" w:hAnsi="Times New Roman" w:cs="Times New Roman"/>
                <w:bCs/>
                <w:color w:val="auto"/>
                <w:szCs w:val="21"/>
                <w:highlight w:val="none"/>
              </w:rPr>
              <w:t>商务标：正本一份、副本二份</w:t>
            </w:r>
            <w:r>
              <w:rPr>
                <w:rFonts w:hint="eastAsia" w:ascii="Times New Roman" w:hAnsi="Times New Roman" w:cs="Times New Roman"/>
                <w:bCs/>
                <w:color w:val="auto"/>
                <w:szCs w:val="21"/>
                <w:highlight w:val="none"/>
                <w:lang w:eastAsia="zh-CN"/>
              </w:rPr>
              <w:t>。</w:t>
            </w:r>
          </w:p>
          <w:p>
            <w:pPr>
              <w:pStyle w:val="2"/>
              <w:rPr>
                <w:rFonts w:hint="default" w:ascii="Times New Roman" w:hAnsi="Times New Roman" w:eastAsia="宋体" w:cs="Times New Roman"/>
                <w:bCs/>
                <w:color w:val="auto"/>
                <w:szCs w:val="21"/>
                <w:highlight w:val="none"/>
                <w:lang w:val="en-US" w:eastAsia="zh-CN"/>
              </w:rPr>
            </w:pPr>
            <w:r>
              <w:rPr>
                <w:rFonts w:hint="eastAsia" w:ascii="Times New Roman" w:hAnsi="Times New Roman" w:cs="Times New Roman"/>
                <w:bCs/>
                <w:color w:val="auto"/>
                <w:szCs w:val="21"/>
                <w:highlight w:val="none"/>
                <w:lang w:eastAsia="zh-CN"/>
              </w:rPr>
              <w:t>资信技术</w:t>
            </w:r>
            <w:r>
              <w:rPr>
                <w:rFonts w:hint="default" w:ascii="Times New Roman" w:hAnsi="Times New Roman" w:cs="Times New Roman"/>
                <w:bCs/>
                <w:color w:val="auto"/>
                <w:szCs w:val="21"/>
                <w:highlight w:val="none"/>
              </w:rPr>
              <w:t xml:space="preserve">标：正本一份、副本二份（正、副本均须包括证书复印件）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投标文件密封及装订</w:t>
            </w:r>
          </w:p>
        </w:tc>
        <w:tc>
          <w:tcPr>
            <w:tcW w:w="6375" w:type="dxa"/>
            <w:noWrap w:val="0"/>
            <w:vAlign w:val="center"/>
          </w:tcPr>
          <w:p>
            <w:pPr>
              <w:rPr>
                <w:rFonts w:hint="eastAsia" w:ascii="Times New Roman" w:hAnsi="Times New Roman" w:eastAsia="宋体" w:cs="Times New Roman"/>
                <w:color w:val="auto"/>
                <w:highlight w:val="none"/>
                <w:u w:val="single"/>
                <w:lang w:val="en-US" w:eastAsia="zh-CN"/>
              </w:rPr>
            </w:pPr>
            <w:r>
              <w:rPr>
                <w:rFonts w:hint="default" w:ascii="Times New Roman" w:hAnsi="Times New Roman" w:cs="Times New Roman"/>
                <w:color w:val="auto"/>
                <w:highlight w:val="none"/>
              </w:rPr>
              <w:t>投标文件的资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技术标和商务标必须采取单独密封</w:t>
            </w:r>
            <w:r>
              <w:rPr>
                <w:rFonts w:hint="eastAsia" w:ascii="Times New Roman" w:hAnsi="Times New Roman" w:cs="Times New Roman"/>
                <w:bCs/>
                <w:color w:val="auto"/>
                <w:szCs w:val="21"/>
                <w:highlight w:val="none"/>
                <w:lang w:eastAsia="zh-CN"/>
              </w:rPr>
              <w:t>。投标文件的资信技术标正、副本密封在一个包封袋，商务标资信技术标正、副本密封在一个包封袋，相关原件（如有）可以不密封。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投标文件提交地点与开标地点</w:t>
            </w:r>
          </w:p>
        </w:tc>
        <w:tc>
          <w:tcPr>
            <w:tcW w:w="6375" w:type="dxa"/>
            <w:noWrap w:val="0"/>
            <w:vAlign w:val="center"/>
          </w:tcPr>
          <w:p>
            <w:pPr>
              <w:rPr>
                <w:rFonts w:hint="default" w:ascii="Times New Roman" w:hAnsi="Times New Roman" w:eastAsia="宋体" w:cs="Times New Roman"/>
                <w:bCs/>
                <w:color w:val="auto"/>
                <w:highlight w:val="none"/>
                <w:lang w:eastAsia="zh-CN"/>
              </w:rPr>
            </w:pPr>
            <w:r>
              <w:rPr>
                <w:rFonts w:hint="eastAsia" w:ascii="Times New Roman" w:hAnsi="Times New Roman" w:cs="Times New Roman"/>
                <w:bCs/>
                <w:color w:val="auto"/>
                <w:szCs w:val="21"/>
                <w:highlight w:val="none"/>
                <w:lang w:eastAsia="zh-CN"/>
              </w:rPr>
              <w:t>玉环市沙门镇人民政府</w:t>
            </w:r>
            <w:r>
              <w:rPr>
                <w:rFonts w:hint="eastAsia" w:ascii="Times New Roman" w:hAnsi="Times New Roman" w:cs="Times New Roman"/>
                <w:bCs/>
                <w:color w:val="auto"/>
                <w:szCs w:val="21"/>
                <w:highlight w:val="none"/>
                <w:lang w:val="en-US" w:eastAsia="zh-CN"/>
              </w:rPr>
              <w:t>五</w:t>
            </w:r>
            <w:r>
              <w:rPr>
                <w:rFonts w:hint="eastAsia" w:ascii="Times New Roman" w:hAnsi="Times New Roman" w:cs="Times New Roman"/>
                <w:bCs/>
                <w:color w:val="auto"/>
                <w:szCs w:val="21"/>
                <w:highlight w:val="none"/>
                <w:lang w:eastAsia="zh-CN"/>
              </w:rPr>
              <w:t>楼</w:t>
            </w:r>
            <w:r>
              <w:rPr>
                <w:rFonts w:hint="eastAsia" w:ascii="Times New Roman" w:hAnsi="Times New Roman" w:cs="Times New Roman"/>
                <w:bCs/>
                <w:color w:val="auto"/>
                <w:szCs w:val="21"/>
                <w:highlight w:val="none"/>
                <w:lang w:val="en-US" w:eastAsia="zh-CN"/>
              </w:rPr>
              <w:t>516会议室</w:t>
            </w:r>
            <w:r>
              <w:rPr>
                <w:rFonts w:hint="eastAsia" w:ascii="Times New Roman" w:hAnsi="Times New Roman" w:cs="Times New Roman"/>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投标文件提交截止时间与开标时间</w:t>
            </w:r>
          </w:p>
        </w:tc>
        <w:tc>
          <w:tcPr>
            <w:tcW w:w="6375" w:type="dxa"/>
            <w:noWrap w:val="0"/>
            <w:vAlign w:val="center"/>
          </w:tcPr>
          <w:p>
            <w:pPr>
              <w:spacing w:line="320" w:lineRule="exact"/>
              <w:jc w:val="left"/>
              <w:rPr>
                <w:rFonts w:hint="default" w:ascii="Times New Roman" w:hAnsi="Times New Roman" w:cs="Times New Roman"/>
                <w:bCs/>
                <w:color w:val="auto"/>
                <w:highlight w:val="none"/>
              </w:rPr>
            </w:pPr>
            <w:r>
              <w:rPr>
                <w:rFonts w:hint="default" w:ascii="Times New Roman" w:hAnsi="Times New Roman" w:cs="Times New Roman"/>
                <w:color w:val="auto"/>
                <w:highlight w:val="none"/>
              </w:rPr>
              <w:t>20</w:t>
            </w:r>
            <w:r>
              <w:rPr>
                <w:rFonts w:hint="eastAsia" w:ascii="Times New Roman" w:hAnsi="Times New Roman" w:cs="Times New Roman"/>
                <w:color w:val="auto"/>
                <w:highlight w:val="none"/>
                <w:lang w:val="en-US" w:eastAsia="zh-CN"/>
              </w:rPr>
              <w:t>20</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27</w:t>
            </w:r>
            <w:r>
              <w:rPr>
                <w:rFonts w:hint="default"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15</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00</w:t>
            </w:r>
            <w:r>
              <w:rPr>
                <w:rFonts w:hint="default" w:ascii="Times New Roman" w:hAnsi="Times New Roman" w:cs="Times New Roman"/>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投标文件递交</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1）投标人提交投标担保；</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2）投标人下列人员经招标人（招标代理机构）确认身份后再签名报到，以证明其出席开标会议：</w:t>
            </w:r>
          </w:p>
          <w:p>
            <w:pPr>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投标人法定代表人或委托代理人（必须出具本工程授权委托书原件，参考格式见附件）应持本人有效身份证原件必须参加开标会议。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先开资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技术标，再开商务标。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评标办法</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bookmarkStart w:id="397" w:name="_GoBack"/>
            <w:r>
              <w:rPr>
                <w:rFonts w:hint="default" w:ascii="Times New Roman" w:hAnsi="Times New Roman" w:cs="Times New Roman"/>
                <w:color w:val="auto"/>
                <w:highlight w:val="none"/>
              </w:rPr>
              <w:t>21</w:t>
            </w:r>
            <w:bookmarkEnd w:id="397"/>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中标候选人</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只推荐1名中标候选人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项目担保</w:t>
            </w:r>
          </w:p>
        </w:tc>
        <w:tc>
          <w:tcPr>
            <w:tcW w:w="6375" w:type="dxa"/>
            <w:noWrap w:val="0"/>
            <w:vAlign w:val="center"/>
          </w:tcPr>
          <w:p>
            <w:pP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履约担保金额为</w:t>
            </w:r>
            <w:r>
              <w:rPr>
                <w:rFonts w:hint="eastAsia" w:ascii="Times New Roman" w:hAnsi="Times New Roman" w:cs="Times New Roman"/>
                <w:bCs/>
                <w:color w:val="auto"/>
                <w:szCs w:val="21"/>
                <w:highlight w:val="none"/>
                <w:lang w:val="en-US" w:eastAsia="zh-CN"/>
              </w:rPr>
              <w:t>1万元</w:t>
            </w:r>
            <w:r>
              <w:rPr>
                <w:rFonts w:hint="default" w:ascii="Times New Roman" w:hAnsi="Times New Roman" w:cs="Times New Roman"/>
                <w:bCs/>
                <w:color w:val="auto"/>
                <w:szCs w:val="21"/>
                <w:highlight w:val="none"/>
              </w:rPr>
              <w:t>，</w:t>
            </w:r>
            <w:r>
              <w:rPr>
                <w:rFonts w:hint="eastAsia" w:ascii="Times New Roman" w:hAnsi="Times New Roman" w:cs="Times New Roman"/>
                <w:bCs/>
                <w:color w:val="auto"/>
                <w:szCs w:val="21"/>
                <w:highlight w:val="none"/>
                <w:lang w:eastAsia="zh-CN"/>
              </w:rPr>
              <w:t>投标保证金直接转为履约保证金。</w:t>
            </w: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rPr>
          <w:rFonts w:hint="default" w:ascii="Times New Roman" w:hAnsi="Times New Roman" w:cs="Times New Roman"/>
          <w:color w:val="auto"/>
          <w:highlight w:val="none"/>
        </w:rPr>
      </w:pPr>
      <w:bookmarkStart w:id="34" w:name="_Toc243706987"/>
      <w:bookmarkStart w:id="35" w:name="_Toc500208464"/>
      <w:bookmarkStart w:id="36" w:name="_Toc500209413"/>
      <w:bookmarkStart w:id="37" w:name="_Toc243708828"/>
      <w:r>
        <w:rPr>
          <w:rFonts w:hint="default" w:ascii="Times New Roman" w:hAnsi="Times New Roman" w:cs="Times New Roman"/>
          <w:color w:val="auto"/>
          <w:highlight w:val="none"/>
        </w:rPr>
        <w:br w:type="page"/>
      </w:r>
      <w:bookmarkStart w:id="38" w:name="_Toc427132963"/>
      <w:r>
        <w:rPr>
          <w:rFonts w:hint="default" w:ascii="Times New Roman" w:hAnsi="Times New Roman" w:cs="Times New Roman"/>
          <w:color w:val="auto"/>
          <w:highlight w:val="none"/>
        </w:rPr>
        <w:t>第一节  总  则</w:t>
      </w:r>
      <w:bookmarkEnd w:id="34"/>
      <w:bookmarkEnd w:id="35"/>
      <w:bookmarkEnd w:id="36"/>
      <w:bookmarkEnd w:id="37"/>
      <w:bookmarkEnd w:id="38"/>
    </w:p>
    <w:p>
      <w:pPr>
        <w:pStyle w:val="5"/>
        <w:spacing w:line="300" w:lineRule="exact"/>
        <w:rPr>
          <w:rFonts w:hint="default" w:ascii="Times New Roman" w:hAnsi="Times New Roman" w:cs="Times New Roman"/>
          <w:color w:val="auto"/>
          <w:highlight w:val="none"/>
        </w:rPr>
      </w:pPr>
      <w:bookmarkStart w:id="39" w:name="_Toc30763"/>
      <w:bookmarkStart w:id="40" w:name="_Toc243713888"/>
      <w:bookmarkStart w:id="41" w:name="_Toc331149287"/>
      <w:bookmarkStart w:id="42" w:name="_Toc427131701"/>
      <w:bookmarkStart w:id="43" w:name="_Toc243706988"/>
      <w:bookmarkStart w:id="44" w:name="_Toc243708829"/>
      <w:bookmarkStart w:id="45" w:name="_Toc427132964"/>
      <w:bookmarkStart w:id="46" w:name="_Toc500208465"/>
      <w:r>
        <w:rPr>
          <w:rFonts w:hint="default" w:ascii="Times New Roman" w:hAnsi="Times New Roman" w:cs="Times New Roman"/>
          <w:color w:val="auto"/>
          <w:highlight w:val="none"/>
        </w:rPr>
        <w:t>项目说明</w:t>
      </w:r>
      <w:bookmarkEnd w:id="39"/>
      <w:bookmarkEnd w:id="40"/>
      <w:bookmarkEnd w:id="41"/>
      <w:bookmarkEnd w:id="42"/>
      <w:bookmarkEnd w:id="43"/>
      <w:bookmarkEnd w:id="44"/>
      <w:bookmarkEnd w:id="4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本招标项目综合说明详见本须知前附表第1项。</w:t>
      </w:r>
    </w:p>
    <w:p>
      <w:pPr>
        <w:pStyle w:val="5"/>
        <w:rPr>
          <w:rFonts w:hint="default" w:ascii="Times New Roman" w:hAnsi="Times New Roman" w:cs="Times New Roman"/>
          <w:color w:val="auto"/>
          <w:highlight w:val="none"/>
        </w:rPr>
      </w:pPr>
      <w:bookmarkStart w:id="47" w:name="_Toc427132965"/>
      <w:bookmarkStart w:id="48" w:name="_Toc243706989"/>
      <w:bookmarkStart w:id="49" w:name="_Toc331149288"/>
      <w:bookmarkStart w:id="50" w:name="_Toc3581"/>
      <w:bookmarkStart w:id="51" w:name="_Toc243708830"/>
      <w:bookmarkStart w:id="52" w:name="_Toc427131702"/>
      <w:bookmarkStart w:id="53" w:name="_Toc243713889"/>
      <w:r>
        <w:rPr>
          <w:rFonts w:hint="default" w:ascii="Times New Roman" w:hAnsi="Times New Roman" w:cs="Times New Roman"/>
          <w:color w:val="auto"/>
          <w:highlight w:val="none"/>
        </w:rPr>
        <w:t>招标范围</w:t>
      </w:r>
      <w:bookmarkEnd w:id="47"/>
      <w:bookmarkEnd w:id="48"/>
      <w:bookmarkEnd w:id="49"/>
      <w:bookmarkEnd w:id="50"/>
      <w:bookmarkEnd w:id="51"/>
      <w:bookmarkEnd w:id="52"/>
      <w:bookmarkEnd w:id="5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本招标项目范围详见本须知前附表第2项。</w:t>
      </w:r>
    </w:p>
    <w:p>
      <w:pPr>
        <w:pStyle w:val="5"/>
        <w:rPr>
          <w:rFonts w:hint="default" w:ascii="Times New Roman" w:hAnsi="Times New Roman" w:cs="Times New Roman"/>
          <w:color w:val="auto"/>
          <w:highlight w:val="none"/>
        </w:rPr>
      </w:pPr>
      <w:bookmarkStart w:id="54" w:name="_Toc243706990"/>
      <w:bookmarkStart w:id="55" w:name="_Toc243708831"/>
      <w:bookmarkStart w:id="56" w:name="_Toc243713890"/>
      <w:bookmarkStart w:id="57" w:name="_Toc427131703"/>
      <w:bookmarkStart w:id="58" w:name="_Toc427132966"/>
      <w:bookmarkStart w:id="59" w:name="_Toc331149289"/>
      <w:bookmarkStart w:id="60" w:name="_Toc4387"/>
      <w:r>
        <w:rPr>
          <w:rFonts w:hint="default" w:ascii="Times New Roman" w:hAnsi="Times New Roman" w:cs="Times New Roman"/>
          <w:color w:val="auto"/>
          <w:highlight w:val="none"/>
        </w:rPr>
        <w:t>工作内容</w:t>
      </w:r>
      <w:bookmarkEnd w:id="54"/>
      <w:bookmarkEnd w:id="55"/>
      <w:bookmarkEnd w:id="56"/>
      <w:bookmarkEnd w:id="57"/>
      <w:bookmarkEnd w:id="58"/>
      <w:bookmarkEnd w:id="59"/>
      <w:bookmarkEnd w:id="6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本招标工作内容详见本须知前附表第3项。</w:t>
      </w:r>
    </w:p>
    <w:bookmarkEnd w:id="46"/>
    <w:p>
      <w:pPr>
        <w:pStyle w:val="5"/>
        <w:rPr>
          <w:rFonts w:hint="default" w:ascii="Times New Roman" w:hAnsi="Times New Roman" w:cs="Times New Roman"/>
          <w:color w:val="auto"/>
          <w:highlight w:val="none"/>
        </w:rPr>
      </w:pPr>
      <w:bookmarkStart w:id="61" w:name="_Toc331149290"/>
      <w:bookmarkStart w:id="62" w:name="_Toc243708832"/>
      <w:bookmarkStart w:id="63" w:name="_Toc427132967"/>
      <w:bookmarkStart w:id="64" w:name="_Toc26067"/>
      <w:bookmarkStart w:id="65" w:name="_Toc243713891"/>
      <w:bookmarkStart w:id="66" w:name="_Toc500208466"/>
      <w:bookmarkStart w:id="67" w:name="_Toc243706991"/>
      <w:bookmarkStart w:id="68" w:name="_Toc427131704"/>
      <w:r>
        <w:rPr>
          <w:rFonts w:hint="default" w:ascii="Times New Roman" w:hAnsi="Times New Roman" w:cs="Times New Roman"/>
          <w:color w:val="auto"/>
          <w:highlight w:val="none"/>
        </w:rPr>
        <w:t>资金来源</w:t>
      </w:r>
      <w:bookmarkEnd w:id="61"/>
      <w:bookmarkEnd w:id="62"/>
      <w:bookmarkEnd w:id="63"/>
      <w:bookmarkEnd w:id="64"/>
      <w:bookmarkEnd w:id="65"/>
      <w:bookmarkEnd w:id="66"/>
      <w:bookmarkEnd w:id="67"/>
      <w:bookmarkEnd w:id="6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本招标项目资金来源详见本须知前附表第4项。</w:t>
      </w:r>
    </w:p>
    <w:p>
      <w:pPr>
        <w:pStyle w:val="5"/>
        <w:rPr>
          <w:rFonts w:hint="default" w:ascii="Times New Roman" w:hAnsi="Times New Roman" w:cs="Times New Roman"/>
          <w:color w:val="auto"/>
          <w:highlight w:val="none"/>
        </w:rPr>
      </w:pPr>
      <w:bookmarkStart w:id="69" w:name="_Toc331149291"/>
      <w:bookmarkStart w:id="70" w:name="_Toc427132968"/>
      <w:bookmarkStart w:id="71" w:name="_Toc243708833"/>
      <w:bookmarkStart w:id="72" w:name="_Toc427131705"/>
      <w:bookmarkStart w:id="73" w:name="_Toc2446"/>
      <w:bookmarkStart w:id="74" w:name="_Toc243713892"/>
      <w:bookmarkStart w:id="75" w:name="_Toc243706992"/>
      <w:bookmarkStart w:id="76" w:name="_Toc243713893"/>
      <w:bookmarkStart w:id="77" w:name="_Toc243706993"/>
      <w:bookmarkStart w:id="78" w:name="_Toc243708834"/>
      <w:r>
        <w:rPr>
          <w:rFonts w:hint="default" w:ascii="Times New Roman" w:hAnsi="Times New Roman" w:cs="Times New Roman"/>
          <w:color w:val="auto"/>
          <w:highlight w:val="none"/>
        </w:rPr>
        <w:t>投标资格</w:t>
      </w:r>
      <w:bookmarkEnd w:id="69"/>
      <w:bookmarkEnd w:id="70"/>
      <w:bookmarkEnd w:id="71"/>
      <w:bookmarkEnd w:id="72"/>
      <w:bookmarkEnd w:id="73"/>
      <w:bookmarkEnd w:id="74"/>
      <w:bookmarkEnd w:id="75"/>
    </w:p>
    <w:p>
      <w:pPr>
        <w:spacing w:line="264" w:lineRule="auto"/>
        <w:ind w:firstLine="420" w:firstLineChars="200"/>
        <w:rPr>
          <w:rFonts w:hint="default" w:ascii="Times New Roman" w:hAnsi="Times New Roman" w:cs="Times New Roman"/>
          <w:color w:val="auto"/>
          <w:szCs w:val="21"/>
          <w:highlight w:val="none"/>
        </w:rPr>
      </w:pPr>
      <w:bookmarkStart w:id="79" w:name="_Toc331149292"/>
      <w:r>
        <w:rPr>
          <w:rFonts w:hint="default" w:ascii="Times New Roman" w:hAnsi="Times New Roman" w:cs="Times New Roman"/>
          <w:color w:val="auto"/>
          <w:szCs w:val="21"/>
          <w:highlight w:val="none"/>
        </w:rPr>
        <w:t>5.1 投标人应具备承担本项目的资质条件和其他要求等。</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5.1.1投标人资质条件：见投标人须知前附表第5项；</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5.1.2项目负责人资格：见投标人须知前附表第5项；</w:t>
      </w:r>
    </w:p>
    <w:p>
      <w:pPr>
        <w:pStyle w:val="5"/>
        <w:rPr>
          <w:rFonts w:hint="default" w:ascii="Times New Roman" w:hAnsi="Times New Roman" w:cs="Times New Roman"/>
          <w:color w:val="auto"/>
          <w:highlight w:val="none"/>
        </w:rPr>
      </w:pPr>
      <w:bookmarkStart w:id="80" w:name="_Toc427131706"/>
      <w:bookmarkStart w:id="81" w:name="_Toc17513"/>
      <w:bookmarkStart w:id="82" w:name="_Toc427132969"/>
      <w:r>
        <w:rPr>
          <w:rFonts w:hint="default" w:ascii="Times New Roman" w:hAnsi="Times New Roman" w:cs="Times New Roman"/>
          <w:color w:val="auto"/>
          <w:highlight w:val="none"/>
        </w:rPr>
        <w:t>投标费用</w:t>
      </w:r>
      <w:bookmarkEnd w:id="76"/>
      <w:bookmarkEnd w:id="77"/>
      <w:bookmarkEnd w:id="78"/>
      <w:bookmarkEnd w:id="79"/>
      <w:bookmarkEnd w:id="80"/>
      <w:bookmarkEnd w:id="81"/>
      <w:bookmarkEnd w:id="8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投标人应自行承担其参加投标活动自身发生的费用。</w:t>
      </w:r>
    </w:p>
    <w:p>
      <w:pPr>
        <w:pStyle w:val="5"/>
        <w:rPr>
          <w:rFonts w:hint="default" w:ascii="Times New Roman" w:hAnsi="Times New Roman" w:cs="Times New Roman"/>
          <w:color w:val="auto"/>
          <w:highlight w:val="none"/>
        </w:rPr>
      </w:pPr>
      <w:bookmarkStart w:id="83" w:name="_Toc16229"/>
      <w:bookmarkStart w:id="84" w:name="_Toc427131707"/>
      <w:bookmarkStart w:id="85" w:name="_Toc243706994"/>
      <w:bookmarkStart w:id="86" w:name="_Toc243708835"/>
      <w:bookmarkStart w:id="87" w:name="_Toc331149293"/>
      <w:bookmarkStart w:id="88" w:name="_Toc427132970"/>
      <w:bookmarkStart w:id="89" w:name="_Toc243713894"/>
      <w:r>
        <w:rPr>
          <w:rFonts w:hint="default" w:ascii="Times New Roman" w:hAnsi="Times New Roman" w:cs="Times New Roman"/>
          <w:color w:val="auto"/>
          <w:highlight w:val="none"/>
        </w:rPr>
        <w:t>踏勘现场</w:t>
      </w:r>
      <w:bookmarkEnd w:id="83"/>
      <w:bookmarkEnd w:id="84"/>
      <w:bookmarkEnd w:id="85"/>
      <w:bookmarkEnd w:id="86"/>
      <w:bookmarkEnd w:id="87"/>
      <w:bookmarkEnd w:id="88"/>
      <w:bookmarkEnd w:id="8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招标人将不统一组织投标人</w:t>
      </w:r>
      <w:r>
        <w:rPr>
          <w:rFonts w:hint="default" w:ascii="Times New Roman" w:hAnsi="Times New Roman" w:cs="Times New Roman"/>
          <w:bCs/>
          <w:color w:val="auto"/>
          <w:szCs w:val="21"/>
          <w:highlight w:val="none"/>
        </w:rPr>
        <w:t>踏勘现场，</w:t>
      </w:r>
      <w:r>
        <w:rPr>
          <w:rFonts w:hint="default" w:ascii="Times New Roman" w:hAnsi="Times New Roman" w:cs="Times New Roman"/>
          <w:color w:val="auto"/>
          <w:highlight w:val="none"/>
        </w:rPr>
        <w:t>投标人可自行对项目施工现场和周围环境进行踏勘，以获取编制投标文件和签署合同所需的资料。踏勘现场所发生的费用由投标人自己承担。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招标人向投标人提供的有关施工现场的资料和数据，是招标人现有的能使投标人利用的资料。招标人对投标人由此而作出的推论、理解、结论概不负责。</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除招标人向投标人提供本项目有关的情况外，投标人应通过自行调查取得与本项目施工承包可能发生的费用等有关的全部情况，包括交通、环保、治安等规定和要求。</w:t>
      </w:r>
    </w:p>
    <w:p>
      <w:pPr>
        <w:pStyle w:val="4"/>
        <w:spacing w:line="260" w:lineRule="exact"/>
        <w:rPr>
          <w:rFonts w:hint="default" w:ascii="Times New Roman" w:hAnsi="Times New Roman" w:cs="Times New Roman"/>
          <w:color w:val="auto"/>
          <w:highlight w:val="none"/>
        </w:rPr>
      </w:pPr>
      <w:bookmarkStart w:id="90" w:name="_Toc243706995"/>
      <w:bookmarkStart w:id="91" w:name="_Toc500209414"/>
      <w:bookmarkStart w:id="92" w:name="_Toc500208467"/>
      <w:bookmarkStart w:id="93" w:name="_Toc427132971"/>
      <w:bookmarkStart w:id="94" w:name="_Toc243708836"/>
      <w:bookmarkStart w:id="95" w:name="_Toc12987"/>
      <w:r>
        <w:rPr>
          <w:rFonts w:hint="default" w:ascii="Times New Roman" w:hAnsi="Times New Roman" w:cs="Times New Roman"/>
          <w:color w:val="auto"/>
          <w:highlight w:val="none"/>
        </w:rPr>
        <w:t>第二节  招标文件</w:t>
      </w:r>
      <w:bookmarkEnd w:id="90"/>
      <w:bookmarkEnd w:id="91"/>
      <w:bookmarkEnd w:id="92"/>
      <w:bookmarkEnd w:id="93"/>
      <w:bookmarkEnd w:id="94"/>
      <w:bookmarkEnd w:id="95"/>
    </w:p>
    <w:p>
      <w:pPr>
        <w:pStyle w:val="5"/>
        <w:rPr>
          <w:rFonts w:hint="default" w:ascii="Times New Roman" w:hAnsi="Times New Roman" w:cs="Times New Roman"/>
          <w:color w:val="auto"/>
          <w:highlight w:val="none"/>
        </w:rPr>
      </w:pPr>
      <w:bookmarkStart w:id="96" w:name="_Toc14092"/>
      <w:bookmarkStart w:id="97" w:name="_Toc500208468"/>
      <w:bookmarkStart w:id="98" w:name="_Toc427131709"/>
      <w:bookmarkStart w:id="99" w:name="_Toc331149295"/>
      <w:bookmarkStart w:id="100" w:name="_Toc243706996"/>
      <w:bookmarkStart w:id="101" w:name="_Toc243713896"/>
      <w:bookmarkStart w:id="102" w:name="_Toc243708837"/>
      <w:bookmarkStart w:id="103" w:name="_Toc427132972"/>
      <w:bookmarkStart w:id="104" w:name="_Toc500208499"/>
      <w:bookmarkStart w:id="105" w:name="_Toc500209421"/>
      <w:r>
        <w:rPr>
          <w:rFonts w:hint="default" w:ascii="Times New Roman" w:hAnsi="Times New Roman" w:cs="Times New Roman"/>
          <w:color w:val="auto"/>
          <w:highlight w:val="none"/>
        </w:rPr>
        <w:t>招标文件的组成</w:t>
      </w:r>
      <w:bookmarkEnd w:id="96"/>
      <w:bookmarkEnd w:id="97"/>
      <w:bookmarkEnd w:id="98"/>
      <w:bookmarkEnd w:id="99"/>
      <w:bookmarkEnd w:id="100"/>
      <w:bookmarkEnd w:id="101"/>
      <w:bookmarkEnd w:id="102"/>
      <w:bookmarkEnd w:id="10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招标文件包括下列内容：</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（1）投标须知及投标须知前附表；</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（2）评标办法；</w:t>
      </w:r>
    </w:p>
    <w:p>
      <w:pPr>
        <w:pStyle w:val="2"/>
        <w:spacing w:line="264"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（3）合同条款；</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（4）投标承诺书格式及辅助资料表格式等；</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（5）有关图纸及资料。</w:t>
      </w:r>
    </w:p>
    <w:p>
      <w:pPr>
        <w:pStyle w:val="2"/>
        <w:numPr>
          <w:ilvl w:val="1"/>
          <w:numId w:val="2"/>
        </w:numPr>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color w:val="auto"/>
          <w:highlight w:val="none"/>
        </w:rPr>
        <w:t>除上款内容外，招标人在提交投标文件截止时间前，以书面形式对招标文件的澄清或修改内容，均为招标文件的组成部分，对招标人和投标人起约束作用。</w:t>
      </w:r>
    </w:p>
    <w:p>
      <w:pPr>
        <w:pStyle w:val="2"/>
        <w:numPr>
          <w:ilvl w:val="1"/>
          <w:numId w:val="2"/>
        </w:numPr>
        <w:spacing w:line="264" w:lineRule="auto"/>
        <w:ind w:firstLine="420" w:firstLineChars="200"/>
        <w:rPr>
          <w:rFonts w:hint="default" w:ascii="Times New Roman" w:hAnsi="Times New Roman" w:cs="Times New Roman"/>
          <w:color w:val="auto"/>
          <w:highlight w:val="none"/>
        </w:rPr>
      </w:pPr>
      <w:bookmarkStart w:id="106" w:name="_Toc500208469"/>
      <w:bookmarkStart w:id="107" w:name="_Toc427131710"/>
      <w:bookmarkStart w:id="108" w:name="_Toc243706997"/>
      <w:bookmarkStart w:id="109" w:name="_Toc331149296"/>
      <w:bookmarkStart w:id="110" w:name="_Toc243708838"/>
      <w:bookmarkStart w:id="111" w:name="_Toc427132973"/>
      <w:bookmarkStart w:id="112" w:name="_Toc11658"/>
      <w:bookmarkStart w:id="113" w:name="_Toc243713897"/>
      <w:r>
        <w:rPr>
          <w:rFonts w:hint="default" w:ascii="Times New Roman" w:hAnsi="Times New Roman" w:cs="Times New Roman"/>
          <w:color w:val="auto"/>
          <w:highlight w:val="none"/>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3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bookmarkEnd w:id="106"/>
    <w:bookmarkEnd w:id="107"/>
    <w:bookmarkEnd w:id="108"/>
    <w:bookmarkEnd w:id="109"/>
    <w:bookmarkEnd w:id="110"/>
    <w:bookmarkEnd w:id="111"/>
    <w:bookmarkEnd w:id="112"/>
    <w:bookmarkEnd w:id="113"/>
    <w:p>
      <w:pPr>
        <w:pStyle w:val="5"/>
        <w:rPr>
          <w:rFonts w:hint="default" w:ascii="Times New Roman" w:hAnsi="Times New Roman" w:cs="Times New Roman"/>
          <w:color w:val="auto"/>
          <w:highlight w:val="none"/>
        </w:rPr>
      </w:pPr>
      <w:bookmarkStart w:id="114" w:name="_Toc427132975"/>
      <w:bookmarkStart w:id="115" w:name="_Toc331149298"/>
      <w:bookmarkStart w:id="116" w:name="_Toc427131712"/>
      <w:bookmarkStart w:id="117" w:name="_Toc169487787"/>
      <w:bookmarkStart w:id="118" w:name="_Toc17053"/>
      <w:bookmarkStart w:id="119" w:name="_Toc155342539"/>
      <w:bookmarkStart w:id="120" w:name="_Toc243707001"/>
      <w:bookmarkStart w:id="121" w:name="_Toc243708842"/>
      <w:bookmarkStart w:id="122" w:name="_Toc500208475"/>
      <w:bookmarkStart w:id="123" w:name="_Toc500209416"/>
      <w:r>
        <w:rPr>
          <w:rFonts w:hint="default" w:ascii="Times New Roman" w:hAnsi="Times New Roman" w:cs="Times New Roman"/>
          <w:color w:val="auto"/>
          <w:highlight w:val="none"/>
        </w:rPr>
        <w:t>招标文件的澄清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获取招标文件后，若有问题需要澄清，应自招标文件发布在交易场所（发布招标公告的媒体上）3日内，以无记名书面形式（格式参考招标文件附件）向招标人提出，招标人的答复将发布在交易场所（发布招标公告的媒体上）。招标人及招标代理机构的任何工作人员对投标人所作的任何口头解释、介绍、答复，只能供投标人参考，对招标人无任何约束力。</w:t>
      </w:r>
    </w:p>
    <w:p>
      <w:pPr>
        <w:pStyle w:val="5"/>
        <w:rPr>
          <w:rFonts w:hint="default" w:ascii="Times New Roman" w:hAnsi="Times New Roman" w:cs="Times New Roman"/>
          <w:color w:val="auto"/>
          <w:highlight w:val="none"/>
        </w:rPr>
      </w:pPr>
      <w:bookmarkStart w:id="124" w:name="_Toc500208470"/>
      <w:bookmarkStart w:id="125" w:name="_Toc155342538"/>
      <w:bookmarkStart w:id="126" w:name="_Toc427131711"/>
      <w:bookmarkStart w:id="127" w:name="_Toc331149297"/>
      <w:bookmarkStart w:id="128" w:name="_Toc427132974"/>
      <w:bookmarkStart w:id="129" w:name="_Toc9326"/>
      <w:bookmarkStart w:id="130" w:name="_Toc169487786"/>
      <w:bookmarkStart w:id="131" w:name="_Toc243708840"/>
      <w:bookmarkStart w:id="132" w:name="_Toc243713899"/>
      <w:bookmarkStart w:id="133" w:name="_Toc243706999"/>
      <w:r>
        <w:rPr>
          <w:rFonts w:hint="default" w:ascii="Times New Roman" w:hAnsi="Times New Roman" w:cs="Times New Roman"/>
          <w:color w:val="auto"/>
          <w:highlight w:val="none"/>
        </w:rPr>
        <w:t>招标文件的修改</w:t>
      </w:r>
      <w:bookmarkEnd w:id="124"/>
      <w:bookmarkEnd w:id="125"/>
      <w:bookmarkEnd w:id="126"/>
      <w:bookmarkEnd w:id="127"/>
      <w:bookmarkEnd w:id="128"/>
      <w:bookmarkEnd w:id="129"/>
      <w:bookmarkEnd w:id="130"/>
    </w:p>
    <w:bookmarkEnd w:id="131"/>
    <w:bookmarkEnd w:id="132"/>
    <w:bookmarkEnd w:id="133"/>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在投标截止日期前，招标人可能以补充通知的方式修改招标文件。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招标文件的澄清、修改、补充等内容均以发布在交易场所（发布招标公告的媒体上）的内容为准。当招标文件、招标文件的澄清、修改、补充等在同一内容的表述上不一致时，以最后发出的文件为准。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招标文件的澄清、修改、补充等内容将发布在交易场所（发布招标公告的媒体上），这些内容作为招标文件的组成部分，对投标人起约束作用。</w:t>
      </w:r>
    </w:p>
    <w:p>
      <w:pPr>
        <w:pStyle w:val="5"/>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招标文件的备案</w:t>
      </w:r>
      <w:bookmarkEnd w:id="114"/>
      <w:bookmarkEnd w:id="115"/>
      <w:bookmarkEnd w:id="116"/>
      <w:bookmarkEnd w:id="117"/>
      <w:bookmarkEnd w:id="118"/>
      <w:bookmarkEnd w:id="11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本招标文件（包括澄清、修改、补充文件、答复等）未经招标监管机构备案的一律无效。</w:t>
      </w:r>
    </w:p>
    <w:p>
      <w:pPr>
        <w:pStyle w:val="5"/>
        <w:rPr>
          <w:rFonts w:hint="default" w:ascii="Times New Roman" w:hAnsi="Times New Roman" w:cs="Times New Roman"/>
          <w:color w:val="auto"/>
          <w:highlight w:val="none"/>
        </w:rPr>
      </w:pPr>
      <w:bookmarkStart w:id="134" w:name="_Toc169487788"/>
      <w:bookmarkStart w:id="135" w:name="_Toc427132976"/>
      <w:bookmarkStart w:id="136" w:name="_Toc27050"/>
      <w:bookmarkStart w:id="137" w:name="_Toc427131713"/>
      <w:bookmarkStart w:id="138" w:name="_Toc331149299"/>
      <w:bookmarkStart w:id="139" w:name="_Toc155342540"/>
      <w:r>
        <w:rPr>
          <w:rFonts w:hint="default" w:ascii="Times New Roman" w:hAnsi="Times New Roman" w:cs="Times New Roman"/>
          <w:color w:val="auto"/>
          <w:highlight w:val="none"/>
        </w:rPr>
        <w:t>招标文件的解释权</w:t>
      </w:r>
      <w:bookmarkEnd w:id="134"/>
      <w:bookmarkEnd w:id="135"/>
      <w:bookmarkEnd w:id="136"/>
      <w:bookmarkEnd w:id="137"/>
      <w:bookmarkEnd w:id="138"/>
      <w:bookmarkEnd w:id="13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本招标文件（包括澄清、修改、补充文件、答复等）的解释权属招标人。</w:t>
      </w:r>
    </w:p>
    <w:p>
      <w:pPr>
        <w:pStyle w:val="4"/>
        <w:spacing w:line="260" w:lineRule="exact"/>
        <w:rPr>
          <w:rFonts w:hint="default" w:ascii="Times New Roman" w:hAnsi="Times New Roman" w:cs="Times New Roman"/>
          <w:color w:val="auto"/>
          <w:highlight w:val="none"/>
        </w:rPr>
      </w:pPr>
      <w:bookmarkStart w:id="140" w:name="_Toc427132977"/>
      <w:bookmarkStart w:id="141" w:name="_Toc4391"/>
      <w:r>
        <w:rPr>
          <w:rFonts w:hint="default" w:ascii="Times New Roman" w:hAnsi="Times New Roman" w:cs="Times New Roman"/>
          <w:color w:val="auto"/>
          <w:highlight w:val="none"/>
        </w:rPr>
        <w:t>第三节  投标文件的编制</w:t>
      </w:r>
      <w:bookmarkEnd w:id="120"/>
      <w:bookmarkEnd w:id="121"/>
      <w:bookmarkEnd w:id="122"/>
      <w:bookmarkEnd w:id="123"/>
      <w:bookmarkEnd w:id="140"/>
      <w:bookmarkEnd w:id="141"/>
    </w:p>
    <w:p>
      <w:pPr>
        <w:pStyle w:val="5"/>
        <w:spacing w:line="300" w:lineRule="exact"/>
        <w:ind w:firstLine="105" w:firstLineChars="50"/>
        <w:rPr>
          <w:rFonts w:hint="default" w:ascii="Times New Roman" w:hAnsi="Times New Roman" w:cs="Times New Roman"/>
          <w:color w:val="auto"/>
          <w:highlight w:val="none"/>
        </w:rPr>
      </w:pPr>
      <w:bookmarkStart w:id="142" w:name="_Toc500208476"/>
      <w:bookmarkStart w:id="143" w:name="_Toc8309"/>
      <w:bookmarkStart w:id="144" w:name="_Toc145388565"/>
      <w:bookmarkStart w:id="145" w:name="_Toc427132978"/>
      <w:bookmarkStart w:id="146" w:name="_Toc427131715"/>
      <w:bookmarkStart w:id="147" w:name="_Toc243713902"/>
      <w:bookmarkStart w:id="148" w:name="_Toc243707002"/>
      <w:bookmarkStart w:id="149" w:name="_Toc331149301"/>
      <w:bookmarkStart w:id="150" w:name="_Toc243708843"/>
      <w:bookmarkStart w:id="151" w:name="_Toc500208477"/>
      <w:r>
        <w:rPr>
          <w:rFonts w:hint="default" w:ascii="Times New Roman" w:hAnsi="Times New Roman" w:cs="Times New Roman"/>
          <w:color w:val="auto"/>
          <w:highlight w:val="none"/>
        </w:rPr>
        <w:t>投标文件的组成</w:t>
      </w:r>
      <w:bookmarkEnd w:id="142"/>
      <w:bookmarkEnd w:id="143"/>
      <w:bookmarkEnd w:id="144"/>
      <w:bookmarkEnd w:id="145"/>
      <w:bookmarkEnd w:id="146"/>
      <w:bookmarkEnd w:id="147"/>
      <w:bookmarkEnd w:id="148"/>
      <w:bookmarkEnd w:id="149"/>
      <w:bookmarkEnd w:id="150"/>
    </w:p>
    <w:p>
      <w:pPr>
        <w:pStyle w:val="2"/>
        <w:numPr>
          <w:ilvl w:val="1"/>
          <w:numId w:val="2"/>
        </w:numPr>
        <w:spacing w:line="264" w:lineRule="auto"/>
        <w:ind w:firstLine="546" w:firstLineChars="26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本招标项目的投标文件组成详见本须知前附表第8项。</w:t>
      </w:r>
    </w:p>
    <w:p>
      <w:pPr>
        <w:pStyle w:val="5"/>
        <w:spacing w:line="330" w:lineRule="exact"/>
        <w:rPr>
          <w:rFonts w:hint="default" w:ascii="Times New Roman" w:hAnsi="Times New Roman" w:cs="Times New Roman"/>
          <w:color w:val="auto"/>
          <w:highlight w:val="none"/>
        </w:rPr>
      </w:pPr>
      <w:bookmarkStart w:id="152" w:name="_Toc243713903"/>
      <w:bookmarkStart w:id="153" w:name="_Toc243707003"/>
      <w:bookmarkStart w:id="154" w:name="_Toc427132979"/>
      <w:bookmarkStart w:id="155" w:name="_Toc243708844"/>
      <w:bookmarkStart w:id="156" w:name="_Toc331149302"/>
      <w:bookmarkStart w:id="157" w:name="_Toc3623"/>
      <w:bookmarkStart w:id="158" w:name="_Toc427131716"/>
      <w:r>
        <w:rPr>
          <w:rFonts w:hint="default" w:ascii="Times New Roman" w:hAnsi="Times New Roman" w:cs="Times New Roman"/>
          <w:color w:val="auto"/>
          <w:highlight w:val="none"/>
        </w:rPr>
        <w:t>投标文件的格式</w:t>
      </w:r>
      <w:bookmarkEnd w:id="152"/>
      <w:bookmarkEnd w:id="153"/>
      <w:bookmarkEnd w:id="154"/>
      <w:bookmarkEnd w:id="155"/>
      <w:bookmarkEnd w:id="156"/>
      <w:bookmarkEnd w:id="157"/>
      <w:bookmarkEnd w:id="15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本招标项目的投标文件格式要求详见本须知前附表第9项。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投标人与招标人之间与投标有关的所有往来通知、函件和投标文件均应用中文。投标人随投标文件提供的证明文件和资料可以为其他语言，但必须附中文译文。在此，为了解释投标文件，应以中文为准。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除技术规范另有规定外，投标文件使用的度量衡单位，均采用中华人民共和国法定计量单位。</w:t>
      </w:r>
    </w:p>
    <w:p>
      <w:pPr>
        <w:pStyle w:val="5"/>
        <w:spacing w:line="330" w:lineRule="exact"/>
        <w:rPr>
          <w:rFonts w:hint="default" w:ascii="Times New Roman" w:hAnsi="Times New Roman" w:cs="Times New Roman"/>
          <w:color w:val="auto"/>
          <w:highlight w:val="none"/>
        </w:rPr>
      </w:pPr>
      <w:bookmarkStart w:id="159" w:name="_Toc11116"/>
      <w:bookmarkStart w:id="160" w:name="_Toc427131717"/>
      <w:bookmarkStart w:id="161" w:name="_Toc243707004"/>
      <w:bookmarkStart w:id="162" w:name="_Toc243708845"/>
      <w:bookmarkStart w:id="163" w:name="_Toc243713904"/>
      <w:bookmarkStart w:id="164" w:name="_Toc427132980"/>
      <w:bookmarkStart w:id="165" w:name="_Toc331149303"/>
      <w:r>
        <w:rPr>
          <w:rFonts w:hint="default" w:ascii="Times New Roman" w:hAnsi="Times New Roman" w:cs="Times New Roman"/>
          <w:color w:val="auto"/>
          <w:highlight w:val="none"/>
        </w:rPr>
        <w:t>投标报价组成及要求</w:t>
      </w:r>
      <w:bookmarkEnd w:id="159"/>
      <w:bookmarkEnd w:id="160"/>
      <w:bookmarkEnd w:id="161"/>
      <w:bookmarkEnd w:id="162"/>
      <w:bookmarkEnd w:id="163"/>
      <w:bookmarkEnd w:id="164"/>
      <w:bookmarkEnd w:id="165"/>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bookmarkStart w:id="166" w:name="_Toc243708846"/>
      <w:bookmarkStart w:id="167" w:name="_Toc243713905"/>
      <w:bookmarkStart w:id="168" w:name="_Toc243707005"/>
      <w:bookmarkStart w:id="169" w:name="_Toc55121000"/>
      <w:bookmarkStart w:id="170" w:name="_Toc145388568"/>
      <w:r>
        <w:rPr>
          <w:rFonts w:hint="default" w:ascii="Times New Roman" w:hAnsi="Times New Roman" w:cs="Times New Roman"/>
          <w:color w:val="auto"/>
          <w:szCs w:val="21"/>
          <w:highlight w:val="none"/>
        </w:rPr>
        <w:t>投标人的投标报价应是招标文件所确定的招标范围内全部工作内容的价格表现，包括设备（器械）、人工、药物材料、施工、管理、保险、利润、税金、政策性文件规定、工伤保险费及合同包含的所有风险、责任等各项费用。</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投标报价应是招标文件所确定的招标范围全部工作内容价格表现。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投标人按照上述要求编制及最终确定的投标报价。一旦确认某一投标人中标，除合同规定的可调整内容外，中标人不得要求追加任何费。</w:t>
      </w:r>
    </w:p>
    <w:p>
      <w:pPr>
        <w:pStyle w:val="2"/>
        <w:numPr>
          <w:ilvl w:val="1"/>
          <w:numId w:val="2"/>
        </w:numPr>
        <w:spacing w:line="264" w:lineRule="auto"/>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投标人的报价要求详见</w:t>
      </w:r>
      <w:r>
        <w:rPr>
          <w:rFonts w:hint="default" w:ascii="Times New Roman" w:hAnsi="Times New Roman" w:eastAsia="黑体" w:cs="Times New Roman"/>
          <w:b/>
          <w:color w:val="auto"/>
          <w:highlight w:val="none"/>
        </w:rPr>
        <w:t>本须知前附表第11项，未</w:t>
      </w:r>
      <w:r>
        <w:rPr>
          <w:rFonts w:hint="default" w:ascii="Times New Roman" w:hAnsi="Times New Roman" w:eastAsia="黑体" w:cs="Times New Roman"/>
          <w:b/>
          <w:bCs/>
          <w:color w:val="auto"/>
          <w:highlight w:val="none"/>
        </w:rPr>
        <w:t>按要求报价的，作无效标处理</w:t>
      </w:r>
      <w:r>
        <w:rPr>
          <w:rFonts w:hint="default" w:ascii="Times New Roman" w:hAnsi="Times New Roman" w:eastAsia="黑体" w:cs="Times New Roman"/>
          <w:b/>
          <w:color w:val="auto"/>
          <w:highlight w:val="none"/>
        </w:rPr>
        <w:t>。</w:t>
      </w:r>
    </w:p>
    <w:p>
      <w:pPr>
        <w:pStyle w:val="5"/>
        <w:spacing w:line="330" w:lineRule="exact"/>
        <w:rPr>
          <w:rFonts w:hint="default" w:ascii="Times New Roman" w:hAnsi="Times New Roman" w:cs="Times New Roman"/>
          <w:color w:val="auto"/>
          <w:highlight w:val="none"/>
        </w:rPr>
      </w:pPr>
      <w:bookmarkStart w:id="171" w:name="_Toc427132981"/>
      <w:bookmarkStart w:id="172" w:name="_Toc331149304"/>
      <w:bookmarkStart w:id="173" w:name="_Toc427131718"/>
      <w:r>
        <w:rPr>
          <w:rFonts w:hint="default" w:ascii="Times New Roman" w:hAnsi="Times New Roman" w:cs="Times New Roman"/>
          <w:color w:val="auto"/>
          <w:highlight w:val="none"/>
        </w:rPr>
        <w:t xml:space="preserve"> </w:t>
      </w:r>
      <w:bookmarkStart w:id="174" w:name="_Toc13566"/>
      <w:r>
        <w:rPr>
          <w:rFonts w:hint="default" w:ascii="Times New Roman" w:hAnsi="Times New Roman" w:cs="Times New Roman"/>
          <w:color w:val="auto"/>
          <w:highlight w:val="none"/>
        </w:rPr>
        <w:t>管理机构人员组成要求</w:t>
      </w:r>
      <w:bookmarkEnd w:id="166"/>
      <w:bookmarkEnd w:id="167"/>
      <w:bookmarkEnd w:id="168"/>
      <w:bookmarkEnd w:id="169"/>
      <w:bookmarkEnd w:id="170"/>
      <w:bookmarkEnd w:id="171"/>
      <w:bookmarkEnd w:id="172"/>
      <w:bookmarkEnd w:id="173"/>
      <w:bookmarkEnd w:id="17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本招标项目的人员组成要求详见本须知前附表第12项。</w:t>
      </w:r>
    </w:p>
    <w:p>
      <w:pPr>
        <w:pStyle w:val="5"/>
        <w:spacing w:line="330" w:lineRule="exact"/>
        <w:rPr>
          <w:rFonts w:hint="default" w:ascii="Times New Roman" w:hAnsi="Times New Roman" w:cs="Times New Roman"/>
          <w:color w:val="auto"/>
          <w:highlight w:val="none"/>
        </w:rPr>
      </w:pPr>
      <w:bookmarkStart w:id="175" w:name="_Toc427132982"/>
      <w:bookmarkStart w:id="176" w:name="_Toc243713906"/>
      <w:bookmarkStart w:id="177" w:name="_Toc30423"/>
      <w:bookmarkStart w:id="178" w:name="_Toc243707006"/>
      <w:bookmarkStart w:id="179" w:name="_Toc243708847"/>
      <w:bookmarkStart w:id="180" w:name="_Toc331149305"/>
      <w:bookmarkStart w:id="181" w:name="_Toc427131719"/>
      <w:r>
        <w:rPr>
          <w:rFonts w:hint="default" w:ascii="Times New Roman" w:hAnsi="Times New Roman" w:cs="Times New Roman"/>
          <w:color w:val="auto"/>
          <w:highlight w:val="none"/>
        </w:rPr>
        <w:t>投标</w:t>
      </w:r>
      <w:bookmarkEnd w:id="151"/>
      <w:r>
        <w:rPr>
          <w:rFonts w:hint="default" w:ascii="Times New Roman" w:hAnsi="Times New Roman" w:cs="Times New Roman"/>
          <w:color w:val="auto"/>
          <w:highlight w:val="none"/>
        </w:rPr>
        <w:t>担保</w:t>
      </w:r>
      <w:bookmarkEnd w:id="175"/>
      <w:bookmarkEnd w:id="176"/>
      <w:bookmarkEnd w:id="177"/>
      <w:bookmarkEnd w:id="178"/>
      <w:bookmarkEnd w:id="179"/>
      <w:bookmarkEnd w:id="180"/>
      <w:bookmarkEnd w:id="18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投标人按本须知前附表第10项规定提交投标担保。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对于未能按要求提交投标担保的，招标人将视为不响应投标而予以拒绝。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投标担保按以下方式退还：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（1）中标人凭《建设项目中标通知书》退还；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（2）其余投标人（含无效标的）在开标结束后当场退还。</w:t>
      </w:r>
    </w:p>
    <w:p>
      <w:pPr>
        <w:pStyle w:val="2"/>
        <w:spacing w:line="264" w:lineRule="auto"/>
        <w:ind w:left="-4" w:leftChars="-2"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17.4投标人有下列情形的，招标人对投标人的投标担保按下列相应规定进行处理：</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1）投标人违反《诚信投标承诺书》第一、二、三条承诺内容的，在评标过程中经评标小组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2）投标人违反《诚信投标承诺书》第四、五、六条承诺内容的，在评标过程中经评标小组发现并以无效标处理的，对其投标担保总金额的70%～80%不予退还；在评标结束后发现并被查实的，对其投标担保全部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3）投标人放弃中标候选人或中标资格的（包括中标人无正当理由不与招标人订立合同；在签订合同时向招标人提出附加条件；不按照招标文件要求提交安全资格审查材料和履约担保），对其投标担保全部不予退还；对招标人造成的经济损失（包括报价的差额损失）超过投标担保总金额的，应对超过部分予以赔偿；</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（4）投标人在投标有效期内撤销其投标文件的，对其投标担保全部不予退还；</w:t>
      </w:r>
    </w:p>
    <w:p>
      <w:pPr>
        <w:spacing w:line="264" w:lineRule="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 xml:space="preserve">    （5）投标人因同一行为涉及上述多种情形的，招标人按投标担保不予退还金额高的进行处理。    </w:t>
      </w:r>
      <w:bookmarkStart w:id="182" w:name="_Toc500208478"/>
    </w:p>
    <w:bookmarkEnd w:id="182"/>
    <w:p>
      <w:pPr>
        <w:pStyle w:val="2"/>
        <w:spacing w:line="264" w:lineRule="auto"/>
        <w:rPr>
          <w:rFonts w:hint="default" w:ascii="Times New Roman" w:hAnsi="Times New Roman" w:cs="Times New Roman"/>
          <w:color w:val="auto"/>
          <w:highlight w:val="none"/>
        </w:rPr>
      </w:pPr>
      <w:bookmarkStart w:id="183" w:name="_Toc243713908"/>
      <w:bookmarkStart w:id="184" w:name="_Toc243708849"/>
      <w:bookmarkStart w:id="185" w:name="_Toc331149307"/>
      <w:bookmarkStart w:id="186" w:name="_Toc500208479"/>
      <w:bookmarkStart w:id="187" w:name="_Toc243707008"/>
      <w:r>
        <w:rPr>
          <w:rFonts w:hint="default" w:ascii="Times New Roman" w:hAnsi="Times New Roman" w:cs="Times New Roman"/>
          <w:color w:val="auto"/>
          <w:highlight w:val="none"/>
        </w:rPr>
        <w:t xml:space="preserve">     17.5投标人涉嫌违法违规或被投诉的，在调查处理期间，其投标担保暂不退还，待调查处理结果明确后，按有关规定处理。</w:t>
      </w:r>
    </w:p>
    <w:p>
      <w:pPr>
        <w:pStyle w:val="5"/>
        <w:spacing w:line="330" w:lineRule="exact"/>
        <w:rPr>
          <w:rFonts w:hint="default" w:ascii="Times New Roman" w:hAnsi="Times New Roman" w:cs="Times New Roman"/>
          <w:color w:val="auto"/>
          <w:highlight w:val="none"/>
        </w:rPr>
      </w:pPr>
      <w:bookmarkStart w:id="188" w:name="_Toc427131720"/>
      <w:bookmarkStart w:id="189" w:name="_Toc393874563"/>
      <w:bookmarkStart w:id="190" w:name="_Toc243708848"/>
      <w:bookmarkStart w:id="191" w:name="_Toc393874943"/>
      <w:bookmarkStart w:id="192" w:name="_Toc243713907"/>
      <w:bookmarkStart w:id="193" w:name="_Toc427132983"/>
      <w:bookmarkStart w:id="194" w:name="_Toc19860"/>
      <w:bookmarkStart w:id="195" w:name="_Toc393870185"/>
      <w:bookmarkStart w:id="196" w:name="_Toc243707007"/>
      <w:bookmarkStart w:id="197" w:name="_Toc331149306"/>
      <w:r>
        <w:rPr>
          <w:rFonts w:hint="default" w:ascii="Times New Roman" w:hAnsi="Times New Roman" w:cs="Times New Roman"/>
          <w:color w:val="auto"/>
          <w:highlight w:val="none"/>
        </w:rPr>
        <w:t>投标有效期</w:t>
      </w:r>
      <w:bookmarkEnd w:id="188"/>
      <w:bookmarkEnd w:id="189"/>
      <w:bookmarkEnd w:id="190"/>
      <w:bookmarkEnd w:id="191"/>
      <w:bookmarkEnd w:id="192"/>
      <w:bookmarkEnd w:id="193"/>
      <w:bookmarkEnd w:id="194"/>
      <w:bookmarkEnd w:id="195"/>
      <w:bookmarkEnd w:id="196"/>
      <w:bookmarkEnd w:id="197"/>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投标有效期</w:t>
      </w:r>
      <w:r>
        <w:rPr>
          <w:rFonts w:hint="default" w:ascii="Times New Roman" w:hAnsi="Times New Roman" w:cs="Times New Roman"/>
          <w:color w:val="auto"/>
          <w:szCs w:val="21"/>
          <w:highlight w:val="none"/>
        </w:rPr>
        <w:t>见本须知前附表所规定的期限，在此期限内，凡符合本招标文件要求的投标文件均保持有效。</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在</w:t>
      </w:r>
      <w:r>
        <w:rPr>
          <w:rFonts w:hint="default" w:ascii="Times New Roman" w:hAnsi="Times New Roman" w:cs="Times New Roman"/>
          <w:color w:val="auto"/>
          <w:szCs w:val="21"/>
          <w:highlight w:val="none"/>
        </w:rPr>
        <w:t>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5"/>
        <w:rPr>
          <w:rFonts w:hint="default" w:ascii="Times New Roman" w:hAnsi="Times New Roman" w:cs="Times New Roman"/>
          <w:color w:val="auto"/>
          <w:highlight w:val="none"/>
        </w:rPr>
      </w:pPr>
      <w:bookmarkStart w:id="198" w:name="_Toc427131721"/>
      <w:bookmarkStart w:id="199" w:name="_Toc3251"/>
      <w:bookmarkStart w:id="200" w:name="_Toc427132984"/>
      <w:r>
        <w:rPr>
          <w:rFonts w:hint="default" w:ascii="Times New Roman" w:hAnsi="Times New Roman" w:cs="Times New Roman"/>
          <w:color w:val="auto"/>
          <w:highlight w:val="none"/>
        </w:rPr>
        <w:t>投标文件的份数和签署</w:t>
      </w:r>
      <w:bookmarkEnd w:id="183"/>
      <w:bookmarkEnd w:id="184"/>
      <w:bookmarkEnd w:id="185"/>
      <w:bookmarkEnd w:id="186"/>
      <w:bookmarkEnd w:id="187"/>
      <w:bookmarkEnd w:id="198"/>
      <w:bookmarkEnd w:id="199"/>
      <w:bookmarkEnd w:id="20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投标人按本须知前附表第14项规定的份数递交投标文件。</w:t>
      </w:r>
    </w:p>
    <w:p>
      <w:pPr>
        <w:pStyle w:val="2"/>
        <w:numPr>
          <w:ilvl w:val="1"/>
          <w:numId w:val="2"/>
        </w:numPr>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招标文件附件中注明由投标人法定代表人亲自签署或印鉴、并加盖法人单位公章的，投标人均按要求签章。</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当正本与副本不一致时，以正本为准。如未注明正副本的，由评标小组或工作人员随机抽签确认一本作为正本。</w:t>
      </w:r>
    </w:p>
    <w:p>
      <w:pPr>
        <w:pStyle w:val="4"/>
        <w:spacing w:line="260" w:lineRule="exact"/>
        <w:rPr>
          <w:rFonts w:hint="default" w:ascii="Times New Roman" w:hAnsi="Times New Roman" w:cs="Times New Roman"/>
          <w:color w:val="auto"/>
          <w:highlight w:val="none"/>
        </w:rPr>
      </w:pPr>
      <w:bookmarkStart w:id="201" w:name="_Toc500209417"/>
      <w:bookmarkStart w:id="202" w:name="_Toc427132985"/>
      <w:bookmarkStart w:id="203" w:name="_Toc500208480"/>
      <w:bookmarkStart w:id="204" w:name="_Toc243707009"/>
      <w:bookmarkStart w:id="205" w:name="_Toc31936"/>
      <w:bookmarkStart w:id="206" w:name="_Toc243708850"/>
      <w:r>
        <w:rPr>
          <w:rFonts w:hint="default" w:ascii="Times New Roman" w:hAnsi="Times New Roman" w:cs="Times New Roman"/>
          <w:color w:val="auto"/>
          <w:highlight w:val="none"/>
        </w:rPr>
        <w:t>第四节  投标文件的递交</w:t>
      </w:r>
      <w:bookmarkEnd w:id="201"/>
      <w:bookmarkEnd w:id="202"/>
      <w:bookmarkEnd w:id="203"/>
      <w:bookmarkEnd w:id="204"/>
      <w:bookmarkEnd w:id="205"/>
      <w:bookmarkEnd w:id="206"/>
    </w:p>
    <w:p>
      <w:pPr>
        <w:pStyle w:val="5"/>
        <w:rPr>
          <w:rFonts w:hint="default" w:ascii="Times New Roman" w:hAnsi="Times New Roman" w:cs="Times New Roman"/>
          <w:color w:val="auto"/>
          <w:highlight w:val="none"/>
        </w:rPr>
      </w:pPr>
      <w:bookmarkStart w:id="207" w:name="_Toc427131723"/>
      <w:bookmarkStart w:id="208" w:name="_Toc32265"/>
      <w:bookmarkStart w:id="209" w:name="_Toc427132986"/>
      <w:bookmarkStart w:id="210" w:name="_Toc331149309"/>
      <w:bookmarkStart w:id="211" w:name="_Toc500208481"/>
      <w:bookmarkStart w:id="212" w:name="_Toc243707010"/>
      <w:bookmarkStart w:id="213" w:name="_Toc243713910"/>
      <w:bookmarkStart w:id="214" w:name="_Toc243708851"/>
      <w:r>
        <w:rPr>
          <w:rFonts w:hint="default" w:ascii="Times New Roman" w:hAnsi="Times New Roman" w:cs="Times New Roman"/>
          <w:color w:val="auto"/>
          <w:highlight w:val="none"/>
        </w:rPr>
        <w:t>投标文件的装订、密封与标志</w:t>
      </w:r>
      <w:bookmarkEnd w:id="207"/>
      <w:bookmarkEnd w:id="208"/>
      <w:bookmarkEnd w:id="209"/>
      <w:bookmarkEnd w:id="210"/>
      <w:bookmarkEnd w:id="211"/>
      <w:bookmarkEnd w:id="212"/>
      <w:bookmarkEnd w:id="213"/>
      <w:bookmarkEnd w:id="21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投标人应将投标文件按规定密封，并注明项目名称、投标人名称及标函名称。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密封要求：密封袋封口处加盖单位公章或法人代表或委托代理人印章或签字。</w:t>
      </w:r>
    </w:p>
    <w:p>
      <w:pPr>
        <w:pStyle w:val="2"/>
        <w:numPr>
          <w:ilvl w:val="1"/>
          <w:numId w:val="2"/>
        </w:numPr>
        <w:spacing w:line="264" w:lineRule="auto"/>
        <w:ind w:firstLine="420" w:firstLineChars="200"/>
        <w:rPr>
          <w:rFonts w:hint="default" w:ascii="Times New Roman" w:hAnsi="Times New Roman" w:cs="Times New Roman"/>
          <w:b/>
          <w:bCs/>
          <w:color w:val="auto"/>
          <w:highlight w:val="none"/>
        </w:rPr>
      </w:pPr>
      <w:r>
        <w:rPr>
          <w:rFonts w:hint="default" w:ascii="Times New Roman" w:hAnsi="Times New Roman" w:cs="Times New Roman"/>
          <w:bCs/>
          <w:color w:val="auto"/>
          <w:highlight w:val="none"/>
        </w:rPr>
        <w:t>投标文件的密封及装订要求详见本须知前附表第15项。</w:t>
      </w:r>
    </w:p>
    <w:p>
      <w:pPr>
        <w:pStyle w:val="5"/>
        <w:rPr>
          <w:rFonts w:hint="default" w:ascii="Times New Roman" w:hAnsi="Times New Roman" w:cs="Times New Roman"/>
          <w:color w:val="auto"/>
          <w:highlight w:val="none"/>
        </w:rPr>
      </w:pPr>
      <w:bookmarkStart w:id="215" w:name="_Toc427132987"/>
      <w:bookmarkStart w:id="216" w:name="_Toc169487799"/>
      <w:bookmarkStart w:id="217" w:name="_Toc427131724"/>
      <w:bookmarkStart w:id="218" w:name="_Toc243713911"/>
      <w:bookmarkStart w:id="219" w:name="_Toc331149310"/>
      <w:bookmarkStart w:id="220" w:name="_Toc14544"/>
      <w:bookmarkStart w:id="221" w:name="_Toc243708852"/>
      <w:bookmarkStart w:id="222" w:name="_Toc243707011"/>
      <w:bookmarkStart w:id="223" w:name="_Toc155342552"/>
      <w:bookmarkStart w:id="224" w:name="_Toc500208482"/>
      <w:bookmarkStart w:id="225" w:name="_Toc500208483"/>
      <w:r>
        <w:rPr>
          <w:rFonts w:hint="default" w:ascii="Times New Roman" w:hAnsi="Times New Roman" w:cs="Times New Roman"/>
          <w:color w:val="auto"/>
          <w:highlight w:val="none"/>
        </w:rPr>
        <w:t>投标文件的递交</w:t>
      </w:r>
      <w:bookmarkEnd w:id="215"/>
      <w:bookmarkEnd w:id="216"/>
      <w:bookmarkEnd w:id="217"/>
      <w:bookmarkEnd w:id="218"/>
      <w:bookmarkEnd w:id="219"/>
      <w:bookmarkEnd w:id="220"/>
      <w:bookmarkEnd w:id="221"/>
      <w:bookmarkEnd w:id="222"/>
      <w:bookmarkEnd w:id="22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投标人应按本须知前附表第16项规定的地点，在本须知前附表第17项规定的截止时间前提交投标文件。</w:t>
      </w:r>
    </w:p>
    <w:p>
      <w:pPr>
        <w:pStyle w:val="2"/>
        <w:numPr>
          <w:ilvl w:val="1"/>
          <w:numId w:val="2"/>
        </w:numPr>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投标人提交投标文件时需同时满足本须知前附表第18项要求，否则该投标文件予以拒收。</w:t>
      </w:r>
    </w:p>
    <w:p>
      <w:pPr>
        <w:pStyle w:val="5"/>
        <w:rPr>
          <w:rFonts w:hint="default" w:ascii="Times New Roman" w:hAnsi="Times New Roman" w:cs="Times New Roman"/>
          <w:color w:val="auto"/>
          <w:highlight w:val="none"/>
        </w:rPr>
      </w:pPr>
      <w:bookmarkStart w:id="226" w:name="_Toc243708853"/>
      <w:bookmarkStart w:id="227" w:name="_Toc427131725"/>
      <w:bookmarkStart w:id="228" w:name="_Toc243707012"/>
      <w:bookmarkStart w:id="229" w:name="_Toc155342553"/>
      <w:bookmarkStart w:id="230" w:name="_Toc331149311"/>
      <w:bookmarkStart w:id="231" w:name="_Toc427132988"/>
      <w:bookmarkStart w:id="232" w:name="_Toc29641"/>
      <w:bookmarkStart w:id="233" w:name="_Toc169487800"/>
      <w:bookmarkStart w:id="234" w:name="_Toc243713912"/>
      <w:r>
        <w:rPr>
          <w:rFonts w:hint="default" w:ascii="Times New Roman" w:hAnsi="Times New Roman" w:cs="Times New Roman"/>
          <w:color w:val="auto"/>
          <w:highlight w:val="none"/>
        </w:rPr>
        <w:t>投标截止期</w:t>
      </w:r>
      <w:bookmarkEnd w:id="224"/>
      <w:bookmarkEnd w:id="226"/>
      <w:bookmarkEnd w:id="227"/>
      <w:bookmarkEnd w:id="228"/>
      <w:bookmarkEnd w:id="229"/>
      <w:bookmarkEnd w:id="230"/>
      <w:bookmarkEnd w:id="231"/>
      <w:bookmarkEnd w:id="232"/>
      <w:bookmarkEnd w:id="233"/>
      <w:bookmarkEnd w:id="23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投标文件的截止时间详见本须知前附表第17项。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到投标截止时间止，招标人收到的投标文件少于3个的，招标人将重新组织招标。</w:t>
      </w:r>
    </w:p>
    <w:p>
      <w:pPr>
        <w:pStyle w:val="5"/>
        <w:rPr>
          <w:rFonts w:hint="default" w:ascii="Times New Roman" w:hAnsi="Times New Roman" w:cs="Times New Roman"/>
          <w:color w:val="auto"/>
          <w:highlight w:val="none"/>
        </w:rPr>
      </w:pPr>
      <w:bookmarkStart w:id="235" w:name="_Toc331149312"/>
      <w:bookmarkStart w:id="236" w:name="_Toc427132989"/>
      <w:bookmarkStart w:id="237" w:name="_Toc243707013"/>
      <w:bookmarkStart w:id="238" w:name="_Toc19294"/>
      <w:bookmarkStart w:id="239" w:name="_Toc427131726"/>
      <w:bookmarkStart w:id="240" w:name="_Toc243713913"/>
      <w:bookmarkStart w:id="241" w:name="_Toc243708854"/>
      <w:r>
        <w:rPr>
          <w:rFonts w:hint="default" w:ascii="Times New Roman" w:hAnsi="Times New Roman" w:cs="Times New Roman"/>
          <w:color w:val="auto"/>
          <w:highlight w:val="none"/>
        </w:rPr>
        <w:t>投标文件的补充、修改与撤回</w:t>
      </w:r>
      <w:bookmarkEnd w:id="225"/>
      <w:bookmarkEnd w:id="235"/>
      <w:bookmarkEnd w:id="236"/>
      <w:bookmarkEnd w:id="237"/>
      <w:bookmarkEnd w:id="238"/>
      <w:bookmarkEnd w:id="239"/>
      <w:bookmarkEnd w:id="240"/>
      <w:bookmarkEnd w:id="24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投标人对投标文件的补充、修改，应按本节有关投标文件规定密封、标记和提交，并在投标文件密封袋上清楚标明“补充、修改”或“撤回”字样。</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在投标截止时间之后，投标人不得补充、修改投标文件。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在投标截止时间至投标有效期满之前，投标人不得撤回其投标文件，否则其投标担保将被没收。</w:t>
      </w:r>
    </w:p>
    <w:p>
      <w:pPr>
        <w:pStyle w:val="4"/>
        <w:spacing w:line="260" w:lineRule="exact"/>
        <w:rPr>
          <w:rFonts w:hint="default" w:ascii="Times New Roman" w:hAnsi="Times New Roman" w:cs="Times New Roman"/>
          <w:color w:val="auto"/>
          <w:highlight w:val="none"/>
        </w:rPr>
      </w:pPr>
      <w:bookmarkStart w:id="242" w:name="_Toc500209418"/>
      <w:bookmarkStart w:id="243" w:name="_Toc3024"/>
      <w:bookmarkStart w:id="244" w:name="_Toc243707014"/>
      <w:bookmarkStart w:id="245" w:name="_Toc243708855"/>
      <w:bookmarkStart w:id="246" w:name="_Toc427132990"/>
      <w:bookmarkStart w:id="247" w:name="_Toc500208484"/>
      <w:r>
        <w:rPr>
          <w:rFonts w:hint="default" w:ascii="Times New Roman" w:hAnsi="Times New Roman" w:cs="Times New Roman"/>
          <w:color w:val="auto"/>
          <w:highlight w:val="none"/>
        </w:rPr>
        <w:t>第五节  开   标</w:t>
      </w:r>
      <w:bookmarkEnd w:id="242"/>
      <w:bookmarkEnd w:id="243"/>
      <w:bookmarkEnd w:id="244"/>
      <w:bookmarkEnd w:id="245"/>
      <w:bookmarkEnd w:id="246"/>
      <w:bookmarkEnd w:id="247"/>
    </w:p>
    <w:p>
      <w:pPr>
        <w:pStyle w:val="5"/>
        <w:rPr>
          <w:rFonts w:hint="default" w:ascii="Times New Roman" w:hAnsi="Times New Roman" w:cs="Times New Roman"/>
          <w:color w:val="auto"/>
          <w:highlight w:val="none"/>
        </w:rPr>
      </w:pPr>
      <w:bookmarkStart w:id="248" w:name="_Toc243707015"/>
      <w:bookmarkStart w:id="249" w:name="_Toc500208485"/>
      <w:bookmarkStart w:id="250" w:name="_Toc243708856"/>
      <w:bookmarkStart w:id="251" w:name="_Toc243713915"/>
      <w:bookmarkStart w:id="252" w:name="_Toc4829"/>
      <w:bookmarkStart w:id="253" w:name="_Toc427132991"/>
      <w:bookmarkStart w:id="254" w:name="_Toc331149314"/>
      <w:bookmarkStart w:id="255" w:name="_Toc427131728"/>
      <w:r>
        <w:rPr>
          <w:rFonts w:hint="default" w:ascii="Times New Roman" w:hAnsi="Times New Roman" w:cs="Times New Roman"/>
          <w:color w:val="auto"/>
          <w:highlight w:val="none"/>
        </w:rPr>
        <w:t>开标</w:t>
      </w:r>
      <w:bookmarkEnd w:id="248"/>
      <w:bookmarkEnd w:id="249"/>
      <w:bookmarkEnd w:id="250"/>
      <w:bookmarkEnd w:id="251"/>
      <w:bookmarkEnd w:id="252"/>
      <w:bookmarkEnd w:id="253"/>
      <w:bookmarkEnd w:id="254"/>
      <w:bookmarkEnd w:id="25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招标人将于投标截止期的同一时间按本须知前附表第16项所规定的地点公开举行开标会议。</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开标会议由招标人组织并主持。</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r>
        <w:rPr>
          <w:rFonts w:hint="default" w:ascii="Times New Roman" w:hAnsi="Times New Roman" w:cs="Times New Roman"/>
          <w:bCs/>
          <w:color w:val="auto"/>
          <w:highlight w:val="none"/>
        </w:rPr>
        <w:t>详见本须知前附表第19项。</w:t>
      </w:r>
    </w:p>
    <w:p>
      <w:pPr>
        <w:pStyle w:val="5"/>
        <w:rPr>
          <w:rFonts w:hint="default" w:ascii="Times New Roman" w:hAnsi="Times New Roman" w:cs="Times New Roman"/>
          <w:color w:val="auto"/>
          <w:highlight w:val="none"/>
        </w:rPr>
      </w:pPr>
      <w:bookmarkStart w:id="256" w:name="_Toc427131729"/>
      <w:bookmarkStart w:id="257" w:name="_Toc243707016"/>
      <w:bookmarkStart w:id="258" w:name="_Toc2747"/>
      <w:bookmarkStart w:id="259" w:name="_Toc243708857"/>
      <w:bookmarkStart w:id="260" w:name="_Toc243713916"/>
      <w:bookmarkStart w:id="261" w:name="_Toc427132992"/>
      <w:bookmarkStart w:id="262" w:name="_Toc331149315"/>
      <w:r>
        <w:rPr>
          <w:rFonts w:hint="default" w:ascii="Times New Roman" w:hAnsi="Times New Roman" w:cs="Times New Roman"/>
          <w:color w:val="auto"/>
          <w:highlight w:val="none"/>
        </w:rPr>
        <w:t>投标文件公布</w:t>
      </w:r>
      <w:bookmarkEnd w:id="256"/>
      <w:bookmarkEnd w:id="257"/>
      <w:bookmarkEnd w:id="258"/>
      <w:bookmarkEnd w:id="259"/>
      <w:bookmarkEnd w:id="260"/>
      <w:bookmarkEnd w:id="261"/>
      <w:bookmarkEnd w:id="26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由投标人或其推选的代表检查投标文件的密封情况，未按本招标文件要求密封的投标文件则退还投标人，经确认无误后，由有关工作人员当众拆封，宣读投标承诺的主要内容。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招标人将对开标过程进行记录，以存档备查。</w:t>
      </w:r>
    </w:p>
    <w:p>
      <w:pPr>
        <w:pStyle w:val="4"/>
        <w:spacing w:line="260" w:lineRule="exact"/>
        <w:rPr>
          <w:rFonts w:hint="default" w:ascii="Times New Roman" w:hAnsi="Times New Roman" w:cs="Times New Roman"/>
          <w:color w:val="auto"/>
          <w:highlight w:val="none"/>
        </w:rPr>
      </w:pPr>
      <w:bookmarkStart w:id="263" w:name="_Toc500208488"/>
      <w:bookmarkStart w:id="264" w:name="_Toc427132993"/>
      <w:bookmarkStart w:id="265" w:name="_Toc500209419"/>
      <w:bookmarkStart w:id="266" w:name="_Toc243707017"/>
      <w:bookmarkStart w:id="267" w:name="_Toc243708858"/>
      <w:bookmarkStart w:id="268" w:name="_Toc2435"/>
      <w:bookmarkStart w:id="269" w:name="_Toc500208495"/>
      <w:bookmarkStart w:id="270" w:name="_Toc500209420"/>
      <w:r>
        <w:rPr>
          <w:rFonts w:hint="default" w:ascii="Times New Roman" w:hAnsi="Times New Roman" w:cs="Times New Roman"/>
          <w:color w:val="auto"/>
          <w:highlight w:val="none"/>
        </w:rPr>
        <w:t>第六节  评   标</w:t>
      </w:r>
      <w:bookmarkEnd w:id="263"/>
      <w:bookmarkEnd w:id="264"/>
      <w:bookmarkEnd w:id="265"/>
      <w:bookmarkEnd w:id="266"/>
      <w:bookmarkEnd w:id="267"/>
      <w:bookmarkEnd w:id="268"/>
    </w:p>
    <w:p>
      <w:pPr>
        <w:pStyle w:val="5"/>
        <w:rPr>
          <w:rFonts w:hint="default" w:ascii="Times New Roman" w:hAnsi="Times New Roman" w:cs="Times New Roman"/>
          <w:color w:val="auto"/>
          <w:highlight w:val="none"/>
        </w:rPr>
      </w:pPr>
      <w:bookmarkStart w:id="271" w:name="_Toc243713918"/>
      <w:bookmarkStart w:id="272" w:name="_Toc427131731"/>
      <w:bookmarkStart w:id="273" w:name="_Toc243707018"/>
      <w:bookmarkStart w:id="274" w:name="_Toc243708859"/>
      <w:bookmarkStart w:id="275" w:name="_Toc427132994"/>
      <w:bookmarkStart w:id="276" w:name="_Toc29108"/>
      <w:bookmarkStart w:id="277" w:name="_Toc331149317"/>
      <w:bookmarkStart w:id="278" w:name="_Toc500208489"/>
      <w:r>
        <w:rPr>
          <w:rFonts w:hint="default" w:ascii="Times New Roman" w:hAnsi="Times New Roman" w:cs="Times New Roman"/>
          <w:color w:val="auto"/>
          <w:highlight w:val="none"/>
        </w:rPr>
        <w:t>评标会议</w:t>
      </w:r>
      <w:bookmarkEnd w:id="271"/>
      <w:bookmarkEnd w:id="272"/>
      <w:bookmarkEnd w:id="273"/>
      <w:bookmarkEnd w:id="274"/>
      <w:bookmarkEnd w:id="275"/>
      <w:bookmarkEnd w:id="276"/>
      <w:bookmarkEnd w:id="277"/>
      <w:bookmarkEnd w:id="27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评标小组由招标人依法组建，负责评标活动。</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开标结束后，开始评标，评标采用保密方式进行。</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评审开始前，评标小组成员须签署《公正评标承诺书》。</w:t>
      </w:r>
    </w:p>
    <w:p>
      <w:pPr>
        <w:pStyle w:val="5"/>
        <w:rPr>
          <w:rFonts w:hint="default" w:ascii="Times New Roman" w:hAnsi="Times New Roman" w:cs="Times New Roman"/>
          <w:color w:val="auto"/>
          <w:highlight w:val="none"/>
        </w:rPr>
      </w:pPr>
      <w:bookmarkStart w:id="279" w:name="_Toc1141"/>
      <w:bookmarkStart w:id="280" w:name="_Toc243707019"/>
      <w:bookmarkStart w:id="281" w:name="_Toc331149318"/>
      <w:bookmarkStart w:id="282" w:name="_Toc243713919"/>
      <w:bookmarkStart w:id="283" w:name="_Toc427132995"/>
      <w:bookmarkStart w:id="284" w:name="_Toc427131732"/>
      <w:bookmarkStart w:id="285" w:name="_Toc243708860"/>
      <w:r>
        <w:rPr>
          <w:rFonts w:hint="default" w:ascii="Times New Roman" w:hAnsi="Times New Roman" w:cs="Times New Roman"/>
          <w:color w:val="auto"/>
          <w:highlight w:val="none"/>
        </w:rPr>
        <w:t>评标过程的保密</w:t>
      </w:r>
      <w:bookmarkEnd w:id="279"/>
      <w:bookmarkEnd w:id="280"/>
      <w:bookmarkEnd w:id="281"/>
      <w:bookmarkEnd w:id="282"/>
      <w:bookmarkEnd w:id="283"/>
      <w:bookmarkEnd w:id="284"/>
      <w:bookmarkEnd w:id="28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开标后，直至授予中标人合同为止，凡属于对投标文件的审查、澄清、评价和比较的有关资料以及中标候选人的推荐情况，与评标有关的其他任何情况均严格保密。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在投标文件的评审和比较、中标候选人推荐以及授予合同的过程中，投标人向招标人和评标小组施加影响的任何行为，都将会导致其投标被拒绝。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中标人确定后，招标人不对未中标人就评标过程以及未能中标原因作出任何解释。未中标人不得向评标小组组成人员或其他有关人员索问评标过程的情况和材料。</w:t>
      </w:r>
    </w:p>
    <w:p>
      <w:pPr>
        <w:pStyle w:val="5"/>
        <w:rPr>
          <w:rFonts w:hint="default" w:ascii="Times New Roman" w:hAnsi="Times New Roman" w:cs="Times New Roman"/>
          <w:color w:val="auto"/>
          <w:highlight w:val="none"/>
        </w:rPr>
      </w:pPr>
      <w:bookmarkStart w:id="286" w:name="_Toc427132996"/>
      <w:bookmarkStart w:id="287" w:name="_Toc427131733"/>
      <w:bookmarkStart w:id="288" w:name="_Toc331149319"/>
      <w:bookmarkStart w:id="289" w:name="_Toc16231"/>
      <w:bookmarkStart w:id="290" w:name="_Toc243707020"/>
      <w:bookmarkStart w:id="291" w:name="_Toc243708861"/>
      <w:bookmarkStart w:id="292" w:name="_Toc243713920"/>
      <w:r>
        <w:rPr>
          <w:rFonts w:hint="default" w:ascii="Times New Roman" w:hAnsi="Times New Roman" w:cs="Times New Roman"/>
          <w:color w:val="auto"/>
          <w:highlight w:val="none"/>
        </w:rPr>
        <w:t>投标文件符合性鉴定</w:t>
      </w:r>
      <w:bookmarkEnd w:id="286"/>
      <w:bookmarkEnd w:id="287"/>
      <w:bookmarkEnd w:id="288"/>
      <w:bookmarkEnd w:id="289"/>
      <w:bookmarkEnd w:id="290"/>
      <w:bookmarkEnd w:id="291"/>
      <w:bookmarkEnd w:id="292"/>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等实质内容的承诺是否响应招标文件要求等。投标文件是否响应招标文件实质性内容由评标小组界定。</w:t>
      </w:r>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如果投标文件实质上不响应招标文件各项要求，评标小组将予以拒绝，并且不允许投标人通过修改或撤消其不符合要求的差异或保留，使之成为具有响应性的投标。</w:t>
      </w:r>
    </w:p>
    <w:p>
      <w:pPr>
        <w:pStyle w:val="5"/>
        <w:rPr>
          <w:rFonts w:hint="default" w:ascii="Times New Roman" w:hAnsi="Times New Roman" w:cs="Times New Roman"/>
          <w:color w:val="auto"/>
          <w:highlight w:val="none"/>
        </w:rPr>
      </w:pPr>
      <w:bookmarkStart w:id="293" w:name="_Toc243707021"/>
      <w:bookmarkStart w:id="294" w:name="_Toc427132997"/>
      <w:bookmarkStart w:id="295" w:name="_Toc243708862"/>
      <w:bookmarkStart w:id="296" w:name="_Toc30049"/>
      <w:bookmarkStart w:id="297" w:name="_Toc243713921"/>
      <w:bookmarkStart w:id="298" w:name="_Toc427131734"/>
      <w:bookmarkStart w:id="299" w:name="_Toc331149320"/>
      <w:r>
        <w:rPr>
          <w:rFonts w:hint="default" w:ascii="Times New Roman" w:hAnsi="Times New Roman" w:cs="Times New Roman"/>
          <w:color w:val="auto"/>
          <w:highlight w:val="none"/>
        </w:rPr>
        <w:t>投标文件的澄清</w:t>
      </w:r>
      <w:bookmarkEnd w:id="293"/>
      <w:bookmarkEnd w:id="294"/>
      <w:bookmarkEnd w:id="295"/>
      <w:bookmarkEnd w:id="296"/>
      <w:bookmarkEnd w:id="297"/>
      <w:bookmarkEnd w:id="298"/>
      <w:bookmarkEnd w:id="29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小组在评标中发现的算术错误进行核实的修改不在此列。</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评审过程中，评标小组可能以书面或电话形式通知投标人要求投标人就投标文件中的内容进行</w:t>
      </w:r>
      <w:r>
        <w:rPr>
          <w:rFonts w:hint="default" w:ascii="Times New Roman" w:hAnsi="Times New Roman" w:cs="Times New Roman"/>
          <w:color w:val="auto"/>
          <w:szCs w:val="21"/>
          <w:highlight w:val="none"/>
        </w:rPr>
        <w:t>澄清或说明</w:t>
      </w:r>
      <w:r>
        <w:rPr>
          <w:rFonts w:hint="default" w:ascii="Times New Roman" w:hAnsi="Times New Roman" w:cs="Times New Roman"/>
          <w:color w:val="auto"/>
          <w:highlight w:val="none"/>
        </w:rPr>
        <w:t>。投标人应在接到询标通知后30分钟内作出答复，若在规定时间内未作出答复的，</w:t>
      </w:r>
      <w:r>
        <w:rPr>
          <w:rFonts w:hint="default" w:ascii="Times New Roman" w:hAnsi="Times New Roman" w:cs="Times New Roman"/>
          <w:color w:val="auto"/>
          <w:szCs w:val="21"/>
          <w:highlight w:val="none"/>
        </w:rPr>
        <w:t>可视作拒绝或放弃澄清或说明。</w:t>
      </w:r>
    </w:p>
    <w:p>
      <w:pPr>
        <w:pStyle w:val="5"/>
        <w:rPr>
          <w:rFonts w:hint="default" w:ascii="Times New Roman" w:hAnsi="Times New Roman" w:cs="Times New Roman"/>
          <w:color w:val="auto"/>
          <w:highlight w:val="none"/>
        </w:rPr>
      </w:pPr>
      <w:bookmarkStart w:id="300" w:name="_Toc427132998"/>
      <w:bookmarkStart w:id="301" w:name="_Toc243713922"/>
      <w:bookmarkStart w:id="302" w:name="_Toc427131735"/>
      <w:bookmarkStart w:id="303" w:name="_Toc243708863"/>
      <w:bookmarkStart w:id="304" w:name="_Toc331149321"/>
      <w:bookmarkStart w:id="305" w:name="_Toc243707022"/>
      <w:bookmarkStart w:id="306" w:name="_Toc7602"/>
      <w:r>
        <w:rPr>
          <w:rFonts w:hint="default" w:ascii="Times New Roman" w:hAnsi="Times New Roman" w:cs="Times New Roman"/>
          <w:color w:val="auto"/>
          <w:highlight w:val="none"/>
        </w:rPr>
        <w:t>投标文件的评审</w:t>
      </w:r>
      <w:bookmarkEnd w:id="300"/>
      <w:bookmarkEnd w:id="301"/>
      <w:bookmarkEnd w:id="302"/>
      <w:bookmarkEnd w:id="303"/>
      <w:bookmarkEnd w:id="304"/>
      <w:bookmarkEnd w:id="305"/>
      <w:bookmarkEnd w:id="306"/>
    </w:p>
    <w:p>
      <w:pPr>
        <w:pStyle w:val="6"/>
        <w:spacing w:line="264" w:lineRule="auto"/>
        <w:ind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1"/>
          <w:highlight w:val="none"/>
        </w:rPr>
        <w:t>30.1投标文件有下列情形之一的，由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初审后按无效标处理：</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投标人递交两份或多份内容不同的投标文件，或在一份投标文件中对同一招标项目报有两个或多个报价，且未声明哪一个有效，按招标文件规定提交备选投标方案的除外；</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投标文件未按招标文件签署条款要求签章的；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投标文件份数不符合招标文件前附表要求的；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投标文件组成不符合招标文件要求的；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eastAsia" w:ascii="Times New Roman" w:hAnsi="Times New Roman" w:eastAsia="黑体" w:cs="Times New Roman"/>
          <w:b/>
          <w:bCs/>
          <w:color w:val="auto"/>
          <w:sz w:val="21"/>
          <w:highlight w:val="none"/>
          <w:lang w:eastAsia="zh-CN"/>
        </w:rPr>
        <w:t>资信</w:t>
      </w:r>
      <w:r>
        <w:rPr>
          <w:rFonts w:hint="default" w:ascii="Times New Roman" w:hAnsi="Times New Roman" w:eastAsia="黑体" w:cs="Times New Roman"/>
          <w:b/>
          <w:bCs/>
          <w:color w:val="auto"/>
          <w:sz w:val="21"/>
          <w:highlight w:val="none"/>
        </w:rPr>
        <w:t>技术标的装订或编制不符合招标文件规定要求的；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法律法规规定无效标的。</w:t>
      </w:r>
    </w:p>
    <w:p>
      <w:pPr>
        <w:pStyle w:val="6"/>
        <w:spacing w:line="264" w:lineRule="auto"/>
        <w:ind w:firstLine="422" w:firstLineChars="200"/>
        <w:rPr>
          <w:rFonts w:hint="default" w:ascii="Times New Roman" w:hAnsi="Times New Roman" w:eastAsia="宋体" w:cs="Times New Roman"/>
          <w:color w:val="auto"/>
          <w:sz w:val="21"/>
          <w:highlight w:val="none"/>
        </w:rPr>
      </w:pPr>
      <w:r>
        <w:rPr>
          <w:rFonts w:hint="default" w:ascii="Times New Roman" w:hAnsi="Times New Roman" w:eastAsia="黑体" w:cs="Times New Roman"/>
          <w:b/>
          <w:bCs/>
          <w:color w:val="auto"/>
          <w:sz w:val="21"/>
          <w:highlight w:val="none"/>
        </w:rPr>
        <w:t>30.2</w:t>
      </w:r>
      <w:r>
        <w:rPr>
          <w:rFonts w:hint="default" w:ascii="Times New Roman" w:hAnsi="Times New Roman" w:eastAsia="宋体" w:cs="Times New Roman"/>
          <w:color w:val="auto"/>
          <w:sz w:val="21"/>
          <w:highlight w:val="none"/>
        </w:rPr>
        <w:t>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进行实质性评审后按无效标处理：</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（1）  投标承诺的总报价、投标资格等不符合招标文件前附表要求的；</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（2）  违反招标文件其他实质性条款规定的。</w:t>
      </w:r>
    </w:p>
    <w:p>
      <w:pPr>
        <w:pStyle w:val="6"/>
        <w:spacing w:line="264" w:lineRule="auto"/>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黑体" w:cs="Times New Roman"/>
          <w:b/>
          <w:bCs/>
          <w:color w:val="auto"/>
          <w:sz w:val="21"/>
          <w:highlight w:val="none"/>
        </w:rPr>
        <w:t>30.3</w:t>
      </w:r>
      <w:r>
        <w:rPr>
          <w:rFonts w:hint="default" w:ascii="Times New Roman" w:hAnsi="Times New Roman" w:eastAsia="宋体" w:cs="Times New Roman"/>
          <w:color w:val="auto"/>
          <w:sz w:val="21"/>
          <w:highlight w:val="none"/>
        </w:rPr>
        <w:t>投标文件有下列情形之一的，</w:t>
      </w:r>
      <w:r>
        <w:rPr>
          <w:rFonts w:hint="default" w:ascii="Times New Roman" w:hAnsi="Times New Roman" w:eastAsia="宋体" w:cs="Times New Roman"/>
          <w:color w:val="auto"/>
          <w:sz w:val="21"/>
          <w:szCs w:val="21"/>
          <w:highlight w:val="none"/>
        </w:rPr>
        <w:t>经</w:t>
      </w:r>
      <w:r>
        <w:rPr>
          <w:rFonts w:hint="default" w:ascii="Times New Roman" w:hAnsi="Times New Roman" w:eastAsia="宋体" w:cs="Times New Roman"/>
          <w:color w:val="auto"/>
          <w:sz w:val="21"/>
          <w:szCs w:val="21"/>
          <w:highlight w:val="none"/>
          <w:lang w:eastAsia="zh-CN"/>
        </w:rPr>
        <w:t>评标小组</w:t>
      </w:r>
      <w:r>
        <w:rPr>
          <w:rFonts w:hint="default" w:ascii="Times New Roman" w:hAnsi="Times New Roman" w:eastAsia="宋体" w:cs="Times New Roman"/>
          <w:color w:val="auto"/>
          <w:sz w:val="21"/>
          <w:szCs w:val="21"/>
          <w:highlight w:val="none"/>
        </w:rPr>
        <w:t>详细评审后认定该投标文件对招标文件要求存在重大偏离的，则该投标文件按无效标处理：</w:t>
      </w:r>
    </w:p>
    <w:p>
      <w:pPr>
        <w:pStyle w:val="2"/>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 xml:space="preserve">（1）  </w:t>
      </w:r>
      <w:r>
        <w:rPr>
          <w:rFonts w:hint="eastAsia" w:ascii="Times New Roman" w:hAnsi="Times New Roman" w:eastAsia="黑体" w:cs="Times New Roman"/>
          <w:b/>
          <w:bCs/>
          <w:color w:val="auto"/>
          <w:highlight w:val="none"/>
          <w:lang w:eastAsia="zh-CN"/>
        </w:rPr>
        <w:t>资信</w:t>
      </w:r>
      <w:r>
        <w:rPr>
          <w:rFonts w:hint="default" w:ascii="Times New Roman" w:hAnsi="Times New Roman" w:eastAsia="黑体" w:cs="Times New Roman"/>
          <w:b/>
          <w:bCs/>
          <w:color w:val="auto"/>
          <w:highlight w:val="none"/>
        </w:rPr>
        <w:t>技术标评审中规定作无效标的；</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bCs/>
          <w:color w:val="auto"/>
          <w:highlight w:val="none"/>
        </w:rPr>
        <w:t>（2）  招标文件中</w:t>
      </w:r>
      <w:r>
        <w:rPr>
          <w:rFonts w:hint="default" w:ascii="Times New Roman" w:hAnsi="Times New Roman" w:eastAsia="黑体" w:cs="Times New Roman"/>
          <w:b/>
          <w:color w:val="auto"/>
          <w:highlight w:val="none"/>
        </w:rPr>
        <w:t>其他内容明确规定作无效标的。</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30.4评标小组在评审过程中发现投标人的投标文件存在以下情形之一的，应认定为串通投标行为，其投标作无效标处理：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（1）不同投标人的投标文件由同一单位或者个人编制（包括使用同一台电脑、同一套投标工具、同一套计价软件）；</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（2）不同投标人委托同一单位或者个人办理投标事宜；</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（3）不同投标人的投标文件 载明的项目管理成员为同一人；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（4）不同投标人的投标文件异常一致或者投标报价呈规律性差异；</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（5）不同投标人的投标文件相互混装；</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（6）不同投标人的投标保证金从同一单位或者个人的账户转出。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30.5评标小组在评审过程中发现投标人的投标文件存在以下情形之一的，应当向投标人质询，如投标人拒绝说明或不能合理说明理由的，应认定为串通投标行为，其投标作无效标处理：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（1）投标人之间协商投标报价等投标文件的实质性内容；</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（2）投标人之间约定中标人；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（3）投标人之间约定部分投标人放弃投标或者中标；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（4）属于同一集团、协会、商会等组织成员的投标人按照该组织要求协同投标；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（5）投标人之间为谋取中标或者排斥特定投标人而采取的其他联合行动；</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 法律、法规或规章规定的其他串通投标行为。</w:t>
      </w:r>
    </w:p>
    <w:p>
      <w:pPr>
        <w:pStyle w:val="2"/>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30.6</w:t>
      </w:r>
      <w:r>
        <w:rPr>
          <w:rFonts w:hint="default" w:ascii="Times New Roman" w:hAnsi="Times New Roman" w:cs="Times New Roman"/>
          <w:color w:val="auto"/>
          <w:highlight w:val="none"/>
        </w:rPr>
        <w:t>如有效标不足三家使得投标明显缺乏竞争的，评标小组可以否决全部投标。所有投标被否决的，则本次招标失败，重新组织招标。</w:t>
      </w:r>
    </w:p>
    <w:p>
      <w:pPr>
        <w:pStyle w:val="5"/>
        <w:rPr>
          <w:rFonts w:hint="default" w:ascii="Times New Roman" w:hAnsi="Times New Roman" w:cs="Times New Roman"/>
          <w:color w:val="auto"/>
          <w:highlight w:val="none"/>
        </w:rPr>
      </w:pPr>
      <w:bookmarkStart w:id="307" w:name="_Toc331149322"/>
      <w:bookmarkStart w:id="308" w:name="_Toc427132999"/>
      <w:bookmarkStart w:id="309" w:name="_Toc2545"/>
      <w:bookmarkStart w:id="310" w:name="_Toc243708864"/>
      <w:bookmarkStart w:id="311" w:name="_Toc427131736"/>
      <w:bookmarkStart w:id="312" w:name="_Toc243713923"/>
      <w:bookmarkStart w:id="313" w:name="_Toc243707023"/>
      <w:r>
        <w:rPr>
          <w:rFonts w:hint="default" w:ascii="Times New Roman" w:hAnsi="Times New Roman" w:cs="Times New Roman"/>
          <w:color w:val="auto"/>
          <w:highlight w:val="none"/>
        </w:rPr>
        <w:t>商务标的修正</w:t>
      </w:r>
      <w:bookmarkEnd w:id="307"/>
      <w:bookmarkEnd w:id="308"/>
      <w:bookmarkEnd w:id="309"/>
      <w:bookmarkEnd w:id="310"/>
      <w:bookmarkEnd w:id="311"/>
      <w:bookmarkEnd w:id="312"/>
      <w:bookmarkEnd w:id="313"/>
    </w:p>
    <w:p>
      <w:pPr>
        <w:pStyle w:val="6"/>
        <w:spacing w:line="264" w:lineRule="auto"/>
        <w:ind w:left="-4" w:leftChars="-2"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投标承诺书中的文字表示的量和以数字表示的量不一致时，以文字表示的量为准。</w:t>
      </w:r>
    </w:p>
    <w:p>
      <w:pPr>
        <w:pStyle w:val="4"/>
        <w:spacing w:line="260" w:lineRule="exact"/>
        <w:rPr>
          <w:rFonts w:hint="default" w:ascii="Times New Roman" w:hAnsi="Times New Roman" w:cs="Times New Roman"/>
          <w:color w:val="auto"/>
          <w:highlight w:val="none"/>
        </w:rPr>
      </w:pPr>
      <w:bookmarkStart w:id="314" w:name="_Toc243707024"/>
      <w:bookmarkStart w:id="315" w:name="_Toc243708865"/>
      <w:bookmarkStart w:id="316" w:name="_Toc427133000"/>
      <w:bookmarkStart w:id="317" w:name="_Toc2517"/>
      <w:r>
        <w:rPr>
          <w:rFonts w:hint="default" w:ascii="Times New Roman" w:hAnsi="Times New Roman" w:cs="Times New Roman"/>
          <w:color w:val="auto"/>
          <w:highlight w:val="none"/>
        </w:rPr>
        <w:t>第七节  授予合同</w:t>
      </w:r>
      <w:bookmarkEnd w:id="269"/>
      <w:bookmarkEnd w:id="270"/>
      <w:bookmarkEnd w:id="314"/>
      <w:bookmarkEnd w:id="315"/>
      <w:bookmarkEnd w:id="316"/>
      <w:bookmarkEnd w:id="317"/>
    </w:p>
    <w:p>
      <w:pPr>
        <w:pStyle w:val="5"/>
        <w:spacing w:line="264" w:lineRule="auto"/>
        <w:rPr>
          <w:rFonts w:hint="default" w:ascii="Times New Roman" w:hAnsi="Times New Roman" w:cs="Times New Roman"/>
          <w:color w:val="auto"/>
          <w:highlight w:val="none"/>
        </w:rPr>
      </w:pPr>
      <w:bookmarkStart w:id="318" w:name="_Toc427133001"/>
      <w:bookmarkStart w:id="319" w:name="_Toc427131738"/>
      <w:bookmarkStart w:id="320" w:name="_Toc331149324"/>
      <w:bookmarkStart w:id="321" w:name="_Toc8113"/>
      <w:bookmarkStart w:id="322" w:name="_Toc500208496"/>
      <w:r>
        <w:rPr>
          <w:rFonts w:hint="default" w:ascii="Times New Roman" w:hAnsi="Times New Roman" w:cs="Times New Roman"/>
          <w:color w:val="auto"/>
          <w:highlight w:val="none"/>
        </w:rPr>
        <w:t>中标候选人公示</w:t>
      </w:r>
      <w:bookmarkEnd w:id="318"/>
      <w:bookmarkEnd w:id="319"/>
      <w:bookmarkEnd w:id="320"/>
      <w:bookmarkEnd w:id="321"/>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32.1招标人应当将评标小组推荐的中标候选人进行公示</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32.2</w:t>
      </w:r>
      <w:r>
        <w:rPr>
          <w:rFonts w:hint="default" w:ascii="Times New Roman" w:hAnsi="Times New Roman" w:cs="Times New Roman"/>
          <w:b/>
          <w:color w:val="auto"/>
          <w:highlight w:val="none"/>
        </w:rPr>
        <w:t>属于《中华人民共和国招标投标法实施条例》第二十二条、第四十四条、第五十四条规定事项投诉的，</w:t>
      </w:r>
      <w:r>
        <w:rPr>
          <w:rFonts w:hint="default" w:ascii="Times New Roman" w:hAnsi="Times New Roman" w:cs="Times New Roman"/>
          <w:color w:val="auto"/>
          <w:highlight w:val="none"/>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32.3涉及中标候选人投标资格等情形的，招标人（招标代理机构）可以书面形式要求其进行澄清或说明。中标候选人应自收到书面通知之日起3日内进行澄清或说明。</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32.4中标候选人有以下情形之一的，其资格无效：</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（1）投标资格不符合本章第5项规定的；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（2）按本章第30项规定应作无效标处理的；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（3）拒绝按本章第32.3款规定进行说明或不能合理说明理由的；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（4）法律法规规定作无效标处理的其它情形。</w:t>
      </w:r>
    </w:p>
    <w:p>
      <w:pPr>
        <w:pStyle w:val="5"/>
        <w:spacing w:line="264" w:lineRule="auto"/>
        <w:rPr>
          <w:rFonts w:hint="default" w:ascii="Times New Roman" w:hAnsi="Times New Roman" w:cs="Times New Roman"/>
          <w:color w:val="auto"/>
          <w:highlight w:val="none"/>
        </w:rPr>
      </w:pPr>
      <w:bookmarkStart w:id="323" w:name="_Toc427131739"/>
      <w:bookmarkStart w:id="324" w:name="_Toc243708867"/>
      <w:bookmarkStart w:id="325" w:name="_Toc331149325"/>
      <w:bookmarkStart w:id="326" w:name="_Toc427133002"/>
      <w:bookmarkStart w:id="327" w:name="_Toc243707026"/>
      <w:bookmarkStart w:id="328" w:name="_Toc13105"/>
      <w:bookmarkStart w:id="329" w:name="_Toc243713926"/>
      <w:r>
        <w:rPr>
          <w:rFonts w:hint="default" w:ascii="Times New Roman" w:hAnsi="Times New Roman" w:cs="Times New Roman"/>
          <w:color w:val="auto"/>
          <w:highlight w:val="none"/>
        </w:rPr>
        <w:t>中标通知书</w:t>
      </w:r>
      <w:bookmarkEnd w:id="322"/>
      <w:bookmarkEnd w:id="323"/>
      <w:bookmarkEnd w:id="324"/>
      <w:bookmarkEnd w:id="325"/>
      <w:bookmarkEnd w:id="326"/>
      <w:bookmarkEnd w:id="327"/>
      <w:bookmarkEnd w:id="328"/>
      <w:bookmarkEnd w:id="32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招标人应当确定中标候选人为中标人。中标候选人放弃中标，或者因不可抗力提出不能履行合同，或者因违反本章第32.4项规定造成其资格无效的，</w:t>
      </w:r>
      <w:r>
        <w:rPr>
          <w:rFonts w:hint="default" w:ascii="Times New Roman" w:hAnsi="Times New Roman" w:cs="Times New Roman"/>
          <w:color w:val="auto"/>
          <w:szCs w:val="32"/>
          <w:highlight w:val="none"/>
        </w:rPr>
        <w:t>本次招标失败，重新组织招标。涉及到其他投标人资格无效，则评标结果不作调整。</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中标人确定后，招标人应当向中标人发出《建设项目中标通知书》。</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招标人在发出《建设项目中标通知书》的同时，应当将中标结果以书面形式通知所有未中标的投标人。</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《建设项目中标通知书》对招标人和中标人具有法律约束力。《建设项目中标通知书》发出后，如中标人违反法律法规规定而中标无效的，应承担相应的法律责任，本次招标失败，应重新进行招标。</w:t>
      </w:r>
    </w:p>
    <w:p>
      <w:pPr>
        <w:pStyle w:val="5"/>
        <w:spacing w:line="264" w:lineRule="auto"/>
        <w:rPr>
          <w:rFonts w:hint="default" w:ascii="Times New Roman" w:hAnsi="Times New Roman" w:cs="Times New Roman"/>
          <w:color w:val="auto"/>
          <w:highlight w:val="none"/>
        </w:rPr>
      </w:pPr>
      <w:bookmarkStart w:id="330" w:name="_Toc427133003"/>
      <w:bookmarkStart w:id="331" w:name="_Toc427131740"/>
      <w:bookmarkStart w:id="332" w:name="_Toc243707027"/>
      <w:bookmarkStart w:id="333" w:name="_Toc243708868"/>
      <w:bookmarkStart w:id="334" w:name="_Toc243713927"/>
      <w:bookmarkStart w:id="335" w:name="_Toc331149326"/>
      <w:bookmarkStart w:id="336" w:name="_Toc30825"/>
      <w:bookmarkStart w:id="337" w:name="_Toc500208498"/>
      <w:r>
        <w:rPr>
          <w:rFonts w:hint="default" w:ascii="Times New Roman" w:hAnsi="Times New Roman" w:cs="Times New Roman"/>
          <w:color w:val="auto"/>
          <w:highlight w:val="none"/>
        </w:rPr>
        <w:t>合同签订</w:t>
      </w:r>
      <w:bookmarkEnd w:id="330"/>
      <w:bookmarkEnd w:id="331"/>
      <w:bookmarkEnd w:id="332"/>
      <w:bookmarkEnd w:id="333"/>
      <w:bookmarkEnd w:id="334"/>
      <w:bookmarkEnd w:id="335"/>
      <w:bookmarkEnd w:id="336"/>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自《建设项目中标通知书》发出之日起30日内，招标人应当与中标人按照本招标文件和中标人的投标文件订立书面合同，并到招标办办理备案手续。招标人与中标人不得再行订立背离合同实质性内容的其他协议</w:t>
      </w:r>
      <w:r>
        <w:rPr>
          <w:rFonts w:hint="default" w:ascii="Times New Roman" w:hAnsi="Times New Roman" w:cs="Times New Roman"/>
          <w:color w:val="auto"/>
          <w:highlight w:val="none"/>
        </w:rPr>
        <w:t>。</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招标人与中标人须根据招标文件、投标文件规定签订合同。</w:t>
      </w:r>
      <w:r>
        <w:rPr>
          <w:rFonts w:hint="default" w:ascii="Times New Roman" w:hAnsi="Times New Roman" w:cs="Times New Roman"/>
          <w:color w:val="auto"/>
          <w:highlight w:val="none"/>
        </w:rPr>
        <w:t>同时，按照</w:t>
      </w:r>
      <w:r>
        <w:rPr>
          <w:rFonts w:hint="default" w:ascii="Times New Roman" w:hAnsi="Times New Roman" w:cs="Times New Roman"/>
          <w:color w:val="auto"/>
          <w:szCs w:val="32"/>
          <w:highlight w:val="none"/>
        </w:rPr>
        <w:t>《关于在我市工程建设领域推行廉政合同的通知》</w:t>
      </w:r>
      <w:r>
        <w:rPr>
          <w:rFonts w:hint="default" w:ascii="Times New Roman" w:hAnsi="Times New Roman" w:cs="Times New Roman"/>
          <w:color w:val="auto"/>
          <w:highlight w:val="none"/>
        </w:rPr>
        <w:t>（台纪[2001]19号）的要求，双方签订《廉政合同》</w:t>
      </w:r>
      <w:bookmarkEnd w:id="337"/>
      <w:r>
        <w:rPr>
          <w:rFonts w:hint="default" w:ascii="Times New Roman" w:hAnsi="Times New Roman" w:cs="Times New Roman"/>
          <w:color w:val="auto"/>
          <w:highlight w:val="none"/>
        </w:rPr>
        <w:t>。</w:t>
      </w:r>
    </w:p>
    <w:bookmarkEnd w:id="104"/>
    <w:bookmarkEnd w:id="105"/>
    <w:p>
      <w:pPr>
        <w:pStyle w:val="3"/>
        <w:numPr>
          <w:ilvl w:val="0"/>
          <w:numId w:val="0"/>
        </w:numPr>
        <w:spacing w:line="288" w:lineRule="auto"/>
        <w:jc w:val="center"/>
        <w:rPr>
          <w:rFonts w:hint="default" w:ascii="Times New Roman" w:hAnsi="Times New Roman" w:cs="Times New Roman"/>
          <w:color w:val="auto"/>
          <w:highlight w:val="none"/>
        </w:rPr>
      </w:pPr>
      <w:bookmarkStart w:id="338" w:name="_Toc145388596"/>
      <w:r>
        <w:rPr>
          <w:rFonts w:hint="default" w:ascii="Times New Roman" w:hAnsi="Times New Roman" w:cs="Times New Roman"/>
          <w:color w:val="auto"/>
          <w:highlight w:val="none"/>
        </w:rPr>
        <w:br w:type="page"/>
      </w:r>
      <w:bookmarkStart w:id="339" w:name="_Toc27851"/>
      <w:bookmarkStart w:id="340" w:name="_Toc30736_WPSOffice_Level1"/>
      <w:bookmarkStart w:id="341" w:name="_Toc32673_WPSOffice_Level1"/>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eastAsia="zh-CN"/>
        </w:rPr>
        <w:t>三</w:t>
      </w:r>
      <w:r>
        <w:rPr>
          <w:rFonts w:hint="default" w:ascii="Times New Roman" w:hAnsi="Times New Roman" w:cs="Times New Roman"/>
          <w:color w:val="auto"/>
          <w:highlight w:val="none"/>
        </w:rPr>
        <w:t xml:space="preserve">章 </w:t>
      </w:r>
      <w:bookmarkStart w:id="342" w:name="_Toc427133004"/>
      <w:r>
        <w:rPr>
          <w:rFonts w:hint="default" w:ascii="Times New Roman" w:hAnsi="Times New Roman" w:cs="Times New Roman"/>
          <w:color w:val="auto"/>
          <w:highlight w:val="none"/>
        </w:rPr>
        <w:t xml:space="preserve"> 评标办法</w:t>
      </w:r>
      <w:bookmarkEnd w:id="339"/>
      <w:bookmarkEnd w:id="340"/>
      <w:bookmarkEnd w:id="341"/>
      <w:bookmarkEnd w:id="342"/>
    </w:p>
    <w:p>
      <w:pPr>
        <w:pStyle w:val="6"/>
        <w:adjustRightInd w:val="0"/>
        <w:snapToGrid w:val="0"/>
        <w:spacing w:line="500" w:lineRule="exact"/>
        <w:ind w:firstLineChars="200"/>
        <w:outlineLvl w:val="0"/>
        <w:rPr>
          <w:rFonts w:hint="default" w:ascii="Times New Roman" w:hAnsi="Times New Roman" w:eastAsia="宋体" w:cs="Times New Roman"/>
          <w:color w:val="auto"/>
          <w:sz w:val="21"/>
          <w:szCs w:val="21"/>
          <w:highlight w:val="none"/>
        </w:rPr>
      </w:pPr>
      <w:bookmarkStart w:id="343" w:name="_Toc427133005"/>
      <w:r>
        <w:rPr>
          <w:rFonts w:hint="default" w:ascii="Times New Roman" w:hAnsi="Times New Roman" w:eastAsia="宋体" w:cs="Times New Roman"/>
          <w:color w:val="auto"/>
          <w:sz w:val="21"/>
          <w:szCs w:val="21"/>
          <w:highlight w:val="none"/>
        </w:rPr>
        <w:t>本项目的评标办法采用</w:t>
      </w:r>
      <w:r>
        <w:rPr>
          <w:rFonts w:hint="default" w:ascii="Times New Roman" w:hAnsi="Times New Roman" w:eastAsia="宋体" w:cs="Times New Roman"/>
          <w:color w:val="auto"/>
          <w:sz w:val="21"/>
          <w:szCs w:val="21"/>
          <w:highlight w:val="none"/>
          <w:lang w:eastAsia="zh-CN"/>
        </w:rPr>
        <w:t>综合评估法</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第一阶段为资格标评审</w:t>
      </w:r>
    </w:p>
    <w:p>
      <w:pPr>
        <w:pStyle w:val="6"/>
        <w:adjustRightInd w:val="0"/>
        <w:snapToGrid w:val="0"/>
        <w:spacing w:line="400" w:lineRule="exact"/>
        <w:ind w:firstLineChars="200"/>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评标小组依据招标文件载明的资格条件对投标人进行审查，凡不符合资格条件要求的，以无效标处理，不再进入下一阶段评审</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eastAsia="zh-CN"/>
        </w:rPr>
        <w:t>资信</w:t>
      </w:r>
      <w:r>
        <w:rPr>
          <w:rFonts w:hint="default" w:ascii="Times New Roman" w:hAnsi="Times New Roman" w:eastAsia="宋体" w:cs="Times New Roman"/>
          <w:b/>
          <w:color w:val="auto"/>
          <w:sz w:val="21"/>
          <w:szCs w:val="21"/>
          <w:highlight w:val="none"/>
        </w:rPr>
        <w:t>技术标评审标准（</w:t>
      </w:r>
      <w:r>
        <w:rPr>
          <w:rFonts w:hint="eastAsia" w:ascii="Times New Roman" w:hAnsi="Times New Roman" w:eastAsia="宋体" w:cs="Times New Roman"/>
          <w:b/>
          <w:color w:val="auto"/>
          <w:sz w:val="21"/>
          <w:szCs w:val="21"/>
          <w:highlight w:val="none"/>
          <w:lang w:val="en-US" w:eastAsia="zh-CN"/>
        </w:rPr>
        <w:t>80</w:t>
      </w:r>
      <w:r>
        <w:rPr>
          <w:rFonts w:hint="default" w:ascii="Times New Roman" w:hAnsi="Times New Roman" w:eastAsia="宋体" w:cs="Times New Roman"/>
          <w:b/>
          <w:color w:val="auto"/>
          <w:sz w:val="21"/>
          <w:szCs w:val="21"/>
          <w:highlight w:val="none"/>
        </w:rPr>
        <w:t>分）</w:t>
      </w:r>
    </w:p>
    <w:p>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针对投标文件的技术标采用记名方式，根据各项目内容各自打分（小数点后保留1位，第2位四舍五入），再取平均分作为该项的分数（小数点后保留2位，第3位四舍五入）。每项平均分的合计分数即为投标的技术得分。</w:t>
      </w:r>
    </w:p>
    <w:p>
      <w:pPr>
        <w:pStyle w:val="2"/>
        <w:rPr>
          <w:rFonts w:hint="default" w:ascii="Times New Roman" w:hAnsi="Times New Roman" w:cs="Times New Roman"/>
          <w:color w:val="auto"/>
          <w:highlight w:val="none"/>
        </w:rPr>
      </w:pPr>
    </w:p>
    <w:tbl>
      <w:tblPr>
        <w:tblStyle w:val="37"/>
        <w:tblW w:w="95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6"/>
        <w:gridCol w:w="1293"/>
        <w:gridCol w:w="6842"/>
        <w:gridCol w:w="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序号</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评审</w:t>
            </w:r>
          </w:p>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内容</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49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评分标准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17" w:hRule="atLeast"/>
          <w:jc w:val="center"/>
        </w:trPr>
        <w:tc>
          <w:tcPr>
            <w:tcW w:w="546"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4" w:space="0"/>
              <w:left w:val="single" w:color="auto" w:sz="4" w:space="0"/>
              <w:right w:val="single" w:color="auto" w:sz="4" w:space="0"/>
            </w:tcBorders>
            <w:noWrap w:val="0"/>
            <w:vAlign w:val="center"/>
          </w:tcPr>
          <w:p>
            <w:pPr>
              <w:tabs>
                <w:tab w:val="left" w:pos="1080"/>
              </w:tabs>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项目技术</w:t>
            </w:r>
            <w:r>
              <w:rPr>
                <w:rFonts w:hint="eastAsia" w:ascii="宋体" w:hAnsi="宋体" w:cs="宋体"/>
                <w:color w:val="auto"/>
                <w:sz w:val="24"/>
                <w:highlight w:val="none"/>
              </w:rPr>
              <w:t>方案</w:t>
            </w:r>
            <w:r>
              <w:rPr>
                <w:rFonts w:hint="eastAsia" w:ascii="宋体" w:hAnsi="宋体" w:cs="宋体"/>
                <w:color w:val="auto"/>
                <w:sz w:val="24"/>
                <w:highlight w:val="none"/>
                <w:lang w:eastAsia="zh-CN"/>
              </w:rPr>
              <w:t>及实施方案</w:t>
            </w:r>
          </w:p>
        </w:tc>
        <w:tc>
          <w:tcPr>
            <w:tcW w:w="6842" w:type="dxa"/>
            <w:tcBorders>
              <w:top w:val="single" w:color="auto" w:sz="4" w:space="0"/>
              <w:left w:val="single" w:color="auto" w:sz="4" w:space="0"/>
              <w:right w:val="single" w:color="auto" w:sz="4" w:space="0"/>
            </w:tcBorders>
            <w:noWrap w:val="0"/>
            <w:vAlign w:val="center"/>
          </w:tcPr>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1、投标人对本项目环境及了解熟悉程度，描述周到的得10-9分，描述基本周到的的7-6分，描述不周到的的4-3分，缺项的得0分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2、防治对象、种类、孽生地调查、密度检测方法及计划安排和选择药物的合理性、安全性、不同环境采用药物的种类、数量及使用方法；方案全面可行的得10-9分，基本可行的得7-6分，一般的得4-3分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3、本项目的特点和难点分析及解决措施（0-5分）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4、设备物资配备数量充足，配置合理；（0-5分）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5、防治工作周期计划的合理性安排（0-4分）</w:t>
            </w:r>
          </w:p>
          <w:p>
            <w:pPr>
              <w:numPr>
                <w:ilvl w:val="0"/>
                <w:numId w:val="0"/>
              </w:numPr>
              <w:spacing w:line="460" w:lineRule="exact"/>
              <w:rPr>
                <w:rFonts w:hint="default"/>
                <w:color w:val="auto"/>
                <w:highlight w:val="none"/>
                <w:lang w:val="en-US" w:eastAsia="zh-CN"/>
              </w:rPr>
            </w:pPr>
            <w:r>
              <w:rPr>
                <w:rFonts w:hint="default"/>
                <w:color w:val="auto"/>
                <w:highlight w:val="none"/>
                <w:lang w:val="en-US" w:eastAsia="zh-CN"/>
              </w:rPr>
              <w:t>6、员工安全教育和业务培训计划或培训措施</w:t>
            </w:r>
            <w:r>
              <w:rPr>
                <w:rFonts w:hint="eastAsia"/>
                <w:color w:val="auto"/>
                <w:highlight w:val="none"/>
                <w:lang w:val="en-US" w:eastAsia="zh-CN"/>
              </w:rPr>
              <w:t>及药物投放的指导工作安排（0-4分）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6、突发事件的应急措施（0-5分）</w:t>
            </w:r>
          </w:p>
          <w:p>
            <w:pPr>
              <w:numPr>
                <w:ilvl w:val="0"/>
                <w:numId w:val="0"/>
              </w:numPr>
              <w:spacing w:line="460" w:lineRule="exact"/>
              <w:rPr>
                <w:rFonts w:hint="default"/>
                <w:color w:val="auto"/>
                <w:highlight w:val="none"/>
                <w:lang w:val="en-US" w:eastAsia="zh-CN"/>
              </w:rPr>
            </w:pPr>
            <w:r>
              <w:rPr>
                <w:rFonts w:hint="eastAsia"/>
                <w:color w:val="auto"/>
                <w:highlight w:val="none"/>
                <w:lang w:val="en-US" w:eastAsia="zh-CN"/>
              </w:rPr>
              <w:t>7、防治工作的宣传方案（0-4分）</w:t>
            </w:r>
          </w:p>
          <w:p>
            <w:pPr>
              <w:numPr>
                <w:ilvl w:val="0"/>
                <w:numId w:val="0"/>
              </w:numPr>
              <w:spacing w:line="460" w:lineRule="exact"/>
              <w:rPr>
                <w:rFonts w:hint="eastAsia" w:ascii="宋体" w:hAnsi="宋体" w:eastAsia="宋体" w:cs="宋体"/>
                <w:color w:val="auto"/>
                <w:sz w:val="24"/>
                <w:highlight w:val="none"/>
                <w:lang w:eastAsia="zh-CN"/>
              </w:rPr>
            </w:pPr>
            <w:r>
              <w:rPr>
                <w:rFonts w:hint="eastAsia"/>
                <w:color w:val="auto"/>
                <w:highlight w:val="none"/>
                <w:lang w:val="en-US" w:eastAsia="zh-CN"/>
              </w:rPr>
              <w:t>8、服务承诺：由评委根据投标人针对本项目提供的服务质量、服务承诺及售后服务承诺进行综合评定。（0-5分）</w:t>
            </w:r>
          </w:p>
        </w:tc>
        <w:tc>
          <w:tcPr>
            <w:tcW w:w="877" w:type="dxa"/>
            <w:tcBorders>
              <w:top w:val="single" w:color="auto" w:sz="4" w:space="0"/>
              <w:left w:val="single" w:color="auto" w:sz="4" w:space="0"/>
              <w:right w:val="single" w:color="auto" w:sz="4" w:space="0"/>
            </w:tcBorders>
            <w:noWrap w:val="0"/>
            <w:vAlign w:val="center"/>
          </w:tcPr>
          <w:p>
            <w:pPr>
              <w:pStyle w:val="31"/>
              <w:spacing w:line="460" w:lineRule="exact"/>
              <w:ind w:firstLine="0" w:firstLineChars="0"/>
              <w:jc w:val="center"/>
              <w:rPr>
                <w:rFonts w:hint="default"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52分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企业综合实力及本地化服务</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1、具有5名及以上获得爱卫办病媒生物预防控制培训合格证明的除四害专业技术人员的得4分；团队中每增加一个持证人员的加0.5分，最多加2分。（0-6分）</w:t>
            </w:r>
          </w:p>
          <w:p>
            <w:pPr>
              <w:spacing w:line="460" w:lineRule="exact"/>
              <w:rPr>
                <w:rFonts w:hint="eastAsia"/>
                <w:color w:val="auto"/>
                <w:highlight w:val="none"/>
                <w:lang w:eastAsia="zh-CN"/>
              </w:rPr>
            </w:pPr>
            <w:r>
              <w:rPr>
                <w:rFonts w:hint="eastAsia"/>
                <w:color w:val="auto"/>
                <w:highlight w:val="none"/>
                <w:lang w:eastAsia="zh-CN"/>
              </w:rPr>
              <w:t>2、项目负责人具有国家劳动与社会保障局颁发的有害生物中级或中级以上防治员职业资格证书的得 2分</w:t>
            </w:r>
          </w:p>
          <w:p>
            <w:pPr>
              <w:spacing w:line="460" w:lineRule="exact"/>
              <w:rPr>
                <w:rFonts w:hint="eastAsia"/>
                <w:color w:val="auto"/>
                <w:highlight w:val="none"/>
                <w:lang w:eastAsia="zh-CN"/>
              </w:rPr>
            </w:pPr>
            <w:r>
              <w:rPr>
                <w:rFonts w:hint="eastAsia"/>
                <w:color w:val="auto"/>
                <w:highlight w:val="none"/>
                <w:lang w:eastAsia="zh-CN"/>
              </w:rPr>
              <w:t>3、为方便日常服务和应急消杀，投标单位在玉环市设有除四害物品专用仓库和办公用房得5分（公司或分公司以营业执照为准；办事处需提供租赁协议、房租支付凭证及房东电话以验真伪。（5分）</w:t>
            </w:r>
          </w:p>
        </w:tc>
        <w:tc>
          <w:tcPr>
            <w:tcW w:w="877" w:type="dxa"/>
            <w:tcBorders>
              <w:top w:val="single" w:color="auto" w:sz="4" w:space="0"/>
              <w:left w:val="single" w:color="auto" w:sz="4" w:space="0"/>
              <w:bottom w:val="nil"/>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13分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荣誉</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201</w:t>
            </w:r>
            <w:r>
              <w:rPr>
                <w:rFonts w:hint="eastAsia"/>
                <w:color w:val="auto"/>
                <w:highlight w:val="none"/>
                <w:lang w:val="en-US" w:eastAsia="zh-CN"/>
              </w:rPr>
              <w:t>6</w:t>
            </w:r>
            <w:r>
              <w:rPr>
                <w:rFonts w:hint="eastAsia"/>
                <w:color w:val="auto"/>
                <w:highlight w:val="none"/>
                <w:lang w:eastAsia="zh-CN"/>
              </w:rPr>
              <w:t>年1月1日至今具有省级病媒生物防制协会颁发的病媒生物防制服务机构资质AA级及以上证书，得5分。</w:t>
            </w:r>
          </w:p>
          <w:p>
            <w:pPr>
              <w:spacing w:line="460" w:lineRule="exact"/>
              <w:rPr>
                <w:rFonts w:hint="eastAsia"/>
                <w:color w:val="auto"/>
                <w:highlight w:val="none"/>
                <w:lang w:eastAsia="zh-CN"/>
              </w:rPr>
            </w:pPr>
            <w:r>
              <w:rPr>
                <w:rFonts w:hint="eastAsia"/>
                <w:color w:val="auto"/>
                <w:highlight w:val="none"/>
                <w:lang w:eastAsia="zh-CN"/>
              </w:rPr>
              <w:t>201</w:t>
            </w:r>
            <w:r>
              <w:rPr>
                <w:rFonts w:hint="eastAsia"/>
                <w:color w:val="auto"/>
                <w:highlight w:val="none"/>
                <w:lang w:val="en-US" w:eastAsia="zh-CN"/>
              </w:rPr>
              <w:t>6</w:t>
            </w:r>
            <w:r>
              <w:rPr>
                <w:rFonts w:hint="eastAsia"/>
                <w:color w:val="auto"/>
                <w:highlight w:val="none"/>
                <w:lang w:eastAsia="zh-CN"/>
              </w:rPr>
              <w:t>年1月1日至今具有省级病媒生物防制协会颁发的病媒生物防制服务机构资质A级证书或市级病媒生物防制协会颁发的资质证书，得 3分。</w:t>
            </w:r>
          </w:p>
          <w:p>
            <w:pPr>
              <w:spacing w:line="460" w:lineRule="exact"/>
              <w:rPr>
                <w:rFonts w:hint="eastAsia"/>
                <w:color w:val="auto"/>
                <w:highlight w:val="none"/>
                <w:lang w:eastAsia="zh-CN"/>
              </w:rPr>
            </w:pPr>
            <w:r>
              <w:rPr>
                <w:rFonts w:hint="eastAsia"/>
                <w:color w:val="auto"/>
                <w:highlight w:val="none"/>
                <w:lang w:eastAsia="zh-CN"/>
              </w:rPr>
              <w:t>分值不重复计算，取最高得分。未提供不得分。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业绩</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评委根据投标人201</w:t>
            </w:r>
            <w:r>
              <w:rPr>
                <w:rFonts w:hint="eastAsia"/>
                <w:color w:val="auto"/>
                <w:highlight w:val="none"/>
                <w:lang w:val="en-US" w:eastAsia="zh-CN"/>
              </w:rPr>
              <w:t>7</w:t>
            </w:r>
            <w:r>
              <w:rPr>
                <w:rFonts w:hint="eastAsia"/>
                <w:color w:val="auto"/>
                <w:highlight w:val="none"/>
                <w:lang w:eastAsia="zh-CN"/>
              </w:rPr>
              <w:t>年1月1日至今类似项目合同业绩进行评定。 每提供1个同类合同得1分，最多得7分。（提供合同复印件并加盖投标人公章。相应原件需随身携带，以备核验，届时未当场提供相应原件的，该部分评分时不予认可）。</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9" w:hRule="exac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投标</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文件</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质量</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1、投标人所提供的响应的招标文件按招标文件要求编制完整、不缺项且签字、盖章完整的得1分，不齐全的不得分；（0-1分）</w:t>
            </w:r>
          </w:p>
          <w:p>
            <w:pPr>
              <w:spacing w:line="460" w:lineRule="exact"/>
              <w:rPr>
                <w:rFonts w:hint="eastAsia"/>
                <w:color w:val="auto"/>
                <w:highlight w:val="none"/>
                <w:lang w:eastAsia="zh-CN"/>
              </w:rPr>
            </w:pPr>
            <w:r>
              <w:rPr>
                <w:rFonts w:hint="eastAsia"/>
                <w:color w:val="auto"/>
                <w:highlight w:val="none"/>
                <w:lang w:eastAsia="zh-CN"/>
              </w:rPr>
              <w:t>2、投标人响应的投标文件规范、装订整齐、无涂改插字现象、每份涉及证明性质的资料均加盖单位公章，得</w:t>
            </w:r>
            <w:r>
              <w:rPr>
                <w:rFonts w:hint="eastAsia"/>
                <w:color w:val="auto"/>
                <w:highlight w:val="none"/>
                <w:lang w:val="en-US" w:eastAsia="zh-CN"/>
              </w:rPr>
              <w:t>2</w:t>
            </w:r>
            <w:r>
              <w:rPr>
                <w:rFonts w:hint="eastAsia"/>
                <w:color w:val="auto"/>
                <w:highlight w:val="none"/>
                <w:lang w:eastAsia="zh-CN"/>
              </w:rPr>
              <w:t>分；有涂改、插字现象但加盖校对章的得</w:t>
            </w:r>
            <w:r>
              <w:rPr>
                <w:rFonts w:hint="eastAsia"/>
                <w:color w:val="auto"/>
                <w:highlight w:val="none"/>
                <w:lang w:val="en-US" w:eastAsia="zh-CN"/>
              </w:rPr>
              <w:t>1</w:t>
            </w:r>
            <w:r>
              <w:rPr>
                <w:rFonts w:hint="eastAsia"/>
                <w:color w:val="auto"/>
                <w:highlight w:val="none"/>
                <w:lang w:eastAsia="zh-CN"/>
              </w:rPr>
              <w:t>分。（0-</w:t>
            </w:r>
            <w:r>
              <w:rPr>
                <w:rFonts w:hint="eastAsia"/>
                <w:color w:val="auto"/>
                <w:highlight w:val="none"/>
                <w:lang w:val="en-US" w:eastAsia="zh-CN"/>
              </w:rPr>
              <w:t>2</w:t>
            </w:r>
            <w:r>
              <w:rPr>
                <w:rFonts w:hint="eastAsia"/>
                <w:color w:val="auto"/>
                <w:highlight w:val="none"/>
                <w:lang w:eastAsia="zh-CN"/>
              </w:rPr>
              <w:t>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3分</w:t>
            </w:r>
          </w:p>
        </w:tc>
      </w:tr>
    </w:tbl>
    <w:p>
      <w:pPr>
        <w:pStyle w:val="2"/>
        <w:rPr>
          <w:rFonts w:hint="default" w:ascii="Times New Roman" w:hAnsi="Times New Roman" w:cs="Times New Roman"/>
          <w:color w:val="auto"/>
          <w:highlight w:val="none"/>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三、商务标评审标准（</w:t>
      </w:r>
      <w:r>
        <w:rPr>
          <w:rFonts w:hint="eastAsia" w:ascii="Times New Roman" w:hAnsi="Times New Roman" w:eastAsia="宋体" w:cs="Times New Roman"/>
          <w:b/>
          <w:color w:val="auto"/>
          <w:sz w:val="21"/>
          <w:szCs w:val="21"/>
          <w:highlight w:val="none"/>
          <w:lang w:val="en-US" w:eastAsia="zh-CN"/>
        </w:rPr>
        <w:t>20</w:t>
      </w:r>
      <w:r>
        <w:rPr>
          <w:rFonts w:hint="default" w:ascii="Times New Roman" w:hAnsi="Times New Roman" w:eastAsia="宋体" w:cs="Times New Roman"/>
          <w:b/>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（一）评标标底价的确定（以元为单位，保留整数）：</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在所有经评审的有效投标报价中，取投标报价的算术平均值作为评标标底价。</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（二）商务标评分分值的计算（计算时小数点后保留2位，第3位四舍五入）。</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评标标底价的，得</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分，投标报价每高于或低于评标标底价一个百分点的扣0.5分（商务标分值=</w:t>
      </w:r>
      <w:r>
        <w:rPr>
          <w:rFonts w:hint="eastAsia" w:ascii="Times New Roman" w:hAnsi="Times New Roman" w:cs="Times New Roman"/>
          <w:color w:val="auto"/>
          <w:highlight w:val="none"/>
          <w:lang w:val="en-US" w:eastAsia="zh-CN"/>
        </w:rPr>
        <w:t>20</w:t>
      </w:r>
      <w:r>
        <w:rPr>
          <w:rFonts w:hint="default" w:ascii="Times New Roman" w:hAnsi="Times New Roman" w:cs="Times New Roman"/>
          <w:color w:val="auto"/>
          <w:highlight w:val="none"/>
        </w:rPr>
        <w:t xml:space="preserve"> －|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EQ \F(投标报价-评标标底价,评标标底价) </w:instrTex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|×100×0.5</w:t>
      </w:r>
      <w:r>
        <w:rPr>
          <w:rFonts w:hint="default" w:ascii="Times New Roman" w:hAnsi="Times New Roman" w:cs="Times New Roman"/>
          <w:color w:val="auto"/>
          <w:szCs w:val="21"/>
          <w:highlight w:val="none"/>
        </w:rPr>
        <w:t>），中间按内插法计算。最多扣</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四、评标总得分（满分为100分，最后结果保留二位小数，小数点后第三位四舍五入）</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投标人的评标总得分=</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技术标得分+商务标得分。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五、中标候选人的确定</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评标小组按投标人的总得分确定中标候选人，即总得分最高者为中标候选人。如出现得分并列的，以</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技术标得分高的排名在前，总得分和</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技术标得分相同的，以投标报价低者排名在前；投标报价也相同的，则抽签确定。</w:t>
      </w:r>
    </w:p>
    <w:p>
      <w:pPr>
        <w:pStyle w:val="3"/>
        <w:numPr>
          <w:ilvl w:val="0"/>
          <w:numId w:val="0"/>
        </w:numPr>
        <w:spacing w:line="288" w:lineRule="auto"/>
        <w:jc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rPr>
        <w:br w:type="page"/>
      </w:r>
      <w:bookmarkStart w:id="344" w:name="_Toc13063_WPSOffice_Level1"/>
      <w:bookmarkStart w:id="345" w:name="_Toc19031_WPSOffice_Level1"/>
      <w:bookmarkStart w:id="346" w:name="_Toc3768_WPSOffice_Level1"/>
      <w:bookmarkStart w:id="347" w:name="_Toc6076_WPSOffice_Level1"/>
      <w:r>
        <w:rPr>
          <w:rFonts w:hint="default" w:ascii="Times New Roman" w:hAnsi="Times New Roman" w:cs="Times New Roman"/>
          <w:color w:val="auto"/>
          <w:highlight w:val="none"/>
          <w:lang w:eastAsia="zh-CN"/>
        </w:rPr>
        <w:t>第四章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服务要求</w:t>
      </w:r>
      <w:bookmarkEnd w:id="344"/>
      <w:bookmarkEnd w:id="345"/>
    </w:p>
    <w:p>
      <w:pPr>
        <w:widowControl/>
        <w:adjustRightInd w:val="0"/>
        <w:snapToGrid w:val="0"/>
        <w:spacing w:line="380" w:lineRule="exact"/>
        <w:ind w:firstLine="420" w:firstLineChars="20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一、服务内容：</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1、按照沙门镇“病媒生物防制”工作基本要求来操作，按照沙门“除四害”工作基本要求来操作，总面积5平方公里，行政村</w:t>
      </w:r>
      <w:r>
        <w:rPr>
          <w:rFonts w:hint="eastAsia" w:ascii="Times New Roman" w:hAnsi="Times New Roman" w:cs="Times New Roman"/>
          <w:color w:val="auto"/>
          <w:kern w:val="0"/>
          <w:szCs w:val="21"/>
          <w:highlight w:val="none"/>
          <w:lang w:val="en-US" w:eastAsia="zh-CN"/>
        </w:rPr>
        <w:t>18</w:t>
      </w:r>
      <w:r>
        <w:rPr>
          <w:rFonts w:hint="default" w:ascii="Times New Roman" w:hAnsi="Times New Roman" w:cs="Times New Roman"/>
          <w:color w:val="auto"/>
          <w:kern w:val="0"/>
          <w:szCs w:val="21"/>
          <w:highlight w:val="none"/>
        </w:rPr>
        <w:t>个（8980户），</w:t>
      </w:r>
      <w:r>
        <w:rPr>
          <w:rFonts w:hint="eastAsia" w:ascii="Times New Roman" w:hAnsi="Times New Roman" w:cs="Times New Roman"/>
          <w:color w:val="auto"/>
          <w:kern w:val="21"/>
          <w:sz w:val="21"/>
          <w:szCs w:val="21"/>
          <w:highlight w:val="none"/>
          <w:lang w:val="en-US" w:eastAsia="zh-CN"/>
        </w:rPr>
        <w:t>公园3座、</w:t>
      </w:r>
      <w:r>
        <w:rPr>
          <w:rFonts w:hint="default" w:ascii="Times New Roman" w:hAnsi="Times New Roman" w:cs="Times New Roman"/>
          <w:color w:val="auto"/>
          <w:kern w:val="0"/>
          <w:szCs w:val="21"/>
          <w:highlight w:val="none"/>
        </w:rPr>
        <w:t>公厕65座、店面</w:t>
      </w:r>
      <w:r>
        <w:rPr>
          <w:rFonts w:hint="eastAsia" w:ascii="Times New Roman" w:hAnsi="Times New Roman" w:cs="Times New Roman"/>
          <w:color w:val="auto"/>
          <w:kern w:val="0"/>
          <w:szCs w:val="21"/>
          <w:highlight w:val="none"/>
          <w:lang w:val="en-US" w:eastAsia="zh-CN"/>
        </w:rPr>
        <w:t>600余</w:t>
      </w:r>
      <w:r>
        <w:rPr>
          <w:rFonts w:hint="default" w:ascii="Times New Roman" w:hAnsi="Times New Roman" w:cs="Times New Roman"/>
          <w:color w:val="auto"/>
          <w:kern w:val="0"/>
          <w:szCs w:val="21"/>
          <w:highlight w:val="none"/>
        </w:rPr>
        <w:t>家、学校3所、拉圾中转站24个、中心菜场1个、车站1个、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default" w:ascii="Times New Roman" w:hAnsi="Times New Roman" w:cs="Times New Roman"/>
          <w:color w:val="auto"/>
          <w:kern w:val="0"/>
          <w:szCs w:val="21"/>
          <w:highlight w:val="none"/>
        </w:rPr>
        <w:t>窨井9000平方米、毒饵站1000只、河岩大型水体15000米、绿化</w:t>
      </w:r>
      <w:r>
        <w:rPr>
          <w:rFonts w:hint="eastAsia" w:ascii="Times New Roman" w:hAnsi="Times New Roman" w:cs="Times New Roman"/>
          <w:color w:val="auto"/>
          <w:kern w:val="0"/>
          <w:szCs w:val="21"/>
          <w:highlight w:val="none"/>
          <w:lang w:val="en-US" w:eastAsia="zh-CN"/>
        </w:rPr>
        <w:t>10000平方</w:t>
      </w:r>
      <w:r>
        <w:rPr>
          <w:rFonts w:hint="default" w:ascii="Times New Roman" w:hAnsi="Times New Roman" w:cs="Times New Roman"/>
          <w:color w:val="auto"/>
          <w:kern w:val="0"/>
          <w:szCs w:val="21"/>
          <w:highlight w:val="none"/>
        </w:rPr>
        <w:t>米、</w:t>
      </w:r>
      <w:r>
        <w:rPr>
          <w:rFonts w:hint="eastAsia" w:ascii="Times New Roman" w:hAnsi="Times New Roman" w:cs="Times New Roman"/>
          <w:color w:val="auto"/>
          <w:kern w:val="0"/>
          <w:szCs w:val="21"/>
          <w:highlight w:val="none"/>
          <w:lang w:val="en-US" w:eastAsia="zh-CN"/>
        </w:rPr>
        <w:t>垃</w:t>
      </w:r>
      <w:r>
        <w:rPr>
          <w:rFonts w:hint="default" w:ascii="Times New Roman" w:hAnsi="Times New Roman" w:cs="Times New Roman"/>
          <w:color w:val="auto"/>
          <w:kern w:val="0"/>
          <w:szCs w:val="21"/>
          <w:highlight w:val="none"/>
        </w:rPr>
        <w:t>圾桶</w:t>
      </w:r>
      <w:r>
        <w:rPr>
          <w:rFonts w:hint="eastAsia" w:ascii="Times New Roman" w:hAnsi="Times New Roman" w:cs="Times New Roman"/>
          <w:color w:val="auto"/>
          <w:kern w:val="0"/>
          <w:szCs w:val="21"/>
          <w:highlight w:val="none"/>
          <w:lang w:val="en-US" w:eastAsia="zh-CN"/>
        </w:rPr>
        <w:t>500</w:t>
      </w:r>
      <w:r>
        <w:rPr>
          <w:rFonts w:hint="default" w:ascii="Times New Roman" w:hAnsi="Times New Roman" w:cs="Times New Roman"/>
          <w:color w:val="auto"/>
          <w:kern w:val="0"/>
          <w:szCs w:val="21"/>
          <w:highlight w:val="none"/>
        </w:rPr>
        <w:t>只。</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按创建卫生文明城镇要求，全部统一开展公共外环境投药及消杀。全年共消18次。（如因实际需要业主要求增加消杀次数，承包人必须无条件配合，费用由承包人在报价时综合考虑风险，已含在合同价内，不在另行增加费用）</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个（8980户）居民进行药物集中发放，并由</w:t>
      </w:r>
      <w:r>
        <w:rPr>
          <w:rFonts w:hint="eastAsia" w:ascii="Times New Roman" w:hAnsi="Times New Roman" w:cs="Times New Roman"/>
          <w:color w:val="auto"/>
          <w:kern w:val="0"/>
          <w:szCs w:val="21"/>
          <w:highlight w:val="none"/>
          <w:lang w:val="en-US" w:eastAsia="zh-CN"/>
        </w:rPr>
        <w:t>投标人</w:t>
      </w:r>
      <w:r>
        <w:rPr>
          <w:rFonts w:hint="default" w:ascii="Times New Roman" w:hAnsi="Times New Roman" w:cs="Times New Roman"/>
          <w:color w:val="auto"/>
          <w:kern w:val="21"/>
          <w:sz w:val="21"/>
          <w:szCs w:val="21"/>
          <w:highlight w:val="none"/>
        </w:rPr>
        <w:t>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二</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委托承包工作标准</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按照</w:t>
      </w:r>
      <w:r>
        <w:rPr>
          <w:rFonts w:hint="default" w:ascii="Times New Roman" w:hAnsi="Times New Roman" w:cs="Times New Roman"/>
          <w:color w:val="auto"/>
          <w:kern w:val="0"/>
          <w:szCs w:val="21"/>
          <w:highlight w:val="none"/>
        </w:rPr>
        <w:t>《国家卫生城市标准（2014版）》、全国爱卫会《病媒生物预防控制管理规定》、中华人民共和国国家标准《病媒生物综合管理技术规范城镇（GB/T27775-2011）》、《病媒生物密度监测方法》（GB/T23795-23798）》、《病媒生物密度控制水平（GB/T27770-27773）》等标准规范要求。</w:t>
      </w:r>
    </w:p>
    <w:p>
      <w:pPr>
        <w:widowControl/>
        <w:adjustRightInd w:val="0"/>
        <w:snapToGrid w:val="0"/>
        <w:spacing w:line="38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沙门镇区域内基本无蚊、蝇、蟑螂、鼠活动，其密度达到国家对特殊行业的卫生检查标准以内。</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0"/>
          <w:szCs w:val="21"/>
          <w:highlight w:val="none"/>
          <w:lang w:eastAsia="zh-CN"/>
        </w:rPr>
        <w:t>蚊蝇密度达到国家标准</w:t>
      </w:r>
      <w:r>
        <w:rPr>
          <w:rFonts w:hint="eastAsia" w:ascii="Times New Roman" w:hAnsi="Times New Roman" w:cs="Times New Roman"/>
          <w:color w:val="auto"/>
          <w:kern w:val="0"/>
          <w:szCs w:val="21"/>
          <w:highlight w:val="none"/>
          <w:lang w:val="en-US" w:eastAsia="zh-CN"/>
        </w:rPr>
        <w:t>3倍以内</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r>
        <w:rPr>
          <w:rFonts w:hint="eastAsia" w:ascii="Times New Roman" w:hAnsi="Times New Roman" w:cs="Times New Roman"/>
          <w:color w:val="auto"/>
          <w:kern w:val="0"/>
          <w:szCs w:val="21"/>
          <w:highlight w:val="none"/>
          <w:lang w:eastAsia="zh-CN"/>
        </w:rPr>
        <w:t>药物发放标准（辖区内约</w:t>
      </w:r>
      <w:r>
        <w:rPr>
          <w:rFonts w:hint="eastAsia" w:ascii="Times New Roman" w:hAnsi="Times New Roman" w:cs="Times New Roman"/>
          <w:color w:val="auto"/>
          <w:kern w:val="0"/>
          <w:szCs w:val="21"/>
          <w:highlight w:val="none"/>
          <w:lang w:val="en-US" w:eastAsia="zh-CN"/>
        </w:rPr>
        <w:t>8980户</w:t>
      </w:r>
      <w:r>
        <w:rPr>
          <w:rFonts w:hint="eastAsia" w:ascii="Times New Roman" w:hAnsi="Times New Roman" w:cs="Times New Roman"/>
          <w:color w:val="auto"/>
          <w:kern w:val="0"/>
          <w:szCs w:val="21"/>
          <w:highlight w:val="none"/>
          <w:lang w:eastAsia="zh-CN"/>
        </w:rPr>
        <w:t>）灭鼠药：需要</w:t>
      </w:r>
      <w:r>
        <w:rPr>
          <w:rFonts w:hint="eastAsia" w:ascii="Times New Roman" w:hAnsi="Times New Roman" w:cs="Times New Roman"/>
          <w:color w:val="auto"/>
          <w:kern w:val="0"/>
          <w:szCs w:val="21"/>
          <w:highlight w:val="none"/>
          <w:lang w:val="en-US" w:eastAsia="zh-CN"/>
        </w:rPr>
        <w:t>0.005%溴鼠灵每户100克（2包）；灭蟑药：需1%乙酰甲胺磷饵粒每户2包，并由投标人做好药物投放的指导工作。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r>
        <w:rPr>
          <w:rFonts w:hint="eastAsia" w:ascii="Times New Roman" w:hAnsi="Times New Roman" w:cs="Times New Roman"/>
          <w:color w:val="auto"/>
          <w:kern w:val="0"/>
          <w:szCs w:val="21"/>
          <w:highlight w:val="none"/>
          <w:lang w:eastAsia="zh-CN"/>
        </w:rPr>
        <w:t>消杀效果评估：根据《国家卫生城市标准》，《关于病媒生物预防控制效果现场评估的指导意见》浙爱卫（</w:t>
      </w:r>
      <w:r>
        <w:rPr>
          <w:rFonts w:hint="eastAsia" w:ascii="Times New Roman" w:hAnsi="Times New Roman" w:cs="Times New Roman"/>
          <w:color w:val="auto"/>
          <w:kern w:val="0"/>
          <w:szCs w:val="21"/>
          <w:highlight w:val="none"/>
          <w:lang w:val="en-US" w:eastAsia="zh-CN"/>
        </w:rPr>
        <w:t>2014</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4号文件及玉环爱卫办指定的督查考核办法等相关规定</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三</w:t>
      </w:r>
      <w:r>
        <w:rPr>
          <w:rFonts w:hint="default" w:ascii="Times New Roman" w:hAnsi="Times New Roman" w:cs="Times New Roman"/>
          <w:color w:val="auto"/>
          <w:kern w:val="0"/>
          <w:szCs w:val="21"/>
          <w:highlight w:val="none"/>
        </w:rPr>
        <w:t>、服务期限：</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2020年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日至2021年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四</w:t>
      </w:r>
      <w:r>
        <w:rPr>
          <w:rFonts w:hint="default" w:ascii="Times New Roman" w:hAnsi="Times New Roman" w:cs="Times New Roman"/>
          <w:color w:val="auto"/>
          <w:kern w:val="0"/>
          <w:szCs w:val="21"/>
          <w:highlight w:val="none"/>
        </w:rPr>
        <w:t>、其他要求：</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为更好地开展病媒生物防制业务，消杀公司有一整套完整的消杀服务工作制度，根据实际和行业特点，制定辖区消杀范围公共外环境除“四害”防制技术方案、实施方案、监测方案，具有可操作性的每月计划和工作进度表。按照不同病媒生物特点、不同季节、不同地点等环境特点，科学合理安排消杀次数，重点场所应根据实际情况增加消杀次数。</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消杀公司根据采购方要求的药品（有效成分）数量选购提供相应的消杀药物，所提供的药物做到证件（具有有效的农药登记证或农药临时登记证、农药生产许可证或农药生产批准文件、检测报告等）齐全、进货渠道规范、药性敏感强，按照技术方案要求规定合理使用药物，使用剂量、浓度、时间、消杀方法等符合技术规定，制定药物使用规范，禁止使用国家明令禁止使用的各类药物。中标后不得随意更换使用其它消杀药物，每批次药物需送招标人留样保存，公司使用的药物与备案药物必须完全一致。</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3.作业人员必须达到：</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（1）项目负责人必须同时具备以下条件：有病媒生物防制从业培训合格证明或有害生物防制资格证明；有3年以上从事病媒生物防制的工作经验（如是证书更换可凭证书发放单位证明原件）；</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（2）工作人员必须同时具备以下条件：日常须有常驻具有病媒生物防制培训合格证明或有害生物防制资格证明的作业人员；应急或迎检期间不得少于10名持有以上证明的作业人员。</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（3）病媒生物预防控制应当符合国家规定的技术标准和操作规程，保障人生安全，避免和减少环境污染。</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（4）病媒生物消杀药物的生产、经营、储存、使用，应当符合农药管理，危险化学品安全管理等法规的规定。</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服务要求：根据要求制定孳生地调查方案和毒饵站及灭蝇笼布置及管理方案，员工培训计划、四害防制宣传教育方案。作业期间穿统一工作服和佩戴上岗证，员工持证上岗，规范操作，文明作业，规范登记作业单。消杀期间，不能影响作业单位的日常工作，消杀覆盖率100%。公司具有消杀人员管理考核细则和药物管理等规范管理制度，消杀工作实行日报制和巡查、监督、反馈、考核制度等现代管理模式。没有达到上述要求的，招标人将依据督查考核办法进行处罚，相关处罚款直接从中标合同款中扣减。</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完成除四害消杀服务指导工作，做好技术支持。每月做好灭杀前后的密度监测报告和药械消耗、每月工作小结等过程性台账资料。按社区、村、“六小”行业做好消杀资料收集、整理、总结、上报等资料收集工作。采取日巡查、月例会、季考核等督查考核管理机制。</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应急处理。制定国家级卫生城市评审考核迎检应急工作预案和药物中毒处置预案、突发事件应急预案等，辖区内出现突发疫情或重大病媒生物入侵事件，按上级爱卫会和卫生主管部门的要求，启动应急预案，迅速组织力量（人、药、器械到位），开展环境消杀，在最短时间内控制疫情（虫害），积极参加政府组织的公益性消杀活动。发生小孩、宠物误食时，消杀单位应积极处理好被误食的小孩或宠物的救治工作，由此产生的一切费用和责任由中标单位负责。迎检期间中标公司需免费提供药物及帮助完成其他突击应急任务。</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7</w:t>
      </w:r>
      <w:r>
        <w:rPr>
          <w:rFonts w:hint="default" w:ascii="Times New Roman" w:hAnsi="Times New Roman" w:cs="Times New Roman"/>
          <w:color w:val="auto"/>
          <w:kern w:val="0"/>
          <w:szCs w:val="21"/>
          <w:highlight w:val="none"/>
        </w:rPr>
        <w:t>.具体督查考核管理办法，由招标人下发给中标公司执行。</w:t>
      </w: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pPr>
      <w:r>
        <w:rPr>
          <w:rFonts w:hint="default" w:ascii="Times New Roman" w:hAnsi="Times New Roman" w:eastAsia="黑体" w:cs="Times New Roman"/>
          <w:b/>
          <w:color w:val="auto"/>
          <w:kern w:val="44"/>
          <w:szCs w:val="32"/>
          <w:highlight w:val="none"/>
          <w:lang w:val="en-US" w:eastAsia="zh-CN"/>
        </w:rPr>
        <w:t>第五章  合同条款</w:t>
      </w:r>
      <w:bookmarkEnd w:id="338"/>
      <w:bookmarkEnd w:id="343"/>
      <w:bookmarkEnd w:id="346"/>
      <w:bookmarkEnd w:id="347"/>
    </w:p>
    <w:p>
      <w:pPr>
        <w:widowControl/>
        <w:adjustRightInd w:val="0"/>
        <w:snapToGrid w:val="0"/>
        <w:spacing w:line="520" w:lineRule="exact"/>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甲方：</w:t>
      </w:r>
      <w:r>
        <w:rPr>
          <w:rFonts w:hint="eastAsia" w:ascii="Times New Roman" w:hAnsi="Times New Roman" w:cs="Times New Roman"/>
          <w:bCs/>
          <w:color w:val="auto"/>
          <w:kern w:val="0"/>
          <w:szCs w:val="21"/>
          <w:highlight w:val="none"/>
          <w:lang w:eastAsia="zh-CN"/>
        </w:rPr>
        <w:t>玉环市沙门镇人民政府</w:t>
      </w:r>
    </w:p>
    <w:p>
      <w:pPr>
        <w:widowControl/>
        <w:adjustRightInd w:val="0"/>
        <w:snapToGrid w:val="0"/>
        <w:spacing w:line="52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乙方：</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根据特殊行业的卫生要求和相关疾病预防与控制的要求，甲乙双方一招《中华人民共和国合同法》及其他法律和行政法规的规定，遵循平等、自愿、公开和诚实信用的原则，先就沙门镇辖区内消杀蚊虫、苍蝇、蟑螂与灭鼠等工作事宜委托承包给乙方，经甲乙双方协商一致达成以下条款</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一、服务内容：</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1、按照沙门镇“病媒生物防制”工作基本要求来操作，按照沙门“除四害”工作基本要求来操作，总面积5平方公里，行政村</w:t>
      </w:r>
      <w:r>
        <w:rPr>
          <w:rFonts w:hint="eastAsia" w:ascii="Times New Roman" w:hAnsi="Times New Roman" w:cs="Times New Roman"/>
          <w:color w:val="auto"/>
          <w:kern w:val="0"/>
          <w:szCs w:val="21"/>
          <w:highlight w:val="none"/>
          <w:lang w:val="en-US" w:eastAsia="zh-CN"/>
        </w:rPr>
        <w:t>18</w:t>
      </w:r>
      <w:r>
        <w:rPr>
          <w:rFonts w:hint="default" w:ascii="Times New Roman" w:hAnsi="Times New Roman" w:cs="Times New Roman"/>
          <w:color w:val="auto"/>
          <w:kern w:val="0"/>
          <w:szCs w:val="21"/>
          <w:highlight w:val="none"/>
        </w:rPr>
        <w:t>个（8980户），</w:t>
      </w:r>
      <w:r>
        <w:rPr>
          <w:rFonts w:hint="eastAsia" w:ascii="Times New Roman" w:hAnsi="Times New Roman" w:cs="Times New Roman"/>
          <w:color w:val="auto"/>
          <w:kern w:val="21"/>
          <w:sz w:val="21"/>
          <w:szCs w:val="21"/>
          <w:highlight w:val="none"/>
          <w:lang w:val="en-US" w:eastAsia="zh-CN"/>
        </w:rPr>
        <w:t>公园3座、</w:t>
      </w:r>
      <w:r>
        <w:rPr>
          <w:rFonts w:hint="default" w:ascii="Times New Roman" w:hAnsi="Times New Roman" w:cs="Times New Roman"/>
          <w:color w:val="auto"/>
          <w:kern w:val="0"/>
          <w:szCs w:val="21"/>
          <w:highlight w:val="none"/>
        </w:rPr>
        <w:t>公厕65座、店面</w:t>
      </w:r>
      <w:r>
        <w:rPr>
          <w:rFonts w:hint="eastAsia" w:ascii="Times New Roman" w:hAnsi="Times New Roman" w:cs="Times New Roman"/>
          <w:color w:val="auto"/>
          <w:kern w:val="0"/>
          <w:szCs w:val="21"/>
          <w:highlight w:val="none"/>
          <w:lang w:val="en-US" w:eastAsia="zh-CN"/>
        </w:rPr>
        <w:t>600余</w:t>
      </w:r>
      <w:r>
        <w:rPr>
          <w:rFonts w:hint="default" w:ascii="Times New Roman" w:hAnsi="Times New Roman" w:cs="Times New Roman"/>
          <w:color w:val="auto"/>
          <w:kern w:val="0"/>
          <w:szCs w:val="21"/>
          <w:highlight w:val="none"/>
        </w:rPr>
        <w:t>家、学校3所、拉圾中转站24个、中心菜场1个、车站1个、</w:t>
      </w:r>
      <w:r>
        <w:rPr>
          <w:rFonts w:hint="eastAsia" w:ascii="Times New Roman" w:hAnsi="Times New Roman" w:cs="Times New Roman"/>
          <w:color w:val="auto"/>
          <w:kern w:val="21"/>
          <w:sz w:val="21"/>
          <w:szCs w:val="21"/>
          <w:highlight w:val="none"/>
          <w:lang w:val="en-US" w:eastAsia="zh-CN"/>
        </w:rPr>
        <w:t>立新塘健康步道、</w:t>
      </w:r>
      <w:r>
        <w:rPr>
          <w:rFonts w:hint="default" w:ascii="Times New Roman" w:hAnsi="Times New Roman" w:cs="Times New Roman"/>
          <w:color w:val="auto"/>
          <w:kern w:val="0"/>
          <w:szCs w:val="21"/>
          <w:highlight w:val="none"/>
        </w:rPr>
        <w:t>窨井9000平方米、毒饵站1000只、河岩大型水体15000米、绿化</w:t>
      </w:r>
      <w:r>
        <w:rPr>
          <w:rFonts w:hint="eastAsia" w:ascii="Times New Roman" w:hAnsi="Times New Roman" w:cs="Times New Roman"/>
          <w:color w:val="auto"/>
          <w:kern w:val="0"/>
          <w:szCs w:val="21"/>
          <w:highlight w:val="none"/>
          <w:lang w:val="en-US" w:eastAsia="zh-CN"/>
        </w:rPr>
        <w:t>10000平方</w:t>
      </w:r>
      <w:r>
        <w:rPr>
          <w:rFonts w:hint="default" w:ascii="Times New Roman" w:hAnsi="Times New Roman" w:cs="Times New Roman"/>
          <w:color w:val="auto"/>
          <w:kern w:val="0"/>
          <w:szCs w:val="21"/>
          <w:highlight w:val="none"/>
        </w:rPr>
        <w:t>米、拉圾桶</w:t>
      </w:r>
      <w:r>
        <w:rPr>
          <w:rFonts w:hint="eastAsia" w:ascii="Times New Roman" w:hAnsi="Times New Roman" w:cs="Times New Roman"/>
          <w:color w:val="auto"/>
          <w:kern w:val="0"/>
          <w:szCs w:val="21"/>
          <w:highlight w:val="none"/>
          <w:lang w:val="en-US" w:eastAsia="zh-CN"/>
        </w:rPr>
        <w:t>500</w:t>
      </w:r>
      <w:r>
        <w:rPr>
          <w:rFonts w:hint="default" w:ascii="Times New Roman" w:hAnsi="Times New Roman" w:cs="Times New Roman"/>
          <w:color w:val="auto"/>
          <w:kern w:val="0"/>
          <w:szCs w:val="21"/>
          <w:highlight w:val="none"/>
        </w:rPr>
        <w:t>只。</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按创建卫生文明城镇要求，全部统一开展公共外环境投药及消杀。全年共消18次。（如因实际需要业主要求增加消杀次数，承包人必须无条件配合，费用由承包人在报价时综合考虑风险，已含在合同价内，不在另行增加费用）</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18</w:t>
      </w:r>
      <w:r>
        <w:rPr>
          <w:rFonts w:hint="default" w:ascii="Times New Roman" w:hAnsi="Times New Roman" w:cs="Times New Roman"/>
          <w:color w:val="auto"/>
          <w:kern w:val="21"/>
          <w:sz w:val="21"/>
          <w:szCs w:val="21"/>
          <w:highlight w:val="none"/>
        </w:rPr>
        <w:t>个（8980户）居民进行药物集中发放，并由</w:t>
      </w:r>
      <w:r>
        <w:rPr>
          <w:rFonts w:hint="eastAsia" w:ascii="Times New Roman" w:hAnsi="Times New Roman" w:cs="Times New Roman"/>
          <w:color w:val="auto"/>
          <w:kern w:val="21"/>
          <w:sz w:val="21"/>
          <w:szCs w:val="21"/>
          <w:highlight w:val="none"/>
          <w:lang w:eastAsia="zh-CN"/>
        </w:rPr>
        <w:t>乙方</w:t>
      </w:r>
      <w:r>
        <w:rPr>
          <w:rFonts w:hint="default" w:ascii="Times New Roman" w:hAnsi="Times New Roman" w:cs="Times New Roman"/>
          <w:color w:val="auto"/>
          <w:kern w:val="21"/>
          <w:sz w:val="21"/>
          <w:szCs w:val="21"/>
          <w:highlight w:val="none"/>
        </w:rPr>
        <w:t>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二</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委托承包工作标准</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按照</w:t>
      </w:r>
      <w:r>
        <w:rPr>
          <w:rFonts w:hint="default" w:ascii="Times New Roman" w:hAnsi="Times New Roman" w:cs="Times New Roman"/>
          <w:color w:val="auto"/>
          <w:kern w:val="0"/>
          <w:szCs w:val="21"/>
          <w:highlight w:val="none"/>
        </w:rPr>
        <w:t>《国家卫生城市标准（2014版）》、全国爱卫会《病媒生物预防控制管理规定》、中华人民共和国国家标准《病媒生物综合管理技术规范城镇（GB/T27775-2011）》、《病媒生物密度监测方法》（GB/T23795-23798）》、《病媒生物密度控制水平（GB/T27770-27773）》等标准规范要求。</w:t>
      </w:r>
    </w:p>
    <w:p>
      <w:pPr>
        <w:widowControl/>
        <w:adjustRightInd w:val="0"/>
        <w:snapToGrid w:val="0"/>
        <w:spacing w:line="38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沙门镇区域内基本无蚊、蝇、蟑螂、鼠活动，其密度达到国家对特殊行业的卫生检查标准以内。</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0"/>
          <w:szCs w:val="21"/>
          <w:highlight w:val="none"/>
          <w:lang w:eastAsia="zh-CN"/>
        </w:rPr>
        <w:t>蚊蝇密度达到国家标准</w:t>
      </w:r>
      <w:r>
        <w:rPr>
          <w:rFonts w:hint="eastAsia" w:ascii="Times New Roman" w:hAnsi="Times New Roman" w:cs="Times New Roman"/>
          <w:color w:val="auto"/>
          <w:kern w:val="0"/>
          <w:szCs w:val="21"/>
          <w:highlight w:val="none"/>
          <w:lang w:val="en-US" w:eastAsia="zh-CN"/>
        </w:rPr>
        <w:t>3倍以内</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r>
        <w:rPr>
          <w:rFonts w:hint="eastAsia" w:ascii="Times New Roman" w:hAnsi="Times New Roman" w:cs="Times New Roman"/>
          <w:color w:val="auto"/>
          <w:kern w:val="0"/>
          <w:szCs w:val="21"/>
          <w:highlight w:val="none"/>
          <w:lang w:eastAsia="zh-CN"/>
        </w:rPr>
        <w:t>药物发放标准（辖区内约</w:t>
      </w:r>
      <w:r>
        <w:rPr>
          <w:rFonts w:hint="eastAsia" w:ascii="Times New Roman" w:hAnsi="Times New Roman" w:cs="Times New Roman"/>
          <w:color w:val="auto"/>
          <w:kern w:val="0"/>
          <w:szCs w:val="21"/>
          <w:highlight w:val="none"/>
          <w:lang w:val="en-US" w:eastAsia="zh-CN"/>
        </w:rPr>
        <w:t>8980户</w:t>
      </w:r>
      <w:r>
        <w:rPr>
          <w:rFonts w:hint="eastAsia" w:ascii="Times New Roman" w:hAnsi="Times New Roman" w:cs="Times New Roman"/>
          <w:color w:val="auto"/>
          <w:kern w:val="0"/>
          <w:szCs w:val="21"/>
          <w:highlight w:val="none"/>
          <w:lang w:eastAsia="zh-CN"/>
        </w:rPr>
        <w:t>）灭鼠药：需要</w:t>
      </w:r>
      <w:r>
        <w:rPr>
          <w:rFonts w:hint="eastAsia" w:ascii="Times New Roman" w:hAnsi="Times New Roman" w:cs="Times New Roman"/>
          <w:color w:val="auto"/>
          <w:kern w:val="0"/>
          <w:szCs w:val="21"/>
          <w:highlight w:val="none"/>
          <w:lang w:val="en-US" w:eastAsia="zh-CN"/>
        </w:rPr>
        <w:t>0.005%溴鼠灵每户100克（2包）；灭蟑药：需1%乙酰甲胺磷饵粒每户2包，集中在镇统一发放，并由乙方做好药物投放的指导工作</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r>
        <w:rPr>
          <w:rFonts w:hint="eastAsia" w:ascii="Times New Roman" w:hAnsi="Times New Roman" w:cs="Times New Roman"/>
          <w:color w:val="auto"/>
          <w:kern w:val="0"/>
          <w:szCs w:val="21"/>
          <w:highlight w:val="none"/>
          <w:lang w:eastAsia="zh-CN"/>
        </w:rPr>
        <w:t>消杀效果评估：根据《国家卫生城市标准》，《关于病媒生物预防控制效果现场评估的指导意见》浙爱卫（</w:t>
      </w:r>
      <w:r>
        <w:rPr>
          <w:rFonts w:hint="eastAsia" w:ascii="Times New Roman" w:hAnsi="Times New Roman" w:cs="Times New Roman"/>
          <w:color w:val="auto"/>
          <w:kern w:val="0"/>
          <w:szCs w:val="21"/>
          <w:highlight w:val="none"/>
          <w:lang w:val="en-US" w:eastAsia="zh-CN"/>
        </w:rPr>
        <w:t>2014</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4号文件及玉环爱卫办指定的督查考核办法等相关规定</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三</w:t>
      </w:r>
      <w:r>
        <w:rPr>
          <w:rFonts w:hint="default" w:ascii="Times New Roman" w:hAnsi="Times New Roman" w:cs="Times New Roman"/>
          <w:color w:val="auto"/>
          <w:kern w:val="0"/>
          <w:szCs w:val="21"/>
          <w:highlight w:val="none"/>
        </w:rPr>
        <w:t>、服务期限：</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2020年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日至2021年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四</w:t>
      </w:r>
      <w:r>
        <w:rPr>
          <w:rFonts w:hint="default" w:ascii="Times New Roman" w:hAnsi="Times New Roman" w:cs="Times New Roman"/>
          <w:color w:val="auto"/>
          <w:kern w:val="0"/>
          <w:szCs w:val="21"/>
          <w:highlight w:val="none"/>
        </w:rPr>
        <w:t>、服务承包费及支付</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服务承包费总计</w:t>
      </w:r>
      <w:r>
        <w:rPr>
          <w:rFonts w:hint="eastAsia" w:ascii="Times New Roman" w:hAnsi="Times New Roman" w:cs="Times New Roman"/>
          <w:color w:val="auto"/>
          <w:kern w:val="0"/>
          <w:szCs w:val="21"/>
          <w:highlight w:val="none"/>
          <w:lang w:eastAsia="zh-CN"/>
        </w:rPr>
        <w:t>人民币</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          ，含税）包括药物、器械等材料费、检测费、人工费、运输费等一切费用</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付款方式：按协议要求，药物到位后预付</w:t>
      </w:r>
      <w:r>
        <w:rPr>
          <w:rFonts w:hint="eastAsia" w:ascii="Times New Roman" w:hAnsi="Times New Roman" w:cs="Times New Roman"/>
          <w:color w:val="auto"/>
          <w:kern w:val="0"/>
          <w:szCs w:val="21"/>
          <w:highlight w:val="none"/>
          <w:lang w:val="en-US" w:eastAsia="zh-CN"/>
        </w:rPr>
        <w:t>50%的合同价款，工程全部工作完成后经甲方验收合格后，予以一次性全额付清，并同时退换履约担保金额1万元</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color w:val="auto"/>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服务期内</w:t>
      </w:r>
      <w:r>
        <w:rPr>
          <w:rFonts w:hint="default" w:ascii="Times New Roman" w:hAnsi="Times New Roman" w:cs="Times New Roman"/>
          <w:color w:val="auto"/>
          <w:kern w:val="0"/>
          <w:szCs w:val="21"/>
          <w:highlight w:val="none"/>
        </w:rPr>
        <w:t>全年共消18次</w:t>
      </w:r>
      <w:r>
        <w:rPr>
          <w:rFonts w:hint="eastAsia" w:ascii="Times New Roman" w:hAnsi="Times New Roman" w:cs="Times New Roman"/>
          <w:color w:val="auto"/>
          <w:kern w:val="0"/>
          <w:szCs w:val="21"/>
          <w:highlight w:val="none"/>
          <w:lang w:eastAsia="zh-CN"/>
        </w:rPr>
        <w:t>，若未通过甲方考核的，合同价款扣除服务承包费</w:t>
      </w:r>
      <w:r>
        <w:rPr>
          <w:rFonts w:hint="eastAsia" w:ascii="Times New Roman" w:hAnsi="Times New Roman" w:cs="Times New Roman"/>
          <w:color w:val="auto"/>
          <w:kern w:val="0"/>
          <w:szCs w:val="21"/>
          <w:highlight w:val="none"/>
          <w:lang w:val="en-US" w:eastAsia="zh-CN"/>
        </w:rPr>
        <w:t>5%/次。</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五、甲方</w:t>
      </w:r>
      <w:r>
        <w:rPr>
          <w:rFonts w:hint="eastAsia" w:ascii="Times New Roman" w:hAnsi="Times New Roman"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积极做好垃圾管理，做好居民住宅、小区及住宅户、单位、饭店、市场、车站及五小行业等配合乙方工作</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组织开展警察的除四害宣传教育工作，组织辖区内单位和居民开展病媒生物防止活动，消除四害孽生地</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3、负责对乙方的服务质量进行定期检查考核。</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六</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乙</w:t>
      </w:r>
      <w:r>
        <w:rPr>
          <w:rFonts w:hint="default" w:ascii="Times New Roman" w:hAnsi="Times New Roman" w:cs="Times New Roman"/>
          <w:color w:val="auto"/>
          <w:kern w:val="0"/>
          <w:szCs w:val="21"/>
          <w:highlight w:val="none"/>
        </w:rPr>
        <w:t>方</w:t>
      </w:r>
      <w:r>
        <w:rPr>
          <w:rFonts w:hint="eastAsia" w:ascii="Times New Roman" w:hAnsi="Times New Roman"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要求在协议期内，“病生物防”工作要全面、彻底，符合验收标准，工作态度要认真负责，要有责任感，同时要好监测及监测报告，在“病媒生物防制”过程中要保管好相关书面资料（包括数据，图表，照片等），协议期满后，所有资料将必须及时完整地上交给甲方留档。</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2．药物与器械采购、运输、投放、操作等及人工的使用均由乙方具体负责</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药物和器械的使用过程中，必须对相关人员和单位做好宣传和告知说明，确保对人体无安全隐患和人为损害</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4、在整个工作过程中，必须确保各类安全，否则发生一切有关安全事故均由乙方负责，与甲方无关。</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5、确保在2020年度内，沙门镇通过国家级卫生城镇评审规定的考核标准。鼠、蚊、蝇、蟑螂等病媒生物得到有效控制。</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p>
    <w:p>
      <w:pPr>
        <w:pStyle w:val="2"/>
        <w:rPr>
          <w:rFonts w:hint="eastAsia"/>
          <w:color w:val="auto"/>
          <w:highlight w:val="none"/>
          <w:lang w:val="en-US" w:eastAsia="zh-CN"/>
        </w:rPr>
      </w:pPr>
    </w:p>
    <w:p>
      <w:pPr>
        <w:widowControl/>
        <w:numPr>
          <w:ilvl w:val="0"/>
          <w:numId w:val="5"/>
        </w:numPr>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其他</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本协议须盖章签字后才能生效。</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2．其他未尽事宜，经由双方另行共同协商</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本协议书一式陆份，甲执贰份，乙方叁份，招标代理机构壹份</w:t>
      </w:r>
      <w:r>
        <w:rPr>
          <w:rFonts w:hint="default" w:ascii="Times New Roman" w:hAnsi="Times New Roman" w:cs="Times New Roman"/>
          <w:color w:val="auto"/>
          <w:kern w:val="0"/>
          <w:szCs w:val="21"/>
          <w:highlight w:val="none"/>
        </w:rPr>
        <w:t>。</w:t>
      </w:r>
    </w:p>
    <w:p>
      <w:pPr>
        <w:pStyle w:val="2"/>
        <w:numPr>
          <w:ilvl w:val="0"/>
          <w:numId w:val="0"/>
        </w:numPr>
        <w:rPr>
          <w:rFonts w:hint="eastAsia"/>
          <w:color w:val="auto"/>
          <w:highlight w:val="none"/>
          <w:lang w:eastAsia="zh-CN"/>
        </w:rPr>
      </w:pP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p>
    <w:p>
      <w:pPr>
        <w:tabs>
          <w:tab w:val="center" w:pos="4153"/>
        </w:tabs>
        <w:spacing w:line="460" w:lineRule="exact"/>
        <w:ind w:firstLine="200"/>
        <w:rPr>
          <w:rFonts w:hint="default" w:ascii="Times New Roman" w:hAnsi="Times New Roman" w:cs="Times New Roman"/>
          <w:color w:val="auto"/>
          <w:kern w:val="0"/>
          <w:szCs w:val="21"/>
          <w:highlight w:val="none"/>
        </w:rPr>
      </w:pPr>
    </w:p>
    <w:p>
      <w:pPr>
        <w:pStyle w:val="2"/>
        <w:rPr>
          <w:rFonts w:hint="default" w:ascii="Times New Roman" w:hAnsi="Times New Roman" w:cs="Times New Roman"/>
          <w:color w:val="auto"/>
          <w:kern w:val="0"/>
          <w:szCs w:val="21"/>
          <w:highlight w:val="none"/>
        </w:rPr>
      </w:pPr>
    </w:p>
    <w:p>
      <w:pPr>
        <w:tabs>
          <w:tab w:val="center" w:pos="4153"/>
        </w:tabs>
        <w:spacing w:line="700" w:lineRule="exact"/>
        <w:ind w:firstLine="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甲方单位（盖章）：</w:t>
      </w:r>
      <w:r>
        <w:rPr>
          <w:rFonts w:hint="default" w:ascii="Times New Roman" w:hAnsi="Times New Roman" w:cs="Times New Roman"/>
          <w:color w:val="auto"/>
          <w:kern w:val="0"/>
          <w:szCs w:val="21"/>
          <w:highlight w:val="none"/>
        </w:rPr>
        <w:tab/>
      </w:r>
      <w:r>
        <w:rPr>
          <w:rFonts w:hint="default" w:ascii="Times New Roman" w:hAnsi="Times New Roman" w:cs="Times New Roman"/>
          <w:color w:val="auto"/>
          <w:kern w:val="0"/>
          <w:szCs w:val="21"/>
          <w:highlight w:val="none"/>
        </w:rPr>
        <w:t xml:space="preserve">                         乙方单位（盖章）：</w:t>
      </w:r>
    </w:p>
    <w:p>
      <w:pPr>
        <w:tabs>
          <w:tab w:val="center" w:pos="4153"/>
        </w:tabs>
        <w:spacing w:line="700" w:lineRule="exact"/>
        <w:ind w:firstLine="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法人代表（签字）：</w:t>
      </w:r>
      <w:r>
        <w:rPr>
          <w:rFonts w:hint="default" w:ascii="Times New Roman" w:hAnsi="Times New Roman" w:cs="Times New Roman"/>
          <w:bCs/>
          <w:color w:val="auto"/>
          <w:kern w:val="0"/>
          <w:szCs w:val="21"/>
          <w:highlight w:val="none"/>
        </w:rPr>
        <w:tab/>
      </w:r>
      <w:r>
        <w:rPr>
          <w:rFonts w:hint="default" w:ascii="Times New Roman" w:hAnsi="Times New Roman" w:cs="Times New Roman"/>
          <w:bCs/>
          <w:color w:val="auto"/>
          <w:kern w:val="0"/>
          <w:szCs w:val="21"/>
          <w:highlight w:val="none"/>
        </w:rPr>
        <w:t xml:space="preserve">                         法人代表（签字）：</w:t>
      </w:r>
    </w:p>
    <w:p>
      <w:pPr>
        <w:spacing w:line="640" w:lineRule="exact"/>
        <w:ind w:firstLine="210" w:firstLineChars="100"/>
        <w:rPr>
          <w:rFonts w:hint="default" w:ascii="Times New Roman" w:hAnsi="Times New Roman" w:cs="Times New Roman"/>
          <w:color w:val="auto"/>
          <w:szCs w:val="21"/>
          <w:highlight w:val="none"/>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bCs/>
          <w:color w:val="auto"/>
          <w:kern w:val="0"/>
          <w:szCs w:val="21"/>
          <w:highlight w:val="none"/>
        </w:rPr>
        <w:t>日    期：</w:t>
      </w:r>
      <w:r>
        <w:rPr>
          <w:rFonts w:hint="default" w:ascii="Times New Roman" w:hAnsi="Times New Roman" w:cs="Times New Roman"/>
          <w:bCs/>
          <w:color w:val="auto"/>
          <w:kern w:val="0"/>
          <w:szCs w:val="21"/>
          <w:highlight w:val="none"/>
        </w:rPr>
        <w:tab/>
      </w:r>
      <w:r>
        <w:rPr>
          <w:rFonts w:hint="default" w:ascii="Times New Roman" w:hAnsi="Times New Roman" w:cs="Times New Roman"/>
          <w:bCs/>
          <w:color w:val="auto"/>
          <w:kern w:val="0"/>
          <w:szCs w:val="21"/>
          <w:highlight w:val="none"/>
        </w:rPr>
        <w:t xml:space="preserve">               </w:t>
      </w:r>
      <w:r>
        <w:rPr>
          <w:rFonts w:hint="default" w:ascii="Times New Roman" w:hAnsi="Times New Roman" w:cs="Times New Roman"/>
          <w:bCs/>
          <w:color w:val="auto"/>
          <w:kern w:val="0"/>
          <w:szCs w:val="21"/>
          <w:highlight w:val="none"/>
          <w:lang w:val="en-US" w:eastAsia="zh-CN"/>
        </w:rPr>
        <w:t xml:space="preserve">        </w:t>
      </w:r>
      <w:r>
        <w:rPr>
          <w:rFonts w:hint="default" w:ascii="Times New Roman" w:hAnsi="Times New Roman" w:cs="Times New Roman"/>
          <w:bCs/>
          <w:color w:val="auto"/>
          <w:kern w:val="0"/>
          <w:szCs w:val="21"/>
          <w:highlight w:val="none"/>
        </w:rPr>
        <w:t xml:space="preserve">      日    期：</w:t>
      </w:r>
    </w:p>
    <w:p>
      <w:pPr>
        <w:spacing w:line="360" w:lineRule="auto"/>
        <w:jc w:val="center"/>
        <w:rPr>
          <w:rFonts w:hint="default" w:ascii="Times New Roman" w:hAnsi="Times New Roman" w:cs="Times New Roman"/>
          <w:color w:val="auto"/>
          <w:sz w:val="30"/>
          <w:szCs w:val="30"/>
          <w:highlight w:val="none"/>
        </w:rPr>
      </w:pPr>
      <w:bookmarkStart w:id="348" w:name="_Toc108432323"/>
      <w:r>
        <w:rPr>
          <w:rFonts w:hint="default" w:ascii="Times New Roman" w:hAnsi="Times New Roman" w:eastAsia="黑体" w:cs="Times New Roman"/>
          <w:b/>
          <w:bCs/>
          <w:color w:val="auto"/>
          <w:kern w:val="0"/>
          <w:sz w:val="30"/>
          <w:szCs w:val="30"/>
          <w:highlight w:val="none"/>
        </w:rPr>
        <w:t>廉政责任书</w:t>
      </w:r>
      <w:bookmarkEnd w:id="348"/>
    </w:p>
    <w:p>
      <w:pPr>
        <w:rPr>
          <w:rFonts w:hint="default" w:ascii="Times New Roman" w:hAnsi="Times New Roman" w:cs="Times New Roman"/>
          <w:color w:val="auto"/>
          <w:sz w:val="24"/>
          <w:highlight w:val="none"/>
        </w:rPr>
      </w:pPr>
    </w:p>
    <w:p>
      <w:pPr>
        <w:snapToGrid w:val="0"/>
        <w:spacing w:line="40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u w:val="single"/>
          <w:lang w:eastAsia="zh-CN"/>
        </w:rPr>
        <w:t>2020年沙门镇巩固国家卫生城镇病媒生物防治项目（重新）</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项目地点：</w:t>
      </w:r>
      <w:r>
        <w:rPr>
          <w:rFonts w:hint="default" w:ascii="Times New Roman" w:hAnsi="Times New Roman" w:cs="Times New Roman"/>
          <w:color w:val="auto"/>
          <w:szCs w:val="21"/>
          <w:highlight w:val="none"/>
          <w:u w:val="single"/>
        </w:rPr>
        <w:t>玉环市</w:t>
      </w:r>
      <w:r>
        <w:rPr>
          <w:rFonts w:hint="eastAsia" w:ascii="Times New Roman" w:hAnsi="Times New Roman" w:cs="Times New Roman"/>
          <w:color w:val="auto"/>
          <w:szCs w:val="21"/>
          <w:highlight w:val="none"/>
          <w:u w:val="single"/>
          <w:lang w:eastAsia="zh-CN"/>
        </w:rPr>
        <w:t>沙门镇</w:t>
      </w:r>
      <w:r>
        <w:rPr>
          <w:rFonts w:hint="default" w:ascii="Times New Roman" w:hAnsi="Times New Roman" w:cs="Times New Roman"/>
          <w:color w:val="auto"/>
          <w:szCs w:val="21"/>
          <w:highlight w:val="none"/>
          <w:u w:val="single"/>
        </w:rPr>
        <w:t>辖区内</w:t>
      </w:r>
    </w:p>
    <w:p>
      <w:pPr>
        <w:snapToGrid w:val="0"/>
        <w:spacing w:line="400" w:lineRule="exact"/>
        <w:rPr>
          <w:rFonts w:hint="eastAsia" w:ascii="Times New Roman" w:hAnsi="Times New Roman" w:eastAsia="宋体" w:cs="Times New Roman"/>
          <w:color w:val="auto"/>
          <w:szCs w:val="21"/>
          <w:highlight w:val="none"/>
          <w:u w:val="single"/>
          <w:lang w:eastAsia="zh-CN"/>
        </w:rPr>
      </w:pP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t>预报业监理工程师（总监不得兼任）：市政</w:t>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color w:val="auto"/>
          <w:szCs w:val="21"/>
          <w:highlight w:val="none"/>
        </w:rPr>
        <w:t>建设单位（甲方）：</w:t>
      </w:r>
      <w:r>
        <w:rPr>
          <w:rFonts w:hint="eastAsia" w:ascii="Times New Roman" w:hAnsi="Times New Roman" w:cs="Times New Roman"/>
          <w:color w:val="auto"/>
          <w:szCs w:val="21"/>
          <w:highlight w:val="none"/>
          <w:u w:val="single"/>
          <w:lang w:eastAsia="zh-CN"/>
        </w:rPr>
        <w:t>玉环市沙门镇人民政府</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监测单位（乙方）：</w:t>
      </w:r>
      <w:r>
        <w:rPr>
          <w:rFonts w:hint="default" w:ascii="Times New Roman" w:hAnsi="Times New Roman" w:cs="Times New Roman"/>
          <w:color w:val="auto"/>
          <w:szCs w:val="21"/>
          <w:highlight w:val="none"/>
          <w:u w:val="single"/>
        </w:rPr>
        <w:t xml:space="preserve">                              </w:t>
      </w:r>
    </w:p>
    <w:p>
      <w:pPr>
        <w:snapToGrid w:val="0"/>
        <w:spacing w:line="400" w:lineRule="exact"/>
        <w:rPr>
          <w:rFonts w:hint="default" w:ascii="Times New Roman" w:hAnsi="Times New Roman" w:cs="Times New Roman"/>
          <w:color w:val="auto"/>
          <w:szCs w:val="21"/>
          <w:highlight w:val="none"/>
        </w:rPr>
      </w:pPr>
    </w:p>
    <w:p>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为加强廉政建设，规范项目委托与被委托双方的各项活动，防止发生各种谋取不正当利益的违法违纪行为，保护国家、集体和当事人的合法权益，根据国家有关法律法规和廉政建设责任制规定，特订立本廉政责任书。</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第一条　甲乙双方的责任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（一）应严格遵守国家关于市场准入、项目招标投标和市场活动的有关法律、法规，相关政策，以及廉政建设的各项规定。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（二）严格执行项目合同文件，自觉按合同办事。</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（三）业务活动必须坚持公开、公平、公正、诚信、透明的原则（除法律法规另有规定者外），不得为获取不正当的利益，损害国家、集体和对方利益，不得违反项目建设管理、建设的规章制度。</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（四）发现对方在业务活动中有违规、违纪、违法行为的，应及时提醒对方，情节严重的，应向其上级主管部门或纪检监察、司法等有关机关举报。</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第二条　甲方的责任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甲方的领导和从事该项目的工作人员在项目建设的事前、事中、事后应遵守以下规定：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（一）不准向乙方和相关单位索要或接受回扣、礼金、有价证券、贵重物品和好处费、感谢费等。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（二）不准在乙方和相关单位报销任何应由甲方或个人支付的费用。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（三）不准要求、暗示或接受乙方和相关单位为个人装修住房、婚丧嫁娶、配偶子女的工作安排以及出国（境）、旅游等提供方便。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（四）不准参加有可能影响公正执行公务的乙方和相关单位的宴请、健身、娱乐等活动。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向乙方和相关单位介绍或为配偶、子女、亲属参与同甲方项目合同有关的分包项目等活动。不准向乙方和相关单位介绍或为配偶、子女、亲属参与同项目合同有关的设备、材料、项目分包、劳务等经济活动。不得以任何理由向乙方和相关单位推荐分包单位和要求购买与项目合同规定以外的材料、设备等。</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第三条　乙方的责任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应与甲方和相关单位保持正常的业务交往，按照有关法律法规和程序开展业务工作，以及法规，认真履行职责，并遵守以下规定： </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（一）不准以任何理由向甲方和相关单位及其工作人员索要、接受或赠送礼金、有价证券、贵重物品及回扣、好处费、感谢费等。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（二）不准以任何理由为甲方和相关单位报销应由对方或个人支付的费用。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（三）不准接受或暗示为甲方、相关单位或个人装修住房、婚丧嫁娶、配偶子女的工作安排以及出国（境）、旅游等提供方便。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（四）不准违反合同约定而使用甲方、相关单位提供的通信、交通工具和高档办公用品。</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（五）不准以任何理由为甲方、相关单位或个人组织有可能影响公正执行公务的宴请、健身、娱乐等活动。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（六）不准接受监测单位的宴请、健身、娱乐等活动。</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第四条　违约责任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（三）乙方工作人员有违反本责任书第三条责任行为中任何一条规定的，每次罚款人民币1000元。</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第五条　本责任书作为合同的附件，与合同具有同等法律效力。经双方签署后立即生效。</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第六条　本责任书的有效期为双方签署之日起至该项目竣工验收合格时止。</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第七条　本责任书一式四份，由甲乙双方各执一份，送交甲乙双方的监督单位各一份。</w:t>
      </w:r>
    </w:p>
    <w:p>
      <w:pPr>
        <w:snapToGrid w:val="0"/>
        <w:spacing w:after="50" w:line="288" w:lineRule="auto"/>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napToGrid w:val="0"/>
        <w:spacing w:after="50" w:line="288" w:lineRule="auto"/>
        <w:rPr>
          <w:rFonts w:hint="default" w:ascii="Times New Roman" w:hAnsi="Times New Roman" w:cs="Times New Roman"/>
          <w:color w:val="auto"/>
          <w:sz w:val="24"/>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甲方单位：（盖章）　　　　　　　　　　　　　乙方单位：（盖章）</w:t>
      </w:r>
    </w:p>
    <w:p>
      <w:pPr>
        <w:snapToGrid w:val="0"/>
        <w:spacing w:after="50" w:line="240" w:lineRule="exact"/>
        <w:ind w:firstLine="315" w:firstLineChars="1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法定代表人（签章）：</w:t>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 xml:space="preserve">              法定代表人（签章）：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甲方监督单位（盖章）　　　　　　　　       乙方监督单位（盖章）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735" w:firstLineChars="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年  　月  　日                               　年  　月  　日</w:t>
      </w:r>
    </w:p>
    <w:p>
      <w:pPr>
        <w:rPr>
          <w:rFonts w:hint="default" w:ascii="Times New Roman" w:hAnsi="Times New Roman" w:cs="Times New Roman"/>
          <w:color w:val="auto"/>
          <w:szCs w:val="21"/>
          <w:highlight w:val="none"/>
        </w:rPr>
      </w:pPr>
    </w:p>
    <w:p>
      <w:pPr>
        <w:widowControl/>
        <w:adjustRightInd w:val="0"/>
        <w:snapToGrid w:val="0"/>
        <w:spacing w:line="380" w:lineRule="exact"/>
        <w:ind w:firstLine="562" w:firstLineChars="200"/>
        <w:jc w:val="left"/>
        <w:rPr>
          <w:rFonts w:hint="default" w:ascii="Times New Roman" w:hAnsi="Times New Roman" w:cs="Times New Roman"/>
          <w:color w:val="auto"/>
          <w:kern w:val="0"/>
          <w:szCs w:val="21"/>
          <w:highlight w:val="none"/>
        </w:rPr>
      </w:pPr>
      <w:bookmarkStart w:id="349" w:name="_Toc106012814"/>
      <w:bookmarkStart w:id="350" w:name="_Toc288213723"/>
      <w:bookmarkStart w:id="351" w:name="_Toc163027431"/>
      <w:bookmarkStart w:id="352" w:name="_Toc184620115"/>
      <w:r>
        <w:rPr>
          <w:rFonts w:hint="default" w:ascii="Times New Roman" w:hAnsi="Times New Roman" w:cs="Times New Roman"/>
          <w:b/>
          <w:bCs/>
          <w:color w:val="auto"/>
          <w:sz w:val="28"/>
          <w:szCs w:val="28"/>
          <w:highlight w:val="none"/>
        </w:rPr>
        <w:br w:type="page"/>
      </w:r>
      <w:bookmarkStart w:id="353" w:name="_Toc427133006"/>
      <w:bookmarkStart w:id="354" w:name="_Toc427131743"/>
    </w:p>
    <w:p>
      <w:pPr>
        <w:pStyle w:val="3"/>
        <w:numPr>
          <w:ilvl w:val="0"/>
          <w:numId w:val="0"/>
        </w:numPr>
        <w:spacing w:line="288" w:lineRule="auto"/>
        <w:jc w:val="center"/>
        <w:rPr>
          <w:rFonts w:hint="default" w:ascii="Times New Roman" w:hAnsi="Times New Roman" w:cs="Times New Roman"/>
          <w:color w:val="auto"/>
          <w:highlight w:val="none"/>
        </w:rPr>
      </w:pPr>
      <w:bookmarkStart w:id="355" w:name="_Toc21104_WPSOffice_Level1"/>
      <w:bookmarkStart w:id="356" w:name="_Toc25592_WPSOffice_Level1"/>
      <w:bookmarkStart w:id="357" w:name="_Toc14837"/>
      <w:r>
        <w:rPr>
          <w:rFonts w:hint="default" w:ascii="Times New Roman" w:hAnsi="Times New Roman" w:cs="Times New Roman"/>
          <w:color w:val="auto"/>
          <w:highlight w:val="none"/>
          <w:lang w:eastAsia="zh-CN"/>
        </w:rPr>
        <w:t>第六章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bookmarkStart w:id="358" w:name="_Toc169487824"/>
      <w:bookmarkStart w:id="359" w:name="_Toc364328387"/>
      <w:r>
        <w:rPr>
          <w:rFonts w:hint="default" w:ascii="Times New Roman" w:hAnsi="Times New Roman" w:cs="Times New Roman"/>
          <w:color w:val="auto"/>
          <w:highlight w:val="none"/>
        </w:rPr>
        <w:t>投标文件格式</w:t>
      </w:r>
      <w:bookmarkEnd w:id="355"/>
      <w:bookmarkEnd w:id="356"/>
      <w:bookmarkEnd w:id="357"/>
      <w:bookmarkEnd w:id="358"/>
      <w:bookmarkEnd w:id="359"/>
    </w:p>
    <w:p>
      <w:pPr>
        <w:spacing w:line="360" w:lineRule="auto"/>
        <w:jc w:val="center"/>
        <w:rPr>
          <w:rFonts w:hint="default" w:ascii="Times New Roman" w:hAnsi="Times New Roman" w:eastAsia="黑体" w:cs="Times New Roman"/>
          <w:b/>
          <w:bCs/>
          <w:color w:val="auto"/>
          <w:szCs w:val="18"/>
          <w:highlight w:val="none"/>
        </w:rPr>
        <w:sectPr>
          <w:footnotePr>
            <w:numRestart w:val="eachPage"/>
          </w:footnotePr>
          <w:endnotePr>
            <w:numRestart w:val="eachSect"/>
          </w:endnotePr>
          <w:pgSz w:w="11907" w:h="16840"/>
          <w:pgMar w:top="1701" w:right="1701" w:bottom="1701" w:left="1701" w:header="851" w:footer="838" w:gutter="0"/>
          <w:pgBorders>
            <w:top w:val="none" w:sz="0" w:space="0"/>
            <w:left w:val="none" w:sz="0" w:space="0"/>
            <w:bottom w:val="none" w:sz="0" w:space="0"/>
            <w:right w:val="none" w:sz="0" w:space="0"/>
          </w:pgBorders>
          <w:pgNumType w:fmt="decimal"/>
          <w:cols w:space="720" w:num="1"/>
          <w:docGrid w:linePitch="435" w:charSpace="-6554"/>
        </w:sectPr>
      </w:pPr>
    </w:p>
    <w:p>
      <w:pPr>
        <w:spacing w:line="360" w:lineRule="auto"/>
        <w:jc w:val="center"/>
        <w:rPr>
          <w:rFonts w:hint="eastAsia" w:ascii="宋体" w:hAnsi="宋体" w:eastAsia="宋体"/>
          <w:color w:val="auto"/>
          <w:szCs w:val="21"/>
          <w:highlight w:val="none"/>
          <w:lang w:eastAsia="zh-CN"/>
        </w:rPr>
      </w:pPr>
      <w:bookmarkStart w:id="360" w:name="_Toc26708_WPSOffice_Level1"/>
      <w:bookmarkStart w:id="361" w:name="_Toc12343"/>
      <w:bookmarkStart w:id="362" w:name="_Toc13178_WPSOffice_Level1"/>
      <w:r>
        <w:rPr>
          <w:rFonts w:hint="eastAsia" w:cs="Arial"/>
          <w:color w:val="auto"/>
          <w:sz w:val="32"/>
          <w:szCs w:val="32"/>
          <w:highlight w:val="none"/>
          <w:u w:val="single"/>
          <w:lang w:eastAsia="zh-CN"/>
        </w:rPr>
        <w:t>2020年沙门镇巩固国家卫生城镇病媒生物防治项目（重新）</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（商务标）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after="0" w:line="240" w:lineRule="exact"/>
        <w:jc w:val="both"/>
        <w:rPr>
          <w:rFonts w:hint="default" w:ascii="Times New Roman" w:hAnsi="Times New Roman" w:cs="Times New Roman"/>
          <w:b w:val="0"/>
          <w:bCs w:val="0"/>
          <w:color w:val="auto"/>
          <w:sz w:val="21"/>
          <w:szCs w:val="21"/>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pStyle w:val="36"/>
        <w:spacing w:before="0" w:after="0" w:line="240" w:lineRule="exact"/>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附件一：</w:t>
      </w:r>
      <w:bookmarkEnd w:id="349"/>
      <w:bookmarkEnd w:id="350"/>
      <w:bookmarkEnd w:id="351"/>
      <w:bookmarkEnd w:id="352"/>
      <w:bookmarkEnd w:id="353"/>
      <w:bookmarkEnd w:id="354"/>
      <w:bookmarkEnd w:id="360"/>
      <w:bookmarkEnd w:id="361"/>
      <w:bookmarkEnd w:id="362"/>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2020年沙门镇巩固国家卫生城镇病媒生物防治项目（重新）</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投 标 函</w:t>
      </w:r>
    </w:p>
    <w:p>
      <w:pPr>
        <w:pStyle w:val="21"/>
        <w:spacing w:line="540" w:lineRule="exact"/>
        <w:ind w:left="99" w:leftChars="47"/>
        <w:rPr>
          <w:rFonts w:hint="default" w:ascii="Times New Roman" w:hAnsi="Times New Roman" w:cs="Times New Roman"/>
          <w:snapToGrid w:val="0"/>
          <w:color w:val="auto"/>
          <w:w w:val="107"/>
          <w:kern w:val="0"/>
          <w:szCs w:val="21"/>
          <w:highlight w:val="none"/>
          <w:u w:val="single"/>
        </w:rPr>
      </w:pPr>
      <w:r>
        <w:rPr>
          <w:rFonts w:hint="eastAsia" w:ascii="Times New Roman" w:hAnsi="Times New Roman" w:cs="Times New Roman"/>
          <w:color w:val="auto"/>
          <w:szCs w:val="21"/>
          <w:highlight w:val="none"/>
          <w:u w:val="single"/>
          <w:lang w:eastAsia="zh-CN"/>
        </w:rPr>
        <w:t>玉环市沙门镇人民政府</w:t>
      </w:r>
      <w:r>
        <w:rPr>
          <w:rFonts w:hint="default" w:ascii="Times New Roman" w:hAnsi="Times New Roman" w:cs="Times New Roman"/>
          <w:snapToGrid w:val="0"/>
          <w:color w:val="auto"/>
          <w:w w:val="107"/>
          <w:kern w:val="0"/>
          <w:szCs w:val="21"/>
          <w:highlight w:val="none"/>
          <w:u w:val="single"/>
        </w:rPr>
        <w:t>：</w:t>
      </w:r>
    </w:p>
    <w:p>
      <w:pPr>
        <w:numPr>
          <w:ilvl w:val="0"/>
          <w:numId w:val="0"/>
        </w:numPr>
        <w:spacing w:line="540" w:lineRule="exact"/>
        <w:ind w:firstLine="420" w:firstLineChars="200"/>
        <w:rPr>
          <w:rFonts w:hint="default" w:ascii="Times New Roman" w:hAnsi="Times New Roman" w:cs="Times New Roman"/>
          <w:snapToGrid w:val="0"/>
          <w:color w:val="auto"/>
          <w:kern w:val="24"/>
          <w:szCs w:val="21"/>
          <w:highlight w:val="none"/>
        </w:rPr>
      </w:pPr>
      <w:r>
        <w:rPr>
          <w:rFonts w:hint="default" w:ascii="Times New Roman" w:hAnsi="Times New Roman" w:cs="Times New Roman"/>
          <w:snapToGrid w:val="0"/>
          <w:color w:val="auto"/>
          <w:kern w:val="0"/>
          <w:szCs w:val="21"/>
          <w:highlight w:val="none"/>
          <w:lang w:eastAsia="zh-CN"/>
        </w:rPr>
        <w:t>一、</w:t>
      </w:r>
      <w:r>
        <w:rPr>
          <w:rFonts w:hint="default" w:ascii="Times New Roman" w:hAnsi="Times New Roman" w:cs="Times New Roman"/>
          <w:snapToGrid w:val="0"/>
          <w:color w:val="auto"/>
          <w:kern w:val="0"/>
          <w:szCs w:val="21"/>
          <w:highlight w:val="none"/>
        </w:rPr>
        <w:t>根据己收到的</w:t>
      </w:r>
      <w:r>
        <w:rPr>
          <w:rFonts w:hint="eastAsia" w:ascii="Times New Roman" w:hAnsi="Times New Roman" w:cs="Times New Roman"/>
          <w:color w:val="auto"/>
          <w:szCs w:val="21"/>
          <w:highlight w:val="none"/>
          <w:u w:val="single"/>
          <w:lang w:eastAsia="zh-CN"/>
        </w:rPr>
        <w:t>2020年沙门镇巩固国家卫生城镇病媒生物防治项目（重新）</w:t>
      </w:r>
      <w:r>
        <w:rPr>
          <w:rFonts w:hint="default" w:ascii="Times New Roman" w:hAnsi="Times New Roman" w:cs="Times New Roman"/>
          <w:color w:val="auto"/>
          <w:szCs w:val="21"/>
          <w:highlight w:val="none"/>
        </w:rPr>
        <w:t>招</w:t>
      </w:r>
      <w:r>
        <w:rPr>
          <w:rFonts w:hint="default" w:ascii="Times New Roman" w:hAnsi="Times New Roman" w:cs="Times New Roman"/>
          <w:snapToGrid w:val="0"/>
          <w:color w:val="auto"/>
          <w:kern w:val="0"/>
          <w:szCs w:val="21"/>
          <w:highlight w:val="none"/>
        </w:rPr>
        <w:t>标文件，我单位经考察现场和研究上述项目的招标文件后，</w:t>
      </w:r>
      <w:r>
        <w:rPr>
          <w:rFonts w:hint="default" w:ascii="Times New Roman" w:hAnsi="Times New Roman" w:cs="Times New Roman"/>
          <w:snapToGrid w:val="0"/>
          <w:color w:val="auto"/>
          <w:w w:val="107"/>
          <w:kern w:val="0"/>
          <w:szCs w:val="21"/>
          <w:highlight w:val="none"/>
        </w:rPr>
        <w:t>我方愿以总报价</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万元</w:t>
      </w:r>
      <w:r>
        <w:rPr>
          <w:rFonts w:hint="default" w:ascii="Times New Roman" w:hAnsi="Times New Roman" w:cs="Times New Roman"/>
          <w:snapToGrid w:val="0"/>
          <w:color w:val="auto"/>
          <w:kern w:val="0"/>
          <w:szCs w:val="21"/>
          <w:highlight w:val="none"/>
        </w:rPr>
        <w:t>（保留二位小数）</w:t>
      </w:r>
      <w:r>
        <w:rPr>
          <w:rFonts w:hint="default" w:ascii="Times New Roman" w:hAnsi="Times New Roman" w:cs="Times New Roman"/>
          <w:color w:val="auto"/>
          <w:szCs w:val="21"/>
          <w:highlight w:val="none"/>
        </w:rPr>
        <w:t>，</w:t>
      </w:r>
      <w:r>
        <w:rPr>
          <w:rFonts w:hint="default" w:ascii="Times New Roman" w:hAnsi="Times New Roman" w:cs="Times New Roman"/>
          <w:snapToGrid w:val="0"/>
          <w:color w:val="auto"/>
          <w:w w:val="107"/>
          <w:kern w:val="0"/>
          <w:szCs w:val="21"/>
          <w:highlight w:val="none"/>
        </w:rPr>
        <w:t>大写金额人民币</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拾</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仟</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佰元</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24"/>
          <w:szCs w:val="21"/>
          <w:highlight w:val="none"/>
        </w:rPr>
        <w:t>承担上述</w:t>
      </w:r>
      <w:r>
        <w:rPr>
          <w:rFonts w:hint="default" w:ascii="Times New Roman" w:hAnsi="Times New Roman" w:cs="Times New Roman"/>
          <w:snapToGrid w:val="0"/>
          <w:color w:val="auto"/>
          <w:kern w:val="0"/>
          <w:szCs w:val="21"/>
          <w:highlight w:val="none"/>
        </w:rPr>
        <w:t>项目</w:t>
      </w:r>
      <w:r>
        <w:rPr>
          <w:rFonts w:hint="default" w:ascii="Times New Roman" w:hAnsi="Times New Roman" w:cs="Times New Roman"/>
          <w:color w:val="auto"/>
          <w:szCs w:val="21"/>
          <w:highlight w:val="none"/>
        </w:rPr>
        <w:t>（招标文件规定的全部范围内所有内容）</w:t>
      </w:r>
      <w:r>
        <w:rPr>
          <w:rFonts w:hint="default" w:ascii="Times New Roman" w:hAnsi="Times New Roman" w:cs="Times New Roman"/>
          <w:snapToGrid w:val="0"/>
          <w:color w:val="auto"/>
          <w:kern w:val="24"/>
          <w:szCs w:val="21"/>
          <w:highlight w:val="none"/>
        </w:rPr>
        <w:t>。</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二、一旦我方中标，</w:t>
      </w:r>
      <w:r>
        <w:rPr>
          <w:rFonts w:hint="default" w:ascii="Times New Roman" w:hAnsi="Times New Roman" w:cs="Times New Roman"/>
          <w:color w:val="auto"/>
          <w:szCs w:val="21"/>
          <w:highlight w:val="none"/>
        </w:rPr>
        <w:t>我方</w:t>
      </w:r>
      <w:r>
        <w:rPr>
          <w:rFonts w:hint="default" w:ascii="Times New Roman" w:hAnsi="Times New Roman" w:cs="Times New Roman"/>
          <w:snapToGrid w:val="0"/>
          <w:color w:val="auto"/>
          <w:kern w:val="0"/>
          <w:szCs w:val="21"/>
          <w:highlight w:val="none"/>
        </w:rPr>
        <w:t>在全部同意招标文件内容前提下，并保证人员设备及时到位。保证相关人员的到位率达到招标文件要求，同时保证本投标文件的所有资料真实有效，如有虚假成份，愿承担一切后果。</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三、除非另外达成协议并生效，你方的中标通知书和本投标文件将构成约束我们双方的合同。</w:t>
      </w:r>
    </w:p>
    <w:p>
      <w:pPr>
        <w:spacing w:line="5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rPr>
        <w:t>四、</w:t>
      </w:r>
      <w:r>
        <w:rPr>
          <w:rFonts w:hint="default" w:ascii="Times New Roman" w:hAnsi="Times New Roman" w:cs="Times New Roman"/>
          <w:color w:val="auto"/>
          <w:szCs w:val="21"/>
          <w:highlight w:val="none"/>
        </w:rPr>
        <w:t>我方的投标担保已按招标文件的要求递交</w:t>
      </w:r>
      <w:r>
        <w:rPr>
          <w:rFonts w:hint="default" w:ascii="Times New Roman" w:hAnsi="Times New Roman" w:cs="Times New Roman"/>
          <w:snapToGrid w:val="0"/>
          <w:color w:val="auto"/>
          <w:kern w:val="0"/>
          <w:szCs w:val="21"/>
          <w:highlight w:val="none"/>
        </w:rPr>
        <w:t>。</w:t>
      </w:r>
    </w:p>
    <w:p>
      <w:pPr>
        <w:spacing w:line="540" w:lineRule="exact"/>
        <w:ind w:firstLine="480"/>
        <w:jc w:val="right"/>
        <w:rPr>
          <w:rFonts w:hint="default" w:ascii="Times New Roman" w:hAnsi="Times New Roman" w:cs="Times New Roman"/>
          <w:color w:val="auto"/>
          <w:szCs w:val="21"/>
          <w:highlight w:val="none"/>
        </w:rPr>
      </w:pPr>
    </w:p>
    <w:p>
      <w:pPr>
        <w:spacing w:line="540" w:lineRule="exact"/>
        <w:ind w:firstLine="48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40" w:lineRule="exact"/>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w:t>
      </w:r>
    </w:p>
    <w:p>
      <w:pPr>
        <w:pStyle w:val="36"/>
        <w:jc w:val="both"/>
        <w:rPr>
          <w:rFonts w:hint="default" w:ascii="Times New Roman" w:hAnsi="Times New Roman" w:cs="Times New Roman"/>
          <w:b w:val="0"/>
          <w:bCs w:val="0"/>
          <w:color w:val="auto"/>
          <w:sz w:val="21"/>
          <w:szCs w:val="21"/>
          <w:highlight w:val="none"/>
        </w:rPr>
      </w:pPr>
      <w:bookmarkStart w:id="363" w:name="_Toc184620117"/>
      <w:bookmarkStart w:id="364" w:name="_Toc268120606"/>
      <w:bookmarkStart w:id="365" w:name="_Toc427131744"/>
      <w:bookmarkStart w:id="366" w:name="_Toc331149331"/>
      <w:bookmarkStart w:id="367" w:name="_Toc243713933"/>
      <w:bookmarkStart w:id="368" w:name="_Toc243707032"/>
      <w:bookmarkStart w:id="369" w:name="_Toc288213725"/>
      <w:bookmarkStart w:id="370" w:name="_Toc427133007"/>
      <w:bookmarkStart w:id="371" w:name="_Toc163027432"/>
      <w:bookmarkStart w:id="372" w:name="_Toc243713932"/>
      <w:bookmarkStart w:id="373" w:name="_Toc184620118"/>
      <w:bookmarkStart w:id="374" w:name="_Toc243708873"/>
      <w:bookmarkStart w:id="375" w:name="_Toc106012815"/>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pStyle w:val="36"/>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b/>
          <w:bCs/>
          <w:color w:val="auto"/>
          <w:sz w:val="28"/>
          <w:szCs w:val="28"/>
          <w:highlight w:val="none"/>
          <w:lang w:eastAsia="zh-CN"/>
        </w:rPr>
      </w:pPr>
      <w:r>
        <w:rPr>
          <w:rFonts w:hint="default" w:ascii="Times New Roman" w:hAnsi="Times New Roman" w:cs="Times New Roman"/>
          <w:b w:val="0"/>
          <w:bCs w:val="0"/>
          <w:color w:val="auto"/>
          <w:sz w:val="28"/>
          <w:szCs w:val="28"/>
          <w:highlight w:val="none"/>
        </w:rPr>
        <w:t>附件</w:t>
      </w:r>
      <w:r>
        <w:rPr>
          <w:rFonts w:hint="eastAsia" w:ascii="Times New Roman" w:hAnsi="Times New Roman" w:cs="Times New Roman"/>
          <w:b w:val="0"/>
          <w:bCs w:val="0"/>
          <w:color w:val="auto"/>
          <w:sz w:val="28"/>
          <w:szCs w:val="28"/>
          <w:highlight w:val="none"/>
          <w:lang w:eastAsia="zh-CN"/>
        </w:rPr>
        <w:t>二</w:t>
      </w:r>
      <w:r>
        <w:rPr>
          <w:rFonts w:hint="default" w:ascii="Times New Roman" w:hAnsi="Times New Roman" w:cs="Times New Roman"/>
          <w:b w:val="0"/>
          <w:bCs w:val="0"/>
          <w:color w:val="auto"/>
          <w:sz w:val="28"/>
          <w:szCs w:val="28"/>
          <w:highlight w:val="none"/>
        </w:rPr>
        <w:t>：</w:t>
      </w:r>
      <w:r>
        <w:rPr>
          <w:rFonts w:hint="eastAsia" w:ascii="Times New Roman" w:hAnsi="Times New Roman" w:cs="Times New Roman"/>
          <w:b/>
          <w:bCs/>
          <w:color w:val="auto"/>
          <w:sz w:val="28"/>
          <w:szCs w:val="28"/>
          <w:highlight w:val="none"/>
          <w:lang w:eastAsia="zh-CN"/>
        </w:rPr>
        <w:t>报价清单</w:t>
      </w:r>
    </w:p>
    <w:p>
      <w:pPr>
        <w:pStyle w:val="36"/>
        <w:spacing w:before="0" w:after="0" w:line="240" w:lineRule="exact"/>
        <w:jc w:val="both"/>
        <w:rPr>
          <w:rFonts w:hint="default" w:ascii="Times New Roman" w:hAnsi="Times New Roman" w:cs="Times New Roman"/>
          <w:b w:val="0"/>
          <w:bCs w:val="0"/>
          <w:color w:val="auto"/>
          <w:sz w:val="21"/>
          <w:szCs w:val="21"/>
          <w:highlight w:val="none"/>
        </w:rPr>
      </w:pPr>
    </w:p>
    <w:tbl>
      <w:tblPr>
        <w:tblStyle w:val="37"/>
        <w:tblW w:w="99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713"/>
        <w:gridCol w:w="990"/>
        <w:gridCol w:w="825"/>
        <w:gridCol w:w="841"/>
        <w:gridCol w:w="5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600"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713"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药物剂型</w:t>
            </w:r>
          </w:p>
        </w:tc>
        <w:tc>
          <w:tcPr>
            <w:tcW w:w="990"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数量</w:t>
            </w:r>
          </w:p>
        </w:tc>
        <w:tc>
          <w:tcPr>
            <w:tcW w:w="825"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单价</w:t>
            </w:r>
          </w:p>
        </w:tc>
        <w:tc>
          <w:tcPr>
            <w:tcW w:w="841"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合计</w:t>
            </w:r>
          </w:p>
        </w:tc>
        <w:tc>
          <w:tcPr>
            <w:tcW w:w="5006"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9975" w:type="dxa"/>
            <w:gridSpan w:val="6"/>
            <w:noWrap w:val="0"/>
            <w:vAlign w:val="center"/>
          </w:tcPr>
          <w:p>
            <w:pPr>
              <w:spacing w:line="440" w:lineRule="atLeast"/>
              <w:jc w:val="lef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一、行政村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713" w:type="dxa"/>
            <w:noWrap w:val="0"/>
            <w:vAlign w:val="center"/>
          </w:tcPr>
          <w:p>
            <w:pPr>
              <w:spacing w:line="300" w:lineRule="atLeast"/>
              <w:ind w:right="60"/>
              <w:jc w:val="center"/>
              <w:rPr>
                <w:rFonts w:ascii="宋体" w:hAnsi="宋体"/>
                <w:color w:val="auto"/>
                <w:sz w:val="22"/>
                <w:szCs w:val="22"/>
                <w:highlight w:val="none"/>
              </w:rPr>
            </w:pPr>
            <w:r>
              <w:rPr>
                <w:rFonts w:hint="eastAsia" w:ascii="宋体" w:hAnsi="宋体" w:cs="Arial"/>
                <w:color w:val="auto"/>
                <w:sz w:val="22"/>
                <w:szCs w:val="22"/>
                <w:highlight w:val="none"/>
              </w:rPr>
              <w:t>灭鼠饵剂</w:t>
            </w:r>
          </w:p>
        </w:tc>
        <w:tc>
          <w:tcPr>
            <w:tcW w:w="990"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18000包</w:t>
            </w:r>
          </w:p>
        </w:tc>
        <w:tc>
          <w:tcPr>
            <w:tcW w:w="825" w:type="dxa"/>
            <w:noWrap w:val="0"/>
            <w:vAlign w:val="center"/>
          </w:tcPr>
          <w:p>
            <w:pPr>
              <w:spacing w:line="300" w:lineRule="atLeast"/>
              <w:rPr>
                <w:rFonts w:hint="eastAsia"/>
                <w:color w:val="auto"/>
                <w:highlight w:val="none"/>
                <w:lang w:val="en-US" w:eastAsia="zh-CN"/>
              </w:rPr>
            </w:pPr>
          </w:p>
        </w:tc>
        <w:tc>
          <w:tcPr>
            <w:tcW w:w="841" w:type="dxa"/>
            <w:noWrap w:val="0"/>
            <w:vAlign w:val="center"/>
          </w:tcPr>
          <w:p>
            <w:pPr>
              <w:spacing w:line="300" w:lineRule="atLeast"/>
              <w:rPr>
                <w:rFonts w:hint="eastAsia"/>
                <w:color w:val="auto"/>
                <w:highlight w:val="none"/>
                <w:lang w:val="en-US" w:eastAsia="zh-CN"/>
              </w:rPr>
            </w:pPr>
          </w:p>
        </w:tc>
        <w:tc>
          <w:tcPr>
            <w:tcW w:w="5006" w:type="dxa"/>
            <w:noWrap w:val="0"/>
            <w:vAlign w:val="center"/>
          </w:tcPr>
          <w:p>
            <w:pPr>
              <w:spacing w:line="300" w:lineRule="atLeast"/>
              <w:rPr>
                <w:rFonts w:ascii="宋体" w:hAnsi="宋体"/>
                <w:color w:val="auto"/>
                <w:sz w:val="22"/>
                <w:szCs w:val="22"/>
                <w:highlight w:val="none"/>
              </w:rPr>
            </w:pPr>
            <w:r>
              <w:rPr>
                <w:rFonts w:hint="eastAsia" w:ascii="宋体" w:hAnsi="宋体"/>
                <w:color w:val="auto"/>
                <w:sz w:val="22"/>
                <w:szCs w:val="22"/>
                <w:highlight w:val="none"/>
              </w:rPr>
              <w:t>春、秋两季灭鼠。</w:t>
            </w:r>
            <w:r>
              <w:rPr>
                <w:rFonts w:hint="eastAsia" w:ascii="宋体" w:hAnsi="宋体" w:cs="Arial"/>
                <w:color w:val="auto"/>
                <w:sz w:val="22"/>
                <w:szCs w:val="22"/>
                <w:highlight w:val="none"/>
              </w:rPr>
              <w:t>有效成分抗凝血杀鼠剂溴鼠灵含量0.005%及以上，适口性良好，防霉防虫。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600" w:type="dxa"/>
            <w:noWrap w:val="0"/>
            <w:vAlign w:val="center"/>
          </w:tcPr>
          <w:p>
            <w:pPr>
              <w:spacing w:line="30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2</w:t>
            </w:r>
          </w:p>
        </w:tc>
        <w:tc>
          <w:tcPr>
            <w:tcW w:w="1713" w:type="dxa"/>
            <w:noWrap w:val="0"/>
            <w:vAlign w:val="center"/>
          </w:tcPr>
          <w:p>
            <w:pPr>
              <w:spacing w:line="300" w:lineRule="atLeast"/>
              <w:ind w:right="60"/>
              <w:jc w:val="center"/>
              <w:rPr>
                <w:rFonts w:ascii="宋体" w:hAnsi="宋体" w:cs="Arial"/>
                <w:color w:val="auto"/>
                <w:sz w:val="22"/>
                <w:szCs w:val="22"/>
                <w:highlight w:val="none"/>
              </w:rPr>
            </w:pPr>
            <w:r>
              <w:rPr>
                <w:rFonts w:hint="eastAsia" w:ascii="宋体" w:hAnsi="宋体" w:cs="Arial"/>
                <w:color w:val="auto"/>
                <w:sz w:val="22"/>
                <w:szCs w:val="22"/>
                <w:highlight w:val="none"/>
              </w:rPr>
              <w:t>灭蟑颗粒饵剂</w:t>
            </w:r>
          </w:p>
        </w:tc>
        <w:tc>
          <w:tcPr>
            <w:tcW w:w="990"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18000包</w:t>
            </w:r>
          </w:p>
        </w:tc>
        <w:tc>
          <w:tcPr>
            <w:tcW w:w="825" w:type="dxa"/>
            <w:noWrap w:val="0"/>
            <w:vAlign w:val="center"/>
          </w:tcPr>
          <w:p>
            <w:pPr>
              <w:spacing w:line="300" w:lineRule="atLeast"/>
              <w:rPr>
                <w:rFonts w:hint="eastAsia"/>
                <w:color w:val="auto"/>
                <w:highlight w:val="none"/>
                <w:lang w:val="en-US" w:eastAsia="zh-CN"/>
              </w:rPr>
            </w:pPr>
          </w:p>
        </w:tc>
        <w:tc>
          <w:tcPr>
            <w:tcW w:w="841" w:type="dxa"/>
            <w:noWrap w:val="0"/>
            <w:vAlign w:val="center"/>
          </w:tcPr>
          <w:p>
            <w:pPr>
              <w:spacing w:line="300" w:lineRule="atLeast"/>
              <w:rPr>
                <w:rFonts w:hint="eastAsia"/>
                <w:color w:val="auto"/>
                <w:highlight w:val="none"/>
                <w:lang w:val="en-US" w:eastAsia="zh-CN"/>
              </w:rPr>
            </w:pPr>
          </w:p>
        </w:tc>
        <w:tc>
          <w:tcPr>
            <w:tcW w:w="5006" w:type="dxa"/>
            <w:noWrap w:val="0"/>
            <w:vAlign w:val="center"/>
          </w:tcPr>
          <w:p>
            <w:pPr>
              <w:spacing w:line="300" w:lineRule="atLeast"/>
              <w:rPr>
                <w:rFonts w:ascii="宋体" w:hAnsi="宋体"/>
                <w:color w:val="auto"/>
                <w:sz w:val="22"/>
                <w:szCs w:val="22"/>
                <w:highlight w:val="none"/>
              </w:rPr>
            </w:pPr>
            <w:r>
              <w:rPr>
                <w:rFonts w:hint="eastAsia" w:ascii="宋体" w:hAnsi="宋体"/>
                <w:color w:val="auto"/>
                <w:sz w:val="22"/>
                <w:szCs w:val="22"/>
                <w:highlight w:val="none"/>
              </w:rPr>
              <w:t>乙酰甲胺磷含量大于等于1%，低毒，高效。</w:t>
            </w:r>
          </w:p>
          <w:p>
            <w:pPr>
              <w:spacing w:line="300" w:lineRule="atLeast"/>
              <w:rPr>
                <w:rFonts w:ascii="宋体" w:hAnsi="宋体"/>
                <w:color w:val="auto"/>
                <w:sz w:val="22"/>
                <w:szCs w:val="22"/>
                <w:highlight w:val="none"/>
              </w:rPr>
            </w:pPr>
            <w:r>
              <w:rPr>
                <w:rFonts w:hint="eastAsia" w:ascii="宋体" w:hAnsi="宋体"/>
                <w:color w:val="auto"/>
                <w:sz w:val="22"/>
                <w:szCs w:val="22"/>
                <w:highlight w:val="none"/>
              </w:rPr>
              <w:t>春、秋两季灭蟑。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9975" w:type="dxa"/>
            <w:gridSpan w:val="6"/>
            <w:noWrap w:val="0"/>
            <w:vAlign w:val="center"/>
          </w:tcPr>
          <w:p>
            <w:pPr>
              <w:spacing w:line="300" w:lineRule="atLeas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二、公共外环境（</w:t>
            </w:r>
            <w:r>
              <w:rPr>
                <w:rFonts w:hint="default" w:ascii="宋体" w:hAnsi="宋体" w:eastAsia="宋体"/>
                <w:color w:val="auto"/>
                <w:sz w:val="22"/>
                <w:szCs w:val="22"/>
                <w:highlight w:val="none"/>
                <w:lang w:val="en-US" w:eastAsia="zh-CN"/>
              </w:rPr>
              <w:t>公园3座、公厕65座、店面600余家、学校3所、拉圾中转站24个、中心菜场1个、车站1个、立新塘健康步道、窨井9000平方米、毒饵站1000只、河岩大型水体15000米、绿化10000平方米、垃圾桶500只</w:t>
            </w:r>
            <w:r>
              <w:rPr>
                <w:rFonts w:hint="eastAsia" w:ascii="宋体" w:hAnsi="宋体"/>
                <w:color w:val="auto"/>
                <w:sz w:val="22"/>
                <w:szCs w:val="22"/>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00"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1713" w:type="dxa"/>
            <w:noWrap w:val="0"/>
            <w:vAlign w:val="center"/>
          </w:tcPr>
          <w:p>
            <w:pPr>
              <w:spacing w:line="300" w:lineRule="atLeast"/>
              <w:ind w:right="60"/>
              <w:jc w:val="center"/>
              <w:rPr>
                <w:rFonts w:hint="default" w:ascii="宋体" w:hAnsi="宋体" w:eastAsia="宋体" w:cs="Arial"/>
                <w:color w:val="auto"/>
                <w:sz w:val="22"/>
                <w:szCs w:val="22"/>
                <w:highlight w:val="none"/>
                <w:lang w:val="en-US" w:eastAsia="zh-CN"/>
              </w:rPr>
            </w:pPr>
            <w:r>
              <w:rPr>
                <w:rFonts w:hint="eastAsia" w:ascii="宋体" w:hAnsi="宋体" w:cs="Arial"/>
                <w:color w:val="auto"/>
                <w:sz w:val="22"/>
                <w:szCs w:val="22"/>
                <w:highlight w:val="none"/>
                <w:lang w:val="en-US" w:eastAsia="zh-CN"/>
              </w:rPr>
              <w:t>...</w:t>
            </w:r>
          </w:p>
        </w:tc>
        <w:tc>
          <w:tcPr>
            <w:tcW w:w="990"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w:t>
            </w:r>
          </w:p>
        </w:tc>
        <w:tc>
          <w:tcPr>
            <w:tcW w:w="825"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841"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5006"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自行补充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600"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w:t>
            </w:r>
          </w:p>
        </w:tc>
        <w:tc>
          <w:tcPr>
            <w:tcW w:w="1713" w:type="dxa"/>
            <w:noWrap w:val="0"/>
            <w:vAlign w:val="center"/>
          </w:tcPr>
          <w:p>
            <w:pPr>
              <w:spacing w:line="300" w:lineRule="atLeast"/>
              <w:ind w:right="60" w:rightChars="0"/>
              <w:jc w:val="center"/>
              <w:rPr>
                <w:rFonts w:hint="eastAsia" w:ascii="宋体" w:hAnsi="宋体" w:cs="Arial"/>
                <w:color w:val="auto"/>
                <w:sz w:val="22"/>
                <w:szCs w:val="22"/>
                <w:highlight w:val="none"/>
              </w:rPr>
            </w:pPr>
            <w:r>
              <w:rPr>
                <w:rFonts w:hint="eastAsia" w:ascii="宋体" w:hAnsi="宋体" w:cs="Arial"/>
                <w:color w:val="auto"/>
                <w:sz w:val="22"/>
                <w:szCs w:val="22"/>
                <w:highlight w:val="none"/>
                <w:lang w:val="en-US" w:eastAsia="zh-CN"/>
              </w:rPr>
              <w:t>...</w:t>
            </w:r>
          </w:p>
        </w:tc>
        <w:tc>
          <w:tcPr>
            <w:tcW w:w="990"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w:t>
            </w:r>
          </w:p>
        </w:tc>
        <w:tc>
          <w:tcPr>
            <w:tcW w:w="825"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841"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5006" w:type="dxa"/>
            <w:noWrap w:val="0"/>
            <w:vAlign w:val="center"/>
          </w:tcPr>
          <w:p>
            <w:pPr>
              <w:spacing w:line="300" w:lineRule="atLeas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自行补充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9975" w:type="dxa"/>
            <w:gridSpan w:val="6"/>
            <w:noWrap w:val="0"/>
            <w:vAlign w:val="center"/>
          </w:tcPr>
          <w:p>
            <w:pPr>
              <w:spacing w:line="300" w:lineRule="atLeast"/>
              <w:jc w:val="left"/>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三、灭蚊灯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600"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1713" w:type="dxa"/>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r>
              <w:rPr>
                <w:rFonts w:hint="eastAsia" w:ascii="宋体" w:hAnsi="宋体" w:cs="Arial"/>
                <w:color w:val="auto"/>
                <w:sz w:val="22"/>
                <w:szCs w:val="22"/>
                <w:highlight w:val="none"/>
                <w:lang w:val="en-US" w:eastAsia="zh-CN"/>
              </w:rPr>
              <w:t>太阳能景观式灭蚊灯（HP-ST1001）</w:t>
            </w:r>
          </w:p>
        </w:tc>
        <w:tc>
          <w:tcPr>
            <w:tcW w:w="990"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16盏</w:t>
            </w:r>
          </w:p>
        </w:tc>
        <w:tc>
          <w:tcPr>
            <w:tcW w:w="825"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841"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5006"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安装在立新塘健康步道沿线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2313" w:type="dxa"/>
            <w:gridSpan w:val="2"/>
            <w:noWrap w:val="0"/>
            <w:vAlign w:val="center"/>
          </w:tcPr>
          <w:p>
            <w:pPr>
              <w:spacing w:line="300" w:lineRule="atLeast"/>
              <w:ind w:right="60"/>
              <w:jc w:val="center"/>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eastAsia="zh-CN"/>
              </w:rPr>
              <w:t>合计（一</w:t>
            </w:r>
            <w:r>
              <w:rPr>
                <w:rFonts w:hint="eastAsia" w:ascii="宋体" w:hAnsi="宋体" w:cs="Arial"/>
                <w:color w:val="auto"/>
                <w:sz w:val="22"/>
                <w:szCs w:val="22"/>
                <w:highlight w:val="none"/>
                <w:lang w:val="en-US" w:eastAsia="zh-CN"/>
              </w:rPr>
              <w:t>+二+三</w:t>
            </w:r>
            <w:r>
              <w:rPr>
                <w:rFonts w:hint="eastAsia" w:ascii="宋体" w:hAnsi="宋体" w:cs="Arial"/>
                <w:color w:val="auto"/>
                <w:sz w:val="22"/>
                <w:szCs w:val="22"/>
                <w:highlight w:val="none"/>
                <w:lang w:eastAsia="zh-CN"/>
              </w:rPr>
              <w:t>）</w:t>
            </w:r>
          </w:p>
        </w:tc>
        <w:tc>
          <w:tcPr>
            <w:tcW w:w="2656" w:type="dxa"/>
            <w:gridSpan w:val="3"/>
            <w:noWrap w:val="0"/>
            <w:vAlign w:val="center"/>
          </w:tcPr>
          <w:p>
            <w:pPr>
              <w:spacing w:line="300" w:lineRule="atLeast"/>
              <w:rPr>
                <w:rFonts w:hint="eastAsia" w:ascii="宋体" w:hAnsi="宋体"/>
                <w:color w:val="auto"/>
                <w:sz w:val="22"/>
                <w:szCs w:val="22"/>
                <w:highlight w:val="none"/>
              </w:rPr>
            </w:pPr>
          </w:p>
        </w:tc>
        <w:tc>
          <w:tcPr>
            <w:tcW w:w="5006" w:type="dxa"/>
            <w:noWrap w:val="0"/>
            <w:vAlign w:val="center"/>
          </w:tcPr>
          <w:p>
            <w:pPr>
              <w:spacing w:line="300" w:lineRule="atLeast"/>
              <w:rPr>
                <w:rFonts w:hint="eastAsia" w:ascii="宋体" w:hAnsi="宋体"/>
                <w:color w:val="auto"/>
                <w:sz w:val="22"/>
                <w:szCs w:val="22"/>
                <w:highlight w:val="none"/>
              </w:rPr>
            </w:pPr>
          </w:p>
        </w:tc>
      </w:tr>
    </w:tbl>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注: 1、投标报价一经涂改，应在涂改处加盖单位公章或者由法定代表人或授权委托人签字或盖章，否则其投标作无效标处理。</w:t>
      </w:r>
    </w:p>
    <w:p>
      <w:pPr>
        <w:adjustRightInd w:val="0"/>
        <w:snapToGri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的投标总价包括提供除四害服务所需的药品的采购和运输、装卸费、一切人员工资、奖金、各种加班费、餐费、食宿与交通、服装、安全、管理费用、验收费、检测费、保险费、税费、利润、消杀服务及售后服务费用等完成合同所需的一切本身和不可或缺的所有工作开支、政策性文件规定及合同包含的所有风险、责任等各项全部费用并承担一切风险责任。清单内容由投标人自行补充</w:t>
      </w:r>
      <w:r>
        <w:rPr>
          <w:rFonts w:hint="eastAsia" w:ascii="宋体" w:hAnsi="宋体"/>
          <w:color w:val="auto"/>
          <w:sz w:val="24"/>
          <w:szCs w:val="24"/>
          <w:highlight w:val="none"/>
          <w:lang w:eastAsia="zh-CN"/>
        </w:rPr>
        <w:t>。</w:t>
      </w:r>
    </w:p>
    <w:p>
      <w:pPr>
        <w:adjustRightInd w:val="0"/>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3、辖区内行政村18个（约8980户）居民。</w:t>
      </w:r>
      <w:r>
        <w:rPr>
          <w:rFonts w:hint="eastAsia" w:ascii="宋体" w:hAnsi="宋体"/>
          <w:color w:val="auto"/>
          <w:sz w:val="24"/>
          <w:szCs w:val="24"/>
          <w:highlight w:val="none"/>
        </w:rPr>
        <w:t xml:space="preserve">     </w:t>
      </w:r>
    </w:p>
    <w:p>
      <w:pPr>
        <w:adjustRightInd w:val="0"/>
        <w:snapToGrid w:val="0"/>
        <w:spacing w:line="440" w:lineRule="exact"/>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法定代表人或授权代表（签字或盖章）：     </w:t>
      </w:r>
    </w:p>
    <w:p>
      <w:pPr>
        <w:adjustRightInd w:val="0"/>
        <w:snapToGrid w:val="0"/>
        <w:spacing w:line="440" w:lineRule="exact"/>
        <w:rPr>
          <w:rFonts w:hint="eastAsia" w:ascii="宋体" w:hAnsi="宋体"/>
          <w:color w:val="auto"/>
          <w:sz w:val="24"/>
          <w:szCs w:val="24"/>
          <w:highlight w:val="none"/>
        </w:rPr>
      </w:pPr>
      <w:r>
        <w:rPr>
          <w:rFonts w:hint="eastAsia" w:ascii="宋体" w:hAnsi="宋体"/>
          <w:b/>
          <w:bCs/>
          <w:color w:val="auto"/>
          <w:sz w:val="24"/>
          <w:szCs w:val="24"/>
          <w:highlight w:val="none"/>
        </w:rPr>
        <w:t xml:space="preserve">       </w:t>
      </w: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投标人名称（盖章）：             </w:t>
      </w:r>
    </w:p>
    <w:p>
      <w:pPr>
        <w:adjustRightInd w:val="0"/>
        <w:snapToGrid w:val="0"/>
        <w:spacing w:line="440" w:lineRule="exact"/>
        <w:rPr>
          <w:rFonts w:hint="eastAsia" w:ascii="宋体" w:hAnsi="宋体"/>
          <w:color w:val="auto"/>
          <w:sz w:val="24"/>
          <w:szCs w:val="24"/>
          <w:highlight w:val="none"/>
        </w:rPr>
      </w:pP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日期：    年   月   日</w:t>
      </w:r>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bookmarkEnd w:id="363"/>
    <w:bookmarkEnd w:id="364"/>
    <w:bookmarkEnd w:id="365"/>
    <w:bookmarkEnd w:id="366"/>
    <w:bookmarkEnd w:id="367"/>
    <w:bookmarkEnd w:id="368"/>
    <w:bookmarkEnd w:id="369"/>
    <w:bookmarkEnd w:id="370"/>
    <w:bookmarkEnd w:id="371"/>
    <w:bookmarkEnd w:id="372"/>
    <w:bookmarkEnd w:id="373"/>
    <w:bookmarkEnd w:id="374"/>
    <w:p>
      <w:pPr>
        <w:spacing w:line="360" w:lineRule="auto"/>
        <w:jc w:val="center"/>
        <w:rPr>
          <w:rFonts w:hint="eastAsia" w:ascii="宋体" w:hAnsi="宋体" w:eastAsia="宋体"/>
          <w:color w:val="auto"/>
          <w:szCs w:val="21"/>
          <w:highlight w:val="none"/>
          <w:lang w:eastAsia="zh-CN"/>
        </w:rPr>
      </w:pPr>
      <w:bookmarkStart w:id="376" w:name="_Toc6657"/>
      <w:bookmarkStart w:id="377" w:name="_Toc12024_WPSOffice_Level1"/>
      <w:bookmarkStart w:id="378" w:name="_Toc12805_WPSOffice_Level1"/>
      <w:bookmarkStart w:id="379" w:name="_Toc106553077"/>
      <w:r>
        <w:rPr>
          <w:rFonts w:hint="eastAsia" w:cs="Arial"/>
          <w:color w:val="auto"/>
          <w:sz w:val="32"/>
          <w:szCs w:val="32"/>
          <w:highlight w:val="none"/>
          <w:u w:val="single"/>
          <w:lang w:eastAsia="zh-CN"/>
        </w:rPr>
        <w:t>2020年沙门镇巩固国家卫生城镇病媒生物防治项目（重新）</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w:t>
      </w:r>
      <w:r>
        <w:rPr>
          <w:rFonts w:hint="eastAsia" w:ascii="宋体" w:hAnsi="宋体"/>
          <w:color w:val="auto"/>
          <w:sz w:val="44"/>
          <w:szCs w:val="44"/>
          <w:highlight w:val="none"/>
          <w:lang w:eastAsia="zh-CN"/>
        </w:rPr>
        <w:t>资信技术</w:t>
      </w:r>
      <w:r>
        <w:rPr>
          <w:rFonts w:hint="eastAsia" w:ascii="宋体" w:hAnsi="宋体"/>
          <w:color w:val="auto"/>
          <w:sz w:val="44"/>
          <w:szCs w:val="44"/>
          <w:highlight w:val="none"/>
        </w:rPr>
        <w:t>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jc w:val="both"/>
        <w:rPr>
          <w:rFonts w:hint="default" w:ascii="Times New Roman" w:hAnsi="Times New Roman" w:cs="Times New Roman"/>
          <w:b w:val="0"/>
          <w:bCs w:val="0"/>
          <w:color w:val="auto"/>
          <w:sz w:val="21"/>
          <w:szCs w:val="21"/>
          <w:highlight w:val="none"/>
        </w:rPr>
        <w:sectPr>
          <w:footerReference r:id="rId8" w:type="default"/>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详见评分细则要求，格式自拟</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附件三：</w:t>
      </w:r>
      <w:bookmarkEnd w:id="376"/>
      <w:bookmarkEnd w:id="377"/>
      <w:bookmarkEnd w:id="378"/>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bookmarkStart w:id="380" w:name="_Toc288213731"/>
      <w:bookmarkStart w:id="381" w:name="_Toc268120612"/>
      <w:bookmarkStart w:id="382" w:name="_Toc331149338"/>
      <w:r>
        <w:rPr>
          <w:rFonts w:hint="default" w:ascii="Times New Roman" w:hAnsi="Times New Roman" w:eastAsia="黑体" w:cs="Times New Roman"/>
          <w:bCs/>
          <w:color w:val="auto"/>
          <w:sz w:val="30"/>
          <w:szCs w:val="30"/>
          <w:highlight w:val="none"/>
        </w:rPr>
        <w:t>诚信投标承诺书</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本人以企业法定代表人的身份郑重承诺：</w:t>
      </w:r>
    </w:p>
    <w:p>
      <w:pPr>
        <w:spacing w:line="560" w:lineRule="exact"/>
        <w:ind w:firstLine="420" w:firstLineChars="200"/>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一、将遵循公开、公平、公正和诚实信用的原则参加</w:t>
      </w:r>
      <w:r>
        <w:rPr>
          <w:rFonts w:hint="eastAsia" w:ascii="Times New Roman" w:hAnsi="Times New Roman" w:cs="Times New Roman"/>
          <w:color w:val="auto"/>
          <w:szCs w:val="21"/>
          <w:highlight w:val="none"/>
          <w:u w:val="single"/>
          <w:lang w:eastAsia="zh-CN"/>
        </w:rPr>
        <w:t>2020年沙门镇巩固国家卫生城镇病媒生物防治项目（重新）</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（项目名称）的投标；</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二、所提供的一切材料都是真实、有效、合法的；</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三、不存在串通投标行为（包括不存在招标文件第三章“评标办法”第30.4、30.5项规定的情形）；</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四、不存在他人以本公司名义投标或者不存在以其他方式弄虚作假的行为；</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五、不存在向招标人或者评标小组成员行贿以牟取中标的行为。</w:t>
      </w:r>
    </w:p>
    <w:p>
      <w:pPr>
        <w:adjustRightInd w:val="0"/>
        <w:snapToGrid w:val="0"/>
        <w:spacing w:line="560" w:lineRule="exact"/>
        <w:ind w:firstLine="449" w:firstLineChars="214"/>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highlight w:val="none"/>
        </w:rPr>
      </w:pPr>
    </w:p>
    <w:p>
      <w:pPr>
        <w:adjustRightInd w:val="0"/>
        <w:snapToGrid w:val="0"/>
        <w:spacing w:line="560" w:lineRule="exact"/>
        <w:ind w:firstLine="449" w:firstLineChars="214"/>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如招标人需要调查了解的，本公司负责本次投标的主管人员将积极配合。主管人员：</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手机：</w:t>
      </w:r>
      <w:r>
        <w:rPr>
          <w:rFonts w:hint="default" w:ascii="Times New Roman" w:hAnsi="Times New Roman" w:cs="Times New Roman"/>
          <w:color w:val="auto"/>
          <w:szCs w:val="21"/>
          <w:highlight w:val="none"/>
          <w:u w:val="single"/>
        </w:rPr>
        <w:t xml:space="preserve">                </w:t>
      </w:r>
    </w:p>
    <w:p>
      <w:pPr>
        <w:adjustRightInd w:val="0"/>
        <w:snapToGrid w:val="0"/>
        <w:spacing w:line="560" w:lineRule="exact"/>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本公司若有违反本承诺内容的行为，愿意按招标文件规定接受投标担保的处理。如已中标的，自动放弃中标资格；给招标人造成损失的，依法承担赔偿责任。</w:t>
      </w:r>
    </w:p>
    <w:p>
      <w:pPr>
        <w:pStyle w:val="2"/>
        <w:rPr>
          <w:rFonts w:hint="default" w:ascii="Times New Roman" w:hAnsi="Times New Roman" w:cs="Times New Roman"/>
          <w:color w:val="auto"/>
          <w:highlight w:val="none"/>
        </w:rPr>
      </w:pPr>
    </w:p>
    <w:p>
      <w:pPr>
        <w:spacing w:line="500" w:lineRule="exact"/>
        <w:ind w:firstLine="5040" w:firstLineChars="2100"/>
        <w:jc w:val="left"/>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法定代表人（签字或盖章）：</w:t>
      </w:r>
    </w:p>
    <w:p>
      <w:pPr>
        <w:tabs>
          <w:tab w:val="left" w:pos="2383"/>
        </w:tabs>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      年     月     日</w:t>
      </w:r>
    </w:p>
    <w:p>
      <w:pPr>
        <w:pStyle w:val="36"/>
        <w:spacing w:line="276" w:lineRule="auto"/>
        <w:jc w:val="both"/>
        <w:rPr>
          <w:rFonts w:hint="default" w:ascii="Times New Roman" w:hAnsi="Times New Roman" w:cs="Times New Roman"/>
          <w:b w:val="0"/>
          <w:bCs w:val="0"/>
          <w:color w:val="auto"/>
          <w:sz w:val="28"/>
          <w:szCs w:val="28"/>
          <w:highlight w:val="none"/>
        </w:rPr>
      </w:pPr>
      <w:bookmarkStart w:id="383" w:name="_Toc427131749"/>
      <w:bookmarkStart w:id="384" w:name="_Toc427133012"/>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bookmarkStart w:id="385" w:name="_Toc14400"/>
      <w:bookmarkStart w:id="386" w:name="_Toc15768_WPSOffice_Level1"/>
      <w:bookmarkStart w:id="387" w:name="_Toc12934_WPSOffice_Level1"/>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w:t>
      </w:r>
      <w:bookmarkEnd w:id="380"/>
      <w:bookmarkEnd w:id="381"/>
      <w:r>
        <w:rPr>
          <w:rFonts w:hint="default" w:ascii="Times New Roman" w:hAnsi="Times New Roman" w:cs="Times New Roman"/>
          <w:b w:val="0"/>
          <w:bCs w:val="0"/>
          <w:color w:val="auto"/>
          <w:sz w:val="21"/>
          <w:szCs w:val="21"/>
          <w:highlight w:val="none"/>
        </w:rPr>
        <w:t>四：</w:t>
      </w:r>
      <w:bookmarkEnd w:id="382"/>
      <w:bookmarkEnd w:id="383"/>
      <w:bookmarkEnd w:id="384"/>
      <w:bookmarkEnd w:id="385"/>
      <w:bookmarkEnd w:id="386"/>
      <w:bookmarkEnd w:id="387"/>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2020年沙门镇巩固国家卫生城镇病媒生物防治项目（重新）</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派驻本项目人员一览表</w:t>
      </w:r>
    </w:p>
    <w:tbl>
      <w:tblPr>
        <w:tblStyle w:val="37"/>
        <w:tblW w:w="839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740"/>
        <w:gridCol w:w="1980"/>
        <w:gridCol w:w="2025"/>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1333"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职务</w:t>
            </w:r>
          </w:p>
        </w:tc>
        <w:tc>
          <w:tcPr>
            <w:tcW w:w="174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198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在本项目担任专业工作</w:t>
            </w:r>
          </w:p>
        </w:tc>
        <w:tc>
          <w:tcPr>
            <w:tcW w:w="2025"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须提供的证书或其他证明材料</w:t>
            </w:r>
          </w:p>
        </w:tc>
        <w:tc>
          <w:tcPr>
            <w:tcW w:w="132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rPr>
                <w:rFonts w:hint="default" w:ascii="Times New Roman" w:hAnsi="Times New Roman" w:cs="Times New Roman"/>
                <w:color w:val="auto"/>
                <w:sz w:val="20"/>
                <w:highlight w:val="none"/>
              </w:rPr>
            </w:pPr>
          </w:p>
        </w:tc>
        <w:tc>
          <w:tcPr>
            <w:tcW w:w="2025" w:type="dxa"/>
            <w:noWrap w:val="0"/>
            <w:vAlign w:val="top"/>
          </w:tcPr>
          <w:p>
            <w:pPr>
              <w:pStyle w:val="47"/>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line="269" w:lineRule="exact"/>
              <w:ind w:right="506"/>
              <w:jc w:val="right"/>
              <w:rPr>
                <w:rFonts w:hint="default" w:ascii="Times New Roman" w:hAnsi="Times New Roman" w:cs="Times New Roman"/>
                <w:color w:val="auto"/>
                <w:highlight w:val="none"/>
              </w:rPr>
            </w:pPr>
          </w:p>
        </w:tc>
        <w:tc>
          <w:tcPr>
            <w:tcW w:w="2025" w:type="dxa"/>
            <w:noWrap w:val="0"/>
            <w:vAlign w:val="top"/>
          </w:tcPr>
          <w:p>
            <w:pPr>
              <w:pStyle w:val="47"/>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spacing w:before="1"/>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before="1"/>
              <w:ind w:right="506"/>
              <w:jc w:val="right"/>
              <w:rPr>
                <w:rFonts w:hint="default" w:ascii="Times New Roman" w:hAnsi="Times New Roman" w:cs="Times New Roman"/>
                <w:color w:val="auto"/>
                <w:highlight w:val="none"/>
              </w:rPr>
            </w:pPr>
          </w:p>
        </w:tc>
        <w:tc>
          <w:tcPr>
            <w:tcW w:w="2025" w:type="dxa"/>
            <w:noWrap w:val="0"/>
            <w:vAlign w:val="top"/>
          </w:tcPr>
          <w:p>
            <w:pPr>
              <w:pStyle w:val="47"/>
              <w:spacing w:before="78"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spacing w:before="1"/>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before="1"/>
              <w:ind w:right="506"/>
              <w:jc w:val="right"/>
              <w:rPr>
                <w:rFonts w:hint="default" w:ascii="Times New Roman" w:hAnsi="Times New Roman" w:cs="Times New Roman"/>
                <w:color w:val="auto"/>
                <w:highlight w:val="none"/>
              </w:rPr>
            </w:pPr>
          </w:p>
        </w:tc>
        <w:tc>
          <w:tcPr>
            <w:tcW w:w="2025" w:type="dxa"/>
            <w:noWrap w:val="0"/>
            <w:vAlign w:val="top"/>
          </w:tcPr>
          <w:p>
            <w:pPr>
              <w:pStyle w:val="47"/>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5"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333" w:type="dxa"/>
            <w:noWrap w:val="0"/>
            <w:vAlign w:val="top"/>
          </w:tcPr>
          <w:p>
            <w:pPr>
              <w:pStyle w:val="47"/>
              <w:spacing w:before="12"/>
              <w:rPr>
                <w:rFonts w:hint="default" w:ascii="Times New Roman" w:hAnsi="Times New Roman" w:cs="Times New Roman"/>
                <w:color w:val="auto"/>
                <w:sz w:val="20"/>
                <w:highlight w:val="none"/>
              </w:rPr>
            </w:pPr>
          </w:p>
          <w:p>
            <w:pPr>
              <w:pStyle w:val="47"/>
              <w:ind w:left="8"/>
              <w:jc w:val="center"/>
              <w:rPr>
                <w:rFonts w:hint="default" w:ascii="Times New Roman" w:hAnsi="Times New Roman" w:cs="Times New Roman"/>
                <w:color w:val="auto"/>
                <w:highlight w:val="none"/>
              </w:rPr>
            </w:pPr>
            <w:r>
              <w:rPr>
                <w:rFonts w:hint="default" w:ascii="Times New Roman" w:hAnsi="Times New Roman" w:cs="Times New Roman"/>
                <w:color w:val="auto"/>
                <w:w w:val="95"/>
                <w:highlight w:val="none"/>
              </w:rPr>
              <w:t>…</w:t>
            </w: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rPr>
                <w:rFonts w:hint="default" w:ascii="Times New Roman" w:hAnsi="Times New Roman" w:cs="Times New Roman"/>
                <w:color w:val="auto"/>
                <w:sz w:val="20"/>
                <w:highlight w:val="none"/>
              </w:rPr>
            </w:pPr>
          </w:p>
        </w:tc>
        <w:tc>
          <w:tcPr>
            <w:tcW w:w="2025" w:type="dxa"/>
            <w:noWrap w:val="0"/>
            <w:vAlign w:val="top"/>
          </w:tcPr>
          <w:p>
            <w:pPr>
              <w:pStyle w:val="47"/>
              <w:rPr>
                <w:rFonts w:hint="default" w:ascii="Times New Roman" w:hAnsi="Times New Roman" w:cs="Times New Roman"/>
                <w:color w:val="auto"/>
                <w:sz w:val="20"/>
                <w:highlight w:val="none"/>
              </w:rPr>
            </w:pPr>
          </w:p>
        </w:tc>
        <w:tc>
          <w:tcPr>
            <w:tcW w:w="1320" w:type="dxa"/>
            <w:noWrap w:val="0"/>
            <w:vAlign w:val="top"/>
          </w:tcPr>
          <w:p>
            <w:pPr>
              <w:pStyle w:val="47"/>
              <w:rPr>
                <w:rFonts w:hint="default" w:ascii="Times New Roman" w:hAnsi="Times New Roman" w:cs="Times New Roman"/>
                <w:color w:val="auto"/>
                <w:sz w:val="20"/>
                <w:highlight w:val="none"/>
              </w:rPr>
            </w:pPr>
          </w:p>
        </w:tc>
      </w:tr>
    </w:tbl>
    <w:p>
      <w:pPr>
        <w:spacing w:line="600" w:lineRule="exact"/>
        <w:jc w:val="center"/>
        <w:rPr>
          <w:rFonts w:hint="default" w:ascii="Times New Roman" w:hAnsi="Times New Roman" w:cs="Times New Roman"/>
          <w:b/>
          <w:bCs/>
          <w:color w:val="auto"/>
          <w:sz w:val="28"/>
          <w:szCs w:val="28"/>
          <w:highlight w:val="none"/>
        </w:rPr>
      </w:pPr>
      <w:bookmarkStart w:id="388" w:name="注意：1、表中招标人所列的人员必须填写，其余项目组人员的配备及到位安排由投标人根"/>
      <w:bookmarkEnd w:id="388"/>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600" w:lineRule="exact"/>
        <w:jc w:val="center"/>
        <w:rPr>
          <w:rFonts w:hint="default" w:ascii="Times New Roman" w:hAnsi="Times New Roman" w:cs="Times New Roman"/>
          <w:b/>
          <w:bCs/>
          <w:color w:val="auto"/>
          <w:sz w:val="28"/>
          <w:szCs w:val="28"/>
          <w:highlight w:val="none"/>
        </w:rPr>
      </w:pPr>
    </w:p>
    <w:p>
      <w:pPr>
        <w:pStyle w:val="2"/>
        <w:rPr>
          <w:rFonts w:hint="default" w:ascii="Times New Roman" w:hAnsi="Times New Roman" w:cs="Times New Roman"/>
          <w:b/>
          <w:bCs/>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89" w:name="_Toc12608_WPSOffice_Level1"/>
      <w:bookmarkStart w:id="390" w:name="_Toc5817"/>
      <w:bookmarkStart w:id="391" w:name="_Toc2091_WPSOffice_Level1"/>
      <w:r>
        <w:rPr>
          <w:rFonts w:hint="default" w:ascii="Times New Roman" w:hAnsi="Times New Roman" w:cs="Times New Roman"/>
          <w:b w:val="0"/>
          <w:bCs w:val="0"/>
          <w:color w:val="auto"/>
          <w:sz w:val="21"/>
          <w:szCs w:val="21"/>
          <w:highlight w:val="none"/>
        </w:rPr>
        <w:t>附件五：</w:t>
      </w:r>
      <w:bookmarkEnd w:id="389"/>
      <w:bookmarkEnd w:id="390"/>
      <w:bookmarkEnd w:id="391"/>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2020年沙门镇巩固国家卫生城镇病媒生物防治项目（重新）</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项目负责人简历表</w:t>
      </w:r>
    </w:p>
    <w:tbl>
      <w:tblPr>
        <w:tblStyle w:val="37"/>
        <w:tblW w:w="8465" w:type="dxa"/>
        <w:tblInd w:w="108" w:type="dxa"/>
        <w:tblLayout w:type="fixed"/>
        <w:tblCellMar>
          <w:top w:w="0" w:type="dxa"/>
          <w:left w:w="108" w:type="dxa"/>
          <w:bottom w:w="0" w:type="dxa"/>
          <w:right w:w="108" w:type="dxa"/>
        </w:tblCellMar>
      </w:tblPr>
      <w:tblGrid>
        <w:gridCol w:w="1099"/>
        <w:gridCol w:w="282"/>
        <w:gridCol w:w="670"/>
        <w:gridCol w:w="902"/>
        <w:gridCol w:w="1099"/>
        <w:gridCol w:w="1126"/>
        <w:gridCol w:w="942"/>
        <w:gridCol w:w="981"/>
        <w:gridCol w:w="1364"/>
      </w:tblGrid>
      <w:tr>
        <w:tblPrEx>
          <w:tblCellMar>
            <w:top w:w="0" w:type="dxa"/>
            <w:left w:w="108" w:type="dxa"/>
            <w:bottom w:w="0" w:type="dxa"/>
            <w:right w:w="108" w:type="dxa"/>
          </w:tblCellMar>
        </w:tblPrEx>
        <w:trPr>
          <w:trHeight w:val="567" w:hRule="exact"/>
        </w:trPr>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姓名</w:t>
            </w:r>
          </w:p>
        </w:tc>
        <w:tc>
          <w:tcPr>
            <w:tcW w:w="95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0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性别</w:t>
            </w:r>
          </w:p>
        </w:tc>
        <w:tc>
          <w:tcPr>
            <w:tcW w:w="10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年龄</w:t>
            </w:r>
          </w:p>
        </w:tc>
        <w:tc>
          <w:tcPr>
            <w:tcW w:w="94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专业</w:t>
            </w:r>
          </w:p>
        </w:tc>
        <w:tc>
          <w:tcPr>
            <w:tcW w:w="13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证书名称</w:t>
            </w:r>
          </w:p>
        </w:tc>
        <w:tc>
          <w:tcPr>
            <w:tcW w:w="157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099"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职称</w:t>
            </w:r>
          </w:p>
        </w:tc>
        <w:tc>
          <w:tcPr>
            <w:tcW w:w="206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学历</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参加工作时间</w:t>
            </w:r>
          </w:p>
        </w:tc>
        <w:tc>
          <w:tcPr>
            <w:tcW w:w="2001"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36" w:leftChars="-137" w:hanging="252" w:hangingChars="12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304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从事项目负责人年限</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证书号</w:t>
            </w:r>
          </w:p>
        </w:tc>
        <w:tc>
          <w:tcPr>
            <w:tcW w:w="267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身份证</w:t>
            </w:r>
          </w:p>
        </w:tc>
        <w:tc>
          <w:tcPr>
            <w:tcW w:w="328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6878" w:hRule="atLeast"/>
        </w:trPr>
        <w:tc>
          <w:tcPr>
            <w:tcW w:w="109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简</w:t>
            </w: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历</w:t>
            </w:r>
          </w:p>
        </w:tc>
        <w:tc>
          <w:tcPr>
            <w:tcW w:w="7366"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default" w:ascii="Times New Roman" w:hAnsi="Times New Roman" w:cs="Times New Roman"/>
                <w:color w:val="auto"/>
                <w:kern w:val="0"/>
                <w:szCs w:val="21"/>
                <w:highlight w:val="none"/>
              </w:rPr>
            </w:pPr>
          </w:p>
        </w:tc>
      </w:tr>
      <w:tr>
        <w:tblPrEx>
          <w:tblCellMar>
            <w:top w:w="0" w:type="dxa"/>
            <w:left w:w="108" w:type="dxa"/>
            <w:bottom w:w="0" w:type="dxa"/>
            <w:right w:w="108" w:type="dxa"/>
          </w:tblCellMar>
        </w:tblPrEx>
        <w:trPr>
          <w:trHeight w:val="253" w:hRule="atLeast"/>
        </w:trPr>
        <w:tc>
          <w:tcPr>
            <w:tcW w:w="109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c>
          <w:tcPr>
            <w:tcW w:w="7366"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r>
    </w:tbl>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360" w:lineRule="auto"/>
        <w:jc w:val="center"/>
        <w:outlineLvl w:val="0"/>
        <w:rPr>
          <w:rFonts w:hint="default" w:ascii="Times New Roman" w:hAnsi="Times New Roman" w:eastAsia="黑体" w:cs="Times New Roman"/>
          <w:b/>
          <w:color w:val="auto"/>
          <w:sz w:val="36"/>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92" w:name="_Toc19140_WPSOffice_Level1"/>
      <w:bookmarkStart w:id="393" w:name="_Toc1794"/>
      <w:bookmarkStart w:id="394" w:name="_Toc10590_WPSOffice_Level1"/>
      <w:r>
        <w:rPr>
          <w:rFonts w:hint="default" w:ascii="Times New Roman" w:hAnsi="Times New Roman" w:cs="Times New Roman"/>
          <w:b w:val="0"/>
          <w:bCs w:val="0"/>
          <w:color w:val="auto"/>
          <w:sz w:val="21"/>
          <w:szCs w:val="21"/>
          <w:highlight w:val="none"/>
        </w:rPr>
        <w:t>附件六：</w:t>
      </w:r>
      <w:bookmarkEnd w:id="392"/>
      <w:bookmarkEnd w:id="393"/>
      <w:bookmarkEnd w:id="394"/>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法定代表人授权委托书</w:t>
      </w:r>
    </w:p>
    <w:p>
      <w:pPr>
        <w:adjustRightInd w:val="0"/>
        <w:snapToGrid w:val="0"/>
        <w:spacing w:before="120" w:beforeLines="50" w:line="360" w:lineRule="auto"/>
        <w:jc w:val="center"/>
        <w:rPr>
          <w:rFonts w:hint="default" w:ascii="Times New Roman" w:hAnsi="Times New Roman" w:cs="Times New Roman"/>
          <w:color w:val="auto"/>
          <w:sz w:val="24"/>
          <w:szCs w:val="22"/>
          <w:highlight w:val="none"/>
        </w:rPr>
      </w:pPr>
      <w:bookmarkStart w:id="395" w:name="_Toc21683_WPSOffice_Level1"/>
      <w:bookmarkStart w:id="396" w:name="_Toc341_WPSOffice_Level1"/>
      <w:r>
        <w:rPr>
          <w:rFonts w:hint="default" w:ascii="Times New Roman" w:hAnsi="Times New Roman" w:cs="Times New Roman"/>
          <w:color w:val="auto"/>
          <w:sz w:val="24"/>
          <w:szCs w:val="22"/>
          <w:highlight w:val="none"/>
        </w:rPr>
        <w:t>（参考样张）</w:t>
      </w:r>
      <w:bookmarkEnd w:id="395"/>
      <w:bookmarkEnd w:id="396"/>
    </w:p>
    <w:p>
      <w:pPr>
        <w:adjustRightInd w:val="0"/>
        <w:snapToGrid w:val="0"/>
        <w:spacing w:line="700" w:lineRule="exact"/>
        <w:ind w:firstLine="600"/>
        <w:rPr>
          <w:rFonts w:hint="default" w:ascii="Times New Roman" w:hAnsi="Times New Roman" w:cs="Times New Roman"/>
          <w:snapToGrid w:val="0"/>
          <w:color w:val="auto"/>
          <w:kern w:val="0"/>
          <w:sz w:val="22"/>
          <w:szCs w:val="22"/>
          <w:highlight w:val="none"/>
          <w:u w:val="single"/>
        </w:rPr>
      </w:pPr>
      <w:r>
        <w:rPr>
          <w:rFonts w:hint="default" w:ascii="Times New Roman" w:hAnsi="Times New Roman" w:cs="Times New Roman"/>
          <w:color w:val="auto"/>
          <w:sz w:val="22"/>
          <w:szCs w:val="22"/>
          <w:highlight w:val="none"/>
        </w:rPr>
        <w:t>本授权委托书声明：我</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（姓名）系</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（投标人）的法定代表人，现授权委托我单位</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（姓名）为我的代理人，以本单位的名义参加</w:t>
      </w:r>
      <w:r>
        <w:rPr>
          <w:rFonts w:hint="eastAsia" w:ascii="Times New Roman" w:hAnsi="Times New Roman" w:cs="Times New Roman"/>
          <w:bCs/>
          <w:color w:val="auto"/>
          <w:sz w:val="22"/>
          <w:szCs w:val="22"/>
          <w:highlight w:val="none"/>
          <w:u w:val="single"/>
          <w:lang w:eastAsia="zh-CN"/>
        </w:rPr>
        <w:t>玉环市沙门镇人民政府</w:t>
      </w:r>
      <w:r>
        <w:rPr>
          <w:rFonts w:hint="default" w:ascii="Times New Roman" w:hAnsi="Times New Roman" w:cs="Times New Roman"/>
          <w:color w:val="auto"/>
          <w:sz w:val="22"/>
          <w:szCs w:val="22"/>
          <w:highlight w:val="none"/>
        </w:rPr>
        <w:t>（招标人）的</w:t>
      </w:r>
      <w:r>
        <w:rPr>
          <w:rFonts w:hint="eastAsia" w:ascii="Times New Roman" w:hAnsi="Times New Roman" w:cs="Times New Roman"/>
          <w:snapToGrid w:val="0"/>
          <w:color w:val="auto"/>
          <w:kern w:val="0"/>
          <w:sz w:val="22"/>
          <w:szCs w:val="22"/>
          <w:highlight w:val="none"/>
          <w:u w:val="single"/>
          <w:lang w:eastAsia="zh-CN"/>
        </w:rPr>
        <w:t>2020年沙门镇巩固国家卫生城镇病媒生物防治项目（重新）</w:t>
      </w:r>
      <w:r>
        <w:rPr>
          <w:rFonts w:hint="default" w:ascii="Times New Roman" w:hAnsi="Times New Roman" w:cs="Times New Roman"/>
          <w:color w:val="auto"/>
          <w:sz w:val="22"/>
          <w:szCs w:val="22"/>
          <w:highlight w:val="none"/>
        </w:rPr>
        <w:t>（项目名称）的投标。代理人在该项目招投标活动中的一切事务，我均予以承认。</w:t>
      </w:r>
    </w:p>
    <w:p>
      <w:pPr>
        <w:adjustRightInd w:val="0"/>
        <w:snapToGrid w:val="0"/>
        <w:spacing w:line="700" w:lineRule="exact"/>
        <w:ind w:firstLine="440" w:firstLineChars="20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代理人无转委权，特此委托。</w:t>
      </w: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投标人（盖章）：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法定代表人（盖章）：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代理人：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性别：</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年龄</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身份证号码：</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职务：</w:t>
      </w:r>
      <w:r>
        <w:rPr>
          <w:rFonts w:hint="default" w:ascii="Times New Roman" w:hAnsi="Times New Roman" w:cs="Times New Roman"/>
          <w:color w:val="auto"/>
          <w:sz w:val="22"/>
          <w:szCs w:val="22"/>
          <w:highlight w:val="none"/>
          <w:u w:val="single"/>
        </w:rPr>
        <w:t xml:space="preserve">                    </w:t>
      </w:r>
    </w:p>
    <w:p>
      <w:pPr>
        <w:spacing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授权委托日期：</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月</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日</w:t>
      </w:r>
      <w:bookmarkEnd w:id="375"/>
      <w:bookmarkEnd w:id="379"/>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36"/>
        <w:spacing w:before="0"/>
        <w:jc w:val="both"/>
        <w:rPr>
          <w:rFonts w:hint="default" w:ascii="Times New Roman" w:hAnsi="Times New Roman" w:cs="Times New Roman"/>
          <w:b w:val="0"/>
          <w:bCs w:val="0"/>
          <w:color w:val="auto"/>
          <w:sz w:val="21"/>
          <w:szCs w:val="21"/>
          <w:highlight w:val="none"/>
        </w:rPr>
      </w:pPr>
    </w:p>
    <w:p>
      <w:pPr>
        <w:rPr>
          <w:color w:val="auto"/>
          <w:highlight w:val="none"/>
        </w:rPr>
      </w:pPr>
    </w:p>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030"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lang w:eastAsia="zh-CN"/>
      </w:rPr>
      <w:t>2020年沙门镇巩固国家卫生城镇病媒生物防治项目（重新）</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2150E"/>
    <w:multiLevelType w:val="multilevel"/>
    <w:tmpl w:val="3A02150E"/>
    <w:lvl w:ilvl="0" w:tentative="0">
      <w:start w:val="1"/>
      <w:numFmt w:val="decimal"/>
      <w:pStyle w:val="5"/>
      <w:suff w:val="nothing"/>
      <w:lvlText w:val="%1."/>
      <w:lvlJc w:val="left"/>
      <w:pPr>
        <w:ind w:left="284"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7135E7B"/>
    <w:multiLevelType w:val="singleLevel"/>
    <w:tmpl w:val="47135E7B"/>
    <w:lvl w:ilvl="0" w:tentative="0">
      <w:start w:val="1"/>
      <w:numFmt w:val="chineseCounting"/>
      <w:suff w:val="nothing"/>
      <w:lvlText w:val="%1、"/>
      <w:lvlJc w:val="left"/>
      <w:rPr>
        <w:rFonts w:hint="eastAsia"/>
      </w:rPr>
    </w:lvl>
  </w:abstractNum>
  <w:abstractNum w:abstractNumId="2">
    <w:nsid w:val="5A49363A"/>
    <w:multiLevelType w:val="singleLevel"/>
    <w:tmpl w:val="5A49363A"/>
    <w:lvl w:ilvl="0" w:tentative="0">
      <w:start w:val="7"/>
      <w:numFmt w:val="chineseCounting"/>
      <w:suff w:val="nothing"/>
      <w:lvlText w:val="%1、"/>
      <w:lvlJc w:val="left"/>
      <w:rPr>
        <w:rFonts w:hint="eastAsia"/>
      </w:rPr>
    </w:lvl>
  </w:abstractNum>
  <w:abstractNum w:abstractNumId="3">
    <w:nsid w:val="627D133F"/>
    <w:multiLevelType w:val="multilevel"/>
    <w:tmpl w:val="627D133F"/>
    <w:lvl w:ilvl="0" w:tentative="0">
      <w:start w:val="1"/>
      <w:numFmt w:val="koreanDigital2"/>
      <w:pStyle w:val="3"/>
      <w:lvlText w:val="第%1章"/>
      <w:lvlJc w:val="left"/>
      <w:pPr>
        <w:tabs>
          <w:tab w:val="left" w:pos="5900"/>
        </w:tabs>
        <w:ind w:left="5900" w:hanging="108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4">
    <w:nsid w:val="70E97B6F"/>
    <w:multiLevelType w:val="multilevel"/>
    <w:tmpl w:val="70E97B6F"/>
    <w:lvl w:ilvl="0" w:tentative="0">
      <w:start w:val="1"/>
      <w:numFmt w:val="decimal"/>
      <w:lvlText w:val="（%1）"/>
      <w:lvlJc w:val="left"/>
      <w:pPr>
        <w:tabs>
          <w:tab w:val="left" w:pos="1140"/>
        </w:tabs>
        <w:ind w:left="-5" w:firstLine="425"/>
      </w:pPr>
      <w:rPr>
        <w:rFonts w:hint="eastAsia"/>
        <w:color w:val="auto"/>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CA"/>
    <w:rsid w:val="000034FF"/>
    <w:rsid w:val="000537B4"/>
    <w:rsid w:val="0006326C"/>
    <w:rsid w:val="0006477E"/>
    <w:rsid w:val="00087CAA"/>
    <w:rsid w:val="00095E61"/>
    <w:rsid w:val="000B7222"/>
    <w:rsid w:val="000C4E70"/>
    <w:rsid w:val="000D48E7"/>
    <w:rsid w:val="000E5119"/>
    <w:rsid w:val="00115E50"/>
    <w:rsid w:val="0012205A"/>
    <w:rsid w:val="001470CA"/>
    <w:rsid w:val="001661AA"/>
    <w:rsid w:val="001720DD"/>
    <w:rsid w:val="001A2AEB"/>
    <w:rsid w:val="001C0198"/>
    <w:rsid w:val="00200787"/>
    <w:rsid w:val="00250FF6"/>
    <w:rsid w:val="00273383"/>
    <w:rsid w:val="00284BEF"/>
    <w:rsid w:val="002A3244"/>
    <w:rsid w:val="002A7E5A"/>
    <w:rsid w:val="002B6C45"/>
    <w:rsid w:val="002C6B5E"/>
    <w:rsid w:val="002D1E20"/>
    <w:rsid w:val="002E0C24"/>
    <w:rsid w:val="002F05FF"/>
    <w:rsid w:val="002F203A"/>
    <w:rsid w:val="003147EB"/>
    <w:rsid w:val="00314BAA"/>
    <w:rsid w:val="00314CAB"/>
    <w:rsid w:val="00333CDA"/>
    <w:rsid w:val="00347718"/>
    <w:rsid w:val="00351626"/>
    <w:rsid w:val="003564E1"/>
    <w:rsid w:val="003567DE"/>
    <w:rsid w:val="00370C5E"/>
    <w:rsid w:val="003719A0"/>
    <w:rsid w:val="003804DD"/>
    <w:rsid w:val="00392E91"/>
    <w:rsid w:val="003B24E2"/>
    <w:rsid w:val="003B542C"/>
    <w:rsid w:val="003B546F"/>
    <w:rsid w:val="003B5D5A"/>
    <w:rsid w:val="003B6740"/>
    <w:rsid w:val="003E0F9E"/>
    <w:rsid w:val="003E43D9"/>
    <w:rsid w:val="003F0026"/>
    <w:rsid w:val="003F755D"/>
    <w:rsid w:val="004072BC"/>
    <w:rsid w:val="0041743E"/>
    <w:rsid w:val="00417E27"/>
    <w:rsid w:val="0044153C"/>
    <w:rsid w:val="00451C2E"/>
    <w:rsid w:val="0046153A"/>
    <w:rsid w:val="004617BA"/>
    <w:rsid w:val="00484B33"/>
    <w:rsid w:val="00496C91"/>
    <w:rsid w:val="004B2C16"/>
    <w:rsid w:val="004B4BEA"/>
    <w:rsid w:val="004C2678"/>
    <w:rsid w:val="004C760A"/>
    <w:rsid w:val="004D0E73"/>
    <w:rsid w:val="004D26F2"/>
    <w:rsid w:val="004F1AD4"/>
    <w:rsid w:val="00515894"/>
    <w:rsid w:val="0053388D"/>
    <w:rsid w:val="005374DA"/>
    <w:rsid w:val="00540468"/>
    <w:rsid w:val="005433EA"/>
    <w:rsid w:val="005723C4"/>
    <w:rsid w:val="00572979"/>
    <w:rsid w:val="00573A0B"/>
    <w:rsid w:val="005B34EB"/>
    <w:rsid w:val="005D29B9"/>
    <w:rsid w:val="00600DFC"/>
    <w:rsid w:val="0063708D"/>
    <w:rsid w:val="00642C0C"/>
    <w:rsid w:val="00651AAE"/>
    <w:rsid w:val="00672909"/>
    <w:rsid w:val="00672FA2"/>
    <w:rsid w:val="00684BD6"/>
    <w:rsid w:val="00685A4F"/>
    <w:rsid w:val="006B4EA6"/>
    <w:rsid w:val="006D6B97"/>
    <w:rsid w:val="006E79DF"/>
    <w:rsid w:val="006F2B0D"/>
    <w:rsid w:val="007020D1"/>
    <w:rsid w:val="00702394"/>
    <w:rsid w:val="00714467"/>
    <w:rsid w:val="00724429"/>
    <w:rsid w:val="00733117"/>
    <w:rsid w:val="007578EE"/>
    <w:rsid w:val="007716E1"/>
    <w:rsid w:val="007825D6"/>
    <w:rsid w:val="007832AF"/>
    <w:rsid w:val="007A2857"/>
    <w:rsid w:val="007B5830"/>
    <w:rsid w:val="007D612A"/>
    <w:rsid w:val="007E5947"/>
    <w:rsid w:val="007F16EB"/>
    <w:rsid w:val="00806457"/>
    <w:rsid w:val="00820C84"/>
    <w:rsid w:val="00824D82"/>
    <w:rsid w:val="00832A68"/>
    <w:rsid w:val="00834A4B"/>
    <w:rsid w:val="00897797"/>
    <w:rsid w:val="008A6925"/>
    <w:rsid w:val="008C4D30"/>
    <w:rsid w:val="008C6742"/>
    <w:rsid w:val="008D04E1"/>
    <w:rsid w:val="009037B7"/>
    <w:rsid w:val="00913B92"/>
    <w:rsid w:val="00930279"/>
    <w:rsid w:val="00943948"/>
    <w:rsid w:val="00957635"/>
    <w:rsid w:val="00960206"/>
    <w:rsid w:val="009643ED"/>
    <w:rsid w:val="0097082A"/>
    <w:rsid w:val="009963A8"/>
    <w:rsid w:val="00996C41"/>
    <w:rsid w:val="009B5806"/>
    <w:rsid w:val="009D6505"/>
    <w:rsid w:val="00A0011D"/>
    <w:rsid w:val="00A02CBE"/>
    <w:rsid w:val="00A14E18"/>
    <w:rsid w:val="00A17D51"/>
    <w:rsid w:val="00A222D0"/>
    <w:rsid w:val="00A304ED"/>
    <w:rsid w:val="00A57292"/>
    <w:rsid w:val="00A61C42"/>
    <w:rsid w:val="00A75581"/>
    <w:rsid w:val="00AD7196"/>
    <w:rsid w:val="00AE3394"/>
    <w:rsid w:val="00AF246A"/>
    <w:rsid w:val="00B21671"/>
    <w:rsid w:val="00B26F1B"/>
    <w:rsid w:val="00B30383"/>
    <w:rsid w:val="00B420E2"/>
    <w:rsid w:val="00B47B40"/>
    <w:rsid w:val="00B502BD"/>
    <w:rsid w:val="00B63F98"/>
    <w:rsid w:val="00BA14F8"/>
    <w:rsid w:val="00BA4788"/>
    <w:rsid w:val="00BA5A39"/>
    <w:rsid w:val="00BB1821"/>
    <w:rsid w:val="00C02A46"/>
    <w:rsid w:val="00C12B9B"/>
    <w:rsid w:val="00C343E4"/>
    <w:rsid w:val="00C3775D"/>
    <w:rsid w:val="00C41BBF"/>
    <w:rsid w:val="00C774A1"/>
    <w:rsid w:val="00C95213"/>
    <w:rsid w:val="00CA11F0"/>
    <w:rsid w:val="00CB7C1E"/>
    <w:rsid w:val="00CB7C9F"/>
    <w:rsid w:val="00CD5E15"/>
    <w:rsid w:val="00CE0393"/>
    <w:rsid w:val="00CE3333"/>
    <w:rsid w:val="00CF05B2"/>
    <w:rsid w:val="00CF3121"/>
    <w:rsid w:val="00D10086"/>
    <w:rsid w:val="00D17BF4"/>
    <w:rsid w:val="00D26609"/>
    <w:rsid w:val="00D27184"/>
    <w:rsid w:val="00D317CA"/>
    <w:rsid w:val="00D3521D"/>
    <w:rsid w:val="00D35FA8"/>
    <w:rsid w:val="00D50F8B"/>
    <w:rsid w:val="00D66938"/>
    <w:rsid w:val="00D771AB"/>
    <w:rsid w:val="00D912B2"/>
    <w:rsid w:val="00D9169A"/>
    <w:rsid w:val="00DA2FE8"/>
    <w:rsid w:val="00DB1B05"/>
    <w:rsid w:val="00DD5B3B"/>
    <w:rsid w:val="00DE17E9"/>
    <w:rsid w:val="00DF07A3"/>
    <w:rsid w:val="00DF0D13"/>
    <w:rsid w:val="00E04AB7"/>
    <w:rsid w:val="00E108DC"/>
    <w:rsid w:val="00E123F0"/>
    <w:rsid w:val="00E34C3E"/>
    <w:rsid w:val="00E53956"/>
    <w:rsid w:val="00E635DC"/>
    <w:rsid w:val="00E75D96"/>
    <w:rsid w:val="00E84144"/>
    <w:rsid w:val="00E879D5"/>
    <w:rsid w:val="00E930CC"/>
    <w:rsid w:val="00EB4DCE"/>
    <w:rsid w:val="00EC37C2"/>
    <w:rsid w:val="00EC4EA9"/>
    <w:rsid w:val="00ED445E"/>
    <w:rsid w:val="00ED4971"/>
    <w:rsid w:val="00EE3E78"/>
    <w:rsid w:val="00EF016F"/>
    <w:rsid w:val="00F02331"/>
    <w:rsid w:val="00F026AB"/>
    <w:rsid w:val="00F139A4"/>
    <w:rsid w:val="00F14099"/>
    <w:rsid w:val="00F22ED3"/>
    <w:rsid w:val="00F2739E"/>
    <w:rsid w:val="00F4455D"/>
    <w:rsid w:val="00F66365"/>
    <w:rsid w:val="00F92EA5"/>
    <w:rsid w:val="00F94AFE"/>
    <w:rsid w:val="00F97A7E"/>
    <w:rsid w:val="00FA6449"/>
    <w:rsid w:val="00FB2CB7"/>
    <w:rsid w:val="00FB58B6"/>
    <w:rsid w:val="00FC2A5A"/>
    <w:rsid w:val="00FE0D0A"/>
    <w:rsid w:val="00FE477C"/>
    <w:rsid w:val="00FE7091"/>
    <w:rsid w:val="020F2CF6"/>
    <w:rsid w:val="026C41CB"/>
    <w:rsid w:val="035B4338"/>
    <w:rsid w:val="045F21A4"/>
    <w:rsid w:val="04746D93"/>
    <w:rsid w:val="048E2516"/>
    <w:rsid w:val="04984407"/>
    <w:rsid w:val="04E03953"/>
    <w:rsid w:val="065A01CE"/>
    <w:rsid w:val="083A2907"/>
    <w:rsid w:val="085579D2"/>
    <w:rsid w:val="091D5546"/>
    <w:rsid w:val="099D0C2E"/>
    <w:rsid w:val="09A241CD"/>
    <w:rsid w:val="09F02910"/>
    <w:rsid w:val="0A784078"/>
    <w:rsid w:val="0AD1181B"/>
    <w:rsid w:val="0BAA1521"/>
    <w:rsid w:val="0D081081"/>
    <w:rsid w:val="0E5A7C9B"/>
    <w:rsid w:val="0EC606EF"/>
    <w:rsid w:val="0F593AA0"/>
    <w:rsid w:val="0FF50F4D"/>
    <w:rsid w:val="11493D02"/>
    <w:rsid w:val="1244185F"/>
    <w:rsid w:val="13067B27"/>
    <w:rsid w:val="149B6DA5"/>
    <w:rsid w:val="14D46A4B"/>
    <w:rsid w:val="14EC150A"/>
    <w:rsid w:val="157C50F6"/>
    <w:rsid w:val="15962BA1"/>
    <w:rsid w:val="15C453FE"/>
    <w:rsid w:val="160B49DC"/>
    <w:rsid w:val="16986994"/>
    <w:rsid w:val="1792237D"/>
    <w:rsid w:val="18875438"/>
    <w:rsid w:val="18B76E9A"/>
    <w:rsid w:val="19E32AFF"/>
    <w:rsid w:val="1C15430B"/>
    <w:rsid w:val="1DE556C0"/>
    <w:rsid w:val="1E5D4A9B"/>
    <w:rsid w:val="1F154275"/>
    <w:rsid w:val="1FF22140"/>
    <w:rsid w:val="21031498"/>
    <w:rsid w:val="217512BF"/>
    <w:rsid w:val="232D3A73"/>
    <w:rsid w:val="23E373D2"/>
    <w:rsid w:val="2451251D"/>
    <w:rsid w:val="246B6176"/>
    <w:rsid w:val="259A3822"/>
    <w:rsid w:val="25F84832"/>
    <w:rsid w:val="27CB3914"/>
    <w:rsid w:val="27EF1537"/>
    <w:rsid w:val="2ABA1490"/>
    <w:rsid w:val="2ADD2813"/>
    <w:rsid w:val="2B150D2C"/>
    <w:rsid w:val="2B4B2119"/>
    <w:rsid w:val="2CD91A3F"/>
    <w:rsid w:val="2DF87B22"/>
    <w:rsid w:val="2E28661A"/>
    <w:rsid w:val="2F4120E6"/>
    <w:rsid w:val="30F95A65"/>
    <w:rsid w:val="31144A24"/>
    <w:rsid w:val="32A0641C"/>
    <w:rsid w:val="35665C86"/>
    <w:rsid w:val="358151BB"/>
    <w:rsid w:val="35C120FA"/>
    <w:rsid w:val="36A25744"/>
    <w:rsid w:val="36B755A8"/>
    <w:rsid w:val="37313A59"/>
    <w:rsid w:val="381539F1"/>
    <w:rsid w:val="389135DE"/>
    <w:rsid w:val="38C771F0"/>
    <w:rsid w:val="3BB75D55"/>
    <w:rsid w:val="3C2F2F90"/>
    <w:rsid w:val="3DA03521"/>
    <w:rsid w:val="3DFC2B02"/>
    <w:rsid w:val="3E85776B"/>
    <w:rsid w:val="3EEE792E"/>
    <w:rsid w:val="400A65C8"/>
    <w:rsid w:val="41BA4F3B"/>
    <w:rsid w:val="42893910"/>
    <w:rsid w:val="45F33175"/>
    <w:rsid w:val="46270654"/>
    <w:rsid w:val="48BC0362"/>
    <w:rsid w:val="497D7D94"/>
    <w:rsid w:val="49A23F4E"/>
    <w:rsid w:val="4AD50BDF"/>
    <w:rsid w:val="4B001D3D"/>
    <w:rsid w:val="4CC2690C"/>
    <w:rsid w:val="4ED23CB2"/>
    <w:rsid w:val="507E145A"/>
    <w:rsid w:val="53714F98"/>
    <w:rsid w:val="53CC114B"/>
    <w:rsid w:val="54F80FF4"/>
    <w:rsid w:val="554717C6"/>
    <w:rsid w:val="56553086"/>
    <w:rsid w:val="580C7B4E"/>
    <w:rsid w:val="58A82638"/>
    <w:rsid w:val="59BF05D6"/>
    <w:rsid w:val="59EE4E13"/>
    <w:rsid w:val="5A3D057A"/>
    <w:rsid w:val="5ABD185D"/>
    <w:rsid w:val="5BB27ED2"/>
    <w:rsid w:val="5CF57DCF"/>
    <w:rsid w:val="5F240413"/>
    <w:rsid w:val="602E68D0"/>
    <w:rsid w:val="609C5207"/>
    <w:rsid w:val="612965A9"/>
    <w:rsid w:val="62675B6E"/>
    <w:rsid w:val="62B82149"/>
    <w:rsid w:val="64703048"/>
    <w:rsid w:val="64EC4598"/>
    <w:rsid w:val="656F3EA7"/>
    <w:rsid w:val="65CA4B62"/>
    <w:rsid w:val="65FE0EE6"/>
    <w:rsid w:val="672D6ED6"/>
    <w:rsid w:val="67465B86"/>
    <w:rsid w:val="678A6B64"/>
    <w:rsid w:val="678B68DA"/>
    <w:rsid w:val="68747BE8"/>
    <w:rsid w:val="69325901"/>
    <w:rsid w:val="693950C5"/>
    <w:rsid w:val="6993068F"/>
    <w:rsid w:val="6B014A48"/>
    <w:rsid w:val="6BFE5CAB"/>
    <w:rsid w:val="6CB16014"/>
    <w:rsid w:val="6D276D7E"/>
    <w:rsid w:val="6D6A413A"/>
    <w:rsid w:val="6DCB6E2F"/>
    <w:rsid w:val="6DD71FE0"/>
    <w:rsid w:val="6F0178B7"/>
    <w:rsid w:val="709913D7"/>
    <w:rsid w:val="72357712"/>
    <w:rsid w:val="747263AE"/>
    <w:rsid w:val="74AF745C"/>
    <w:rsid w:val="75960A6A"/>
    <w:rsid w:val="75E764D7"/>
    <w:rsid w:val="783A670F"/>
    <w:rsid w:val="785446BA"/>
    <w:rsid w:val="788022BD"/>
    <w:rsid w:val="793509B9"/>
    <w:rsid w:val="799E3EAC"/>
    <w:rsid w:val="7AFE649F"/>
    <w:rsid w:val="7AFE74D4"/>
    <w:rsid w:val="7B8C6B05"/>
    <w:rsid w:val="7CD15917"/>
    <w:rsid w:val="7D7948B5"/>
    <w:rsid w:val="7E5B0901"/>
    <w:rsid w:val="7ED3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9"/>
    <w:qFormat/>
    <w:uiPriority w:val="0"/>
    <w:pPr>
      <w:keepNext/>
      <w:keepLines/>
      <w:numPr>
        <w:ilvl w:val="0"/>
        <w:numId w:val="1"/>
      </w:numPr>
      <w:tabs>
        <w:tab w:val="left" w:pos="4592"/>
      </w:tabs>
      <w:spacing w:before="120" w:after="120"/>
      <w:outlineLvl w:val="0"/>
    </w:pPr>
    <w:rPr>
      <w:rFonts w:ascii="黑体" w:hAnsi="宋体" w:eastAsia="黑体"/>
      <w:b/>
      <w:kern w:val="44"/>
      <w:sz w:val="32"/>
      <w:szCs w:val="32"/>
    </w:rPr>
  </w:style>
  <w:style w:type="paragraph" w:styleId="4">
    <w:name w:val="heading 2"/>
    <w:basedOn w:val="1"/>
    <w:next w:val="1"/>
    <w:link w:val="95"/>
    <w:qFormat/>
    <w:uiPriority w:val="0"/>
    <w:pPr>
      <w:spacing w:before="360" w:after="120" w:line="320" w:lineRule="exact"/>
      <w:ind w:left="839"/>
      <w:jc w:val="center"/>
      <w:outlineLvl w:val="1"/>
    </w:pPr>
    <w:rPr>
      <w:rFonts w:ascii="黑体" w:hAnsi="宋体" w:eastAsia="黑体"/>
      <w:b/>
      <w:bCs/>
      <w:snapToGrid w:val="0"/>
      <w:color w:val="000000"/>
      <w:spacing w:val="-6"/>
      <w:kern w:val="0"/>
      <w:sz w:val="32"/>
      <w:szCs w:val="32"/>
    </w:rPr>
  </w:style>
  <w:style w:type="paragraph" w:styleId="5">
    <w:name w:val="heading 3"/>
    <w:basedOn w:val="1"/>
    <w:next w:val="6"/>
    <w:link w:val="67"/>
    <w:qFormat/>
    <w:uiPriority w:val="0"/>
    <w:pPr>
      <w:keepNext/>
      <w:keepLines/>
      <w:numPr>
        <w:ilvl w:val="0"/>
        <w:numId w:val="2"/>
      </w:numPr>
      <w:tabs>
        <w:tab w:val="left" w:pos="287"/>
      </w:tabs>
      <w:spacing w:before="360" w:line="288" w:lineRule="auto"/>
      <w:jc w:val="left"/>
      <w:outlineLvl w:val="2"/>
    </w:pPr>
    <w:rPr>
      <w:rFonts w:ascii="黑体" w:hAnsi="宋体" w:eastAsia="黑体"/>
      <w:b/>
      <w:szCs w:val="20"/>
    </w:rPr>
  </w:style>
  <w:style w:type="paragraph" w:styleId="7">
    <w:name w:val="heading 4"/>
    <w:basedOn w:val="1"/>
    <w:next w:val="1"/>
    <w:link w:val="6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92"/>
    <w:qFormat/>
    <w:uiPriority w:val="0"/>
    <w:pPr>
      <w:keepNext/>
      <w:keepLines/>
      <w:spacing w:before="280" w:after="290" w:line="376" w:lineRule="auto"/>
      <w:outlineLvl w:val="4"/>
    </w:pPr>
    <w:rPr>
      <w:rFonts w:eastAsia="仿宋_GB2312"/>
      <w:b/>
      <w:bCs/>
      <w:sz w:val="28"/>
      <w:szCs w:val="28"/>
    </w:rPr>
  </w:style>
  <w:style w:type="paragraph" w:styleId="9">
    <w:name w:val="heading 6"/>
    <w:basedOn w:val="1"/>
    <w:next w:val="1"/>
    <w:link w:val="62"/>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66"/>
    <w:qFormat/>
    <w:uiPriority w:val="0"/>
    <w:pPr>
      <w:keepNext/>
      <w:keepLines/>
      <w:spacing w:before="240" w:after="64" w:line="320" w:lineRule="auto"/>
      <w:outlineLvl w:val="6"/>
    </w:pPr>
    <w:rPr>
      <w:rFonts w:eastAsia="仿宋_GB2312"/>
      <w:b/>
      <w:bCs/>
      <w:sz w:val="24"/>
    </w:rPr>
  </w:style>
  <w:style w:type="paragraph" w:styleId="11">
    <w:name w:val="heading 8"/>
    <w:basedOn w:val="1"/>
    <w:next w:val="1"/>
    <w:link w:val="84"/>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5"/>
    <w:qFormat/>
    <w:uiPriority w:val="0"/>
    <w:pPr>
      <w:keepNext/>
      <w:keepLines/>
      <w:spacing w:before="240" w:after="64" w:line="320" w:lineRule="auto"/>
      <w:outlineLvl w:val="8"/>
    </w:pPr>
    <w:rPr>
      <w:rFonts w:ascii="Arial" w:hAnsi="Arial" w:eastAsia="黑体"/>
      <w:szCs w:val="21"/>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2">
    <w:name w:val="Body Text"/>
    <w:basedOn w:val="1"/>
    <w:link w:val="78"/>
    <w:qFormat/>
    <w:uiPriority w:val="0"/>
    <w:pPr>
      <w:tabs>
        <w:tab w:val="left" w:pos="574"/>
      </w:tabs>
      <w:spacing w:line="288" w:lineRule="auto"/>
    </w:pPr>
    <w:rPr>
      <w:rFonts w:ascii="宋体" w:hAnsi="宋体"/>
      <w:szCs w:val="20"/>
    </w:rPr>
  </w:style>
  <w:style w:type="paragraph" w:styleId="6">
    <w:name w:val="Normal Indent"/>
    <w:basedOn w:val="1"/>
    <w:link w:val="68"/>
    <w:qFormat/>
    <w:uiPriority w:val="0"/>
    <w:pPr>
      <w:ind w:firstLine="420"/>
    </w:pPr>
    <w:rPr>
      <w:rFonts w:eastAsia="仿宋_GB2312"/>
      <w:kern w:val="0"/>
      <w:sz w:val="32"/>
      <w:szCs w:val="20"/>
    </w:rPr>
  </w:style>
  <w:style w:type="paragraph" w:styleId="13">
    <w:name w:val="toc 7"/>
    <w:basedOn w:val="1"/>
    <w:next w:val="1"/>
    <w:unhideWhenUsed/>
    <w:qFormat/>
    <w:uiPriority w:val="0"/>
    <w:pPr>
      <w:ind w:left="2520" w:leftChars="1200"/>
    </w:pPr>
    <w:rPr>
      <w:rFonts w:ascii="Calibri" w:hAnsi="Calibri"/>
      <w:szCs w:val="22"/>
    </w:rPr>
  </w:style>
  <w:style w:type="paragraph" w:styleId="14">
    <w:name w:val="annotation text"/>
    <w:basedOn w:val="1"/>
    <w:link w:val="64"/>
    <w:qFormat/>
    <w:uiPriority w:val="0"/>
    <w:pPr>
      <w:jc w:val="left"/>
    </w:pPr>
    <w:rPr>
      <w:rFonts w:ascii="宋体" w:hAnsi="宋体"/>
    </w:rPr>
  </w:style>
  <w:style w:type="paragraph" w:styleId="15">
    <w:name w:val="Body Text 3"/>
    <w:basedOn w:val="1"/>
    <w:link w:val="86"/>
    <w:qFormat/>
    <w:uiPriority w:val="0"/>
    <w:pPr>
      <w:spacing w:line="360" w:lineRule="auto"/>
      <w:jc w:val="center"/>
    </w:pPr>
    <w:rPr>
      <w:rFonts w:ascii="宋体" w:hAnsi="宋体"/>
      <w:bCs/>
      <w:iCs/>
      <w:szCs w:val="28"/>
    </w:rPr>
  </w:style>
  <w:style w:type="paragraph" w:styleId="16">
    <w:name w:val="Body Text Indent"/>
    <w:basedOn w:val="1"/>
    <w:link w:val="82"/>
    <w:qFormat/>
    <w:uiPriority w:val="0"/>
    <w:pPr>
      <w:ind w:firstLine="600"/>
    </w:pPr>
    <w:rPr>
      <w:rFonts w:eastAsia="仿宋_GB2312"/>
      <w:sz w:val="30"/>
      <w:szCs w:val="20"/>
    </w:rPr>
  </w:style>
  <w:style w:type="paragraph" w:styleId="17">
    <w:name w:val="toc 5"/>
    <w:basedOn w:val="1"/>
    <w:next w:val="1"/>
    <w:unhideWhenUsed/>
    <w:qFormat/>
    <w:uiPriority w:val="0"/>
    <w:pPr>
      <w:ind w:left="1680" w:leftChars="800"/>
    </w:pPr>
    <w:rPr>
      <w:rFonts w:ascii="Calibri" w:hAnsi="Calibri"/>
      <w:szCs w:val="22"/>
    </w:rPr>
  </w:style>
  <w:style w:type="paragraph" w:styleId="18">
    <w:name w:val="toc 3"/>
    <w:basedOn w:val="1"/>
    <w:next w:val="1"/>
    <w:qFormat/>
    <w:uiPriority w:val="0"/>
    <w:pPr>
      <w:ind w:left="840" w:leftChars="400"/>
    </w:pPr>
    <w:rPr>
      <w:rFonts w:eastAsia="仿宋_GB2312"/>
      <w:sz w:val="32"/>
      <w:szCs w:val="20"/>
    </w:rPr>
  </w:style>
  <w:style w:type="paragraph" w:styleId="19">
    <w:name w:val="Plain Text"/>
    <w:basedOn w:val="1"/>
    <w:link w:val="91"/>
    <w:qFormat/>
    <w:uiPriority w:val="0"/>
    <w:rPr>
      <w:rFonts w:ascii="宋体" w:hAnsi="Courier New"/>
      <w:szCs w:val="20"/>
    </w:rPr>
  </w:style>
  <w:style w:type="paragraph" w:styleId="20">
    <w:name w:val="toc 8"/>
    <w:basedOn w:val="1"/>
    <w:next w:val="1"/>
    <w:qFormat/>
    <w:uiPriority w:val="0"/>
    <w:pPr>
      <w:ind w:left="2940" w:leftChars="1400"/>
    </w:pPr>
    <w:rPr>
      <w:rFonts w:eastAsia="仿宋_GB2312"/>
      <w:sz w:val="32"/>
      <w:szCs w:val="20"/>
    </w:rPr>
  </w:style>
  <w:style w:type="paragraph" w:styleId="21">
    <w:name w:val="Date"/>
    <w:basedOn w:val="1"/>
    <w:next w:val="1"/>
    <w:link w:val="93"/>
    <w:unhideWhenUsed/>
    <w:qFormat/>
    <w:uiPriority w:val="0"/>
    <w:pPr>
      <w:ind w:left="100" w:leftChars="2500"/>
    </w:pPr>
  </w:style>
  <w:style w:type="paragraph" w:styleId="22">
    <w:name w:val="Body Text Indent 2"/>
    <w:basedOn w:val="1"/>
    <w:link w:val="76"/>
    <w:qFormat/>
    <w:uiPriority w:val="0"/>
    <w:pPr>
      <w:ind w:firstLine="600"/>
    </w:pPr>
    <w:rPr>
      <w:rFonts w:eastAsia="仿宋_GB2312"/>
      <w:color w:val="000080"/>
      <w:sz w:val="30"/>
      <w:szCs w:val="20"/>
    </w:rPr>
  </w:style>
  <w:style w:type="paragraph" w:styleId="23">
    <w:name w:val="Balloon Text"/>
    <w:basedOn w:val="1"/>
    <w:link w:val="77"/>
    <w:qFormat/>
    <w:uiPriority w:val="0"/>
    <w:rPr>
      <w:rFonts w:eastAsia="仿宋_GB2312"/>
      <w:sz w:val="18"/>
      <w:szCs w:val="18"/>
    </w:rPr>
  </w:style>
  <w:style w:type="paragraph" w:styleId="24">
    <w:name w:val="footer"/>
    <w:basedOn w:val="1"/>
    <w:link w:val="89"/>
    <w:unhideWhenUsed/>
    <w:qFormat/>
    <w:uiPriority w:val="0"/>
    <w:pPr>
      <w:tabs>
        <w:tab w:val="center" w:pos="4153"/>
        <w:tab w:val="right" w:pos="8306"/>
      </w:tabs>
      <w:snapToGrid w:val="0"/>
      <w:jc w:val="left"/>
    </w:pPr>
    <w:rPr>
      <w:rFonts w:ascii="Calibri" w:hAnsi="Calibri"/>
      <w:sz w:val="18"/>
      <w:szCs w:val="18"/>
    </w:rPr>
  </w:style>
  <w:style w:type="paragraph" w:styleId="25">
    <w:name w:val="header"/>
    <w:basedOn w:val="1"/>
    <w:link w:val="6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26">
    <w:name w:val="toc 1"/>
    <w:basedOn w:val="1"/>
    <w:next w:val="1"/>
    <w:qFormat/>
    <w:uiPriority w:val="0"/>
    <w:pPr>
      <w:tabs>
        <w:tab w:val="right" w:leader="dot" w:pos="9232"/>
      </w:tabs>
      <w:spacing w:before="120" w:after="120" w:line="240" w:lineRule="atLeast"/>
      <w:jc w:val="left"/>
    </w:pPr>
    <w:rPr>
      <w:rFonts w:ascii="宋体" w:hAnsi="宋体"/>
      <w:bCs/>
      <w:caps/>
      <w:color w:val="000000"/>
      <w:sz w:val="24"/>
    </w:rPr>
  </w:style>
  <w:style w:type="paragraph" w:styleId="27">
    <w:name w:val="toc 4"/>
    <w:basedOn w:val="1"/>
    <w:next w:val="1"/>
    <w:qFormat/>
    <w:uiPriority w:val="0"/>
    <w:pPr>
      <w:ind w:left="1260" w:leftChars="600"/>
    </w:pPr>
    <w:rPr>
      <w:rFonts w:eastAsia="仿宋_GB2312"/>
      <w:sz w:val="32"/>
      <w:szCs w:val="20"/>
    </w:rPr>
  </w:style>
  <w:style w:type="paragraph" w:styleId="28">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29">
    <w:name w:val="footnote text"/>
    <w:basedOn w:val="1"/>
    <w:link w:val="61"/>
    <w:semiHidden/>
    <w:qFormat/>
    <w:uiPriority w:val="0"/>
    <w:pPr>
      <w:snapToGrid w:val="0"/>
      <w:jc w:val="left"/>
    </w:pPr>
    <w:rPr>
      <w:rFonts w:eastAsia="仿宋_GB2312"/>
      <w:sz w:val="18"/>
      <w:szCs w:val="20"/>
    </w:rPr>
  </w:style>
  <w:style w:type="paragraph" w:styleId="30">
    <w:name w:val="toc 6"/>
    <w:basedOn w:val="1"/>
    <w:next w:val="1"/>
    <w:unhideWhenUsed/>
    <w:qFormat/>
    <w:uiPriority w:val="0"/>
    <w:pPr>
      <w:ind w:left="2100" w:leftChars="1000"/>
    </w:pPr>
    <w:rPr>
      <w:rFonts w:ascii="Calibri" w:hAnsi="Calibri"/>
      <w:szCs w:val="22"/>
    </w:rPr>
  </w:style>
  <w:style w:type="paragraph" w:styleId="31">
    <w:name w:val="Body Text Indent 3"/>
    <w:basedOn w:val="1"/>
    <w:link w:val="90"/>
    <w:qFormat/>
    <w:uiPriority w:val="0"/>
    <w:pPr>
      <w:ind w:firstLine="600"/>
    </w:pPr>
    <w:rPr>
      <w:rFonts w:eastAsia="仿宋_GB2312"/>
      <w:sz w:val="28"/>
      <w:szCs w:val="20"/>
    </w:rPr>
  </w:style>
  <w:style w:type="paragraph" w:styleId="32">
    <w:name w:val="toc 2"/>
    <w:basedOn w:val="1"/>
    <w:next w:val="1"/>
    <w:qFormat/>
    <w:uiPriority w:val="0"/>
    <w:pPr>
      <w:tabs>
        <w:tab w:val="left" w:pos="1148"/>
        <w:tab w:val="right" w:leader="dot" w:pos="9232"/>
      </w:tabs>
      <w:ind w:left="320"/>
      <w:jc w:val="left"/>
    </w:pPr>
    <w:rPr>
      <w:rFonts w:ascii="黑体" w:eastAsia="黑体"/>
      <w:smallCaps/>
      <w:szCs w:val="21"/>
    </w:rPr>
  </w:style>
  <w:style w:type="paragraph" w:styleId="33">
    <w:name w:val="toc 9"/>
    <w:basedOn w:val="1"/>
    <w:next w:val="1"/>
    <w:unhideWhenUsed/>
    <w:qFormat/>
    <w:uiPriority w:val="0"/>
    <w:pPr>
      <w:ind w:left="3360" w:leftChars="1600"/>
    </w:pPr>
    <w:rPr>
      <w:rFonts w:ascii="Calibri" w:hAnsi="Calibri"/>
      <w:szCs w:val="22"/>
    </w:rPr>
  </w:style>
  <w:style w:type="paragraph" w:styleId="34">
    <w:name w:val="Body Text 2"/>
    <w:basedOn w:val="1"/>
    <w:link w:val="87"/>
    <w:qFormat/>
    <w:uiPriority w:val="0"/>
    <w:pPr>
      <w:jc w:val="center"/>
    </w:pPr>
    <w:rPr>
      <w:b/>
      <w:bCs/>
      <w:sz w:val="28"/>
      <w:szCs w:val="20"/>
    </w:rPr>
  </w:style>
  <w:style w:type="paragraph" w:styleId="35">
    <w:name w:val="Normal (Web)"/>
    <w:basedOn w:val="1"/>
    <w:next w:val="19"/>
    <w:qFormat/>
    <w:uiPriority w:val="0"/>
    <w:pPr>
      <w:widowControl/>
      <w:spacing w:before="100" w:beforeAutospacing="1" w:after="100" w:afterAutospacing="1"/>
      <w:jc w:val="left"/>
    </w:pPr>
    <w:rPr>
      <w:rFonts w:ascii="宋体" w:hAnsi="宋体"/>
      <w:kern w:val="0"/>
      <w:sz w:val="24"/>
    </w:rPr>
  </w:style>
  <w:style w:type="paragraph" w:styleId="36">
    <w:name w:val="Title"/>
    <w:basedOn w:val="1"/>
    <w:link w:val="88"/>
    <w:qFormat/>
    <w:uiPriority w:val="0"/>
    <w:pPr>
      <w:spacing w:before="240" w:after="60"/>
      <w:jc w:val="center"/>
      <w:outlineLvl w:val="0"/>
    </w:pPr>
    <w:rPr>
      <w:rFonts w:ascii="Arial" w:hAnsi="Arial" w:cs="Arial"/>
      <w:b/>
      <w:bCs/>
      <w:sz w:val="32"/>
      <w:szCs w:val="32"/>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qFormat/>
    <w:uiPriority w:val="0"/>
    <w:rPr>
      <w:rFonts w:ascii="Calibri" w:hAnsi="Calibri" w:eastAsia="宋体" w:cs="Times New Roman"/>
    </w:rPr>
  </w:style>
  <w:style w:type="character" w:styleId="41">
    <w:name w:val="FollowedHyperlink"/>
    <w:basedOn w:val="39"/>
    <w:qFormat/>
    <w:uiPriority w:val="0"/>
    <w:rPr>
      <w:rFonts w:ascii="Calibri" w:hAnsi="Calibri" w:eastAsia="宋体" w:cs="Times New Roman"/>
      <w:color w:val="000000"/>
      <w:u w:val="none"/>
    </w:rPr>
  </w:style>
  <w:style w:type="character" w:styleId="42">
    <w:name w:val="Hyperlink"/>
    <w:basedOn w:val="39"/>
    <w:qFormat/>
    <w:uiPriority w:val="0"/>
    <w:rPr>
      <w:rFonts w:ascii="Calibri" w:hAnsi="Calibri" w:eastAsia="宋体" w:cs="Times New Roman"/>
      <w:color w:val="000000"/>
      <w:u w:val="none"/>
    </w:rPr>
  </w:style>
  <w:style w:type="character" w:styleId="43">
    <w:name w:val="annotation reference"/>
    <w:basedOn w:val="39"/>
    <w:qFormat/>
    <w:uiPriority w:val="0"/>
    <w:rPr>
      <w:rFonts w:ascii="Calibri" w:hAnsi="Calibri" w:eastAsia="宋体" w:cs="Times New Roman"/>
      <w:sz w:val="21"/>
      <w:szCs w:val="21"/>
    </w:rPr>
  </w:style>
  <w:style w:type="paragraph" w:customStyle="1" w:styleId="44">
    <w:name w:val=" Char1"/>
    <w:basedOn w:val="1"/>
    <w:qFormat/>
    <w:uiPriority w:val="0"/>
    <w:pPr>
      <w:jc w:val="center"/>
    </w:pPr>
  </w:style>
  <w:style w:type="paragraph" w:customStyle="1" w:styleId="45">
    <w:name w:val="WPSOffice手动目录 1"/>
    <w:qFormat/>
    <w:uiPriority w:val="0"/>
    <w:rPr>
      <w:rFonts w:ascii="Calibri" w:hAnsi="Calibri" w:eastAsia="宋体" w:cs="Times New Roman"/>
      <w:lang w:val="en-US" w:eastAsia="zh-CN" w:bidi="ar-SA"/>
    </w:rPr>
  </w:style>
  <w:style w:type="paragraph" w:customStyle="1" w:styleId="46">
    <w:name w:val="标题4"/>
    <w:basedOn w:val="1"/>
    <w:qFormat/>
    <w:uiPriority w:val="0"/>
    <w:rPr>
      <w:rFonts w:eastAsia="仿宋_GB2312"/>
      <w:sz w:val="32"/>
      <w:szCs w:val="20"/>
    </w:rPr>
  </w:style>
  <w:style w:type="paragraph" w:customStyle="1" w:styleId="47">
    <w:name w:val="Table Paragraph"/>
    <w:basedOn w:val="1"/>
    <w:qFormat/>
    <w:uiPriority w:val="1"/>
    <w:rPr>
      <w:rFonts w:ascii="宋体" w:hAnsi="宋体" w:eastAsia="宋体" w:cs="宋体"/>
      <w:lang w:val="zh-CN" w:eastAsia="zh-CN" w:bidi="zh-CN"/>
    </w:rPr>
  </w:style>
  <w:style w:type="paragraph" w:customStyle="1" w:styleId="48">
    <w:name w:val="Char"/>
    <w:basedOn w:val="1"/>
    <w:qFormat/>
    <w:uiPriority w:val="0"/>
    <w:rPr>
      <w:sz w:val="24"/>
    </w:rPr>
  </w:style>
  <w:style w:type="paragraph" w:customStyle="1" w:styleId="49">
    <w:name w:val=" Char"/>
    <w:basedOn w:val="1"/>
    <w:qFormat/>
    <w:uiPriority w:val="0"/>
    <w:rPr>
      <w:rFonts w:eastAsia="仿宋_GB2312"/>
      <w:sz w:val="32"/>
      <w:szCs w:val="20"/>
    </w:rPr>
  </w:style>
  <w:style w:type="paragraph" w:customStyle="1" w:styleId="50">
    <w:name w:val="样式 标题 2 + Times New Roman 四号 非加粗 段前: 5 磅 段后: 0 磅 行距: 固定值 20..."/>
    <w:basedOn w:val="4"/>
    <w:next w:val="1"/>
    <w:qFormat/>
    <w:uiPriority w:val="0"/>
    <w:pPr>
      <w:spacing w:before="100" w:line="400" w:lineRule="exact"/>
      <w:jc w:val="both"/>
    </w:pPr>
    <w:rPr>
      <w:rFonts w:ascii="Times New Roman" w:hAnsi="Times New Roman" w:cs="宋体"/>
      <w:b w:val="0"/>
      <w:bCs w:val="0"/>
      <w:snapToGrid/>
      <w:color w:val="auto"/>
      <w:spacing w:val="0"/>
      <w:kern w:val="2"/>
      <w:sz w:val="28"/>
      <w:szCs w:val="20"/>
    </w:rPr>
  </w:style>
  <w:style w:type="paragraph" w:customStyle="1" w:styleId="51">
    <w:name w:val="简单回函地址"/>
    <w:basedOn w:val="1"/>
    <w:qFormat/>
    <w:uiPriority w:val="0"/>
    <w:rPr>
      <w:rFonts w:eastAsia="仿宋_GB2312"/>
      <w:sz w:val="32"/>
      <w:szCs w:val="20"/>
    </w:rPr>
  </w:style>
  <w:style w:type="paragraph" w:customStyle="1" w:styleId="52">
    <w:name w:val="Char1"/>
    <w:basedOn w:val="1"/>
    <w:qFormat/>
    <w:uiPriority w:val="0"/>
    <w:pPr>
      <w:jc w:val="center"/>
    </w:pPr>
    <w:rPr>
      <w:rFonts w:ascii="仿宋_GB2312" w:eastAsia="仿宋_GB2312"/>
      <w:b/>
      <w:kern w:val="0"/>
      <w:sz w:val="32"/>
      <w:szCs w:val="32"/>
      <w:lang w:val="en-GB"/>
    </w:rPr>
  </w:style>
  <w:style w:type="paragraph" w:customStyle="1" w:styleId="53">
    <w:name w:val="WPSOffice手动目录 2"/>
    <w:qFormat/>
    <w:uiPriority w:val="0"/>
    <w:pPr>
      <w:ind w:leftChars="200"/>
    </w:pPr>
    <w:rPr>
      <w:rFonts w:ascii="Calibri" w:hAnsi="Calibri" w:eastAsia="宋体" w:cs="Times New Roman"/>
      <w:lang w:val="en-US" w:eastAsia="zh-CN" w:bidi="ar-SA"/>
    </w:rPr>
  </w:style>
  <w:style w:type="paragraph" w:customStyle="1" w:styleId="54">
    <w:name w:val="Char2"/>
    <w:basedOn w:val="1"/>
    <w:qFormat/>
    <w:uiPriority w:val="0"/>
    <w:rPr>
      <w:rFonts w:ascii="仿宋_GB2312" w:eastAsia="仿宋_GB2312"/>
      <w:b/>
      <w:sz w:val="32"/>
      <w:szCs w:val="32"/>
    </w:rPr>
  </w:style>
  <w:style w:type="paragraph" w:styleId="55">
    <w:name w:val="List Paragraph"/>
    <w:basedOn w:val="1"/>
    <w:qFormat/>
    <w:uiPriority w:val="0"/>
    <w:pPr>
      <w:ind w:firstLine="420" w:firstLineChars="200"/>
    </w:pPr>
    <w:rPr>
      <w:rFonts w:ascii="Calibri" w:hAnsi="Calibri"/>
      <w:szCs w:val="22"/>
    </w:rPr>
  </w:style>
  <w:style w:type="paragraph" w:customStyle="1" w:styleId="56">
    <w:name w:val="标题2"/>
    <w:basedOn w:val="36"/>
    <w:qFormat/>
    <w:uiPriority w:val="0"/>
    <w:pPr>
      <w:spacing w:after="240"/>
      <w:jc w:val="left"/>
    </w:pPr>
    <w:rPr>
      <w:rFonts w:ascii="Cambria" w:hAnsi="Cambria" w:cs="Times New Roman"/>
      <w:sz w:val="30"/>
      <w:szCs w:val="24"/>
    </w:rPr>
  </w:style>
  <w:style w:type="character" w:customStyle="1" w:styleId="57">
    <w:name w:val="first-child"/>
    <w:basedOn w:val="39"/>
    <w:qFormat/>
    <w:uiPriority w:val="0"/>
    <w:rPr>
      <w:rFonts w:ascii="Calibri" w:hAnsi="Calibri" w:eastAsia="宋体" w:cs="Times New Roman"/>
    </w:rPr>
  </w:style>
  <w:style w:type="character" w:customStyle="1" w:styleId="58">
    <w:name w:val="lawsitemtext"/>
    <w:basedOn w:val="39"/>
    <w:qFormat/>
    <w:uiPriority w:val="0"/>
    <w:rPr>
      <w:rFonts w:ascii="Calibri" w:hAnsi="Calibri" w:eastAsia="宋体" w:cs="Times New Roman"/>
    </w:rPr>
  </w:style>
  <w:style w:type="character" w:customStyle="1" w:styleId="59">
    <w:name w:val="标题 1 Char"/>
    <w:link w:val="3"/>
    <w:qFormat/>
    <w:uiPriority w:val="0"/>
    <w:rPr>
      <w:rFonts w:ascii="黑体" w:hAnsi="宋体" w:eastAsia="黑体" w:cs="Times New Roman"/>
      <w:b/>
      <w:kern w:val="44"/>
      <w:sz w:val="32"/>
      <w:szCs w:val="32"/>
    </w:rPr>
  </w:style>
  <w:style w:type="character" w:customStyle="1" w:styleId="60">
    <w:name w:val="标题 4 Char"/>
    <w:link w:val="7"/>
    <w:qFormat/>
    <w:uiPriority w:val="0"/>
    <w:rPr>
      <w:rFonts w:ascii="Arial" w:hAnsi="Arial" w:eastAsia="黑体" w:cs="Times New Roman"/>
      <w:b/>
      <w:bCs/>
      <w:kern w:val="2"/>
      <w:sz w:val="28"/>
      <w:szCs w:val="28"/>
      <w:lang w:val="en-US" w:eastAsia="zh-CN" w:bidi="ar-SA"/>
    </w:rPr>
  </w:style>
  <w:style w:type="character" w:customStyle="1" w:styleId="61">
    <w:name w:val="脚注文本 Char"/>
    <w:link w:val="29"/>
    <w:semiHidden/>
    <w:qFormat/>
    <w:uiPriority w:val="0"/>
    <w:rPr>
      <w:rFonts w:ascii="Calibri" w:hAnsi="Calibri" w:eastAsia="仿宋_GB2312" w:cs="Times New Roman"/>
      <w:kern w:val="2"/>
      <w:sz w:val="18"/>
      <w:lang w:val="en-US" w:eastAsia="zh-CN" w:bidi="ar-SA"/>
    </w:rPr>
  </w:style>
  <w:style w:type="character" w:customStyle="1" w:styleId="62">
    <w:name w:val="标题 6 Char"/>
    <w:link w:val="9"/>
    <w:qFormat/>
    <w:uiPriority w:val="0"/>
    <w:rPr>
      <w:rFonts w:ascii="Arial" w:hAnsi="Arial" w:eastAsia="黑体" w:cs="Times New Roman"/>
      <w:b/>
      <w:bCs/>
      <w:kern w:val="2"/>
      <w:sz w:val="24"/>
      <w:szCs w:val="24"/>
      <w:lang w:val="en-US" w:eastAsia="zh-CN" w:bidi="ar-SA"/>
    </w:rPr>
  </w:style>
  <w:style w:type="character" w:customStyle="1" w:styleId="63">
    <w:name w:val="页眉 Char"/>
    <w:link w:val="25"/>
    <w:qFormat/>
    <w:uiPriority w:val="99"/>
    <w:rPr>
      <w:rFonts w:ascii="Calibri" w:hAnsi="Calibri" w:eastAsia="宋体" w:cs="Times New Roman"/>
      <w:kern w:val="2"/>
      <w:sz w:val="18"/>
      <w:szCs w:val="18"/>
      <w:lang w:val="en-US" w:eastAsia="zh-CN" w:bidi="ar-SA"/>
    </w:rPr>
  </w:style>
  <w:style w:type="character" w:customStyle="1" w:styleId="64">
    <w:name w:val="批注文字 Char"/>
    <w:link w:val="14"/>
    <w:qFormat/>
    <w:uiPriority w:val="0"/>
    <w:rPr>
      <w:rFonts w:ascii="宋体" w:hAnsi="宋体" w:eastAsia="宋体" w:cs="Times New Roman"/>
      <w:kern w:val="2"/>
      <w:sz w:val="21"/>
      <w:szCs w:val="24"/>
    </w:rPr>
  </w:style>
  <w:style w:type="character" w:customStyle="1" w:styleId="65">
    <w:name w:val="标题 9 Char"/>
    <w:link w:val="12"/>
    <w:qFormat/>
    <w:uiPriority w:val="0"/>
    <w:rPr>
      <w:rFonts w:ascii="Arial" w:hAnsi="Arial" w:eastAsia="黑体" w:cs="Times New Roman"/>
      <w:kern w:val="2"/>
      <w:sz w:val="21"/>
      <w:szCs w:val="21"/>
      <w:lang w:val="en-US" w:eastAsia="zh-CN" w:bidi="ar-SA"/>
    </w:rPr>
  </w:style>
  <w:style w:type="character" w:customStyle="1" w:styleId="66">
    <w:name w:val="标题 7 Char"/>
    <w:link w:val="10"/>
    <w:qFormat/>
    <w:uiPriority w:val="0"/>
    <w:rPr>
      <w:rFonts w:ascii="Calibri" w:hAnsi="Calibri" w:eastAsia="仿宋_GB2312" w:cs="Times New Roman"/>
      <w:b/>
      <w:bCs/>
      <w:kern w:val="2"/>
      <w:sz w:val="24"/>
      <w:szCs w:val="24"/>
      <w:lang w:val="en-US" w:eastAsia="zh-CN" w:bidi="ar-SA"/>
    </w:rPr>
  </w:style>
  <w:style w:type="character" w:customStyle="1" w:styleId="67">
    <w:name w:val="标题 3 Char"/>
    <w:link w:val="5"/>
    <w:qFormat/>
    <w:uiPriority w:val="0"/>
    <w:rPr>
      <w:rFonts w:ascii="黑体" w:hAnsi="宋体" w:eastAsia="黑体" w:cs="Times New Roman"/>
      <w:b/>
      <w:kern w:val="2"/>
      <w:sz w:val="21"/>
      <w:lang w:val="en-US" w:eastAsia="zh-CN" w:bidi="ar-SA"/>
    </w:rPr>
  </w:style>
  <w:style w:type="character" w:customStyle="1" w:styleId="68">
    <w:name w:val="正文缩进 Char"/>
    <w:link w:val="6"/>
    <w:qFormat/>
    <w:uiPriority w:val="0"/>
    <w:rPr>
      <w:rFonts w:ascii="Calibri" w:hAnsi="Calibri" w:eastAsia="仿宋_GB2312" w:cs="Times New Roman"/>
      <w:sz w:val="32"/>
      <w:lang w:bidi="ar-SA"/>
    </w:rPr>
  </w:style>
  <w:style w:type="character" w:customStyle="1" w:styleId="69">
    <w:name w:val="publishtime"/>
    <w:basedOn w:val="39"/>
    <w:qFormat/>
    <w:uiPriority w:val="0"/>
    <w:rPr>
      <w:rFonts w:ascii="Calibri" w:hAnsi="Calibri" w:eastAsia="宋体" w:cs="Times New Roman"/>
      <w:color w:val="666666"/>
    </w:rPr>
  </w:style>
  <w:style w:type="character" w:customStyle="1" w:styleId="70">
    <w:name w:val="批注文字 Char1"/>
    <w:qFormat/>
    <w:uiPriority w:val="0"/>
    <w:rPr>
      <w:rFonts w:ascii="Calibri" w:hAnsi="Calibri" w:eastAsia="宋体" w:cs="Times New Roman"/>
      <w:kern w:val="2"/>
      <w:sz w:val="21"/>
      <w:szCs w:val="24"/>
    </w:rPr>
  </w:style>
  <w:style w:type="character" w:customStyle="1" w:styleId="71">
    <w:name w:val="text-overflow1"/>
    <w:basedOn w:val="39"/>
    <w:qFormat/>
    <w:uiPriority w:val="0"/>
    <w:rPr>
      <w:rFonts w:ascii="Calibri" w:hAnsi="Calibri" w:eastAsia="宋体" w:cs="Times New Roman"/>
    </w:rPr>
  </w:style>
  <w:style w:type="character" w:customStyle="1" w:styleId="72">
    <w:name w:val="focus2"/>
    <w:basedOn w:val="39"/>
    <w:qFormat/>
    <w:uiPriority w:val="0"/>
    <w:rPr>
      <w:rFonts w:ascii="Calibri" w:hAnsi="Calibri" w:eastAsia="宋体" w:cs="Times New Roman"/>
      <w:color w:val="23527C"/>
      <w:shd w:val="clear" w:color="auto" w:fill="EEEEEE"/>
    </w:rPr>
  </w:style>
  <w:style w:type="character" w:customStyle="1" w:styleId="73">
    <w:name w:val="second-line"/>
    <w:basedOn w:val="39"/>
    <w:qFormat/>
    <w:uiPriority w:val="0"/>
    <w:rPr>
      <w:rFonts w:ascii="Calibri" w:hAnsi="Calibri" w:eastAsia="宋体" w:cs="Times New Roman"/>
      <w:color w:val="727272"/>
    </w:rPr>
  </w:style>
  <w:style w:type="character" w:customStyle="1" w:styleId="74">
    <w:name w:val="hover8"/>
    <w:basedOn w:val="39"/>
    <w:qFormat/>
    <w:uiPriority w:val="0"/>
    <w:rPr>
      <w:rFonts w:ascii="Calibri" w:hAnsi="Calibri" w:eastAsia="宋体" w:cs="Times New Roman"/>
      <w:color w:val="23527C"/>
      <w:shd w:val="clear" w:color="auto" w:fill="EEEEEE"/>
    </w:rPr>
  </w:style>
  <w:style w:type="character" w:customStyle="1" w:styleId="75">
    <w:name w:val="focus3"/>
    <w:basedOn w:val="39"/>
    <w:qFormat/>
    <w:uiPriority w:val="0"/>
    <w:rPr>
      <w:rFonts w:ascii="Calibri" w:hAnsi="Calibri" w:eastAsia="宋体" w:cs="Times New Roman"/>
      <w:color w:val="777777"/>
      <w:shd w:val="clear" w:color="auto" w:fill="FFFFFF"/>
    </w:rPr>
  </w:style>
  <w:style w:type="character" w:customStyle="1" w:styleId="76">
    <w:name w:val="正文文本缩进 2 Char"/>
    <w:link w:val="22"/>
    <w:qFormat/>
    <w:uiPriority w:val="0"/>
    <w:rPr>
      <w:rFonts w:ascii="Calibri" w:hAnsi="Calibri" w:eastAsia="仿宋_GB2312" w:cs="Times New Roman"/>
      <w:color w:val="000080"/>
      <w:kern w:val="2"/>
      <w:sz w:val="30"/>
      <w:lang w:val="en-US" w:eastAsia="zh-CN" w:bidi="ar-SA"/>
    </w:rPr>
  </w:style>
  <w:style w:type="character" w:customStyle="1" w:styleId="77">
    <w:name w:val="批注框文本 Char"/>
    <w:link w:val="23"/>
    <w:qFormat/>
    <w:uiPriority w:val="0"/>
    <w:rPr>
      <w:rFonts w:ascii="Calibri" w:hAnsi="Calibri" w:eastAsia="仿宋_GB2312" w:cs="Times New Roman"/>
      <w:kern w:val="2"/>
      <w:sz w:val="18"/>
      <w:szCs w:val="18"/>
      <w:lang w:val="en-US" w:eastAsia="zh-CN" w:bidi="ar-SA"/>
    </w:rPr>
  </w:style>
  <w:style w:type="character" w:customStyle="1" w:styleId="78">
    <w:name w:val="正文文本 Char"/>
    <w:link w:val="2"/>
    <w:qFormat/>
    <w:uiPriority w:val="0"/>
    <w:rPr>
      <w:rFonts w:ascii="宋体" w:hAnsi="宋体" w:eastAsia="宋体" w:cs="Times New Roman"/>
      <w:kern w:val="2"/>
      <w:sz w:val="21"/>
      <w:lang w:val="en-US" w:eastAsia="zh-CN" w:bidi="ar-SA"/>
    </w:rPr>
  </w:style>
  <w:style w:type="character" w:customStyle="1" w:styleId="79">
    <w:name w:val="标题 2 Char1"/>
    <w:qFormat/>
    <w:uiPriority w:val="0"/>
    <w:rPr>
      <w:rFonts w:ascii="黑体" w:hAnsi="宋体" w:eastAsia="黑体" w:cs="Times New Roman"/>
      <w:b/>
      <w:bCs/>
      <w:snapToGrid w:val="0"/>
      <w:color w:val="000000"/>
      <w:spacing w:val="-6"/>
      <w:kern w:val="0"/>
      <w:sz w:val="44"/>
      <w:szCs w:val="44"/>
    </w:rPr>
  </w:style>
  <w:style w:type="character" w:customStyle="1" w:styleId="80">
    <w:name w:val="lawsitemtitle1"/>
    <w:uiPriority w:val="0"/>
    <w:rPr>
      <w:rFonts w:ascii="Calibri" w:hAnsi="Calibri" w:eastAsia="宋体" w:cs="Times New Roman"/>
      <w:b/>
      <w:bCs/>
      <w:color w:val="FF0000"/>
      <w:sz w:val="27"/>
      <w:szCs w:val="27"/>
    </w:rPr>
  </w:style>
  <w:style w:type="character" w:customStyle="1" w:styleId="81">
    <w:name w:val="text-overflow"/>
    <w:basedOn w:val="39"/>
    <w:qFormat/>
    <w:uiPriority w:val="0"/>
    <w:rPr>
      <w:rFonts w:ascii="Calibri" w:hAnsi="Calibri" w:eastAsia="宋体" w:cs="Times New Roman"/>
    </w:rPr>
  </w:style>
  <w:style w:type="character" w:customStyle="1" w:styleId="82">
    <w:name w:val="正文文本缩进 Char"/>
    <w:link w:val="16"/>
    <w:qFormat/>
    <w:uiPriority w:val="0"/>
    <w:rPr>
      <w:rFonts w:ascii="Calibri" w:hAnsi="Calibri" w:eastAsia="仿宋_GB2312" w:cs="Times New Roman"/>
      <w:kern w:val="2"/>
      <w:sz w:val="30"/>
      <w:lang w:val="en-US" w:eastAsia="zh-CN" w:bidi="ar-SA"/>
    </w:rPr>
  </w:style>
  <w:style w:type="character" w:customStyle="1" w:styleId="83">
    <w:name w:val="副标题 Char"/>
    <w:link w:val="28"/>
    <w:qFormat/>
    <w:uiPriority w:val="0"/>
    <w:rPr>
      <w:rFonts w:ascii="Cambria" w:hAnsi="Cambria" w:eastAsia="宋体" w:cs="Times New Roman"/>
      <w:b/>
      <w:bCs/>
      <w:kern w:val="28"/>
      <w:sz w:val="32"/>
      <w:szCs w:val="32"/>
      <w:lang w:val="en-US" w:eastAsia="zh-CN" w:bidi="ar-SA"/>
    </w:rPr>
  </w:style>
  <w:style w:type="character" w:customStyle="1" w:styleId="84">
    <w:name w:val="标题 8 Char"/>
    <w:link w:val="11"/>
    <w:qFormat/>
    <w:uiPriority w:val="0"/>
    <w:rPr>
      <w:rFonts w:ascii="Arial" w:hAnsi="Arial" w:eastAsia="黑体" w:cs="Times New Roman"/>
      <w:kern w:val="2"/>
      <w:sz w:val="24"/>
      <w:szCs w:val="24"/>
      <w:lang w:val="en-US" w:eastAsia="zh-CN" w:bidi="ar-SA"/>
    </w:rPr>
  </w:style>
  <w:style w:type="character" w:customStyle="1" w:styleId="85">
    <w:name w:val="time"/>
    <w:basedOn w:val="39"/>
    <w:qFormat/>
    <w:uiPriority w:val="0"/>
    <w:rPr>
      <w:rFonts w:ascii="Calibri" w:hAnsi="Calibri" w:eastAsia="宋体" w:cs="Times New Roman"/>
      <w:sz w:val="21"/>
      <w:szCs w:val="21"/>
    </w:rPr>
  </w:style>
  <w:style w:type="character" w:customStyle="1" w:styleId="86">
    <w:name w:val="正文文本 3 Char"/>
    <w:link w:val="15"/>
    <w:qFormat/>
    <w:uiPriority w:val="0"/>
    <w:rPr>
      <w:rFonts w:ascii="宋体" w:hAnsi="宋体" w:eastAsia="宋体" w:cs="Times New Roman"/>
      <w:bCs/>
      <w:iCs/>
      <w:kern w:val="2"/>
      <w:sz w:val="21"/>
      <w:szCs w:val="28"/>
      <w:lang w:val="en-US" w:eastAsia="zh-CN" w:bidi="ar-SA"/>
    </w:rPr>
  </w:style>
  <w:style w:type="character" w:customStyle="1" w:styleId="87">
    <w:name w:val="正文文本 2 Char"/>
    <w:link w:val="34"/>
    <w:qFormat/>
    <w:uiPriority w:val="0"/>
    <w:rPr>
      <w:rFonts w:ascii="Calibri" w:hAnsi="Calibri" w:eastAsia="宋体" w:cs="Times New Roman"/>
      <w:b/>
      <w:bCs/>
      <w:kern w:val="2"/>
      <w:sz w:val="28"/>
      <w:lang w:val="en-US" w:eastAsia="zh-CN" w:bidi="ar-SA"/>
    </w:rPr>
  </w:style>
  <w:style w:type="character" w:customStyle="1" w:styleId="88">
    <w:name w:val="标题 Char"/>
    <w:link w:val="36"/>
    <w:qFormat/>
    <w:uiPriority w:val="0"/>
    <w:rPr>
      <w:rFonts w:ascii="Arial" w:hAnsi="Arial" w:eastAsia="宋体" w:cs="Arial"/>
      <w:b/>
      <w:bCs/>
      <w:kern w:val="2"/>
      <w:sz w:val="32"/>
      <w:szCs w:val="32"/>
      <w:lang w:val="en-US" w:eastAsia="zh-CN" w:bidi="ar-SA"/>
    </w:rPr>
  </w:style>
  <w:style w:type="character" w:customStyle="1" w:styleId="89">
    <w:name w:val="页脚 Char"/>
    <w:link w:val="24"/>
    <w:qFormat/>
    <w:uiPriority w:val="0"/>
    <w:rPr>
      <w:rFonts w:ascii="Calibri" w:hAnsi="Calibri" w:eastAsia="宋体" w:cs="Times New Roman"/>
      <w:kern w:val="2"/>
      <w:sz w:val="18"/>
      <w:szCs w:val="18"/>
      <w:lang w:val="en-US" w:eastAsia="zh-CN" w:bidi="ar-SA"/>
    </w:rPr>
  </w:style>
  <w:style w:type="character" w:customStyle="1" w:styleId="90">
    <w:name w:val="正文文本缩进 3 Char"/>
    <w:link w:val="31"/>
    <w:qFormat/>
    <w:uiPriority w:val="0"/>
    <w:rPr>
      <w:rFonts w:ascii="Calibri" w:hAnsi="Calibri" w:eastAsia="仿宋_GB2312" w:cs="Times New Roman"/>
      <w:kern w:val="2"/>
      <w:sz w:val="28"/>
      <w:lang w:val="en-US" w:eastAsia="zh-CN" w:bidi="ar-SA"/>
    </w:rPr>
  </w:style>
  <w:style w:type="character" w:customStyle="1" w:styleId="91">
    <w:name w:val="纯文本 Char"/>
    <w:link w:val="19"/>
    <w:qFormat/>
    <w:uiPriority w:val="0"/>
    <w:rPr>
      <w:rFonts w:ascii="宋体" w:hAnsi="Courier New" w:eastAsia="宋体" w:cs="Times New Roman"/>
      <w:kern w:val="2"/>
      <w:sz w:val="21"/>
      <w:lang w:val="en-US" w:eastAsia="zh-CN" w:bidi="ar-SA"/>
    </w:rPr>
  </w:style>
  <w:style w:type="character" w:customStyle="1" w:styleId="92">
    <w:name w:val="标题 5 Char"/>
    <w:link w:val="8"/>
    <w:uiPriority w:val="0"/>
    <w:rPr>
      <w:rFonts w:ascii="Calibri" w:hAnsi="Calibri" w:eastAsia="仿宋_GB2312" w:cs="Times New Roman"/>
      <w:b/>
      <w:bCs/>
      <w:kern w:val="2"/>
      <w:sz w:val="28"/>
      <w:szCs w:val="28"/>
      <w:lang w:val="en-US" w:eastAsia="zh-CN" w:bidi="ar-SA"/>
    </w:rPr>
  </w:style>
  <w:style w:type="character" w:customStyle="1" w:styleId="93">
    <w:name w:val="日期 Char"/>
    <w:link w:val="21"/>
    <w:semiHidden/>
    <w:qFormat/>
    <w:uiPriority w:val="0"/>
    <w:rPr>
      <w:rFonts w:ascii="Calibri" w:hAnsi="Calibri" w:eastAsia="宋体" w:cs="Times New Roman"/>
      <w:kern w:val="2"/>
      <w:sz w:val="21"/>
      <w:szCs w:val="24"/>
      <w:lang w:val="en-US" w:eastAsia="zh-CN" w:bidi="ar-SA"/>
    </w:rPr>
  </w:style>
  <w:style w:type="character" w:customStyle="1" w:styleId="94">
    <w:name w:val="hover9"/>
    <w:basedOn w:val="39"/>
    <w:qFormat/>
    <w:uiPriority w:val="0"/>
    <w:rPr>
      <w:rFonts w:ascii="Calibri" w:hAnsi="Calibri" w:eastAsia="宋体" w:cs="Times New Roman"/>
      <w:color w:val="777777"/>
      <w:shd w:val="clear" w:color="auto" w:fill="FFFFFF"/>
    </w:rPr>
  </w:style>
  <w:style w:type="character" w:customStyle="1" w:styleId="95">
    <w:name w:val="标题 2 Char"/>
    <w:link w:val="4"/>
    <w:qFormat/>
    <w:uiPriority w:val="0"/>
    <w:rPr>
      <w:rFonts w:ascii="黑体" w:hAnsi="宋体" w:eastAsia="黑体" w:cs="Times New Roman"/>
      <w:b/>
      <w:bCs/>
      <w:snapToGrid w:val="0"/>
      <w:color w:val="000000"/>
      <w:spacing w:val="-6"/>
      <w:sz w:val="32"/>
      <w:szCs w:val="32"/>
      <w:lang w:val="en-US" w:eastAsia="zh-CN" w:bidi="ar-SA"/>
    </w:rPr>
  </w:style>
  <w:style w:type="character" w:customStyle="1" w:styleId="96">
    <w:name w:val="publishtime1"/>
    <w:basedOn w:val="39"/>
    <w:qFormat/>
    <w:uiPriority w:val="0"/>
    <w:rPr>
      <w:rFonts w:ascii="Calibri" w:hAnsi="Calibri" w:eastAsia="宋体" w:cs="Times New Roman"/>
      <w:color w:val="66666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2019-04-28T08:40:00Z</cp:lastPrinted>
  <dcterms:modified xsi:type="dcterms:W3CDTF">2020-04-21T08:02:09Z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