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cs="Times New Roman"/>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kern w:val="0"/>
          <w:sz w:val="52"/>
          <w:szCs w:val="52"/>
        </w:rPr>
      </w:pPr>
    </w:p>
    <w:p>
      <w:pPr>
        <w:keepNext w:val="0"/>
        <w:keepLines w:val="0"/>
        <w:pageBreakBefore w:val="0"/>
        <w:widowControl w:val="0"/>
        <w:tabs>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before="161" w:beforeLines="50" w:after="161" w:afterLines="50" w:line="720" w:lineRule="exact"/>
        <w:ind w:left="539" w:right="924" w:firstLine="357"/>
        <w:jc w:val="center"/>
        <w:textAlignment w:val="auto"/>
        <w:rPr>
          <w:rFonts w:hint="default" w:ascii="Times New Roman" w:hAnsi="Times New Roman" w:cs="Times New Roman"/>
          <w:b/>
          <w:kern w:val="0"/>
          <w:sz w:val="52"/>
          <w:szCs w:val="52"/>
        </w:rPr>
      </w:pPr>
      <w:r>
        <w:rPr>
          <w:rFonts w:hint="default" w:ascii="Times New Roman" w:hAnsi="Times New Roman" w:cs="Times New Roman"/>
          <w:b/>
          <w:kern w:val="0"/>
          <w:sz w:val="52"/>
          <w:szCs w:val="52"/>
        </w:rPr>
        <w:t>玉环市政府采购招标文件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Times New Roman" w:hAnsi="Times New Roman" w:cs="Times New Roman"/>
          <w:kern w:val="0"/>
          <w:sz w:val="24"/>
        </w:rPr>
      </w:pPr>
    </w:p>
    <w:p>
      <w:pPr>
        <w:autoSpaceDE w:val="0"/>
        <w:autoSpaceDN w:val="0"/>
        <w:adjustRightInd w:val="0"/>
        <w:spacing w:line="1000" w:lineRule="exact"/>
        <w:ind w:firstLine="1797" w:firstLineChars="642"/>
        <w:jc w:val="left"/>
        <w:rPr>
          <w:rFonts w:hint="default" w:ascii="Times New Roman" w:hAnsi="Times New Roman" w:cs="Times New Roman"/>
          <w:kern w:val="0"/>
          <w:sz w:val="28"/>
        </w:rPr>
      </w:pPr>
    </w:p>
    <w:p>
      <w:pPr>
        <w:autoSpaceDE w:val="0"/>
        <w:autoSpaceDN w:val="0"/>
        <w:adjustRightInd w:val="0"/>
        <w:spacing w:line="360" w:lineRule="auto"/>
        <w:ind w:firstLine="1797" w:firstLineChars="642"/>
        <w:jc w:val="left"/>
        <w:rPr>
          <w:rFonts w:hint="default" w:ascii="Times New Roman" w:hAnsi="Times New Roman" w:cs="Times New Roman"/>
          <w:kern w:val="0"/>
          <w:sz w:val="28"/>
        </w:rPr>
      </w:pPr>
    </w:p>
    <w:p>
      <w:pPr>
        <w:autoSpaceDE w:val="0"/>
        <w:autoSpaceDN w:val="0"/>
        <w:adjustRightInd w:val="0"/>
        <w:spacing w:line="900" w:lineRule="exact"/>
        <w:ind w:left="638" w:leftChars="304"/>
        <w:rPr>
          <w:rFonts w:hint="default" w:ascii="Times New Roman" w:hAnsi="Times New Roman" w:eastAsia="宋体" w:cs="Times New Roman"/>
          <w:kern w:val="0"/>
          <w:sz w:val="36"/>
          <w:szCs w:val="36"/>
          <w:lang w:eastAsia="zh-CN"/>
        </w:rPr>
      </w:pPr>
      <w:r>
        <w:rPr>
          <w:rFonts w:hint="default" w:ascii="Times New Roman" w:hAnsi="Times New Roman" w:cs="Times New Roman"/>
          <w:kern w:val="0"/>
          <w:sz w:val="36"/>
          <w:szCs w:val="36"/>
        </w:rPr>
        <w:t>项目编号：</w:t>
      </w:r>
      <w:r>
        <w:rPr>
          <w:rFonts w:hint="default" w:ascii="Times New Roman" w:hAnsi="Times New Roman" w:cs="Times New Roman"/>
          <w:kern w:val="0"/>
          <w:sz w:val="36"/>
          <w:szCs w:val="36"/>
          <w:lang w:eastAsia="zh-CN"/>
        </w:rPr>
        <w:t>DDZX2020-Y-GK-06</w:t>
      </w:r>
    </w:p>
    <w:p>
      <w:pPr>
        <w:autoSpaceDE w:val="0"/>
        <w:autoSpaceDN w:val="0"/>
        <w:adjustRightInd w:val="0"/>
        <w:spacing w:line="900" w:lineRule="exact"/>
        <w:ind w:left="2513" w:leftChars="304" w:hanging="1875" w:hangingChars="521"/>
        <w:rPr>
          <w:rFonts w:hint="default" w:ascii="Times New Roman" w:hAnsi="Times New Roman" w:cs="Times New Roman"/>
          <w:kern w:val="0"/>
          <w:sz w:val="36"/>
          <w:szCs w:val="36"/>
        </w:rPr>
      </w:pPr>
      <w:r>
        <w:rPr>
          <w:rFonts w:hint="default" w:ascii="Times New Roman" w:hAnsi="Times New Roman" w:cs="Times New Roman"/>
          <w:kern w:val="0"/>
          <w:sz w:val="36"/>
          <w:szCs w:val="36"/>
        </w:rPr>
        <w:t>采购项目：</w:t>
      </w:r>
      <w:r>
        <w:rPr>
          <w:rFonts w:hint="default" w:ascii="Times New Roman" w:hAnsi="Times New Roman" w:cs="Times New Roman"/>
          <w:kern w:val="0"/>
          <w:sz w:val="32"/>
          <w:szCs w:val="32"/>
        </w:rPr>
        <w:t>玉环市综合交通运输“十四五”发展规划编制</w:t>
      </w:r>
    </w:p>
    <w:p>
      <w:pPr>
        <w:autoSpaceDE w:val="0"/>
        <w:autoSpaceDN w:val="0"/>
        <w:adjustRightInd w:val="0"/>
        <w:spacing w:line="900" w:lineRule="exact"/>
        <w:ind w:left="638" w:leftChars="304"/>
        <w:rPr>
          <w:rFonts w:hint="default" w:ascii="Times New Roman" w:hAnsi="Times New Roman" w:cs="Times New Roman"/>
          <w:kern w:val="0"/>
          <w:sz w:val="28"/>
        </w:rPr>
      </w:pPr>
      <w:r>
        <w:rPr>
          <w:rFonts w:hint="default" w:ascii="Times New Roman" w:hAnsi="Times New Roman" w:cs="Times New Roman"/>
          <w:kern w:val="0"/>
          <w:sz w:val="36"/>
          <w:szCs w:val="36"/>
        </w:rPr>
        <w:t>采 购 人：玉环市交通运输局</w:t>
      </w:r>
    </w:p>
    <w:p>
      <w:pPr>
        <w:autoSpaceDE w:val="0"/>
        <w:autoSpaceDN w:val="0"/>
        <w:adjustRightInd w:val="0"/>
        <w:spacing w:line="360" w:lineRule="auto"/>
        <w:ind w:left="-619" w:leftChars="-295" w:right="-519" w:rightChars="-247" w:firstLine="2416" w:firstLineChars="863"/>
        <w:jc w:val="left"/>
        <w:rPr>
          <w:rFonts w:hint="default" w:ascii="Times New Roman" w:hAnsi="Times New Roman" w:cs="Times New Roman"/>
          <w:kern w:val="0"/>
          <w:sz w:val="28"/>
        </w:rPr>
      </w:pPr>
    </w:p>
    <w:p>
      <w:pPr>
        <w:autoSpaceDE w:val="0"/>
        <w:autoSpaceDN w:val="0"/>
        <w:adjustRightInd w:val="0"/>
        <w:spacing w:line="360" w:lineRule="auto"/>
        <w:ind w:firstLine="1797" w:firstLineChars="642"/>
        <w:jc w:val="left"/>
        <w:rPr>
          <w:rFonts w:hint="default" w:ascii="Times New Roman" w:hAnsi="Times New Roman" w:cs="Times New Roman"/>
          <w:kern w:val="0"/>
          <w:sz w:val="28"/>
        </w:rPr>
      </w:pPr>
    </w:p>
    <w:p>
      <w:pPr>
        <w:pStyle w:val="2"/>
        <w:rPr>
          <w:rFonts w:hint="default"/>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kern w:val="0"/>
          <w:sz w:val="32"/>
        </w:rPr>
      </w:pPr>
    </w:p>
    <w:p>
      <w:pPr>
        <w:pStyle w:val="5"/>
        <w:rPr>
          <w:rFonts w:hint="default" w:ascii="Times New Roman" w:hAnsi="Times New Roman" w:cs="Times New Roma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kern w:val="0"/>
          <w:sz w:val="32"/>
        </w:rPr>
      </w:pPr>
    </w:p>
    <w:p>
      <w:pPr>
        <w:autoSpaceDE w:val="0"/>
        <w:autoSpaceDN w:val="0"/>
        <w:adjustRightInd w:val="0"/>
        <w:spacing w:line="760" w:lineRule="exact"/>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大地工程咨询有限公司</w:t>
      </w:r>
    </w:p>
    <w:p>
      <w:pPr>
        <w:autoSpaceDE w:val="0"/>
        <w:autoSpaceDN w:val="0"/>
        <w:adjustRightInd w:val="0"/>
        <w:spacing w:line="760" w:lineRule="exact"/>
        <w:jc w:val="center"/>
        <w:rPr>
          <w:rFonts w:hint="default" w:ascii="Times New Roman" w:hAnsi="Times New Roman" w:cs="Times New Roman"/>
          <w:b/>
          <w:bCs/>
          <w:sz w:val="36"/>
          <w:szCs w:val="36"/>
        </w:rPr>
        <w:sectPr>
          <w:headerReference r:id="rId7" w:type="first"/>
          <w:headerReference r:id="rId5" w:type="default"/>
          <w:footerReference r:id="rId8" w:type="default"/>
          <w:headerReference r:id="rId6" w:type="even"/>
          <w:footerReference r:id="rId9" w:type="even"/>
          <w:pgSz w:w="11906" w:h="16838"/>
          <w:pgMar w:top="1440" w:right="1701" w:bottom="1440" w:left="1701" w:header="851" w:footer="992" w:gutter="0"/>
          <w:pgNumType w:fmt="numberInDash" w:start="0"/>
          <w:cols w:space="0" w:num="1"/>
          <w:titlePg/>
          <w:docGrid w:type="lines" w:linePitch="319" w:charSpace="0"/>
        </w:sectPr>
      </w:pPr>
      <w:r>
        <w:rPr>
          <w:rFonts w:hint="default" w:ascii="Times New Roman" w:hAnsi="Times New Roman" w:cs="Times New Roman"/>
          <w:kern w:val="0"/>
          <w:sz w:val="36"/>
          <w:szCs w:val="36"/>
        </w:rPr>
        <w:t>二O二O年</w:t>
      </w:r>
      <w:r>
        <w:rPr>
          <w:rFonts w:hint="default" w:ascii="Times New Roman" w:hAnsi="Times New Roman" w:cs="Times New Roman"/>
          <w:kern w:val="0"/>
          <w:sz w:val="36"/>
          <w:szCs w:val="36"/>
          <w:lang w:eastAsia="zh-CN"/>
        </w:rPr>
        <w:t>六</w:t>
      </w:r>
      <w:r>
        <w:rPr>
          <w:rFonts w:hint="default" w:ascii="Times New Roman" w:hAnsi="Times New Roman" w:cs="Times New Roman"/>
          <w:kern w:val="0"/>
          <w:sz w:val="36"/>
          <w:szCs w:val="36"/>
        </w:rPr>
        <w:t>月</w:t>
      </w:r>
    </w:p>
    <w:p>
      <w:pPr>
        <w:jc w:val="center"/>
        <w:rPr>
          <w:rFonts w:hint="default" w:ascii="Times New Roman" w:hAnsi="Times New Roman" w:cs="Times New Roman"/>
          <w:b/>
          <w:bCs/>
          <w:sz w:val="36"/>
          <w:szCs w:val="36"/>
        </w:rPr>
      </w:pPr>
      <w:r>
        <w:rPr>
          <w:rFonts w:hint="default" w:ascii="Times New Roman" w:hAnsi="Times New Roman" w:cs="Times New Roman"/>
          <w:b/>
          <w:bCs/>
          <w:sz w:val="36"/>
          <w:szCs w:val="36"/>
        </w:rPr>
        <w:t>目     录</w:t>
      </w:r>
    </w:p>
    <w:p>
      <w:pPr>
        <w:spacing w:line="240" w:lineRule="exact"/>
        <w:jc w:val="center"/>
        <w:rPr>
          <w:rFonts w:hint="default" w:ascii="Times New Roman" w:hAnsi="Times New Roman" w:cs="Times New Roman"/>
          <w:b/>
          <w:bCs/>
          <w:sz w:val="36"/>
          <w:szCs w:val="36"/>
        </w:rPr>
      </w:pPr>
    </w:p>
    <w:p>
      <w:pPr>
        <w:numPr>
          <w:ilvl w:val="0"/>
          <w:numId w:val="2"/>
        </w:num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公开招标采购公告</w:t>
      </w:r>
    </w:p>
    <w:p>
      <w:pPr>
        <w:numPr>
          <w:ilvl w:val="0"/>
          <w:numId w:val="2"/>
        </w:num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投标人须知</w:t>
      </w:r>
    </w:p>
    <w:p>
      <w:pPr>
        <w:numPr>
          <w:ilvl w:val="0"/>
          <w:numId w:val="2"/>
        </w:num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评标办法及评分标准</w:t>
      </w:r>
    </w:p>
    <w:p>
      <w:pPr>
        <w:numPr>
          <w:ilvl w:val="0"/>
          <w:numId w:val="2"/>
        </w:num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公开招标需求</w:t>
      </w:r>
    </w:p>
    <w:p>
      <w:pPr>
        <w:numPr>
          <w:ilvl w:val="0"/>
          <w:numId w:val="2"/>
        </w:num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政府采购合同主要条款</w:t>
      </w:r>
    </w:p>
    <w:p>
      <w:pPr>
        <w:numPr>
          <w:ilvl w:val="0"/>
          <w:numId w:val="2"/>
        </w:num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投标文件格式附件</w:t>
      </w: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第一章  公开</w:t>
      </w:r>
      <w:r>
        <w:rPr>
          <w:rFonts w:hint="default" w:ascii="Times New Roman" w:hAnsi="Times New Roman" w:cs="Times New Roman"/>
          <w:b/>
          <w:sz w:val="28"/>
          <w:szCs w:val="28"/>
        </w:rPr>
        <w:t>招标采购公告</w:t>
      </w:r>
    </w:p>
    <w:p>
      <w:pPr>
        <w:tabs>
          <w:tab w:val="left" w:pos="180"/>
          <w:tab w:val="left" w:pos="360"/>
          <w:tab w:val="left" w:pos="540"/>
          <w:tab w:val="left" w:pos="8280"/>
        </w:tabs>
        <w:autoSpaceDE w:val="0"/>
        <w:autoSpaceDN w:val="0"/>
        <w:adjustRightInd w:val="0"/>
        <w:spacing w:line="100" w:lineRule="exact"/>
        <w:ind w:right="23" w:firstLine="539"/>
        <w:jc w:val="left"/>
        <w:rPr>
          <w:rFonts w:hint="default" w:ascii="Times New Roman" w:hAnsi="Times New Roman" w:cs="Times New Roman"/>
          <w:kern w:val="0"/>
          <w:sz w:val="24"/>
        </w:rPr>
      </w:pPr>
    </w:p>
    <w:p>
      <w:pPr>
        <w:wordWrap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根据《中华人民共和国政府采购法》、《中华人民共和国政府采购法实施条例》和财政部令第87号《政府采购货物和服务招标投标管理办法》等有关规定，经玉环市政府采购计划书</w:t>
      </w:r>
      <w:r>
        <w:rPr>
          <w:rFonts w:hint="default" w:ascii="Times New Roman" w:hAnsi="Times New Roman" w:cs="Times New Roman"/>
          <w:szCs w:val="21"/>
          <w:lang w:val="en-US" w:eastAsia="zh-CN"/>
        </w:rPr>
        <w:t>临[2020]958号</w:t>
      </w:r>
      <w:r>
        <w:rPr>
          <w:rFonts w:hint="default" w:ascii="Times New Roman" w:hAnsi="Times New Roman" w:cs="Times New Roman"/>
          <w:szCs w:val="21"/>
        </w:rPr>
        <w:t>确认书批准，大地工程咨询有限公司受采购人委托，现就玉环市综合交通运输“十四五”发展规划编制项目进行公开招标采购，欢迎合格供应商前来投标。</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00" w:line="440" w:lineRule="exact"/>
        <w:ind w:right="23"/>
        <w:jc w:val="left"/>
        <w:textAlignment w:val="auto"/>
        <w:rPr>
          <w:rFonts w:hint="default" w:ascii="Times New Roman" w:hAnsi="Times New Roman" w:cs="Times New Roman"/>
          <w:b/>
          <w:szCs w:val="21"/>
          <w:lang w:eastAsia="zh-CN"/>
        </w:rPr>
      </w:pPr>
      <w:r>
        <w:rPr>
          <w:rFonts w:hint="default" w:ascii="Times New Roman" w:hAnsi="Times New Roman" w:cs="Times New Roman"/>
          <w:b/>
          <w:szCs w:val="21"/>
        </w:rPr>
        <w:t>一、项目编号：</w:t>
      </w:r>
      <w:r>
        <w:rPr>
          <w:rFonts w:hint="default" w:ascii="Times New Roman" w:hAnsi="Times New Roman" w:cs="Times New Roman"/>
          <w:b/>
          <w:szCs w:val="21"/>
          <w:lang w:eastAsia="zh-CN"/>
        </w:rPr>
        <w:t>DDZX2020-Y-GK-06</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00" w:line="440" w:lineRule="exact"/>
        <w:ind w:right="23"/>
        <w:jc w:val="left"/>
        <w:textAlignment w:val="auto"/>
        <w:rPr>
          <w:rFonts w:hint="default" w:ascii="Times New Roman" w:hAnsi="Times New Roman" w:cs="Times New Roman"/>
          <w:b/>
          <w:szCs w:val="21"/>
        </w:rPr>
      </w:pPr>
      <w:r>
        <w:rPr>
          <w:rFonts w:hint="default" w:ascii="Times New Roman" w:hAnsi="Times New Roman" w:cs="Times New Roman"/>
          <w:b/>
          <w:szCs w:val="21"/>
        </w:rPr>
        <w:t>二、招标项目概况：</w:t>
      </w:r>
    </w:p>
    <w:tbl>
      <w:tblPr>
        <w:tblStyle w:val="22"/>
        <w:tblW w:w="8843"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990"/>
        <w:gridCol w:w="2985"/>
        <w:gridCol w:w="480"/>
        <w:gridCol w:w="420"/>
        <w:gridCol w:w="1080"/>
        <w:gridCol w:w="106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45" w:type="dxa"/>
            <w:vAlign w:val="center"/>
          </w:tcPr>
          <w:p>
            <w:pPr>
              <w:tabs>
                <w:tab w:val="left" w:pos="8280"/>
              </w:tabs>
              <w:autoSpaceDE w:val="0"/>
              <w:autoSpaceDN w:val="0"/>
              <w:adjustRightIn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990" w:type="dxa"/>
            <w:vAlign w:val="center"/>
          </w:tcPr>
          <w:p>
            <w:pPr>
              <w:tabs>
                <w:tab w:val="left" w:pos="8280"/>
              </w:tabs>
              <w:autoSpaceDE w:val="0"/>
              <w:autoSpaceDN w:val="0"/>
              <w:adjustRightIn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项目</w:t>
            </w:r>
          </w:p>
          <w:p>
            <w:pPr>
              <w:tabs>
                <w:tab w:val="left" w:pos="8280"/>
              </w:tabs>
              <w:autoSpaceDE w:val="0"/>
              <w:autoSpaceDN w:val="0"/>
              <w:adjustRightIn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名称</w:t>
            </w:r>
          </w:p>
        </w:tc>
        <w:tc>
          <w:tcPr>
            <w:tcW w:w="2985" w:type="dxa"/>
            <w:vAlign w:val="center"/>
          </w:tcPr>
          <w:p>
            <w:pPr>
              <w:tabs>
                <w:tab w:val="left" w:pos="8280"/>
              </w:tabs>
              <w:autoSpaceDE w:val="0"/>
              <w:autoSpaceDN w:val="0"/>
              <w:adjustRightIn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简要技术要求</w:t>
            </w:r>
          </w:p>
        </w:tc>
        <w:tc>
          <w:tcPr>
            <w:tcW w:w="480" w:type="dxa"/>
            <w:vAlign w:val="center"/>
          </w:tcPr>
          <w:p>
            <w:pPr>
              <w:tabs>
                <w:tab w:val="left" w:pos="8280"/>
              </w:tabs>
              <w:autoSpaceDE w:val="0"/>
              <w:autoSpaceDN w:val="0"/>
              <w:adjustRightIn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数量</w:t>
            </w:r>
          </w:p>
        </w:tc>
        <w:tc>
          <w:tcPr>
            <w:tcW w:w="420" w:type="dxa"/>
            <w:vAlign w:val="center"/>
          </w:tcPr>
          <w:p>
            <w:pPr>
              <w:tabs>
                <w:tab w:val="left" w:pos="8280"/>
              </w:tabs>
              <w:autoSpaceDE w:val="0"/>
              <w:autoSpaceDN w:val="0"/>
              <w:adjustRightIn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单位</w:t>
            </w:r>
          </w:p>
        </w:tc>
        <w:tc>
          <w:tcPr>
            <w:tcW w:w="1080" w:type="dxa"/>
            <w:vAlign w:val="center"/>
          </w:tcPr>
          <w:p>
            <w:pPr>
              <w:tabs>
                <w:tab w:val="left" w:pos="8280"/>
              </w:tabs>
              <w:autoSpaceDE w:val="0"/>
              <w:autoSpaceDN w:val="0"/>
              <w:adjustRightIn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预算</w:t>
            </w:r>
          </w:p>
          <w:p>
            <w:pPr>
              <w:tabs>
                <w:tab w:val="left" w:pos="8280"/>
              </w:tabs>
              <w:autoSpaceDE w:val="0"/>
              <w:autoSpaceDN w:val="0"/>
              <w:adjustRightIn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（万元）</w:t>
            </w:r>
          </w:p>
        </w:tc>
        <w:tc>
          <w:tcPr>
            <w:tcW w:w="1065" w:type="dxa"/>
            <w:vAlign w:val="center"/>
          </w:tcPr>
          <w:p>
            <w:pPr>
              <w:tabs>
                <w:tab w:val="left" w:pos="8280"/>
              </w:tabs>
              <w:autoSpaceDE w:val="0"/>
              <w:autoSpaceDN w:val="0"/>
              <w:adjustRightIn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最高限价（万元）</w:t>
            </w:r>
          </w:p>
        </w:tc>
        <w:tc>
          <w:tcPr>
            <w:tcW w:w="1378" w:type="dxa"/>
            <w:vAlign w:val="center"/>
          </w:tcPr>
          <w:p>
            <w:pPr>
              <w:tabs>
                <w:tab w:val="left" w:pos="8280"/>
              </w:tabs>
              <w:autoSpaceDE w:val="0"/>
              <w:autoSpaceDN w:val="0"/>
              <w:adjustRightIn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工期要求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445" w:type="dxa"/>
            <w:vAlign w:val="center"/>
          </w:tcPr>
          <w:p>
            <w:pPr>
              <w:tabs>
                <w:tab w:val="left" w:pos="8280"/>
              </w:tabs>
              <w:autoSpaceDE w:val="0"/>
              <w:autoSpaceDN w:val="0"/>
              <w:adjustRightIn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p>
            <w:pPr>
              <w:tabs>
                <w:tab w:val="left" w:pos="8280"/>
              </w:tabs>
              <w:autoSpaceDE w:val="0"/>
              <w:autoSpaceDN w:val="0"/>
              <w:adjustRightInd w:val="0"/>
              <w:spacing w:line="280" w:lineRule="exact"/>
              <w:jc w:val="center"/>
              <w:rPr>
                <w:rFonts w:hint="default" w:ascii="Times New Roman" w:hAnsi="Times New Roman" w:cs="Times New Roman"/>
                <w:color w:val="auto"/>
                <w:szCs w:val="21"/>
              </w:rPr>
            </w:pPr>
          </w:p>
        </w:tc>
        <w:tc>
          <w:tcPr>
            <w:tcW w:w="990" w:type="dxa"/>
            <w:vAlign w:val="center"/>
          </w:tcPr>
          <w:p>
            <w:pPr>
              <w:tabs>
                <w:tab w:val="left" w:pos="8280"/>
              </w:tabs>
              <w:autoSpaceDE w:val="0"/>
              <w:autoSpaceDN w:val="0"/>
              <w:adjustRightInd w:val="0"/>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玉环市综合交通运输“十四五”发展规划编制</w:t>
            </w:r>
          </w:p>
        </w:tc>
        <w:tc>
          <w:tcPr>
            <w:tcW w:w="2985" w:type="dxa"/>
            <w:vAlign w:val="center"/>
          </w:tcPr>
          <w:p>
            <w:pPr>
              <w:tabs>
                <w:tab w:val="left" w:pos="8280"/>
              </w:tabs>
              <w:autoSpaceDE w:val="0"/>
              <w:autoSpaceDN w:val="0"/>
              <w:adjustRightInd w:val="0"/>
              <w:spacing w:line="28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主要内容为</w:t>
            </w:r>
            <w:r>
              <w:rPr>
                <w:rFonts w:hint="default" w:ascii="Times New Roman" w:hAnsi="Times New Roman" w:cs="Times New Roman"/>
                <w:color w:val="auto"/>
                <w:szCs w:val="21"/>
              </w:rPr>
              <w:t>对全市“十四五”综合交通运输发展规划编制</w:t>
            </w:r>
            <w:r>
              <w:rPr>
                <w:rFonts w:hint="eastAsia" w:cs="Times New Roman"/>
                <w:color w:val="auto"/>
                <w:szCs w:val="21"/>
                <w:lang w:val="en-US" w:eastAsia="zh-CN"/>
              </w:rPr>
              <w:t>及中远期交通规划</w:t>
            </w:r>
            <w:r>
              <w:rPr>
                <w:rFonts w:hint="default" w:ascii="Times New Roman" w:hAnsi="Times New Roman" w:cs="Times New Roman"/>
                <w:color w:val="auto"/>
                <w:szCs w:val="21"/>
              </w:rPr>
              <w:t>编制</w:t>
            </w:r>
            <w:r>
              <w:rPr>
                <w:rFonts w:hint="default" w:ascii="Times New Roman" w:hAnsi="Times New Roman" w:eastAsia="宋体" w:cs="Times New Roman"/>
                <w:color w:val="auto"/>
                <w:sz w:val="21"/>
                <w:szCs w:val="21"/>
              </w:rPr>
              <w:t>，包含城市对外综合交通通道系统、市域城乡交通一体化、重大交通基础设施集疏运、运输服务、信息化、绿色交通等，涵盖了公路、铁路、水运、</w:t>
            </w:r>
            <w:r>
              <w:rPr>
                <w:rFonts w:hint="eastAsia" w:cs="Times New Roman"/>
                <w:color w:val="auto"/>
                <w:sz w:val="21"/>
                <w:szCs w:val="21"/>
                <w:lang w:eastAsia="zh-CN"/>
              </w:rPr>
              <w:t>航空</w:t>
            </w:r>
            <w:r>
              <w:rPr>
                <w:rFonts w:hint="default" w:ascii="Times New Roman" w:hAnsi="Times New Roman" w:eastAsia="宋体" w:cs="Times New Roman"/>
                <w:color w:val="auto"/>
                <w:sz w:val="21"/>
                <w:szCs w:val="21"/>
              </w:rPr>
              <w:t>、管道、轨道等各种交通运输方式</w:t>
            </w:r>
            <w:r>
              <w:rPr>
                <w:rFonts w:hint="default" w:ascii="Times New Roman" w:hAnsi="Times New Roman" w:eastAsia="宋体" w:cs="Times New Roman"/>
                <w:color w:val="auto"/>
                <w:sz w:val="21"/>
                <w:szCs w:val="21"/>
                <w:lang w:eastAsia="zh-CN"/>
              </w:rPr>
              <w:t>，</w:t>
            </w:r>
            <w:r>
              <w:rPr>
                <w:rFonts w:hint="default" w:ascii="Times New Roman" w:hAnsi="Times New Roman" w:cs="Times New Roman"/>
                <w:color w:val="auto"/>
                <w:sz w:val="21"/>
                <w:szCs w:val="21"/>
                <w:highlight w:val="none"/>
                <w:lang w:eastAsia="zh-CN"/>
              </w:rPr>
              <w:t>并制作综合交通规划高清视频</w:t>
            </w:r>
          </w:p>
        </w:tc>
        <w:tc>
          <w:tcPr>
            <w:tcW w:w="480" w:type="dxa"/>
            <w:vAlign w:val="center"/>
          </w:tcPr>
          <w:p>
            <w:pPr>
              <w:tabs>
                <w:tab w:val="left" w:pos="8280"/>
              </w:tabs>
              <w:autoSpaceDE w:val="0"/>
              <w:autoSpaceDN w:val="0"/>
              <w:adjustRightInd w:val="0"/>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20" w:type="dxa"/>
            <w:vAlign w:val="center"/>
          </w:tcPr>
          <w:p>
            <w:pPr>
              <w:tabs>
                <w:tab w:val="left" w:pos="8280"/>
              </w:tabs>
              <w:autoSpaceDE w:val="0"/>
              <w:autoSpaceDN w:val="0"/>
              <w:adjustRightInd w:val="0"/>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w:t>
            </w:r>
          </w:p>
        </w:tc>
        <w:tc>
          <w:tcPr>
            <w:tcW w:w="1080" w:type="dxa"/>
            <w:vAlign w:val="center"/>
          </w:tcPr>
          <w:p>
            <w:pPr>
              <w:tabs>
                <w:tab w:val="left" w:pos="8280"/>
              </w:tabs>
              <w:autoSpaceDE w:val="0"/>
              <w:autoSpaceDN w:val="0"/>
              <w:adjustRightInd w:val="0"/>
              <w:spacing w:line="280" w:lineRule="exact"/>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150</w:t>
            </w:r>
          </w:p>
        </w:tc>
        <w:tc>
          <w:tcPr>
            <w:tcW w:w="1065" w:type="dxa"/>
            <w:vAlign w:val="center"/>
          </w:tcPr>
          <w:p>
            <w:pPr>
              <w:pStyle w:val="2"/>
              <w:spacing w:line="280" w:lineRule="exact"/>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150</w:t>
            </w:r>
          </w:p>
        </w:tc>
        <w:tc>
          <w:tcPr>
            <w:tcW w:w="1378" w:type="dxa"/>
            <w:vAlign w:val="center"/>
          </w:tcPr>
          <w:p>
            <w:pPr>
              <w:tabs>
                <w:tab w:val="left" w:pos="8280"/>
              </w:tabs>
              <w:autoSpaceDE w:val="0"/>
              <w:autoSpaceDN w:val="0"/>
              <w:adjustRightInd w:val="0"/>
              <w:spacing w:line="280" w:lineRule="exact"/>
              <w:rPr>
                <w:rFonts w:hint="default" w:ascii="Times New Roman" w:hAnsi="Times New Roman" w:eastAsia="宋体" w:cs="Times New Roman"/>
                <w:color w:val="auto"/>
                <w:sz w:val="21"/>
                <w:szCs w:val="21"/>
              </w:rPr>
            </w:pPr>
            <w:r>
              <w:rPr>
                <w:rFonts w:hint="default" w:ascii="Times New Roman" w:hAnsi="Times New Roman" w:cs="Times New Roman"/>
                <w:color w:val="auto"/>
                <w:szCs w:val="21"/>
              </w:rPr>
              <w:t>合同签订后 50个日历天内完成</w:t>
            </w:r>
            <w:r>
              <w:rPr>
                <w:rFonts w:hint="eastAsia" w:cs="Times New Roman"/>
                <w:color w:val="auto"/>
                <w:szCs w:val="21"/>
                <w:lang w:eastAsia="zh-CN"/>
              </w:rPr>
              <w:t>规划报告</w:t>
            </w:r>
            <w:r>
              <w:rPr>
                <w:rFonts w:hint="default" w:ascii="Times New Roman" w:hAnsi="Times New Roman" w:cs="Times New Roman"/>
                <w:color w:val="auto"/>
                <w:szCs w:val="21"/>
              </w:rPr>
              <w:t>送审稿，</w:t>
            </w:r>
            <w:r>
              <w:rPr>
                <w:rFonts w:hint="eastAsia" w:cs="Times New Roman"/>
                <w:color w:val="auto"/>
                <w:szCs w:val="21"/>
                <w:lang w:eastAsia="zh-CN"/>
              </w:rPr>
              <w:t>规划报告</w:t>
            </w:r>
            <w:r>
              <w:rPr>
                <w:rFonts w:hint="default" w:ascii="Times New Roman" w:hAnsi="Times New Roman" w:cs="Times New Roman"/>
                <w:color w:val="auto"/>
                <w:szCs w:val="21"/>
              </w:rPr>
              <w:t>经行业主管部门审查通过后</w:t>
            </w:r>
            <w:r>
              <w:rPr>
                <w:rFonts w:hint="eastAsia" w:cs="Times New Roman"/>
                <w:color w:val="auto"/>
                <w:szCs w:val="21"/>
                <w:lang w:val="en-US" w:eastAsia="zh-CN"/>
              </w:rPr>
              <w:t>30</w:t>
            </w:r>
            <w:r>
              <w:rPr>
                <w:rFonts w:hint="default" w:ascii="Times New Roman" w:hAnsi="Times New Roman" w:cs="Times New Roman"/>
                <w:color w:val="auto"/>
                <w:szCs w:val="21"/>
              </w:rPr>
              <w:t>个日历天内完成</w:t>
            </w:r>
            <w:r>
              <w:rPr>
                <w:rFonts w:hint="eastAsia" w:cs="Times New Roman"/>
                <w:color w:val="auto"/>
                <w:szCs w:val="21"/>
                <w:lang w:eastAsia="zh-CN"/>
              </w:rPr>
              <w:t>规划报告</w:t>
            </w:r>
            <w:r>
              <w:rPr>
                <w:rFonts w:hint="default" w:ascii="Times New Roman" w:hAnsi="Times New Roman" w:cs="Times New Roman"/>
                <w:color w:val="auto"/>
                <w:szCs w:val="21"/>
              </w:rPr>
              <w:t>报批稿</w:t>
            </w:r>
          </w:p>
        </w:tc>
      </w:tr>
    </w:tbl>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00" w:line="440" w:lineRule="exact"/>
        <w:ind w:right="23"/>
        <w:jc w:val="left"/>
        <w:textAlignment w:val="auto"/>
        <w:rPr>
          <w:rFonts w:hint="default" w:ascii="Times New Roman" w:hAnsi="Times New Roman" w:cs="Times New Roman"/>
          <w:b/>
          <w:szCs w:val="21"/>
        </w:rPr>
      </w:pPr>
      <w:r>
        <w:rPr>
          <w:rFonts w:hint="default" w:ascii="Times New Roman" w:hAnsi="Times New Roman" w:cs="Times New Roman"/>
          <w:b/>
          <w:szCs w:val="21"/>
        </w:rPr>
        <w:t>三、合格投标人的资格条件：</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（一）符合《中华人民共和国政府采购法》第二十二条规定的投标人资格条件。</w:t>
      </w:r>
    </w:p>
    <w:p>
      <w:pPr>
        <w:wordWrap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（二）未被“信用中国”(</w:t>
      </w:r>
      <w:r>
        <w:rPr>
          <w:rFonts w:hint="default" w:ascii="Times New Roman" w:hAnsi="Times New Roman" w:cs="Times New Roman"/>
        </w:rPr>
        <w:fldChar w:fldCharType="begin"/>
      </w:r>
      <w:r>
        <w:rPr>
          <w:rFonts w:hint="default" w:ascii="Times New Roman" w:hAnsi="Times New Roman" w:cs="Times New Roman"/>
        </w:rPr>
        <w:instrText xml:space="preserve"> HYPERLINK "http://www.creditchina.gov.cn/" </w:instrText>
      </w:r>
      <w:r>
        <w:rPr>
          <w:rFonts w:hint="default" w:ascii="Times New Roman" w:hAnsi="Times New Roman" w:cs="Times New Roman"/>
        </w:rPr>
        <w:fldChar w:fldCharType="separate"/>
      </w:r>
      <w:r>
        <w:rPr>
          <w:rFonts w:hint="default" w:ascii="Times New Roman" w:hAnsi="Times New Roman" w:cs="Times New Roman"/>
          <w:szCs w:val="21"/>
        </w:rPr>
        <w:t>www.creditchina.gov.cn</w:t>
      </w:r>
      <w:r>
        <w:rPr>
          <w:rFonts w:hint="default" w:ascii="Times New Roman" w:hAnsi="Times New Roman" w:cs="Times New Roman"/>
          <w:szCs w:val="21"/>
        </w:rPr>
        <w:fldChar w:fldCharType="end"/>
      </w:r>
      <w:r>
        <w:rPr>
          <w:rFonts w:hint="default" w:ascii="Times New Roman" w:hAnsi="Times New Roman" w:cs="Times New Roman"/>
          <w:szCs w:val="21"/>
        </w:rPr>
        <w:t>)、“中国政府采购网”（http://www.ccgp.gov.cn/）列入失信被执行人、重大税收违法案件当事人名单、政府采购严重违法失信行为记录名单。</w:t>
      </w:r>
    </w:p>
    <w:p>
      <w:pPr>
        <w:wordWrap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（三）</w:t>
      </w:r>
      <w:r>
        <w:rPr>
          <w:rFonts w:hint="default" w:ascii="Times New Roman" w:hAnsi="Times New Roman" w:cs="Times New Roman"/>
          <w:szCs w:val="21"/>
          <w:lang w:val="en-US" w:eastAsia="zh-CN"/>
        </w:rPr>
        <w:t>本项目供应商特定条件：</w:t>
      </w:r>
      <w:r>
        <w:rPr>
          <w:rFonts w:hint="default" w:ascii="Times New Roman" w:hAnsi="Times New Roman" w:cs="Times New Roman"/>
          <w:szCs w:val="21"/>
        </w:rPr>
        <w:t>通过全国投资项目在线审批监管平台备案的咨询企业（备案专业公路）。</w:t>
      </w:r>
    </w:p>
    <w:p>
      <w:pPr>
        <w:wordWrap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（四）本项目不接受联合体投标。</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00" w:line="440" w:lineRule="exact"/>
        <w:ind w:right="23"/>
        <w:jc w:val="left"/>
        <w:textAlignment w:val="auto"/>
        <w:rPr>
          <w:rFonts w:hint="default" w:ascii="Times New Roman" w:hAnsi="Times New Roman" w:cs="Times New Roman"/>
          <w:b/>
          <w:szCs w:val="21"/>
        </w:rPr>
      </w:pPr>
      <w:r>
        <w:rPr>
          <w:rFonts w:hint="default" w:ascii="Times New Roman" w:hAnsi="Times New Roman" w:cs="Times New Roman"/>
          <w:b/>
          <w:szCs w:val="21"/>
        </w:rPr>
        <w:t>四、招标文件获取的时间及方式：</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1、获取（公告）时间：2020年</w:t>
      </w:r>
      <w:r>
        <w:rPr>
          <w:rFonts w:hint="eastAsia" w:cs="Times New Roman"/>
          <w:szCs w:val="21"/>
          <w:lang w:val="en-US" w:eastAsia="zh-CN"/>
        </w:rPr>
        <w:t>6</w:t>
      </w:r>
      <w:r>
        <w:rPr>
          <w:rFonts w:hint="default" w:ascii="Times New Roman" w:hAnsi="Times New Roman" w:cs="Times New Roman"/>
          <w:szCs w:val="21"/>
        </w:rPr>
        <w:t>月</w:t>
      </w:r>
      <w:r>
        <w:rPr>
          <w:rFonts w:hint="eastAsia" w:cs="Times New Roman"/>
          <w:szCs w:val="21"/>
          <w:lang w:val="en-US" w:eastAsia="zh-CN"/>
        </w:rPr>
        <w:t>15</w:t>
      </w:r>
      <w:r>
        <w:rPr>
          <w:rFonts w:hint="default" w:ascii="Times New Roman" w:hAnsi="Times New Roman" w:cs="Times New Roman"/>
          <w:szCs w:val="21"/>
        </w:rPr>
        <w:t>日至2020年</w:t>
      </w:r>
      <w:r>
        <w:rPr>
          <w:rFonts w:hint="eastAsia" w:cs="Times New Roman"/>
          <w:szCs w:val="21"/>
          <w:lang w:val="en-US" w:eastAsia="zh-CN"/>
        </w:rPr>
        <w:t>6</w:t>
      </w:r>
      <w:r>
        <w:rPr>
          <w:rFonts w:hint="default" w:ascii="Times New Roman" w:hAnsi="Times New Roman" w:cs="Times New Roman"/>
          <w:szCs w:val="21"/>
        </w:rPr>
        <w:t>月</w:t>
      </w:r>
      <w:r>
        <w:rPr>
          <w:rFonts w:hint="eastAsia" w:cs="Times New Roman"/>
          <w:szCs w:val="21"/>
          <w:lang w:val="en-US" w:eastAsia="zh-CN"/>
        </w:rPr>
        <w:t>2</w:t>
      </w:r>
      <w:r>
        <w:rPr>
          <w:rFonts w:hint="eastAsia" w:cs="Times New Roman"/>
          <w:color w:val="auto"/>
          <w:szCs w:val="21"/>
          <w:shd w:val="clear" w:color="auto" w:fill="auto"/>
          <w:lang w:val="en-US" w:eastAsia="zh-CN"/>
        </w:rPr>
        <w:t>2</w:t>
      </w:r>
      <w:r>
        <w:rPr>
          <w:rFonts w:hint="default" w:ascii="Times New Roman" w:hAnsi="Times New Roman" w:cs="Times New Roman"/>
          <w:color w:val="auto"/>
          <w:szCs w:val="21"/>
          <w:shd w:val="clear" w:color="auto" w:fill="auto"/>
        </w:rPr>
        <w:t>日。</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2、获取方式：本项目招标文件在“浙江政府采购云平台”（http://www.zcygov.cn）进行网上报名后可免费下载。投标人获取招标文件前应先完成“浙江政府采购云平台”的账号注册。</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注：请</w:t>
      </w:r>
      <w:r>
        <w:rPr>
          <w:rFonts w:hint="default" w:ascii="Times New Roman" w:hAnsi="Times New Roman" w:cs="Times New Roman"/>
          <w:bCs/>
          <w:szCs w:val="21"/>
        </w:rPr>
        <w:t>投标人</w:t>
      </w:r>
      <w:r>
        <w:rPr>
          <w:rFonts w:hint="default" w:ascii="Times New Roman" w:hAnsi="Times New Roman" w:cs="Times New Roman"/>
          <w:szCs w:val="21"/>
        </w:rPr>
        <w:t>按上述要求获取招标文件，如未在“浙江政府采购云平台”系统内完成相关流程，引起的投标无效责任自负。</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00" w:line="440" w:lineRule="exact"/>
        <w:ind w:right="23"/>
        <w:jc w:val="left"/>
        <w:textAlignment w:val="auto"/>
        <w:rPr>
          <w:rFonts w:hint="default" w:ascii="Times New Roman" w:hAnsi="Times New Roman" w:cs="Times New Roman"/>
          <w:b/>
          <w:szCs w:val="21"/>
        </w:rPr>
      </w:pPr>
      <w:r>
        <w:rPr>
          <w:rFonts w:hint="default" w:ascii="Times New Roman" w:hAnsi="Times New Roman" w:cs="Times New Roman"/>
          <w:b/>
          <w:szCs w:val="21"/>
        </w:rPr>
        <w:t>五、招标答疑会：无。</w:t>
      </w:r>
      <w:bookmarkStart w:id="3" w:name="_GoBack"/>
      <w:bookmarkEnd w:id="3"/>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00" w:line="440" w:lineRule="exact"/>
        <w:ind w:right="23"/>
        <w:jc w:val="left"/>
        <w:textAlignment w:val="auto"/>
        <w:rPr>
          <w:rFonts w:hint="default" w:ascii="Times New Roman" w:hAnsi="Times New Roman" w:cs="Times New Roman"/>
          <w:b/>
          <w:szCs w:val="21"/>
        </w:rPr>
      </w:pPr>
      <w:r>
        <w:rPr>
          <w:rFonts w:hint="default" w:ascii="Times New Roman" w:hAnsi="Times New Roman" w:cs="Times New Roman"/>
          <w:b/>
          <w:szCs w:val="21"/>
        </w:rPr>
        <w:t>六、投标截止及开标时间、地点：</w:t>
      </w:r>
    </w:p>
    <w:p>
      <w:pPr>
        <w:spacing w:line="400" w:lineRule="exact"/>
        <w:ind w:firstLine="422" w:firstLineChars="200"/>
        <w:rPr>
          <w:rFonts w:hint="default" w:ascii="Times New Roman" w:hAnsi="Times New Roman" w:cs="Times New Roman"/>
          <w:bCs/>
          <w:kern w:val="0"/>
          <w:szCs w:val="21"/>
        </w:rPr>
      </w:pPr>
      <w:r>
        <w:rPr>
          <w:rFonts w:hint="default" w:ascii="Times New Roman" w:hAnsi="Times New Roman" w:cs="Times New Roman"/>
          <w:b/>
          <w:kern w:val="0"/>
          <w:szCs w:val="21"/>
        </w:rPr>
        <w:t>投标截止时间：</w:t>
      </w:r>
      <w:r>
        <w:rPr>
          <w:rFonts w:hint="default" w:ascii="Times New Roman" w:hAnsi="Times New Roman" w:cs="Times New Roman"/>
          <w:bCs/>
          <w:kern w:val="0"/>
          <w:szCs w:val="21"/>
        </w:rPr>
        <w:t>2020年</w:t>
      </w:r>
      <w:r>
        <w:rPr>
          <w:rFonts w:hint="eastAsia" w:cs="Times New Roman"/>
          <w:bCs/>
          <w:kern w:val="0"/>
          <w:szCs w:val="21"/>
          <w:lang w:val="en-US" w:eastAsia="zh-CN"/>
        </w:rPr>
        <w:t>7</w:t>
      </w:r>
      <w:r>
        <w:rPr>
          <w:rFonts w:hint="default" w:ascii="Times New Roman" w:hAnsi="Times New Roman" w:cs="Times New Roman"/>
          <w:bCs/>
          <w:kern w:val="0"/>
          <w:szCs w:val="21"/>
        </w:rPr>
        <w:t>月</w:t>
      </w:r>
      <w:r>
        <w:rPr>
          <w:rFonts w:hint="eastAsia" w:cs="Times New Roman"/>
          <w:bCs/>
          <w:kern w:val="0"/>
          <w:szCs w:val="21"/>
          <w:lang w:val="en-US" w:eastAsia="zh-CN"/>
        </w:rPr>
        <w:t>7</w:t>
      </w:r>
      <w:r>
        <w:rPr>
          <w:rFonts w:hint="default" w:ascii="Times New Roman" w:hAnsi="Times New Roman" w:cs="Times New Roman"/>
          <w:bCs/>
          <w:kern w:val="0"/>
          <w:szCs w:val="21"/>
        </w:rPr>
        <w:t>日上午09:00:00</w:t>
      </w:r>
    </w:p>
    <w:p>
      <w:pPr>
        <w:spacing w:line="380" w:lineRule="exact"/>
        <w:ind w:right="199" w:rightChars="95" w:firstLine="422" w:firstLineChars="200"/>
        <w:rPr>
          <w:rFonts w:hint="default" w:ascii="Times New Roman" w:hAnsi="Times New Roman" w:cs="Times New Roman"/>
          <w:b/>
          <w:kern w:val="0"/>
          <w:szCs w:val="21"/>
        </w:rPr>
      </w:pPr>
      <w:r>
        <w:rPr>
          <w:rFonts w:hint="default" w:ascii="Times New Roman" w:hAnsi="Times New Roman" w:cs="Times New Roman"/>
          <w:b/>
          <w:kern w:val="0"/>
          <w:szCs w:val="21"/>
        </w:rPr>
        <w:t>投标地点：</w:t>
      </w:r>
      <w:r>
        <w:rPr>
          <w:rFonts w:hint="default" w:ascii="Times New Roman" w:hAnsi="Times New Roman" w:cs="Times New Roman"/>
          <w:bCs/>
          <w:kern w:val="0"/>
          <w:szCs w:val="21"/>
        </w:rPr>
        <w:t>电子投标文件上传到“浙江政府采购云平台”</w:t>
      </w:r>
    </w:p>
    <w:p>
      <w:pPr>
        <w:spacing w:line="400" w:lineRule="exact"/>
        <w:ind w:firstLine="422" w:firstLineChars="200"/>
        <w:rPr>
          <w:rFonts w:hint="default" w:ascii="Times New Roman" w:hAnsi="Times New Roman" w:cs="Times New Roman"/>
          <w:bCs/>
          <w:kern w:val="0"/>
          <w:szCs w:val="21"/>
        </w:rPr>
      </w:pPr>
      <w:r>
        <w:rPr>
          <w:rFonts w:hint="default" w:ascii="Times New Roman" w:hAnsi="Times New Roman" w:cs="Times New Roman"/>
          <w:b/>
          <w:kern w:val="0"/>
          <w:szCs w:val="21"/>
        </w:rPr>
        <w:t>开标时间：</w:t>
      </w:r>
      <w:r>
        <w:rPr>
          <w:rFonts w:hint="default" w:ascii="Times New Roman" w:hAnsi="Times New Roman" w:cs="Times New Roman"/>
          <w:bCs/>
          <w:kern w:val="0"/>
          <w:szCs w:val="21"/>
        </w:rPr>
        <w:t>2020年</w:t>
      </w:r>
      <w:r>
        <w:rPr>
          <w:rFonts w:hint="eastAsia" w:cs="Times New Roman"/>
          <w:bCs/>
          <w:kern w:val="0"/>
          <w:szCs w:val="21"/>
          <w:lang w:val="en-US" w:eastAsia="zh-CN"/>
        </w:rPr>
        <w:t>7</w:t>
      </w:r>
      <w:r>
        <w:rPr>
          <w:rFonts w:hint="default" w:ascii="Times New Roman" w:hAnsi="Times New Roman" w:cs="Times New Roman"/>
          <w:bCs/>
          <w:kern w:val="0"/>
          <w:szCs w:val="21"/>
        </w:rPr>
        <w:t>月</w:t>
      </w:r>
      <w:r>
        <w:rPr>
          <w:rFonts w:hint="eastAsia" w:cs="Times New Roman"/>
          <w:bCs/>
          <w:kern w:val="0"/>
          <w:szCs w:val="21"/>
          <w:lang w:val="en-US" w:eastAsia="zh-CN"/>
        </w:rPr>
        <w:t>7</w:t>
      </w:r>
      <w:r>
        <w:rPr>
          <w:rFonts w:hint="default" w:ascii="Times New Roman" w:hAnsi="Times New Roman" w:cs="Times New Roman"/>
          <w:bCs/>
          <w:kern w:val="0"/>
          <w:szCs w:val="21"/>
        </w:rPr>
        <w:t>日上午09:00:00</w:t>
      </w:r>
    </w:p>
    <w:p>
      <w:pPr>
        <w:spacing w:line="380" w:lineRule="exact"/>
        <w:ind w:right="199" w:rightChars="95" w:firstLine="422" w:firstLineChars="200"/>
        <w:rPr>
          <w:rFonts w:hint="default" w:ascii="Times New Roman" w:hAnsi="Times New Roman" w:cs="Times New Roman"/>
          <w:b/>
          <w:kern w:val="0"/>
          <w:szCs w:val="21"/>
        </w:rPr>
      </w:pPr>
      <w:r>
        <w:rPr>
          <w:rFonts w:hint="default" w:ascii="Times New Roman" w:hAnsi="Times New Roman" w:cs="Times New Roman"/>
          <w:b/>
          <w:kern w:val="0"/>
          <w:szCs w:val="21"/>
        </w:rPr>
        <w:t>开标时间后30分钟内（2020年</w:t>
      </w:r>
      <w:r>
        <w:rPr>
          <w:rFonts w:hint="eastAsia" w:cs="Times New Roman"/>
          <w:b/>
          <w:kern w:val="0"/>
          <w:szCs w:val="21"/>
          <w:lang w:val="en-US" w:eastAsia="zh-CN"/>
        </w:rPr>
        <w:t>7</w:t>
      </w:r>
      <w:r>
        <w:rPr>
          <w:rFonts w:hint="default" w:ascii="Times New Roman" w:hAnsi="Times New Roman" w:cs="Times New Roman"/>
          <w:b/>
          <w:kern w:val="0"/>
          <w:szCs w:val="21"/>
        </w:rPr>
        <w:t>月</w:t>
      </w:r>
      <w:r>
        <w:rPr>
          <w:rFonts w:hint="eastAsia" w:cs="Times New Roman"/>
          <w:b/>
          <w:kern w:val="0"/>
          <w:szCs w:val="21"/>
          <w:lang w:val="en-US" w:eastAsia="zh-CN"/>
        </w:rPr>
        <w:t>7</w:t>
      </w:r>
      <w:r>
        <w:rPr>
          <w:rFonts w:hint="default" w:ascii="Times New Roman" w:hAnsi="Times New Roman" w:cs="Times New Roman"/>
          <w:b/>
          <w:kern w:val="0"/>
          <w:szCs w:val="21"/>
        </w:rPr>
        <w:t>日上午09:30:00），投标人须登录“浙江政采云”平台，用“项目采购-开标评标”功能解密投标文件</w:t>
      </w:r>
    </w:p>
    <w:p>
      <w:pPr>
        <w:spacing w:line="380" w:lineRule="exact"/>
        <w:ind w:right="199" w:rightChars="95" w:firstLine="422" w:firstLineChars="200"/>
        <w:rPr>
          <w:rFonts w:hint="default" w:ascii="Times New Roman" w:hAnsi="Times New Roman" w:cs="Times New Roman"/>
          <w:b/>
          <w:szCs w:val="21"/>
        </w:rPr>
      </w:pPr>
      <w:r>
        <w:rPr>
          <w:rFonts w:hint="default" w:ascii="Times New Roman" w:hAnsi="Times New Roman" w:cs="Times New Roman"/>
          <w:b/>
          <w:kern w:val="0"/>
          <w:szCs w:val="21"/>
        </w:rPr>
        <w:t>开标地址：</w:t>
      </w:r>
      <w:r>
        <w:rPr>
          <w:rFonts w:hint="default" w:ascii="Times New Roman" w:hAnsi="Times New Roman" w:cs="Times New Roman"/>
          <w:bCs/>
          <w:kern w:val="0"/>
          <w:szCs w:val="21"/>
        </w:rPr>
        <w:t>“浙江政府采购云平台”在线开标</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00" w:line="440" w:lineRule="exact"/>
        <w:ind w:right="23"/>
        <w:jc w:val="left"/>
        <w:textAlignment w:val="auto"/>
        <w:rPr>
          <w:rFonts w:hint="default" w:ascii="Times New Roman" w:hAnsi="Times New Roman" w:cs="Times New Roman"/>
          <w:b/>
          <w:szCs w:val="21"/>
        </w:rPr>
      </w:pPr>
      <w:r>
        <w:rPr>
          <w:rFonts w:hint="default" w:ascii="Times New Roman" w:hAnsi="Times New Roman" w:cs="Times New Roman"/>
          <w:b/>
          <w:szCs w:val="21"/>
        </w:rPr>
        <w:t>七、投标保证金：本项目投标保证金为零。</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00" w:line="440" w:lineRule="exact"/>
        <w:ind w:right="23"/>
        <w:jc w:val="left"/>
        <w:textAlignment w:val="auto"/>
        <w:rPr>
          <w:rFonts w:hint="default" w:ascii="Times New Roman" w:hAnsi="Times New Roman" w:cs="Times New Roman"/>
          <w:b/>
          <w:szCs w:val="21"/>
        </w:rPr>
      </w:pPr>
      <w:r>
        <w:rPr>
          <w:rFonts w:hint="default" w:ascii="Times New Roman" w:hAnsi="Times New Roman" w:cs="Times New Roman"/>
          <w:b/>
          <w:szCs w:val="21"/>
        </w:rPr>
        <w:t>八、</w:t>
      </w:r>
      <w:bookmarkStart w:id="0" w:name="B37_购买标书时须提交的文件资料"/>
      <w:bookmarkEnd w:id="0"/>
      <w:bookmarkStart w:id="1" w:name="_Toc15328_WPSOffice_Level2"/>
      <w:r>
        <w:rPr>
          <w:rFonts w:hint="default" w:ascii="Times New Roman" w:hAnsi="Times New Roman" w:cs="Times New Roman"/>
          <w:b/>
          <w:szCs w:val="21"/>
        </w:rPr>
        <w:t>在线投标响应（电子投标）说明</w:t>
      </w:r>
    </w:p>
    <w:p>
      <w:pPr>
        <w:snapToGrid w:val="0"/>
        <w:spacing w:line="36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本项目采用资格后审，请拟投标人自行核对投标人资格条件，如不符合资格条件者，在资格审查时导致投标被拒绝的，责任自负。</w:t>
      </w:r>
      <w:bookmarkEnd w:id="1"/>
    </w:p>
    <w:p>
      <w:pPr>
        <w:snapToGrid w:val="0"/>
        <w:spacing w:line="36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1、本项目实行电子投标，投标人应通过“浙江政府采购云平台”（</w:t>
      </w:r>
      <w:r>
        <w:rPr>
          <w:rFonts w:hint="default" w:ascii="Times New Roman" w:hAnsi="Times New Roman" w:cs="Times New Roman"/>
          <w:szCs w:val="21"/>
        </w:rPr>
        <w:t>http://www.zcygov.cn</w:t>
      </w:r>
      <w:r>
        <w:rPr>
          <w:rFonts w:hint="default" w:ascii="Times New Roman" w:hAnsi="Times New Roman" w:cs="Times New Roman"/>
          <w:bCs/>
          <w:szCs w:val="21"/>
        </w:rPr>
        <w:t>）实行在线投标响应（电子投标），投标人应先安装“浙江政采云电子交易客户端”，并按照本招标文件和“浙江政府采购云平台”的要求，通过“浙江政采云电子交易客户端”编制并加密投标文件。投标人未按规定加密的投标文件，“浙江政府采购云平台”将予以拒收。</w:t>
      </w:r>
    </w:p>
    <w:p>
      <w:pPr>
        <w:snapToGrid w:val="0"/>
        <w:spacing w:line="36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浙江政采云电子交易客户端”请自行前往“浙江政府采购网-下载专区-电子交易客户端”进行下载；电子投标具体操作流程详见《供应商项目采购-电子招投标操作指南》；通过“浙江政府采购云平台”参与在线投标时如遇平台技术问题详询400-881-7190。</w:t>
      </w:r>
    </w:p>
    <w:p>
      <w:pPr>
        <w:snapToGrid w:val="0"/>
        <w:spacing w:line="36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2、为确保网上操作合法、有效和安全，投标人应当在投标截止时间前完成在“浙江政府采购云平台”的身份认证，确保在电子投标过程中能够对相关数据电文进行加密和使用电子签章。使用“浙江政采云电子交易客户端”需要提前办理申领CA数字证书，申领流程请自行前往“浙江政府采购网-下载专区-电子交易客户端-</w:t>
      </w:r>
      <w:r>
        <w:rPr>
          <w:rFonts w:hint="default" w:ascii="Times New Roman" w:hAnsi="Times New Roman" w:cs="Times New Roman"/>
        </w:rPr>
        <w:fldChar w:fldCharType="begin"/>
      </w:r>
      <w:r>
        <w:rPr>
          <w:rFonts w:hint="default" w:ascii="Times New Roman" w:hAnsi="Times New Roman" w:cs="Times New Roman"/>
        </w:rPr>
        <w:instrText xml:space="preserve"> HYPERLINK "http://zfcg.czt.zj.gov.cn/bidClientTemplate/2019-05-27/12945.html" \t "http://zfcg.czt.zj.gov.cn/innerUsed_noticeDetails/_blank" \o "CA驱动和申领流程" </w:instrText>
      </w:r>
      <w:r>
        <w:rPr>
          <w:rFonts w:hint="default" w:ascii="Times New Roman" w:hAnsi="Times New Roman" w:cs="Times New Roman"/>
        </w:rPr>
        <w:fldChar w:fldCharType="separate"/>
      </w:r>
      <w:r>
        <w:rPr>
          <w:rFonts w:hint="default" w:ascii="Times New Roman" w:hAnsi="Times New Roman" w:cs="Times New Roman"/>
          <w:bCs/>
          <w:szCs w:val="21"/>
        </w:rPr>
        <w:t>CA驱动和申领流程</w:t>
      </w:r>
      <w:r>
        <w:rPr>
          <w:rFonts w:hint="default" w:ascii="Times New Roman" w:hAnsi="Times New Roman" w:cs="Times New Roman"/>
          <w:bCs/>
          <w:szCs w:val="21"/>
        </w:rPr>
        <w:fldChar w:fldCharType="end"/>
      </w:r>
      <w:r>
        <w:rPr>
          <w:rFonts w:hint="default" w:ascii="Times New Roman" w:hAnsi="Times New Roman" w:cs="Times New Roman"/>
          <w:bCs/>
          <w:szCs w:val="21"/>
        </w:rPr>
        <w:t>”进行查阅。</w:t>
      </w:r>
    </w:p>
    <w:p>
      <w:pPr>
        <w:spacing w:line="400" w:lineRule="exact"/>
        <w:ind w:right="199" w:rightChars="95" w:firstLine="420" w:firstLineChars="200"/>
        <w:rPr>
          <w:rFonts w:hint="default" w:ascii="Times New Roman" w:hAnsi="Times New Roman" w:cs="Times New Roman"/>
          <w:bCs/>
          <w:szCs w:val="21"/>
        </w:rPr>
      </w:pPr>
      <w:r>
        <w:rPr>
          <w:rFonts w:hint="default" w:ascii="Times New Roman" w:hAnsi="Times New Roman" w:cs="Times New Roman"/>
          <w:bCs/>
          <w:szCs w:val="21"/>
        </w:rPr>
        <w:t>3、投标人应当在投标截止时间前，将生成的“电子加密投标文件”上传递交至“浙江政府采购云平台”。为确保采购项目顺利实施，避免因政采云上“电子加密投标文件”解密失败导致投标人投标无效，投标人可在投标文件截止时间前将在“浙江政府采购云平台”电子投标工具制作生成的“备份电子加密投标文件”（u盘）以邮件的方式送到招标代理机构，联系人、联系地址及电话见下方。“备份电子加密投标文件”应当密封包装，并在包装上标注投标项目名称、投标人名称并加盖公章。</w:t>
      </w:r>
    </w:p>
    <w:p>
      <w:pPr>
        <w:spacing w:line="400" w:lineRule="exact"/>
        <w:ind w:right="199" w:rightChars="95" w:firstLine="420" w:firstLineChars="200"/>
        <w:rPr>
          <w:rFonts w:hint="default" w:ascii="Times New Roman" w:hAnsi="Times New Roman" w:cs="Times New Roman"/>
          <w:bCs/>
          <w:szCs w:val="21"/>
        </w:rPr>
      </w:pPr>
      <w:r>
        <w:rPr>
          <w:rFonts w:hint="default" w:ascii="Times New Roman" w:hAnsi="Times New Roman" w:cs="Times New Roman"/>
          <w:bCs/>
          <w:szCs w:val="21"/>
        </w:rPr>
        <w:t>4、通过“政府采购云平台”上传递交的“电子加密投标文件”无法按时解密，投标人递交了“备份电子加密投标文件”的，以“备份电子加密投标文件”为依据，否则视为投标文件撤回。通过“政府采购云平台”上传递交的“电子加密投标文件”已按时解密的，“备份电子加密投标文件”自动失效。投标人仅递交“备份电子加密投标文件”的，投标无效。</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00" w:line="440" w:lineRule="exact"/>
        <w:ind w:right="23"/>
        <w:jc w:val="left"/>
        <w:textAlignment w:val="auto"/>
        <w:rPr>
          <w:rFonts w:hint="default" w:ascii="Times New Roman" w:hAnsi="Times New Roman" w:cs="Times New Roman"/>
          <w:b/>
          <w:szCs w:val="21"/>
        </w:rPr>
      </w:pPr>
      <w:r>
        <w:rPr>
          <w:rFonts w:hint="default" w:ascii="Times New Roman" w:hAnsi="Times New Roman" w:cs="Times New Roman"/>
          <w:b/>
          <w:szCs w:val="21"/>
        </w:rPr>
        <w:t>九、投标人信用信息查询渠道及截止时点、信用信息查询记录和证据留存的具体方式、信用信息的使用规则：</w:t>
      </w:r>
    </w:p>
    <w:p>
      <w:pPr>
        <w:wordWrap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1、查询渠道：“信用中国”(</w:t>
      </w:r>
      <w:r>
        <w:rPr>
          <w:rFonts w:hint="default" w:ascii="Times New Roman" w:hAnsi="Times New Roman" w:cs="Times New Roman"/>
        </w:rPr>
        <w:fldChar w:fldCharType="begin"/>
      </w:r>
      <w:r>
        <w:rPr>
          <w:rFonts w:hint="default" w:ascii="Times New Roman" w:hAnsi="Times New Roman" w:cs="Times New Roman"/>
        </w:rPr>
        <w:instrText xml:space="preserve"> HYPERLINK "http://www.creditchina.gov.cn/" </w:instrText>
      </w:r>
      <w:r>
        <w:rPr>
          <w:rFonts w:hint="default" w:ascii="Times New Roman" w:hAnsi="Times New Roman" w:cs="Times New Roman"/>
        </w:rPr>
        <w:fldChar w:fldCharType="separate"/>
      </w:r>
      <w:r>
        <w:rPr>
          <w:rFonts w:hint="default" w:ascii="Times New Roman" w:hAnsi="Times New Roman" w:cs="Times New Roman"/>
          <w:szCs w:val="21"/>
        </w:rPr>
        <w:t>www.creditchina.gov.cn</w:t>
      </w:r>
      <w:r>
        <w:rPr>
          <w:rFonts w:hint="default" w:ascii="Times New Roman" w:hAnsi="Times New Roman" w:cs="Times New Roman"/>
          <w:szCs w:val="21"/>
        </w:rPr>
        <w:fldChar w:fldCharType="end"/>
      </w:r>
      <w:r>
        <w:rPr>
          <w:rFonts w:hint="default" w:ascii="Times New Roman" w:hAnsi="Times New Roman" w:cs="Times New Roman"/>
          <w:szCs w:val="21"/>
        </w:rPr>
        <w:t>)；“中国政府采购网”（http://www.ccgp.gov.cn/）。</w:t>
      </w:r>
    </w:p>
    <w:p>
      <w:pPr>
        <w:wordWrap w:val="0"/>
        <w:snapToGrid w:val="0"/>
        <w:spacing w:line="360" w:lineRule="exact"/>
        <w:ind w:firstLine="420" w:firstLineChars="200"/>
        <w:rPr>
          <w:rFonts w:hint="default" w:ascii="Times New Roman" w:hAnsi="Times New Roman" w:cs="Times New Roman"/>
          <w:b/>
          <w:bCs/>
          <w:szCs w:val="21"/>
          <w:shd w:val="clear" w:color="FFFFFF" w:fill="D9D9D9"/>
        </w:rPr>
      </w:pPr>
      <w:r>
        <w:rPr>
          <w:rFonts w:hint="default" w:ascii="Times New Roman" w:hAnsi="Times New Roman" w:cs="Times New Roman"/>
          <w:szCs w:val="21"/>
        </w:rPr>
        <w:t>2、截止时点：开标后评标前。</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3、信用信息查询记录和证据留存的具体方式：由采购组织机构在规定查询时间内打印信用信息查询记录并归入项目档案。</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szCs w:val="21"/>
        </w:rPr>
        <w:t>4、使用规则：对列入失信被执行人、重大税收违法案件当事人名单、政府采购严重违法失信行为记录名单及其他不符合《中华人民共和国政府采购法》第二十二条规定条件的</w:t>
      </w:r>
      <w:r>
        <w:rPr>
          <w:rFonts w:hint="default" w:ascii="Times New Roman" w:hAnsi="Times New Roman" w:cs="Times New Roman"/>
          <w:bCs/>
          <w:szCs w:val="21"/>
        </w:rPr>
        <w:t>投标人</w:t>
      </w:r>
      <w:r>
        <w:rPr>
          <w:rFonts w:hint="default" w:ascii="Times New Roman" w:hAnsi="Times New Roman" w:cs="Times New Roman"/>
          <w:szCs w:val="21"/>
        </w:rPr>
        <w:t>，将被拒绝其参与政府采购活动。</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00" w:line="440" w:lineRule="exact"/>
        <w:ind w:right="23"/>
        <w:jc w:val="left"/>
        <w:textAlignment w:val="auto"/>
        <w:rPr>
          <w:rFonts w:hint="default" w:ascii="Times New Roman" w:hAnsi="Times New Roman" w:cs="Times New Roman"/>
          <w:b/>
          <w:szCs w:val="21"/>
        </w:rPr>
      </w:pPr>
      <w:r>
        <w:rPr>
          <w:rFonts w:hint="default" w:ascii="Times New Roman" w:hAnsi="Times New Roman" w:cs="Times New Roman"/>
          <w:b/>
          <w:szCs w:val="21"/>
        </w:rPr>
        <w:t>十、相关注意事项：</w:t>
      </w:r>
    </w:p>
    <w:p>
      <w:pPr>
        <w:snapToGrid w:val="0"/>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szCs w:val="21"/>
        </w:rPr>
        <w:t>1、</w:t>
      </w:r>
      <w:r>
        <w:rPr>
          <w:rFonts w:hint="default" w:ascii="Times New Roman" w:hAnsi="Times New Roman" w:cs="Times New Roman"/>
          <w:bCs/>
          <w:szCs w:val="21"/>
        </w:rPr>
        <w:t>投标人</w:t>
      </w:r>
      <w:r>
        <w:rPr>
          <w:rFonts w:hint="default" w:ascii="Times New Roman" w:hAnsi="Times New Roman" w:cs="Times New Roman"/>
          <w:szCs w:val="21"/>
        </w:rPr>
        <w:t>认为采购文件使自己的权益受到损害的，可以自下载采购文件之日（获取公告期限届满之后下载采购文件的，以获取公告期限届满之日为准）起7个工作日内且应当在采购响应截止时间之前，以书面形式一次性向采购人和采购代理机构提出同一环节的质疑。否则，被质疑人可不予接受。质疑</w:t>
      </w:r>
      <w:r>
        <w:rPr>
          <w:rFonts w:hint="default" w:ascii="Times New Roman" w:hAnsi="Times New Roman" w:cs="Times New Roman"/>
          <w:bCs/>
          <w:szCs w:val="21"/>
        </w:rPr>
        <w:t>投标人</w:t>
      </w:r>
      <w:r>
        <w:rPr>
          <w:rFonts w:hint="default" w:ascii="Times New Roman" w:hAnsi="Times New Roman" w:cs="Times New Roman"/>
          <w:szCs w:val="21"/>
        </w:rPr>
        <w:t>对采购人、采购代理机构的答复不满意或者采购人、采购代理机构未在规定的时间内作出答复的，可以在答复期满后十五个工作日内向同级政府采购</w:t>
      </w:r>
      <w:r>
        <w:rPr>
          <w:rFonts w:hint="default" w:ascii="Times New Roman" w:hAnsi="Times New Roman" w:cs="Times New Roman"/>
          <w:color w:val="000000"/>
          <w:szCs w:val="21"/>
        </w:rPr>
        <w:t>监督管理部门投诉。</w:t>
      </w:r>
    </w:p>
    <w:p>
      <w:pPr>
        <w:snapToGrid w:val="0"/>
        <w:spacing w:line="360" w:lineRule="exact"/>
        <w:ind w:firstLine="420" w:firstLineChars="200"/>
        <w:rPr>
          <w:rFonts w:hint="default" w:ascii="Times New Roman" w:hAnsi="Times New Roman" w:cs="Times New Roman"/>
          <w:szCs w:val="21"/>
        </w:rPr>
      </w:pPr>
      <w:r>
        <w:rPr>
          <w:rFonts w:hint="default" w:ascii="Times New Roman" w:hAnsi="Times New Roman" w:cs="Times New Roman"/>
          <w:bCs/>
          <w:szCs w:val="21"/>
        </w:rPr>
        <w:t>2、本项目所有公告发布网站：“浙江省政府采购网”（http:// www.zjzfcg.gov.cn）和“玉环市公共资源交易中心”（https://www.yhjyzx.com/News/zcfg/zfcg）。</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before="100" w:line="440" w:lineRule="exact"/>
        <w:ind w:right="23"/>
        <w:jc w:val="left"/>
        <w:textAlignment w:val="auto"/>
        <w:rPr>
          <w:rFonts w:hint="default" w:ascii="Times New Roman" w:hAnsi="Times New Roman" w:cs="Times New Roman"/>
          <w:b/>
          <w:szCs w:val="21"/>
        </w:rPr>
      </w:pPr>
      <w:r>
        <w:rPr>
          <w:rFonts w:hint="default" w:ascii="Times New Roman" w:hAnsi="Times New Roman" w:cs="Times New Roman"/>
          <w:b/>
          <w:szCs w:val="21"/>
        </w:rPr>
        <w:t>十一、联系方式：</w:t>
      </w:r>
    </w:p>
    <w:p>
      <w:pPr>
        <w:spacing w:line="360" w:lineRule="exact"/>
        <w:rPr>
          <w:rFonts w:hint="default" w:ascii="Times New Roman" w:hAnsi="Times New Roman" w:cs="Times New Roman"/>
          <w:b/>
          <w:szCs w:val="21"/>
        </w:rPr>
      </w:pPr>
      <w:r>
        <w:rPr>
          <w:rFonts w:hint="default" w:ascii="Times New Roman" w:hAnsi="Times New Roman" w:cs="Times New Roman"/>
          <w:b/>
          <w:szCs w:val="21"/>
        </w:rPr>
        <w:t>（一）采购代理机构</w:t>
      </w:r>
    </w:p>
    <w:p>
      <w:pPr>
        <w:snapToGrid w:val="0"/>
        <w:spacing w:line="36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采购代理机构名称：大地工程咨询有限公司</w:t>
      </w:r>
    </w:p>
    <w:p>
      <w:pPr>
        <w:snapToGrid w:val="0"/>
        <w:spacing w:line="36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联系人：赵晓英</w:t>
      </w:r>
    </w:p>
    <w:p>
      <w:pPr>
        <w:snapToGrid w:val="0"/>
        <w:spacing w:line="36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联系电话：0576-87237838（13819658788）</w:t>
      </w:r>
    </w:p>
    <w:p>
      <w:pPr>
        <w:snapToGrid w:val="0"/>
        <w:spacing w:line="36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地址：玉环市玉城街道康育南路309号1503室</w:t>
      </w:r>
    </w:p>
    <w:p>
      <w:pPr>
        <w:spacing w:line="360" w:lineRule="exact"/>
        <w:rPr>
          <w:rFonts w:hint="default" w:ascii="Times New Roman" w:hAnsi="Times New Roman" w:cs="Times New Roman"/>
          <w:b/>
          <w:szCs w:val="21"/>
        </w:rPr>
      </w:pPr>
      <w:r>
        <w:rPr>
          <w:rFonts w:hint="default" w:ascii="Times New Roman" w:hAnsi="Times New Roman" w:cs="Times New Roman"/>
          <w:b/>
          <w:szCs w:val="21"/>
        </w:rPr>
        <w:t>（二）采购人</w:t>
      </w:r>
    </w:p>
    <w:p>
      <w:pPr>
        <w:snapToGrid w:val="0"/>
        <w:spacing w:line="36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采购人名称：玉环市交通运输局</w:t>
      </w:r>
    </w:p>
    <w:p>
      <w:pPr>
        <w:snapToGrid w:val="0"/>
        <w:spacing w:line="36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联系人：梁先生</w:t>
      </w:r>
    </w:p>
    <w:p>
      <w:pPr>
        <w:snapToGrid w:val="0"/>
        <w:spacing w:line="360" w:lineRule="exact"/>
        <w:ind w:firstLine="420" w:firstLineChars="200"/>
        <w:rPr>
          <w:rFonts w:hint="default" w:ascii="Times New Roman" w:hAnsi="Times New Roman" w:eastAsia="宋体" w:cs="Times New Roman"/>
          <w:bCs/>
          <w:szCs w:val="21"/>
          <w:lang w:val="en-US" w:eastAsia="zh-CN"/>
        </w:rPr>
      </w:pPr>
      <w:r>
        <w:rPr>
          <w:rFonts w:hint="default" w:ascii="Times New Roman" w:hAnsi="Times New Roman" w:cs="Times New Roman"/>
          <w:bCs/>
          <w:szCs w:val="21"/>
        </w:rPr>
        <w:t>联系电话：</w:t>
      </w:r>
      <w:r>
        <w:rPr>
          <w:rFonts w:hint="default" w:ascii="Times New Roman" w:hAnsi="Times New Roman" w:cs="Times New Roman"/>
          <w:bCs/>
          <w:szCs w:val="21"/>
          <w:lang w:val="zh-CN"/>
        </w:rPr>
        <w:t>0576-8990301</w:t>
      </w:r>
      <w:r>
        <w:rPr>
          <w:rFonts w:hint="default" w:ascii="Times New Roman" w:hAnsi="Times New Roman" w:cs="Times New Roman"/>
          <w:bCs/>
          <w:szCs w:val="21"/>
          <w:lang w:val="en-US" w:eastAsia="zh-CN"/>
        </w:rPr>
        <w:t>0</w:t>
      </w:r>
    </w:p>
    <w:p>
      <w:pPr>
        <w:snapToGrid w:val="0"/>
        <w:spacing w:line="36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地址</w:t>
      </w:r>
      <w:r>
        <w:rPr>
          <w:rFonts w:hint="default" w:ascii="Times New Roman" w:hAnsi="Times New Roman" w:cs="Times New Roman"/>
          <w:color w:val="000000"/>
          <w:szCs w:val="21"/>
        </w:rPr>
        <w:t>：玉环市玉城街道长兴路30号</w:t>
      </w:r>
    </w:p>
    <w:p>
      <w:pPr>
        <w:spacing w:line="360" w:lineRule="exact"/>
        <w:rPr>
          <w:rFonts w:hint="default" w:ascii="Times New Roman" w:hAnsi="Times New Roman" w:cs="Times New Roman"/>
          <w:b/>
          <w:szCs w:val="21"/>
        </w:rPr>
      </w:pPr>
      <w:r>
        <w:rPr>
          <w:rFonts w:hint="default" w:ascii="Times New Roman" w:hAnsi="Times New Roman" w:cs="Times New Roman"/>
          <w:b/>
          <w:szCs w:val="21"/>
        </w:rPr>
        <w:t>（三）同级政府采购监督管理部门</w:t>
      </w:r>
    </w:p>
    <w:p>
      <w:pPr>
        <w:snapToGrid w:val="0"/>
        <w:spacing w:line="36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名称：玉环市财政局政府采购监督管理科</w:t>
      </w:r>
    </w:p>
    <w:p>
      <w:pPr>
        <w:snapToGrid w:val="0"/>
        <w:spacing w:line="36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 xml:space="preserve">联系人：谢主任                   </w:t>
      </w:r>
    </w:p>
    <w:p>
      <w:pPr>
        <w:snapToGrid w:val="0"/>
        <w:spacing w:line="36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 xml:space="preserve">监督投诉电话：0576-87250185         </w:t>
      </w:r>
    </w:p>
    <w:p>
      <w:pPr>
        <w:snapToGrid w:val="0"/>
        <w:spacing w:line="36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传真：0576-87250185</w:t>
      </w:r>
    </w:p>
    <w:p>
      <w:pPr>
        <w:snapToGrid w:val="0"/>
        <w:spacing w:line="360" w:lineRule="exact"/>
        <w:ind w:firstLine="420" w:firstLineChars="200"/>
        <w:rPr>
          <w:rFonts w:hint="default" w:ascii="Times New Roman" w:hAnsi="Times New Roman" w:cs="Times New Roman"/>
          <w:bCs/>
          <w:szCs w:val="21"/>
        </w:rPr>
      </w:pPr>
      <w:r>
        <w:rPr>
          <w:rFonts w:hint="default" w:ascii="Times New Roman" w:hAnsi="Times New Roman" w:cs="Times New Roman"/>
          <w:bCs/>
          <w:szCs w:val="21"/>
        </w:rPr>
        <w:t>地址：玉环市玉城街道广陵路130号</w:t>
      </w:r>
    </w:p>
    <w:p>
      <w:pPr>
        <w:pStyle w:val="2"/>
        <w:rPr>
          <w:rFonts w:hint="default" w:ascii="Times New Roman" w:hAnsi="Times New Roman" w:cs="Times New Roman"/>
          <w:bCs/>
          <w:szCs w:val="21"/>
        </w:rPr>
      </w:pPr>
    </w:p>
    <w:p>
      <w:pPr>
        <w:pStyle w:val="3"/>
        <w:rPr>
          <w:rFonts w:hint="default"/>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kern w:val="0"/>
          <w:sz w:val="28"/>
          <w:szCs w:val="28"/>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第二章  投标人须知</w:t>
      </w:r>
    </w:p>
    <w:p>
      <w:pPr>
        <w:spacing w:line="360" w:lineRule="auto"/>
        <w:jc w:val="center"/>
        <w:rPr>
          <w:rFonts w:hint="default" w:ascii="Times New Roman" w:hAnsi="Times New Roman" w:cs="Times New Roman"/>
          <w:b/>
          <w:sz w:val="24"/>
        </w:rPr>
      </w:pPr>
      <w:r>
        <w:rPr>
          <w:rFonts w:hint="default" w:ascii="Times New Roman" w:hAnsi="Times New Roman" w:cs="Times New Roman"/>
          <w:b/>
          <w:sz w:val="24"/>
        </w:rPr>
        <w:t xml:space="preserve">前 </w:t>
      </w:r>
      <w:r>
        <w:rPr>
          <w:rFonts w:hint="eastAsia" w:cs="Times New Roman"/>
          <w:b/>
          <w:sz w:val="24"/>
          <w:lang w:val="en-US" w:eastAsia="zh-CN"/>
        </w:rPr>
        <w:t xml:space="preserve"> </w:t>
      </w:r>
      <w:r>
        <w:rPr>
          <w:rFonts w:hint="default" w:ascii="Times New Roman" w:hAnsi="Times New Roman" w:cs="Times New Roman"/>
          <w:b/>
          <w:sz w:val="24"/>
        </w:rPr>
        <w:t>附</w:t>
      </w:r>
      <w:r>
        <w:rPr>
          <w:rFonts w:hint="eastAsia" w:cs="Times New Roman"/>
          <w:b/>
          <w:sz w:val="24"/>
          <w:lang w:val="en-US" w:eastAsia="zh-CN"/>
        </w:rPr>
        <w:t xml:space="preserve"> </w:t>
      </w:r>
      <w:r>
        <w:rPr>
          <w:rFonts w:hint="default" w:ascii="Times New Roman" w:hAnsi="Times New Roman" w:cs="Times New Roman"/>
          <w:b/>
          <w:sz w:val="24"/>
        </w:rPr>
        <w:t xml:space="preserve"> 表</w:t>
      </w:r>
    </w:p>
    <w:tbl>
      <w:tblPr>
        <w:tblStyle w:val="21"/>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29"/>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0"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2129"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项   目</w:t>
            </w:r>
          </w:p>
        </w:tc>
        <w:tc>
          <w:tcPr>
            <w:tcW w:w="6244"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0"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1</w:t>
            </w:r>
          </w:p>
        </w:tc>
        <w:tc>
          <w:tcPr>
            <w:tcW w:w="2129"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供应商特定资格要求</w:t>
            </w:r>
          </w:p>
        </w:tc>
        <w:tc>
          <w:tcPr>
            <w:tcW w:w="6244" w:type="dxa"/>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0"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2</w:t>
            </w:r>
          </w:p>
        </w:tc>
        <w:tc>
          <w:tcPr>
            <w:tcW w:w="2129"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kern w:val="0"/>
                <w:szCs w:val="21"/>
              </w:rPr>
              <w:t>答疑会或</w:t>
            </w:r>
            <w:r>
              <w:rPr>
                <w:rFonts w:hint="default" w:ascii="Times New Roman" w:hAnsi="Times New Roman" w:cs="Times New Roman"/>
                <w:szCs w:val="21"/>
              </w:rPr>
              <w:t>现场踏勘</w:t>
            </w:r>
          </w:p>
        </w:tc>
        <w:tc>
          <w:tcPr>
            <w:tcW w:w="6244" w:type="dxa"/>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2129" w:type="dxa"/>
            <w:vAlign w:val="center"/>
          </w:tcPr>
          <w:p>
            <w:pPr>
              <w:spacing w:line="300" w:lineRule="exact"/>
              <w:jc w:val="center"/>
              <w:rPr>
                <w:rFonts w:hint="default" w:ascii="Times New Roman" w:hAnsi="Times New Roman" w:cs="Times New Roman"/>
                <w:kern w:val="0"/>
                <w:szCs w:val="21"/>
              </w:rPr>
            </w:pPr>
            <w:r>
              <w:rPr>
                <w:rFonts w:hint="default" w:ascii="Times New Roman" w:hAnsi="Times New Roman" w:cs="Times New Roman"/>
                <w:kern w:val="0"/>
                <w:szCs w:val="21"/>
                <w:lang w:val="zh-CN"/>
              </w:rPr>
              <w:t>投标文件</w:t>
            </w:r>
            <w:r>
              <w:rPr>
                <w:rFonts w:hint="default" w:ascii="Times New Roman" w:hAnsi="Times New Roman" w:cs="Times New Roman"/>
                <w:kern w:val="0"/>
                <w:szCs w:val="21"/>
              </w:rPr>
              <w:t>说明</w:t>
            </w:r>
          </w:p>
        </w:tc>
        <w:tc>
          <w:tcPr>
            <w:tcW w:w="6244" w:type="dxa"/>
            <w:vAlign w:val="center"/>
          </w:tcPr>
          <w:p>
            <w:pPr>
              <w:autoSpaceDE w:val="0"/>
              <w:autoSpaceDN w:val="0"/>
              <w:adjustRightInd w:val="0"/>
              <w:spacing w:line="300" w:lineRule="exact"/>
              <w:ind w:left="17" w:right="199" w:rightChars="95" w:hanging="16" w:hangingChars="8"/>
              <w:rPr>
                <w:rFonts w:hint="default" w:ascii="Times New Roman" w:hAnsi="Times New Roman" w:cs="Times New Roman"/>
                <w:szCs w:val="21"/>
                <w:lang w:val="zh-CN"/>
              </w:rPr>
            </w:pPr>
            <w:r>
              <w:rPr>
                <w:rFonts w:hint="default" w:ascii="Times New Roman" w:hAnsi="Times New Roman" w:cs="Times New Roman"/>
                <w:color w:val="000000"/>
                <w:szCs w:val="21"/>
                <w:lang w:val="zh-CN"/>
              </w:rPr>
              <w:t>1、</w:t>
            </w:r>
            <w:r>
              <w:rPr>
                <w:rFonts w:hint="default" w:ascii="Times New Roman" w:hAnsi="Times New Roman" w:cs="Times New Roman"/>
                <w:b/>
                <w:bCs/>
                <w:color w:val="000000"/>
                <w:szCs w:val="21"/>
                <w:lang w:val="zh-CN"/>
              </w:rPr>
              <w:t>投标文件组成：</w:t>
            </w:r>
            <w:r>
              <w:rPr>
                <w:rFonts w:hint="default" w:ascii="Times New Roman" w:hAnsi="Times New Roman" w:cs="Times New Roman"/>
                <w:szCs w:val="21"/>
                <w:lang w:val="zh-CN"/>
              </w:rPr>
              <w:t>《资格</w:t>
            </w:r>
            <w:r>
              <w:rPr>
                <w:rFonts w:hint="default" w:ascii="Times New Roman" w:hAnsi="Times New Roman" w:cs="Times New Roman"/>
                <w:szCs w:val="21"/>
              </w:rPr>
              <w:t>证明</w:t>
            </w:r>
            <w:r>
              <w:rPr>
                <w:rFonts w:hint="default" w:ascii="Times New Roman" w:hAnsi="Times New Roman" w:cs="Times New Roman"/>
                <w:szCs w:val="21"/>
                <w:lang w:val="zh-CN"/>
              </w:rPr>
              <w:t>文件》及《技术文件》和《</w:t>
            </w:r>
            <w:r>
              <w:rPr>
                <w:rFonts w:hint="default" w:ascii="Times New Roman" w:hAnsi="Times New Roman" w:cs="Times New Roman"/>
                <w:szCs w:val="21"/>
                <w:lang w:val="en-US" w:eastAsia="zh-CN"/>
              </w:rPr>
              <w:t>报价</w:t>
            </w:r>
            <w:r>
              <w:rPr>
                <w:rFonts w:hint="default" w:ascii="Times New Roman" w:hAnsi="Times New Roman" w:cs="Times New Roman"/>
                <w:szCs w:val="21"/>
                <w:lang w:val="zh-CN"/>
              </w:rPr>
              <w:t>文件》。</w:t>
            </w:r>
          </w:p>
          <w:p>
            <w:pPr>
              <w:spacing w:line="300" w:lineRule="exact"/>
              <w:ind w:left="17" w:right="199" w:rightChars="95" w:hanging="16" w:hangingChars="8"/>
              <w:rPr>
                <w:rFonts w:hint="default" w:ascii="Times New Roman" w:hAnsi="Times New Roman" w:cs="Times New Roman"/>
                <w:szCs w:val="21"/>
                <w:lang w:val="zh-CN"/>
              </w:rPr>
            </w:pPr>
            <w:r>
              <w:rPr>
                <w:rFonts w:hint="default" w:ascii="Times New Roman" w:hAnsi="Times New Roman" w:cs="Times New Roman"/>
                <w:color w:val="000000"/>
                <w:szCs w:val="21"/>
              </w:rPr>
              <w:t>2、</w:t>
            </w:r>
            <w:r>
              <w:rPr>
                <w:rFonts w:hint="default" w:ascii="Times New Roman" w:hAnsi="Times New Roman" w:cs="Times New Roman"/>
                <w:b/>
                <w:bCs/>
                <w:color w:val="000000"/>
                <w:szCs w:val="21"/>
              </w:rPr>
              <w:t>投标文件编制：</w:t>
            </w:r>
            <w:r>
              <w:rPr>
                <w:rFonts w:hint="default" w:ascii="Times New Roman" w:hAnsi="Times New Roman" w:cs="Times New Roman"/>
                <w:bCs/>
                <w:szCs w:val="21"/>
              </w:rPr>
              <w:t>投标人</w:t>
            </w:r>
            <w:r>
              <w:rPr>
                <w:rFonts w:hint="default" w:ascii="Times New Roman" w:hAnsi="Times New Roman" w:cs="Times New Roman"/>
                <w:szCs w:val="21"/>
                <w:lang w:val="zh-CN"/>
              </w:rPr>
              <w:t>应先安装“浙江政采云电子交易客户端”，并按照本</w:t>
            </w:r>
            <w:r>
              <w:rPr>
                <w:rFonts w:hint="default" w:ascii="Times New Roman" w:hAnsi="Times New Roman" w:cs="Times New Roman"/>
                <w:szCs w:val="21"/>
              </w:rPr>
              <w:t>招标</w:t>
            </w:r>
            <w:r>
              <w:rPr>
                <w:rFonts w:hint="default" w:ascii="Times New Roman" w:hAnsi="Times New Roman" w:cs="Times New Roman"/>
                <w:szCs w:val="21"/>
                <w:lang w:val="zh-CN"/>
              </w:rPr>
              <w:t>文件和“浙江政府采购云平台”的要求，通过“浙江政采云电子交易客户端”编制并加密投标文件。</w:t>
            </w:r>
          </w:p>
          <w:p>
            <w:pPr>
              <w:spacing w:line="300" w:lineRule="exact"/>
              <w:ind w:left="17" w:right="199" w:rightChars="95" w:hanging="16" w:hangingChars="8"/>
              <w:rPr>
                <w:rFonts w:hint="default" w:ascii="Times New Roman" w:hAnsi="Times New Roman" w:cs="Times New Roman"/>
                <w:color w:val="000000"/>
                <w:szCs w:val="21"/>
              </w:rPr>
            </w:pPr>
            <w:r>
              <w:rPr>
                <w:rFonts w:hint="default" w:ascii="Times New Roman" w:hAnsi="Times New Roman" w:cs="Times New Roman"/>
                <w:color w:val="000000"/>
                <w:szCs w:val="21"/>
              </w:rPr>
              <w:t>3、</w:t>
            </w:r>
            <w:r>
              <w:rPr>
                <w:rFonts w:hint="default" w:ascii="Times New Roman" w:hAnsi="Times New Roman" w:cs="Times New Roman"/>
                <w:b/>
                <w:bCs/>
                <w:color w:val="000000"/>
                <w:szCs w:val="21"/>
              </w:rPr>
              <w:t>投标文件的签章：</w:t>
            </w:r>
            <w:r>
              <w:rPr>
                <w:rFonts w:hint="default" w:ascii="Times New Roman" w:hAnsi="Times New Roman" w:cs="Times New Roman"/>
                <w:szCs w:val="21"/>
                <w:lang w:val="zh-CN"/>
              </w:rPr>
              <w:t>电子签章。</w:t>
            </w:r>
          </w:p>
          <w:p>
            <w:pPr>
              <w:spacing w:line="300" w:lineRule="exact"/>
              <w:ind w:left="17" w:right="199" w:rightChars="95" w:hanging="16" w:hangingChars="8"/>
              <w:rPr>
                <w:rFonts w:hint="default" w:ascii="Times New Roman" w:hAnsi="Times New Roman" w:cs="Times New Roman"/>
                <w:color w:val="auto"/>
                <w:szCs w:val="21"/>
                <w:lang w:val="zh-CN"/>
              </w:rPr>
            </w:pPr>
            <w:r>
              <w:rPr>
                <w:rFonts w:hint="default" w:ascii="Times New Roman" w:hAnsi="Times New Roman" w:cs="Times New Roman"/>
                <w:color w:val="auto"/>
                <w:szCs w:val="21"/>
              </w:rPr>
              <w:t>4、</w:t>
            </w:r>
            <w:r>
              <w:rPr>
                <w:rFonts w:hint="default" w:ascii="Times New Roman" w:hAnsi="Times New Roman" w:cs="Times New Roman"/>
                <w:b/>
                <w:bCs/>
                <w:color w:val="auto"/>
                <w:szCs w:val="21"/>
              </w:rPr>
              <w:t>投标文件的形式：</w:t>
            </w:r>
            <w:r>
              <w:rPr>
                <w:rFonts w:hint="default" w:ascii="Times New Roman" w:hAnsi="Times New Roman" w:cs="Times New Roman"/>
                <w:color w:val="auto"/>
                <w:szCs w:val="21"/>
                <w:lang w:val="zh-CN"/>
              </w:rPr>
              <w:t>电子投标文件</w:t>
            </w:r>
            <w:r>
              <w:rPr>
                <w:rFonts w:hint="default" w:ascii="Times New Roman" w:hAnsi="Times New Roman" w:cs="Times New Roman"/>
                <w:color w:val="auto"/>
                <w:szCs w:val="21"/>
              </w:rPr>
              <w:t>形式</w:t>
            </w:r>
            <w:r>
              <w:rPr>
                <w:rFonts w:hint="default" w:ascii="Times New Roman" w:hAnsi="Times New Roman" w:cs="Times New Roman"/>
                <w:color w:val="auto"/>
                <w:szCs w:val="21"/>
                <w:lang w:val="zh-CN"/>
              </w:rPr>
              <w:t>：</w:t>
            </w:r>
          </w:p>
          <w:p>
            <w:pPr>
              <w:spacing w:line="300" w:lineRule="exact"/>
              <w:ind w:left="17" w:right="199" w:rightChars="95" w:hanging="16" w:hangingChars="8"/>
              <w:rPr>
                <w:rFonts w:hint="default" w:ascii="Times New Roman" w:hAnsi="Times New Roman" w:cs="Times New Roman"/>
                <w:color w:val="000000"/>
                <w:szCs w:val="21"/>
              </w:rPr>
            </w:pPr>
            <w:r>
              <w:rPr>
                <w:rFonts w:hint="default" w:ascii="Times New Roman" w:hAnsi="Times New Roman" w:cs="Times New Roman"/>
                <w:szCs w:val="21"/>
                <w:lang w:val="zh-CN"/>
              </w:rPr>
              <w:t>（1）“电子加密投标文件”是指通过“浙江政采云电子交易客户端”完成投标文件编制后生成并加密的数据电文形式的投标</w:t>
            </w:r>
            <w:r>
              <w:rPr>
                <w:rFonts w:hint="default" w:ascii="Times New Roman" w:hAnsi="Times New Roman" w:cs="Times New Roman"/>
                <w:color w:val="000000"/>
                <w:szCs w:val="21"/>
              </w:rPr>
              <w:t>文件。</w:t>
            </w:r>
          </w:p>
          <w:p>
            <w:pPr>
              <w:spacing w:line="300" w:lineRule="exact"/>
              <w:ind w:left="17" w:right="199" w:rightChars="95" w:hanging="16" w:hangingChars="8"/>
              <w:rPr>
                <w:rFonts w:hint="default" w:ascii="Times New Roman" w:hAnsi="Times New Roman" w:cs="Times New Roman"/>
                <w:color w:val="000000"/>
                <w:szCs w:val="21"/>
              </w:rPr>
            </w:pPr>
            <w:r>
              <w:rPr>
                <w:rFonts w:hint="default" w:ascii="Times New Roman" w:hAnsi="Times New Roman" w:cs="Times New Roman"/>
                <w:color w:val="000000"/>
                <w:szCs w:val="21"/>
              </w:rPr>
              <w:t>（2）“备份</w:t>
            </w:r>
            <w:r>
              <w:rPr>
                <w:rFonts w:hint="default" w:ascii="Times New Roman" w:hAnsi="Times New Roman" w:cs="Times New Roman"/>
                <w:szCs w:val="21"/>
              </w:rPr>
              <w:t>电子加密</w:t>
            </w:r>
            <w:r>
              <w:rPr>
                <w:rFonts w:hint="default" w:ascii="Times New Roman" w:hAnsi="Times New Roman" w:cs="Times New Roman"/>
                <w:color w:val="000000"/>
                <w:szCs w:val="21"/>
              </w:rPr>
              <w:t>投标文件”是指与“电子加密投标文件”同时生成的</w:t>
            </w:r>
            <w:r>
              <w:rPr>
                <w:rFonts w:hint="default" w:ascii="Times New Roman" w:hAnsi="Times New Roman" w:cs="Times New Roman"/>
                <w:bCs/>
                <w:szCs w:val="21"/>
              </w:rPr>
              <w:t>以介质（U盘）存储</w:t>
            </w:r>
            <w:r>
              <w:rPr>
                <w:rFonts w:hint="default" w:ascii="Times New Roman" w:hAnsi="Times New Roman" w:cs="Times New Roman"/>
                <w:color w:val="000000"/>
                <w:szCs w:val="21"/>
              </w:rPr>
              <w:t>数据电文形式的电子文件（备份电子加密投标文件），其他方式编制的备份电子加密投标文件视为无效备份投标文件。</w:t>
            </w:r>
          </w:p>
          <w:p>
            <w:pPr>
              <w:spacing w:line="300" w:lineRule="exact"/>
              <w:ind w:left="17" w:right="199" w:rightChars="95" w:hanging="17" w:hangingChars="8"/>
              <w:rPr>
                <w:rFonts w:hint="default" w:ascii="Times New Roman" w:hAnsi="Times New Roman" w:cs="Times New Roman"/>
                <w:szCs w:val="21"/>
              </w:rPr>
            </w:pPr>
            <w:r>
              <w:rPr>
                <w:rFonts w:hint="default" w:ascii="Times New Roman" w:hAnsi="Times New Roman" w:cs="Times New Roman"/>
                <w:b/>
                <w:bCs/>
                <w:color w:val="000000"/>
                <w:szCs w:val="21"/>
              </w:rPr>
              <w:t>5、投标文件份数：</w:t>
            </w:r>
            <w:r>
              <w:rPr>
                <w:rFonts w:hint="default" w:ascii="Times New Roman" w:hAnsi="Times New Roman" w:cs="Times New Roman"/>
                <w:color w:val="000000"/>
                <w:szCs w:val="21"/>
              </w:rPr>
              <w:t>（1）“电子加密投标文件”：在线上传递交。按政采云平台供应商项目采购-电子招投标操作指南及本项目招标文件要求提交。（2）“备份</w:t>
            </w:r>
            <w:r>
              <w:rPr>
                <w:rFonts w:hint="default" w:ascii="Times New Roman" w:hAnsi="Times New Roman" w:cs="Times New Roman"/>
                <w:szCs w:val="21"/>
              </w:rPr>
              <w:t>电子加密</w:t>
            </w:r>
            <w:r>
              <w:rPr>
                <w:rFonts w:hint="default" w:ascii="Times New Roman" w:hAnsi="Times New Roman" w:cs="Times New Roman"/>
                <w:color w:val="000000"/>
                <w:szCs w:val="21"/>
              </w:rPr>
              <w:t>投标文件”：</w:t>
            </w:r>
            <w:r>
              <w:rPr>
                <w:rFonts w:hint="default" w:ascii="Times New Roman" w:hAnsi="Times New Roman" w:cs="Times New Roman"/>
                <w:szCs w:val="21"/>
              </w:rPr>
              <w:t>一份。</w:t>
            </w:r>
          </w:p>
          <w:p>
            <w:pPr>
              <w:spacing w:line="300" w:lineRule="exact"/>
              <w:ind w:left="17" w:right="199" w:rightChars="95" w:hanging="17" w:hangingChars="8"/>
              <w:rPr>
                <w:rFonts w:hint="default" w:ascii="Times New Roman" w:hAnsi="Times New Roman" w:cs="Times New Roman"/>
                <w:b/>
                <w:bCs/>
                <w:color w:val="000000"/>
                <w:szCs w:val="21"/>
              </w:rPr>
            </w:pPr>
            <w:r>
              <w:rPr>
                <w:rFonts w:hint="default" w:ascii="Times New Roman" w:hAnsi="Times New Roman" w:cs="Times New Roman"/>
                <w:b/>
                <w:bCs/>
                <w:color w:val="000000"/>
                <w:szCs w:val="21"/>
              </w:rPr>
              <w:t>6、投标文件的上传和递交：</w:t>
            </w:r>
          </w:p>
          <w:p>
            <w:pPr>
              <w:spacing w:line="300" w:lineRule="exact"/>
              <w:ind w:left="17" w:right="199" w:rightChars="95" w:hanging="16" w:hangingChars="8"/>
              <w:rPr>
                <w:rFonts w:hint="default" w:ascii="Times New Roman" w:hAnsi="Times New Roman" w:cs="Times New Roman"/>
                <w:color w:val="000000"/>
                <w:szCs w:val="21"/>
              </w:rPr>
            </w:pPr>
            <w:r>
              <w:rPr>
                <w:rFonts w:hint="default" w:ascii="Times New Roman" w:hAnsi="Times New Roman" w:cs="Times New Roman"/>
                <w:color w:val="000000"/>
                <w:szCs w:val="21"/>
              </w:rPr>
              <w:t>（1）“电子加密投标文件”的上传、递交：</w:t>
            </w:r>
          </w:p>
          <w:p>
            <w:pPr>
              <w:spacing w:line="300" w:lineRule="exact"/>
              <w:ind w:left="17" w:right="199" w:rightChars="95" w:hanging="16" w:hangingChars="8"/>
              <w:rPr>
                <w:rFonts w:hint="default" w:ascii="Times New Roman" w:hAnsi="Times New Roman" w:cs="Times New Roman"/>
                <w:color w:val="000000"/>
                <w:szCs w:val="21"/>
              </w:rPr>
            </w:pPr>
            <w:r>
              <w:rPr>
                <w:rFonts w:hint="default" w:ascii="Times New Roman" w:hAnsi="Times New Roman" w:cs="Times New Roman"/>
                <w:bCs/>
                <w:szCs w:val="21"/>
              </w:rPr>
              <w:t>投标人</w:t>
            </w:r>
            <w:r>
              <w:rPr>
                <w:rFonts w:hint="default" w:ascii="Times New Roman" w:hAnsi="Times New Roman" w:cs="Times New Roman"/>
                <w:color w:val="000000"/>
                <w:szCs w:val="21"/>
              </w:rPr>
              <w:t>应在投标截止时间前将“电子加密投标文件”成功上传递交至“</w:t>
            </w:r>
            <w:r>
              <w:rPr>
                <w:rFonts w:hint="default" w:ascii="Times New Roman" w:hAnsi="Times New Roman" w:cs="Times New Roman"/>
                <w:szCs w:val="21"/>
                <w:lang w:val="zh-CN"/>
              </w:rPr>
              <w:t>浙江</w:t>
            </w:r>
            <w:r>
              <w:rPr>
                <w:rFonts w:hint="default" w:ascii="Times New Roman" w:hAnsi="Times New Roman" w:cs="Times New Roman"/>
                <w:color w:val="000000"/>
                <w:szCs w:val="21"/>
              </w:rPr>
              <w:t>政府采购云平台”。</w:t>
            </w:r>
          </w:p>
          <w:p>
            <w:pPr>
              <w:spacing w:line="300" w:lineRule="exact"/>
              <w:ind w:left="17" w:right="199" w:rightChars="95" w:hanging="16" w:hangingChars="8"/>
              <w:rPr>
                <w:rFonts w:hint="default" w:ascii="Times New Roman" w:hAnsi="Times New Roman" w:cs="Times New Roman"/>
                <w:color w:val="000000"/>
                <w:szCs w:val="21"/>
              </w:rPr>
            </w:pPr>
            <w:r>
              <w:rPr>
                <w:rFonts w:hint="default" w:ascii="Times New Roman" w:hAnsi="Times New Roman" w:cs="Times New Roman"/>
                <w:color w:val="000000"/>
                <w:szCs w:val="21"/>
              </w:rPr>
              <w:t>（2）“备份</w:t>
            </w:r>
            <w:r>
              <w:rPr>
                <w:rFonts w:hint="default" w:ascii="Times New Roman" w:hAnsi="Times New Roman" w:cs="Times New Roman"/>
                <w:szCs w:val="21"/>
              </w:rPr>
              <w:t>电子加密</w:t>
            </w:r>
            <w:r>
              <w:rPr>
                <w:rFonts w:hint="default" w:ascii="Times New Roman" w:hAnsi="Times New Roman" w:cs="Times New Roman"/>
                <w:color w:val="000000"/>
                <w:szCs w:val="21"/>
              </w:rPr>
              <w:t>投标文件”的密封包装、递交：</w:t>
            </w:r>
          </w:p>
          <w:p>
            <w:pPr>
              <w:spacing w:line="300" w:lineRule="exact"/>
              <w:ind w:right="199" w:rightChars="95" w:firstLine="420" w:firstLineChars="200"/>
              <w:rPr>
                <w:rFonts w:hint="default" w:ascii="Times New Roman" w:hAnsi="Times New Roman" w:cs="Times New Roman"/>
                <w:bCs/>
                <w:szCs w:val="21"/>
              </w:rPr>
            </w:pPr>
            <w:r>
              <w:rPr>
                <w:rFonts w:hint="default" w:ascii="Times New Roman" w:hAnsi="Times New Roman" w:cs="Times New Roman"/>
                <w:color w:val="000000"/>
                <w:szCs w:val="21"/>
              </w:rPr>
              <w:t>a.</w:t>
            </w:r>
            <w:r>
              <w:rPr>
                <w:rFonts w:hint="default" w:ascii="Times New Roman" w:hAnsi="Times New Roman" w:cs="Times New Roman"/>
                <w:bCs/>
                <w:szCs w:val="21"/>
              </w:rPr>
              <w:t>投标人</w:t>
            </w:r>
            <w:r>
              <w:rPr>
                <w:rFonts w:hint="default" w:ascii="Times New Roman" w:hAnsi="Times New Roman" w:cs="Times New Roman"/>
                <w:color w:val="000000"/>
                <w:szCs w:val="21"/>
              </w:rPr>
              <w:t>在“</w:t>
            </w:r>
            <w:r>
              <w:rPr>
                <w:rFonts w:hint="default" w:ascii="Times New Roman" w:hAnsi="Times New Roman" w:cs="Times New Roman"/>
                <w:szCs w:val="21"/>
                <w:lang w:val="zh-CN"/>
              </w:rPr>
              <w:t>浙江</w:t>
            </w:r>
            <w:r>
              <w:rPr>
                <w:rFonts w:hint="default" w:ascii="Times New Roman" w:hAnsi="Times New Roman" w:cs="Times New Roman"/>
                <w:color w:val="000000"/>
                <w:szCs w:val="21"/>
              </w:rPr>
              <w:t>政府采购云平台”完成“电子加密投标文件”的上传递交后，</w:t>
            </w:r>
            <w:r>
              <w:rPr>
                <w:rFonts w:hint="default" w:ascii="Times New Roman" w:hAnsi="Times New Roman" w:cs="Times New Roman"/>
                <w:bCs/>
                <w:szCs w:val="21"/>
              </w:rPr>
              <w:t>投标人</w:t>
            </w:r>
            <w:r>
              <w:rPr>
                <w:rFonts w:hint="default" w:ascii="Times New Roman" w:hAnsi="Times New Roman" w:cs="Times New Roman"/>
                <w:color w:val="000000"/>
                <w:szCs w:val="21"/>
              </w:rPr>
              <w:t>可递交“备份</w:t>
            </w:r>
            <w:r>
              <w:rPr>
                <w:rFonts w:hint="default" w:ascii="Times New Roman" w:hAnsi="Times New Roman" w:cs="Times New Roman"/>
                <w:szCs w:val="21"/>
              </w:rPr>
              <w:t>电子加密</w:t>
            </w:r>
            <w:r>
              <w:rPr>
                <w:rFonts w:hint="default" w:ascii="Times New Roman" w:hAnsi="Times New Roman" w:cs="Times New Roman"/>
                <w:color w:val="000000"/>
                <w:szCs w:val="21"/>
              </w:rPr>
              <w:t>投标文件”的，</w:t>
            </w:r>
            <w:r>
              <w:rPr>
                <w:rFonts w:hint="default" w:ascii="Times New Roman" w:hAnsi="Times New Roman" w:cs="Times New Roman"/>
                <w:bCs/>
                <w:szCs w:val="21"/>
              </w:rPr>
              <w:t>在投标文件截止时间前将在“政府采购云平台”电子投标工具制作生成的“备份电子加密投标文件”（u盘）以邮件的方式送到招标代理机构，联系人、联系地址及电话见招标公告。</w:t>
            </w:r>
          </w:p>
          <w:p>
            <w:pPr>
              <w:spacing w:line="300" w:lineRule="exact"/>
              <w:ind w:right="199" w:rightChars="95" w:firstLine="420" w:firstLineChars="200"/>
              <w:rPr>
                <w:rFonts w:hint="default" w:ascii="Times New Roman" w:hAnsi="Times New Roman" w:cs="Times New Roman"/>
                <w:color w:val="000000"/>
                <w:szCs w:val="21"/>
              </w:rPr>
            </w:pPr>
            <w:r>
              <w:rPr>
                <w:rFonts w:hint="default" w:ascii="Times New Roman" w:hAnsi="Times New Roman" w:cs="Times New Roman"/>
                <w:bCs/>
                <w:szCs w:val="21"/>
              </w:rPr>
              <w:t>b.“备份电子加密投标文件”应当密封包装，并在包装上标注投标项目名称、投标人名称并加盖公章。没有密封包装或者逾期邮寄送达的“备份电子加密投标文件”将不予接受。</w:t>
            </w:r>
          </w:p>
          <w:p>
            <w:pPr>
              <w:autoSpaceDE w:val="0"/>
              <w:autoSpaceDN w:val="0"/>
              <w:adjustRightInd w:val="0"/>
              <w:spacing w:line="300" w:lineRule="exact"/>
              <w:ind w:left="17" w:right="199" w:rightChars="95" w:hanging="16" w:hangingChars="8"/>
              <w:rPr>
                <w:rFonts w:hint="default" w:ascii="Times New Roman" w:hAnsi="Times New Roman" w:cs="Times New Roman"/>
                <w:color w:val="000000"/>
                <w:szCs w:val="21"/>
              </w:rPr>
            </w:pPr>
            <w:r>
              <w:rPr>
                <w:rFonts w:hint="default" w:ascii="Times New Roman" w:hAnsi="Times New Roman" w:cs="Times New Roman"/>
                <w:color w:val="000000"/>
                <w:szCs w:val="21"/>
              </w:rPr>
              <w:t>c.通过“</w:t>
            </w:r>
            <w:r>
              <w:rPr>
                <w:rFonts w:hint="default" w:ascii="Times New Roman" w:hAnsi="Times New Roman" w:cs="Times New Roman"/>
                <w:szCs w:val="21"/>
                <w:lang w:val="zh-CN"/>
              </w:rPr>
              <w:t>浙江</w:t>
            </w:r>
            <w:r>
              <w:rPr>
                <w:rFonts w:hint="default" w:ascii="Times New Roman" w:hAnsi="Times New Roman" w:cs="Times New Roman"/>
                <w:color w:val="000000"/>
                <w:szCs w:val="21"/>
              </w:rPr>
              <w:t>政府采购云平台”成功上传递交的“电子加密投标文件”已按时解密的，“备份电子加密投标文件”自动失效。投标截止时间前，</w:t>
            </w:r>
            <w:r>
              <w:rPr>
                <w:rFonts w:hint="default" w:ascii="Times New Roman" w:hAnsi="Times New Roman" w:cs="Times New Roman"/>
                <w:bCs/>
                <w:szCs w:val="21"/>
              </w:rPr>
              <w:t>投标人</w:t>
            </w:r>
            <w:r>
              <w:rPr>
                <w:rFonts w:hint="default" w:ascii="Times New Roman" w:hAnsi="Times New Roman" w:cs="Times New Roman"/>
                <w:color w:val="000000"/>
                <w:szCs w:val="21"/>
              </w:rPr>
              <w:t>仅递交了“备份电子加密投标文件”而未将“电子加密投标文件”成功上传至“</w:t>
            </w:r>
            <w:r>
              <w:rPr>
                <w:rFonts w:hint="default" w:ascii="Times New Roman" w:hAnsi="Times New Roman" w:cs="Times New Roman"/>
                <w:szCs w:val="21"/>
                <w:lang w:val="zh-CN"/>
              </w:rPr>
              <w:t>浙江</w:t>
            </w:r>
            <w:r>
              <w:rPr>
                <w:rFonts w:hint="default" w:ascii="Times New Roman" w:hAnsi="Times New Roman" w:cs="Times New Roman"/>
                <w:color w:val="000000"/>
                <w:szCs w:val="21"/>
              </w:rPr>
              <w:t>政府采购云平台”的，投标无效。</w:t>
            </w:r>
          </w:p>
          <w:p>
            <w:pPr>
              <w:spacing w:line="300" w:lineRule="exact"/>
              <w:ind w:left="17" w:right="199" w:rightChars="95" w:hanging="17" w:hangingChars="8"/>
              <w:rPr>
                <w:rFonts w:hint="default" w:ascii="Times New Roman" w:hAnsi="Times New Roman" w:cs="Times New Roman"/>
                <w:b/>
                <w:bCs/>
                <w:color w:val="000000"/>
                <w:szCs w:val="21"/>
              </w:rPr>
            </w:pPr>
            <w:r>
              <w:rPr>
                <w:rFonts w:hint="default" w:ascii="Times New Roman" w:hAnsi="Times New Roman" w:cs="Times New Roman"/>
                <w:b/>
                <w:bCs/>
                <w:color w:val="000000"/>
                <w:szCs w:val="21"/>
              </w:rPr>
              <w:t>7、电子加密投标文件的解密和异常情况处理：</w:t>
            </w:r>
          </w:p>
          <w:p>
            <w:pPr>
              <w:autoSpaceDE w:val="0"/>
              <w:autoSpaceDN w:val="0"/>
              <w:adjustRightInd w:val="0"/>
              <w:spacing w:line="300" w:lineRule="exact"/>
              <w:ind w:left="17" w:right="199" w:rightChars="95" w:hanging="16" w:hangingChars="8"/>
              <w:rPr>
                <w:rFonts w:hint="default" w:ascii="Times New Roman" w:hAnsi="Times New Roman" w:cs="Times New Roman"/>
                <w:color w:val="000000"/>
                <w:szCs w:val="21"/>
              </w:rPr>
            </w:pPr>
            <w:r>
              <w:rPr>
                <w:rFonts w:hint="default" w:ascii="Times New Roman" w:hAnsi="Times New Roman" w:cs="Times New Roman"/>
                <w:color w:val="000000"/>
                <w:szCs w:val="21"/>
              </w:rPr>
              <w:t>（1）开标后，采购组织机构将向各</w:t>
            </w:r>
            <w:r>
              <w:rPr>
                <w:rFonts w:hint="default" w:ascii="Times New Roman" w:hAnsi="Times New Roman" w:cs="Times New Roman"/>
                <w:bCs/>
                <w:szCs w:val="21"/>
              </w:rPr>
              <w:t>投标人</w:t>
            </w:r>
            <w:r>
              <w:rPr>
                <w:rFonts w:hint="default" w:ascii="Times New Roman" w:hAnsi="Times New Roman" w:cs="Times New Roman"/>
                <w:color w:val="000000"/>
                <w:szCs w:val="21"/>
              </w:rPr>
              <w:t>发出“电子加密投标文件”的解密通知，各</w:t>
            </w:r>
            <w:r>
              <w:rPr>
                <w:rFonts w:hint="default" w:ascii="Times New Roman" w:hAnsi="Times New Roman" w:cs="Times New Roman"/>
                <w:bCs/>
                <w:szCs w:val="21"/>
              </w:rPr>
              <w:t>投标人</w:t>
            </w:r>
            <w:r>
              <w:rPr>
                <w:rFonts w:hint="default" w:ascii="Times New Roman" w:hAnsi="Times New Roman" w:cs="Times New Roman"/>
                <w:color w:val="000000"/>
                <w:szCs w:val="21"/>
              </w:rPr>
              <w:t>代表应当在接到解密通知后30分钟内自行完成“电子加密投标文件”的在线解密。</w:t>
            </w:r>
          </w:p>
          <w:p>
            <w:pPr>
              <w:autoSpaceDE w:val="0"/>
              <w:autoSpaceDN w:val="0"/>
              <w:adjustRightInd w:val="0"/>
              <w:spacing w:line="300" w:lineRule="exact"/>
              <w:ind w:left="17" w:right="199" w:rightChars="95" w:hanging="16" w:hangingChars="8"/>
              <w:rPr>
                <w:rFonts w:hint="default" w:ascii="Times New Roman" w:hAnsi="Times New Roman" w:cs="Times New Roman"/>
                <w:color w:val="000000"/>
                <w:szCs w:val="21"/>
              </w:rPr>
            </w:pPr>
            <w:r>
              <w:rPr>
                <w:rFonts w:hint="default" w:ascii="Times New Roman" w:hAnsi="Times New Roman" w:cs="Times New Roman"/>
                <w:color w:val="000000"/>
                <w:szCs w:val="21"/>
              </w:rPr>
              <w:t>（2）通过“</w:t>
            </w:r>
            <w:r>
              <w:rPr>
                <w:rFonts w:hint="default" w:ascii="Times New Roman" w:hAnsi="Times New Roman" w:cs="Times New Roman"/>
                <w:szCs w:val="21"/>
                <w:lang w:val="zh-CN"/>
              </w:rPr>
              <w:t>浙江</w:t>
            </w:r>
            <w:r>
              <w:rPr>
                <w:rFonts w:hint="default" w:ascii="Times New Roman" w:hAnsi="Times New Roman" w:cs="Times New Roman"/>
                <w:color w:val="000000"/>
                <w:szCs w:val="21"/>
              </w:rPr>
              <w:t>政府采购云平台”成功上传递交的“电子加密投标文件”无法按时解密，</w:t>
            </w:r>
            <w:r>
              <w:rPr>
                <w:rFonts w:hint="default" w:ascii="Times New Roman" w:hAnsi="Times New Roman" w:cs="Times New Roman"/>
                <w:bCs/>
                <w:szCs w:val="21"/>
              </w:rPr>
              <w:t>投标人</w:t>
            </w:r>
            <w:r>
              <w:rPr>
                <w:rFonts w:hint="default" w:ascii="Times New Roman" w:hAnsi="Times New Roman" w:cs="Times New Roman"/>
                <w:color w:val="000000"/>
                <w:szCs w:val="21"/>
              </w:rPr>
              <w:t>如按规定递交了“备份</w:t>
            </w:r>
            <w:r>
              <w:rPr>
                <w:rFonts w:hint="default" w:ascii="Times New Roman" w:hAnsi="Times New Roman" w:cs="Times New Roman"/>
                <w:szCs w:val="21"/>
              </w:rPr>
              <w:t>电子加密</w:t>
            </w:r>
            <w:r>
              <w:rPr>
                <w:rFonts w:hint="default" w:ascii="Times New Roman" w:hAnsi="Times New Roman" w:cs="Times New Roman"/>
                <w:color w:val="000000"/>
                <w:szCs w:val="21"/>
              </w:rPr>
              <w:t>投标文件”的，以“备份</w:t>
            </w:r>
            <w:r>
              <w:rPr>
                <w:rFonts w:hint="default" w:ascii="Times New Roman" w:hAnsi="Times New Roman" w:cs="Times New Roman"/>
                <w:szCs w:val="21"/>
              </w:rPr>
              <w:t>电子加密</w:t>
            </w:r>
            <w:r>
              <w:rPr>
                <w:rFonts w:hint="default" w:ascii="Times New Roman" w:hAnsi="Times New Roman" w:cs="Times New Roman"/>
                <w:color w:val="000000"/>
                <w:szCs w:val="21"/>
              </w:rPr>
              <w:t>投标文件”为依据（由采购组织机构按“</w:t>
            </w:r>
            <w:r>
              <w:rPr>
                <w:rFonts w:hint="default" w:ascii="Times New Roman" w:hAnsi="Times New Roman" w:cs="Times New Roman"/>
                <w:szCs w:val="21"/>
                <w:lang w:val="zh-CN"/>
              </w:rPr>
              <w:t>浙江</w:t>
            </w:r>
            <w:r>
              <w:rPr>
                <w:rFonts w:hint="default" w:ascii="Times New Roman" w:hAnsi="Times New Roman" w:cs="Times New Roman"/>
                <w:color w:val="000000"/>
                <w:szCs w:val="21"/>
              </w:rPr>
              <w:t>政府采购云平台”操作规范将“备份</w:t>
            </w:r>
            <w:r>
              <w:rPr>
                <w:rFonts w:hint="default" w:ascii="Times New Roman" w:hAnsi="Times New Roman" w:cs="Times New Roman"/>
                <w:szCs w:val="21"/>
              </w:rPr>
              <w:t>电子加密</w:t>
            </w:r>
            <w:r>
              <w:rPr>
                <w:rFonts w:hint="default" w:ascii="Times New Roman" w:hAnsi="Times New Roman" w:cs="Times New Roman"/>
                <w:color w:val="000000"/>
                <w:szCs w:val="21"/>
              </w:rPr>
              <w:t>投标文件”上传至“</w:t>
            </w:r>
            <w:r>
              <w:rPr>
                <w:rFonts w:hint="default" w:ascii="Times New Roman" w:hAnsi="Times New Roman" w:cs="Times New Roman"/>
                <w:szCs w:val="21"/>
                <w:lang w:val="zh-CN"/>
              </w:rPr>
              <w:t>浙江</w:t>
            </w:r>
            <w:r>
              <w:rPr>
                <w:rFonts w:hint="default" w:ascii="Times New Roman" w:hAnsi="Times New Roman" w:cs="Times New Roman"/>
                <w:color w:val="000000"/>
                <w:szCs w:val="21"/>
              </w:rPr>
              <w:t>政府采购云平台”，上传成功后，“电子加密投标文件”自动失效），否则视为投标文件撤回。</w:t>
            </w:r>
          </w:p>
          <w:p>
            <w:pPr>
              <w:autoSpaceDE w:val="0"/>
              <w:autoSpaceDN w:val="0"/>
              <w:adjustRightInd w:val="0"/>
              <w:spacing w:line="300" w:lineRule="exact"/>
              <w:ind w:left="17" w:right="199" w:rightChars="95" w:hanging="16" w:hangingChars="8"/>
              <w:rPr>
                <w:rFonts w:hint="default" w:ascii="Times New Roman" w:hAnsi="Times New Roman" w:cs="Times New Roman"/>
                <w:color w:val="000000"/>
                <w:szCs w:val="21"/>
              </w:rPr>
            </w:pPr>
            <w:r>
              <w:rPr>
                <w:rFonts w:hint="default" w:ascii="Times New Roman" w:hAnsi="Times New Roman" w:cs="Times New Roman"/>
                <w:color w:val="000000"/>
                <w:szCs w:val="21"/>
              </w:rPr>
              <w:t>（3）投标截止时间前，</w:t>
            </w:r>
            <w:r>
              <w:rPr>
                <w:rFonts w:hint="default" w:ascii="Times New Roman" w:hAnsi="Times New Roman" w:cs="Times New Roman"/>
                <w:bCs/>
                <w:szCs w:val="21"/>
              </w:rPr>
              <w:t>投标人</w:t>
            </w:r>
            <w:r>
              <w:rPr>
                <w:rFonts w:hint="default" w:ascii="Times New Roman" w:hAnsi="Times New Roman" w:cs="Times New Roman"/>
                <w:color w:val="000000"/>
                <w:szCs w:val="21"/>
              </w:rPr>
              <w:t>仅递交了“备份</w:t>
            </w:r>
            <w:r>
              <w:rPr>
                <w:rFonts w:hint="default" w:ascii="Times New Roman" w:hAnsi="Times New Roman" w:cs="Times New Roman"/>
                <w:szCs w:val="21"/>
              </w:rPr>
              <w:t>电子加密</w:t>
            </w:r>
            <w:r>
              <w:rPr>
                <w:rFonts w:hint="default" w:ascii="Times New Roman" w:hAnsi="Times New Roman" w:cs="Times New Roman"/>
                <w:color w:val="000000"/>
                <w:szCs w:val="21"/>
              </w:rPr>
              <w:t>投标文件”而未将电子加密投标文件上传至“</w:t>
            </w:r>
            <w:r>
              <w:rPr>
                <w:rFonts w:hint="default" w:ascii="Times New Roman" w:hAnsi="Times New Roman" w:cs="Times New Roman"/>
                <w:szCs w:val="21"/>
                <w:lang w:val="zh-CN"/>
              </w:rPr>
              <w:t>浙江</w:t>
            </w:r>
            <w:r>
              <w:rPr>
                <w:rFonts w:hint="default" w:ascii="Times New Roman" w:hAnsi="Times New Roman" w:cs="Times New Roman"/>
                <w:color w:val="000000"/>
                <w:szCs w:val="21"/>
              </w:rPr>
              <w:t>政府采购云平台”的，投标无效。</w:t>
            </w:r>
          </w:p>
          <w:p>
            <w:pPr>
              <w:snapToGrid w:val="0"/>
              <w:spacing w:line="300" w:lineRule="exact"/>
              <w:ind w:left="17" w:right="199" w:rightChars="95" w:hanging="16" w:hangingChars="8"/>
              <w:rPr>
                <w:rFonts w:hint="default" w:ascii="Times New Roman" w:hAnsi="Times New Roman" w:cs="Times New Roman"/>
                <w:szCs w:val="21"/>
              </w:rPr>
            </w:pPr>
            <w:r>
              <w:rPr>
                <w:rFonts w:hint="default" w:ascii="Times New Roman" w:hAnsi="Times New Roman" w:cs="Times New Roman"/>
                <w:color w:val="000000"/>
                <w:szCs w:val="21"/>
              </w:rPr>
              <w:t>（4）投标截止后，在投标有效期内，</w:t>
            </w:r>
            <w:r>
              <w:rPr>
                <w:rFonts w:hint="default" w:ascii="Times New Roman" w:hAnsi="Times New Roman" w:cs="Times New Roman"/>
                <w:bCs/>
                <w:szCs w:val="21"/>
              </w:rPr>
              <w:t>投标人</w:t>
            </w:r>
            <w:r>
              <w:rPr>
                <w:rFonts w:hint="default" w:ascii="Times New Roman" w:hAnsi="Times New Roman" w:cs="Times New Roman"/>
                <w:color w:val="000000"/>
                <w:szCs w:val="21"/>
              </w:rPr>
              <w:t>不能撤销投标文件。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40"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4</w:t>
            </w:r>
          </w:p>
        </w:tc>
        <w:tc>
          <w:tcPr>
            <w:tcW w:w="2129"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投标文件留档备案</w:t>
            </w:r>
          </w:p>
        </w:tc>
        <w:tc>
          <w:tcPr>
            <w:tcW w:w="6244" w:type="dxa"/>
            <w:vAlign w:val="center"/>
          </w:tcPr>
          <w:p>
            <w:pPr>
              <w:spacing w:line="300" w:lineRule="exact"/>
              <w:rPr>
                <w:rFonts w:hint="default" w:ascii="Times New Roman" w:hAnsi="Times New Roman" w:cs="Times New Roman"/>
                <w:szCs w:val="21"/>
              </w:rPr>
            </w:pPr>
            <w:r>
              <w:rPr>
                <w:rFonts w:hint="default" w:ascii="Times New Roman" w:hAnsi="Times New Roman" w:cs="Times New Roman"/>
                <w:kern w:val="0"/>
                <w:szCs w:val="21"/>
              </w:rPr>
              <w:t>中标人需在中标确认后5个工作日内，邮寄5套纸质投标文件（与</w:t>
            </w:r>
            <w:r>
              <w:rPr>
                <w:rFonts w:hint="default" w:ascii="Times New Roman" w:hAnsi="Times New Roman" w:cs="Times New Roman"/>
                <w:color w:val="000000"/>
                <w:szCs w:val="21"/>
              </w:rPr>
              <w:t>“电子加密投标文件”保持一致</w:t>
            </w:r>
            <w:r>
              <w:rPr>
                <w:rFonts w:hint="default" w:ascii="Times New Roman" w:hAnsi="Times New Roman" w:cs="Times New Roman"/>
                <w:kern w:val="0"/>
                <w:szCs w:val="21"/>
              </w:rPr>
              <w:t>）至招标代理机构（大地工程咨询有限公司：</w:t>
            </w:r>
            <w:r>
              <w:rPr>
                <w:rFonts w:hint="default" w:ascii="Times New Roman" w:hAnsi="Times New Roman" w:cs="Times New Roman"/>
                <w:szCs w:val="21"/>
              </w:rPr>
              <w:t>玉环市玉城街道康育南路309号1503室赵女士收，电话0576-87237838</w:t>
            </w:r>
            <w:r>
              <w:rPr>
                <w:rFonts w:hint="default" w:ascii="Times New Roman" w:hAnsi="Times New Roman" w:cs="Times New Roman"/>
                <w:kern w:val="0"/>
                <w:szCs w:val="21"/>
              </w:rPr>
              <w:t>）</w:t>
            </w:r>
            <w:r>
              <w:rPr>
                <w:rFonts w:hint="default" w:ascii="Times New Roman" w:hAnsi="Times New Roman" w:cs="Times New Roman"/>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0"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5</w:t>
            </w:r>
          </w:p>
        </w:tc>
        <w:tc>
          <w:tcPr>
            <w:tcW w:w="2129"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投标有效期</w:t>
            </w:r>
          </w:p>
        </w:tc>
        <w:tc>
          <w:tcPr>
            <w:tcW w:w="6244" w:type="dxa"/>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90天，</w:t>
            </w:r>
            <w:r>
              <w:rPr>
                <w:rFonts w:hint="default" w:ascii="Times New Roman" w:hAnsi="Times New Roman" w:cs="Times New Roman"/>
                <w:kern w:val="0"/>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40"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6</w:t>
            </w:r>
          </w:p>
        </w:tc>
        <w:tc>
          <w:tcPr>
            <w:tcW w:w="2129"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投标文件递交</w:t>
            </w:r>
          </w:p>
        </w:tc>
        <w:tc>
          <w:tcPr>
            <w:tcW w:w="6244" w:type="dxa"/>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截止时间：北京时间2020年</w:t>
            </w:r>
            <w:r>
              <w:rPr>
                <w:rFonts w:hint="eastAsia" w:cs="Times New Roman"/>
                <w:szCs w:val="21"/>
                <w:lang w:val="en-US" w:eastAsia="zh-CN"/>
              </w:rPr>
              <w:t>7</w:t>
            </w:r>
            <w:r>
              <w:rPr>
                <w:rFonts w:hint="default" w:ascii="Times New Roman" w:hAnsi="Times New Roman" w:cs="Times New Roman"/>
                <w:szCs w:val="21"/>
              </w:rPr>
              <w:t>月</w:t>
            </w:r>
            <w:r>
              <w:rPr>
                <w:rFonts w:hint="eastAsia" w:cs="Times New Roman"/>
                <w:szCs w:val="21"/>
                <w:lang w:val="en-US" w:eastAsia="zh-CN"/>
              </w:rPr>
              <w:t>7</w:t>
            </w:r>
            <w:r>
              <w:rPr>
                <w:rFonts w:hint="default" w:ascii="Times New Roman" w:hAnsi="Times New Roman" w:cs="Times New Roman"/>
                <w:szCs w:val="21"/>
              </w:rPr>
              <w:t>日</w:t>
            </w:r>
          </w:p>
          <w:p>
            <w:pPr>
              <w:widowControl/>
              <w:spacing w:line="300" w:lineRule="exact"/>
              <w:jc w:val="left"/>
              <w:rPr>
                <w:rFonts w:hint="default" w:ascii="Times New Roman" w:hAnsi="Times New Roman" w:cs="Times New Roman"/>
                <w:szCs w:val="21"/>
              </w:rPr>
            </w:pPr>
            <w:r>
              <w:rPr>
                <w:rFonts w:hint="default" w:ascii="Times New Roman" w:hAnsi="Times New Roman" w:cs="Times New Roman"/>
                <w:color w:val="auto"/>
                <w:szCs w:val="21"/>
              </w:rPr>
              <w:t>递交地点：通过“政府采购云平台（www.zcygov.cn）”实行在线投标响应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7</w:t>
            </w:r>
          </w:p>
        </w:tc>
        <w:tc>
          <w:tcPr>
            <w:tcW w:w="2129"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开标时间及地点</w:t>
            </w:r>
          </w:p>
        </w:tc>
        <w:tc>
          <w:tcPr>
            <w:tcW w:w="6244" w:type="dxa"/>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时间：北京时间2020年</w:t>
            </w:r>
            <w:r>
              <w:rPr>
                <w:rFonts w:hint="eastAsia" w:cs="Times New Roman"/>
                <w:szCs w:val="21"/>
                <w:lang w:val="en-US" w:eastAsia="zh-CN"/>
              </w:rPr>
              <w:t>7</w:t>
            </w:r>
            <w:r>
              <w:rPr>
                <w:rFonts w:hint="default" w:ascii="Times New Roman" w:hAnsi="Times New Roman" w:cs="Times New Roman"/>
                <w:szCs w:val="21"/>
              </w:rPr>
              <w:t>月</w:t>
            </w:r>
            <w:r>
              <w:rPr>
                <w:rFonts w:hint="eastAsia" w:cs="Times New Roman"/>
                <w:szCs w:val="21"/>
                <w:lang w:val="en-US" w:eastAsia="zh-CN"/>
              </w:rPr>
              <w:t>7</w:t>
            </w:r>
            <w:r>
              <w:rPr>
                <w:rFonts w:hint="default" w:ascii="Times New Roman" w:hAnsi="Times New Roman" w:cs="Times New Roman"/>
                <w:szCs w:val="21"/>
              </w:rPr>
              <w:t>日</w:t>
            </w:r>
          </w:p>
          <w:p>
            <w:pPr>
              <w:spacing w:line="300" w:lineRule="exact"/>
              <w:ind w:right="199" w:rightChars="95"/>
              <w:rPr>
                <w:rFonts w:hint="default" w:ascii="Times New Roman" w:hAnsi="Times New Roman" w:cs="Times New Roman"/>
                <w:szCs w:val="21"/>
              </w:rPr>
            </w:pPr>
            <w:r>
              <w:rPr>
                <w:rFonts w:hint="default" w:ascii="Times New Roman" w:hAnsi="Times New Roman" w:cs="Times New Roman"/>
                <w:color w:val="auto"/>
                <w:szCs w:val="21"/>
              </w:rPr>
              <w:t>地点：</w:t>
            </w:r>
            <w:r>
              <w:rPr>
                <w:rFonts w:hint="default" w:ascii="Times New Roman" w:hAnsi="Times New Roman" w:cs="Times New Roman"/>
                <w:bCs/>
                <w:color w:val="auto"/>
                <w:kern w:val="0"/>
                <w:szCs w:val="21"/>
              </w:rPr>
              <w:t>“</w:t>
            </w:r>
            <w:r>
              <w:rPr>
                <w:rFonts w:hint="default" w:ascii="Times New Roman" w:hAnsi="Times New Roman" w:cs="Times New Roman"/>
                <w:color w:val="auto"/>
                <w:szCs w:val="21"/>
                <w:lang w:val="zh-CN"/>
              </w:rPr>
              <w:t>浙江</w:t>
            </w:r>
            <w:r>
              <w:rPr>
                <w:rFonts w:hint="default" w:ascii="Times New Roman" w:hAnsi="Times New Roman" w:cs="Times New Roman"/>
                <w:bCs/>
                <w:color w:val="auto"/>
                <w:kern w:val="0"/>
                <w:szCs w:val="21"/>
              </w:rPr>
              <w:t>政府采购云平台”在线开标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0"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8</w:t>
            </w:r>
          </w:p>
        </w:tc>
        <w:tc>
          <w:tcPr>
            <w:tcW w:w="2129"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投标保证金</w:t>
            </w:r>
          </w:p>
        </w:tc>
        <w:tc>
          <w:tcPr>
            <w:tcW w:w="6244" w:type="dxa"/>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9</w:t>
            </w:r>
          </w:p>
        </w:tc>
        <w:tc>
          <w:tcPr>
            <w:tcW w:w="2129"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履约保证金</w:t>
            </w:r>
          </w:p>
        </w:tc>
        <w:tc>
          <w:tcPr>
            <w:tcW w:w="6244" w:type="dxa"/>
            <w:vAlign w:val="center"/>
          </w:tcPr>
          <w:p>
            <w:pPr>
              <w:pStyle w:val="12"/>
              <w:spacing w:line="300" w:lineRule="exact"/>
              <w:ind w:left="0" w:lef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投标人在签订合同前须交纳本项目合同金额的5%作为履约保证金（</w:t>
            </w:r>
            <w:r>
              <w:rPr>
                <w:rFonts w:hint="eastAsia" w:ascii="Times New Roman" w:hAnsi="Times New Roman" w:eastAsia="宋体" w:cs="Times New Roman"/>
                <w:sz w:val="21"/>
                <w:szCs w:val="21"/>
                <w:lang w:eastAsia="zh-CN"/>
              </w:rPr>
              <w:t>银行保函</w:t>
            </w:r>
            <w:r>
              <w:rPr>
                <w:rFonts w:hint="default" w:ascii="Times New Roman" w:hAnsi="Times New Roman" w:eastAsia="宋体" w:cs="Times New Roman"/>
                <w:sz w:val="21"/>
                <w:szCs w:val="21"/>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40"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10</w:t>
            </w:r>
          </w:p>
        </w:tc>
        <w:tc>
          <w:tcPr>
            <w:tcW w:w="2129" w:type="dxa"/>
            <w:vAlign w:val="center"/>
          </w:tcPr>
          <w:p>
            <w:pPr>
              <w:autoSpaceDE w:val="0"/>
              <w:autoSpaceDN w:val="0"/>
              <w:adjustRightInd w:val="0"/>
              <w:spacing w:line="300" w:lineRule="exact"/>
              <w:jc w:val="center"/>
              <w:rPr>
                <w:rFonts w:hint="default" w:ascii="Times New Roman" w:hAnsi="Times New Roman" w:cs="Times New Roman"/>
                <w:szCs w:val="21"/>
                <w:lang w:val="zh-CN"/>
              </w:rPr>
            </w:pPr>
            <w:r>
              <w:rPr>
                <w:rFonts w:hint="default" w:ascii="Times New Roman" w:hAnsi="Times New Roman" w:cs="Times New Roman"/>
                <w:szCs w:val="21"/>
                <w:lang w:val="zh-CN"/>
              </w:rPr>
              <w:t>实质性条款</w:t>
            </w:r>
          </w:p>
        </w:tc>
        <w:tc>
          <w:tcPr>
            <w:tcW w:w="6244" w:type="dxa"/>
            <w:vAlign w:val="center"/>
          </w:tcPr>
          <w:p>
            <w:pPr>
              <w:autoSpaceDE w:val="0"/>
              <w:autoSpaceDN w:val="0"/>
              <w:adjustRightInd w:val="0"/>
              <w:spacing w:line="300" w:lineRule="exac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带“</w:t>
            </w:r>
            <w:r>
              <w:rPr>
                <w:rFonts w:hint="default" w:ascii="Times New Roman" w:hAnsi="Times New Roman" w:cs="Times New Roman"/>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40"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11</w:t>
            </w:r>
          </w:p>
        </w:tc>
        <w:tc>
          <w:tcPr>
            <w:tcW w:w="2129" w:type="dxa"/>
            <w:vAlign w:val="center"/>
          </w:tcPr>
          <w:p>
            <w:pPr>
              <w:autoSpaceDE w:val="0"/>
              <w:autoSpaceDN w:val="0"/>
              <w:adjustRightInd w:val="0"/>
              <w:spacing w:line="300" w:lineRule="exact"/>
              <w:jc w:val="center"/>
              <w:rPr>
                <w:rFonts w:hint="default" w:ascii="Times New Roman" w:hAnsi="Times New Roman" w:cs="Times New Roman"/>
                <w:szCs w:val="21"/>
              </w:rPr>
            </w:pPr>
            <w:r>
              <w:rPr>
                <w:rFonts w:hint="default" w:ascii="Times New Roman" w:hAnsi="Times New Roman" w:cs="Times New Roman"/>
                <w:color w:val="000000"/>
                <w:sz w:val="22"/>
                <w:szCs w:val="22"/>
              </w:rPr>
              <w:t>注意事项</w:t>
            </w:r>
          </w:p>
        </w:tc>
        <w:tc>
          <w:tcPr>
            <w:tcW w:w="6244" w:type="dxa"/>
            <w:vAlign w:val="center"/>
          </w:tcPr>
          <w:p>
            <w:pPr>
              <w:spacing w:line="300" w:lineRule="exact"/>
              <w:ind w:left="17" w:right="199" w:rightChars="95" w:hanging="16" w:hangingChars="8"/>
              <w:rPr>
                <w:rFonts w:hint="default" w:ascii="Times New Roman" w:hAnsi="Times New Roman" w:cs="Times New Roman"/>
                <w:color w:val="000000"/>
                <w:szCs w:val="21"/>
              </w:rPr>
            </w:pPr>
            <w:r>
              <w:rPr>
                <w:rFonts w:hint="default" w:ascii="Times New Roman" w:hAnsi="Times New Roman" w:cs="Times New Roman"/>
                <w:color w:val="000000"/>
                <w:szCs w:val="21"/>
              </w:rPr>
              <w:t>1.请务必确保投标文件制作客户端为最新版本，旧版本可能导致投标文件解密失败。</w:t>
            </w:r>
          </w:p>
          <w:p>
            <w:pPr>
              <w:autoSpaceDE w:val="0"/>
              <w:autoSpaceDN w:val="0"/>
              <w:adjustRightInd w:val="0"/>
              <w:spacing w:line="300" w:lineRule="exact"/>
              <w:rPr>
                <w:rFonts w:hint="default" w:ascii="Times New Roman" w:hAnsi="Times New Roman" w:cs="Times New Roman"/>
                <w:szCs w:val="21"/>
              </w:rPr>
            </w:pPr>
            <w:r>
              <w:rPr>
                <w:rFonts w:hint="default" w:ascii="Times New Roman" w:hAnsi="Times New Roman" w:cs="Times New Roman"/>
                <w:color w:val="000000"/>
                <w:szCs w:val="21"/>
              </w:rPr>
              <w:t>2.请务必确保投标文件制作时所用的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0"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12</w:t>
            </w:r>
          </w:p>
        </w:tc>
        <w:tc>
          <w:tcPr>
            <w:tcW w:w="2129" w:type="dxa"/>
            <w:vAlign w:val="center"/>
          </w:tcPr>
          <w:p>
            <w:pPr>
              <w:autoSpaceDE w:val="0"/>
              <w:autoSpaceDN w:val="0"/>
              <w:adjustRightInd w:val="0"/>
              <w:spacing w:line="300" w:lineRule="exact"/>
              <w:jc w:val="center"/>
              <w:rPr>
                <w:rFonts w:hint="default" w:ascii="Times New Roman" w:hAnsi="Times New Roman" w:cs="Times New Roman"/>
                <w:szCs w:val="21"/>
              </w:rPr>
            </w:pPr>
            <w:r>
              <w:rPr>
                <w:rFonts w:hint="default" w:ascii="Times New Roman" w:hAnsi="Times New Roman" w:cs="Times New Roman"/>
                <w:szCs w:val="21"/>
              </w:rPr>
              <w:t>解释权</w:t>
            </w:r>
          </w:p>
        </w:tc>
        <w:tc>
          <w:tcPr>
            <w:tcW w:w="6244" w:type="dxa"/>
            <w:vAlign w:val="center"/>
          </w:tcPr>
          <w:p>
            <w:pPr>
              <w:autoSpaceDE w:val="0"/>
              <w:autoSpaceDN w:val="0"/>
              <w:adjustRightInd w:val="0"/>
              <w:spacing w:line="300" w:lineRule="exact"/>
              <w:rPr>
                <w:rFonts w:hint="default" w:ascii="Times New Roman" w:hAnsi="Times New Roman" w:cs="Times New Roman"/>
                <w:szCs w:val="21"/>
              </w:rPr>
            </w:pPr>
            <w:r>
              <w:rPr>
                <w:rFonts w:hint="default" w:ascii="Times New Roman" w:hAnsi="Times New Roman" w:cs="Times New Roman"/>
                <w:szCs w:val="21"/>
              </w:rPr>
              <w:t>本招标文件解释权属于采购人和采购代理机构。</w:t>
            </w:r>
          </w:p>
        </w:tc>
      </w:tr>
    </w:tbl>
    <w:p>
      <w:pPr>
        <w:pStyle w:val="11"/>
        <w:snapToGrid w:val="0"/>
        <w:spacing w:before="120" w:after="120" w:line="360" w:lineRule="auto"/>
        <w:rPr>
          <w:rFonts w:hint="default" w:ascii="Times New Roman" w:hAnsi="Times New Roman" w:cs="Times New Roman"/>
          <w:b/>
          <w:szCs w:val="21"/>
        </w:rPr>
      </w:pPr>
    </w:p>
    <w:p>
      <w:pPr>
        <w:pStyle w:val="11"/>
        <w:snapToGrid w:val="0"/>
        <w:spacing w:before="120" w:after="120" w:line="360" w:lineRule="auto"/>
        <w:rPr>
          <w:rFonts w:hint="default" w:ascii="Times New Roman" w:hAnsi="Times New Roman" w:cs="Times New Roman"/>
          <w:b/>
          <w:szCs w:val="21"/>
        </w:rPr>
      </w:pPr>
    </w:p>
    <w:p>
      <w:pPr>
        <w:pStyle w:val="11"/>
        <w:snapToGrid w:val="0"/>
        <w:spacing w:before="120" w:after="120" w:line="360" w:lineRule="auto"/>
        <w:rPr>
          <w:rFonts w:hint="default" w:ascii="Times New Roman" w:hAnsi="Times New Roman" w:cs="Times New Roman"/>
          <w:b/>
          <w:szCs w:val="21"/>
        </w:rPr>
      </w:pPr>
    </w:p>
    <w:p>
      <w:pPr>
        <w:pStyle w:val="11"/>
        <w:keepNext w:val="0"/>
        <w:keepLines w:val="0"/>
        <w:pageBreakBefore w:val="0"/>
        <w:kinsoku/>
        <w:wordWrap/>
        <w:overflowPunct/>
        <w:topLinePunct w:val="0"/>
        <w:bidi w:val="0"/>
        <w:snapToGrid w:val="0"/>
        <w:spacing w:line="390" w:lineRule="exact"/>
        <w:textAlignment w:val="auto"/>
        <w:rPr>
          <w:rFonts w:hint="default" w:ascii="Times New Roman" w:hAnsi="Times New Roman" w:cs="Times New Roman"/>
          <w:b/>
          <w:szCs w:val="21"/>
        </w:rPr>
      </w:pPr>
      <w:r>
        <w:rPr>
          <w:rFonts w:hint="default" w:ascii="Times New Roman" w:hAnsi="Times New Roman" w:cs="Times New Roman"/>
          <w:b/>
          <w:szCs w:val="21"/>
        </w:rPr>
        <w:t>一、总  则</w:t>
      </w:r>
    </w:p>
    <w:p>
      <w:pPr>
        <w:keepNext w:val="0"/>
        <w:keepLines w:val="0"/>
        <w:pageBreakBefore w:val="0"/>
        <w:kinsoku/>
        <w:wordWrap/>
        <w:overflowPunct/>
        <w:topLinePunct w:val="0"/>
        <w:bidi w:val="0"/>
        <w:snapToGrid w:val="0"/>
        <w:spacing w:line="390" w:lineRule="exact"/>
        <w:ind w:firstLine="422" w:firstLineChars="200"/>
        <w:jc w:val="left"/>
        <w:textAlignment w:val="auto"/>
        <w:outlineLvl w:val="1"/>
        <w:rPr>
          <w:rFonts w:hint="default" w:ascii="Times New Roman" w:hAnsi="Times New Roman" w:cs="Times New Roman"/>
          <w:b/>
          <w:szCs w:val="21"/>
        </w:rPr>
      </w:pPr>
      <w:r>
        <w:rPr>
          <w:rFonts w:hint="default" w:ascii="Times New Roman" w:hAnsi="Times New Roman" w:cs="Times New Roman"/>
          <w:b/>
          <w:szCs w:val="21"/>
        </w:rPr>
        <w:t>（一） 适用范围</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本招标文件适用于</w:t>
      </w:r>
      <w:r>
        <w:rPr>
          <w:rFonts w:hint="default" w:ascii="Times New Roman" w:hAnsi="Times New Roman" w:cs="Times New Roman"/>
          <w:bCs/>
          <w:szCs w:val="21"/>
        </w:rPr>
        <w:t>本次</w:t>
      </w:r>
      <w:r>
        <w:rPr>
          <w:rFonts w:hint="default" w:ascii="Times New Roman" w:hAnsi="Times New Roman" w:cs="Times New Roman"/>
          <w:szCs w:val="21"/>
        </w:rPr>
        <w:t>项目的招标、投标、评标、定标、验收、合同履约、付款等行为（法律、法规另有规定的，从其规定）。</w:t>
      </w:r>
    </w:p>
    <w:p>
      <w:pPr>
        <w:keepNext w:val="0"/>
        <w:keepLines w:val="0"/>
        <w:pageBreakBefore w:val="0"/>
        <w:kinsoku/>
        <w:wordWrap/>
        <w:overflowPunct/>
        <w:topLinePunct w:val="0"/>
        <w:bidi w:val="0"/>
        <w:snapToGrid w:val="0"/>
        <w:spacing w:line="390" w:lineRule="exact"/>
        <w:ind w:firstLine="422" w:firstLineChars="200"/>
        <w:jc w:val="left"/>
        <w:textAlignment w:val="auto"/>
        <w:outlineLvl w:val="1"/>
        <w:rPr>
          <w:rFonts w:hint="default" w:ascii="Times New Roman" w:hAnsi="Times New Roman" w:cs="Times New Roman"/>
          <w:b/>
          <w:szCs w:val="21"/>
        </w:rPr>
      </w:pPr>
      <w:r>
        <w:rPr>
          <w:rFonts w:hint="default" w:ascii="Times New Roman" w:hAnsi="Times New Roman" w:cs="Times New Roman"/>
          <w:b/>
          <w:szCs w:val="21"/>
        </w:rPr>
        <w:t>（二）定义</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1、</w:t>
      </w:r>
      <w:r>
        <w:rPr>
          <w:rFonts w:hint="default" w:ascii="Times New Roman" w:hAnsi="Times New Roman" w:cs="Times New Roman"/>
          <w:szCs w:val="21"/>
          <w:lang w:val="zh-CN"/>
        </w:rPr>
        <w:t>“采购组织机构”指采购人委托组织招标的集中采购机构</w:t>
      </w:r>
      <w:r>
        <w:rPr>
          <w:rFonts w:hint="default" w:ascii="Times New Roman" w:hAnsi="Times New Roman" w:cs="Times New Roman"/>
          <w:szCs w:val="21"/>
        </w:rPr>
        <w:t>/</w:t>
      </w:r>
      <w:r>
        <w:rPr>
          <w:rFonts w:hint="default" w:ascii="Times New Roman" w:hAnsi="Times New Roman" w:cs="Times New Roman"/>
          <w:szCs w:val="21"/>
          <w:lang w:val="zh-CN"/>
        </w:rPr>
        <w:t>采购代理机构。</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2、采购人：是指委托采购代理机构采购本次项目的国家机关、事业单位和团体组织。</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3、投标人：是指向采购</w:t>
      </w:r>
      <w:r>
        <w:rPr>
          <w:rFonts w:hint="default" w:ascii="Times New Roman" w:hAnsi="Times New Roman" w:cs="Times New Roman"/>
          <w:szCs w:val="21"/>
          <w:lang w:val="zh-CN"/>
        </w:rPr>
        <w:t>组织</w:t>
      </w:r>
      <w:r>
        <w:rPr>
          <w:rFonts w:hint="default" w:ascii="Times New Roman" w:hAnsi="Times New Roman" w:cs="Times New Roman"/>
          <w:szCs w:val="21"/>
        </w:rPr>
        <w:t>机构提交投标文件的单位或个人。</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4、货物：是指各种形态和种类的物品，包括原材料、燃料、设备、产品等。</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5、服务：是指除货物和工程以外的政府采购对象，包括各类专业服务、信息网络开发服务、金融保险服务、运输服务，以及维修与维护服务等。</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6、“书面形式”包括信函、传真等。</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7、“▲”系指实质性要求条款。</w:t>
      </w:r>
    </w:p>
    <w:p>
      <w:pPr>
        <w:keepNext w:val="0"/>
        <w:keepLines w:val="0"/>
        <w:pageBreakBefore w:val="0"/>
        <w:kinsoku/>
        <w:wordWrap/>
        <w:overflowPunct/>
        <w:topLinePunct w:val="0"/>
        <w:bidi w:val="0"/>
        <w:snapToGrid w:val="0"/>
        <w:spacing w:line="390" w:lineRule="exact"/>
        <w:ind w:firstLine="422" w:firstLineChars="200"/>
        <w:jc w:val="left"/>
        <w:textAlignment w:val="auto"/>
        <w:outlineLvl w:val="1"/>
        <w:rPr>
          <w:rFonts w:hint="default" w:ascii="Times New Roman" w:hAnsi="Times New Roman" w:cs="Times New Roman"/>
          <w:b/>
          <w:szCs w:val="21"/>
        </w:rPr>
      </w:pPr>
      <w:r>
        <w:rPr>
          <w:rFonts w:hint="default" w:ascii="Times New Roman" w:hAnsi="Times New Roman" w:cs="Times New Roman"/>
          <w:b/>
          <w:szCs w:val="21"/>
        </w:rPr>
        <w:t>（三）投标费用</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不论投标结果如何，投标人均应自行承担所有与投标有关的全部费用（招标文件有相关规定除外）。</w:t>
      </w:r>
    </w:p>
    <w:p>
      <w:pPr>
        <w:pStyle w:val="11"/>
        <w:keepNext w:val="0"/>
        <w:keepLines w:val="0"/>
        <w:pageBreakBefore w:val="0"/>
        <w:kinsoku/>
        <w:wordWrap/>
        <w:overflowPunct/>
        <w:topLinePunct w:val="0"/>
        <w:bidi w:val="0"/>
        <w:snapToGrid w:val="0"/>
        <w:spacing w:line="390" w:lineRule="exact"/>
        <w:ind w:left="2" w:leftChars="1" w:firstLine="422" w:firstLineChars="200"/>
        <w:textAlignment w:val="auto"/>
        <w:rPr>
          <w:rFonts w:hint="default" w:ascii="Times New Roman" w:hAnsi="Times New Roman" w:cs="Times New Roman"/>
          <w:b/>
          <w:szCs w:val="21"/>
        </w:rPr>
      </w:pPr>
      <w:r>
        <w:rPr>
          <w:rFonts w:hint="default" w:ascii="Times New Roman" w:hAnsi="Times New Roman" w:cs="Times New Roman"/>
          <w:b/>
          <w:szCs w:val="21"/>
        </w:rPr>
        <w:t>（四）特别说明</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1、投标人投标所使用的资格、信誉、荣誉、业绩与企业认证必须为本法人所拥有。投标人投标所使用的采购项目实施人员必须为本法人员工（指本法人或控股公司正式员工）。</w:t>
      </w:r>
    </w:p>
    <w:p>
      <w:pPr>
        <w:keepNext w:val="0"/>
        <w:keepLines w:val="0"/>
        <w:pageBreakBefore w:val="0"/>
        <w:kinsoku/>
        <w:wordWrap/>
        <w:overflowPunct/>
        <w:topLinePunct w:val="0"/>
        <w:bidi w:val="0"/>
        <w:spacing w:line="39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w:t>
      </w:r>
      <w:r>
        <w:rPr>
          <w:rFonts w:hint="default" w:ascii="Times New Roman" w:hAnsi="Times New Roman" w:cs="Times New Roman"/>
          <w:bCs/>
          <w:szCs w:val="21"/>
        </w:rPr>
        <w:t>投标人</w:t>
      </w:r>
      <w:r>
        <w:rPr>
          <w:rFonts w:hint="default" w:ascii="Times New Roman" w:hAnsi="Times New Roman" w:cs="Times New Roman"/>
          <w:szCs w:val="21"/>
        </w:rPr>
        <w:t>所投产品除招标文件中明确规定要求“提供官网截图或相应检测报告的证明材料”以外，所有技术参数描述均以投标文件为准。</w:t>
      </w:r>
      <w:r>
        <w:rPr>
          <w:rFonts w:hint="default" w:ascii="Times New Roman" w:hAnsi="Times New Roman" w:cs="Times New Roman"/>
          <w:bCs/>
          <w:szCs w:val="21"/>
        </w:rPr>
        <w:t>投标人</w:t>
      </w:r>
      <w:r>
        <w:rPr>
          <w:rFonts w:hint="default" w:ascii="Times New Roman" w:hAnsi="Times New Roman" w:cs="Times New Roman"/>
          <w:szCs w:val="21"/>
        </w:rPr>
        <w:t>对所投产品技术参数的真实性承担法律责任。项目招标结束后、质疑期限内，如有质疑投标认为中标人所投产品、投标文件技术参数与招标需求存在重大偏离、错误、甚至造假的情况，应提供具体有效的证明材料。</w:t>
      </w:r>
      <w:r>
        <w:rPr>
          <w:rFonts w:hint="default" w:ascii="Times New Roman" w:hAnsi="Times New Roman" w:cs="Times New Roman"/>
          <w:szCs w:val="21"/>
        </w:rPr>
        <w:tab/>
      </w:r>
      <w:r>
        <w:rPr>
          <w:rFonts w:hint="default" w:ascii="Times New Roman" w:hAnsi="Times New Roman" w:cs="Times New Roman"/>
          <w:szCs w:val="21"/>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6"/>
        <w:keepNext w:val="0"/>
        <w:keepLines w:val="0"/>
        <w:pageBreakBefore w:val="0"/>
        <w:tabs>
          <w:tab w:val="left" w:pos="851"/>
        </w:tabs>
        <w:kinsoku/>
        <w:wordWrap/>
        <w:overflowPunct/>
        <w:topLinePunct w:val="0"/>
        <w:autoSpaceDE w:val="0"/>
        <w:autoSpaceDN w:val="0"/>
        <w:bidi w:val="0"/>
        <w:adjustRightInd w:val="0"/>
        <w:snapToGrid w:val="0"/>
        <w:spacing w:before="0" w:after="0" w:line="390" w:lineRule="exact"/>
        <w:ind w:firstLine="420" w:firstLineChars="200"/>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4、投标人不得相互串通投标报价，不得妨碍其他投标人的公平竞争，不得损害采购人或其他投标人的合法权益，投标人不得以向采购人、评标委员会成员行贿或者采取其他不正当手段谋取中标。</w:t>
      </w:r>
    </w:p>
    <w:p>
      <w:pPr>
        <w:pStyle w:val="6"/>
        <w:keepNext w:val="0"/>
        <w:keepLines w:val="0"/>
        <w:pageBreakBefore w:val="0"/>
        <w:tabs>
          <w:tab w:val="left" w:pos="851"/>
        </w:tabs>
        <w:kinsoku/>
        <w:wordWrap/>
        <w:overflowPunct/>
        <w:topLinePunct w:val="0"/>
        <w:autoSpaceDE w:val="0"/>
        <w:autoSpaceDN w:val="0"/>
        <w:bidi w:val="0"/>
        <w:adjustRightInd w:val="0"/>
        <w:snapToGrid w:val="0"/>
        <w:spacing w:before="0" w:after="0" w:line="390" w:lineRule="exact"/>
        <w:ind w:firstLine="420" w:firstLineChars="200"/>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5、为采购项目提供整体设计、规范编制或者项目管理、监理、检测等服务的投标人，不得再参加该采购项目的其他采购活动。</w:t>
      </w:r>
    </w:p>
    <w:p>
      <w:pPr>
        <w:pStyle w:val="6"/>
        <w:keepNext w:val="0"/>
        <w:keepLines w:val="0"/>
        <w:pageBreakBefore w:val="0"/>
        <w:tabs>
          <w:tab w:val="left" w:pos="851"/>
        </w:tabs>
        <w:kinsoku/>
        <w:wordWrap/>
        <w:overflowPunct/>
        <w:topLinePunct w:val="0"/>
        <w:autoSpaceDE w:val="0"/>
        <w:autoSpaceDN w:val="0"/>
        <w:bidi w:val="0"/>
        <w:adjustRightInd w:val="0"/>
        <w:snapToGrid w:val="0"/>
        <w:spacing w:before="0" w:after="0" w:line="390" w:lineRule="exact"/>
        <w:ind w:firstLine="420" w:firstLineChars="200"/>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6、电子投标文件格式中的表格式样可以根据项目差别做适当调整，但应当保持表格样式基本形态不变。</w:t>
      </w:r>
    </w:p>
    <w:p>
      <w:pPr>
        <w:pStyle w:val="6"/>
        <w:keepNext w:val="0"/>
        <w:keepLines w:val="0"/>
        <w:pageBreakBefore w:val="0"/>
        <w:tabs>
          <w:tab w:val="left" w:pos="851"/>
        </w:tabs>
        <w:kinsoku/>
        <w:wordWrap/>
        <w:overflowPunct/>
        <w:topLinePunct w:val="0"/>
        <w:autoSpaceDE w:val="0"/>
        <w:autoSpaceDN w:val="0"/>
        <w:bidi w:val="0"/>
        <w:adjustRightInd w:val="0"/>
        <w:snapToGrid w:val="0"/>
        <w:spacing w:before="0" w:after="0" w:line="390" w:lineRule="exact"/>
        <w:ind w:firstLine="420" w:firstLineChars="200"/>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7、单位负责人为同一人或者存在直接控股、管理关系的不同投标人，不得参加同一合同项下的政府采购活动。</w:t>
      </w:r>
    </w:p>
    <w:p>
      <w:pPr>
        <w:pStyle w:val="6"/>
        <w:keepNext w:val="0"/>
        <w:keepLines w:val="0"/>
        <w:pageBreakBefore w:val="0"/>
        <w:tabs>
          <w:tab w:val="left" w:pos="851"/>
        </w:tabs>
        <w:kinsoku/>
        <w:wordWrap/>
        <w:overflowPunct/>
        <w:topLinePunct w:val="0"/>
        <w:autoSpaceDE w:val="0"/>
        <w:autoSpaceDN w:val="0"/>
        <w:bidi w:val="0"/>
        <w:adjustRightInd w:val="0"/>
        <w:snapToGrid w:val="0"/>
        <w:spacing w:before="0" w:after="0" w:line="390" w:lineRule="exact"/>
        <w:ind w:firstLine="420" w:firstLineChars="200"/>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8、本项目不允许分包。</w:t>
      </w:r>
    </w:p>
    <w:p>
      <w:pPr>
        <w:pStyle w:val="11"/>
        <w:keepNext w:val="0"/>
        <w:keepLines w:val="0"/>
        <w:pageBreakBefore w:val="0"/>
        <w:kinsoku/>
        <w:wordWrap/>
        <w:overflowPunct/>
        <w:topLinePunct w:val="0"/>
        <w:bidi w:val="0"/>
        <w:snapToGrid w:val="0"/>
        <w:spacing w:line="390" w:lineRule="exact"/>
        <w:textAlignment w:val="auto"/>
        <w:rPr>
          <w:rFonts w:hint="default" w:ascii="Times New Roman" w:hAnsi="Times New Roman" w:cs="Times New Roman"/>
          <w:b/>
          <w:szCs w:val="21"/>
        </w:rPr>
      </w:pPr>
      <w:r>
        <w:rPr>
          <w:rFonts w:hint="default" w:ascii="Times New Roman" w:hAnsi="Times New Roman" w:cs="Times New Roman"/>
          <w:b/>
          <w:szCs w:val="21"/>
        </w:rPr>
        <w:t>二、招标文件</w:t>
      </w:r>
    </w:p>
    <w:p>
      <w:pPr>
        <w:keepNext w:val="0"/>
        <w:keepLines w:val="0"/>
        <w:pageBreakBefore w:val="0"/>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（一）招标文件由招标文件总目录所列内容组成。</w:t>
      </w:r>
    </w:p>
    <w:p>
      <w:pPr>
        <w:keepNext w:val="0"/>
        <w:keepLines w:val="0"/>
        <w:pageBreakBefore w:val="0"/>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（二）招标文件的澄清或修改</w:t>
      </w:r>
    </w:p>
    <w:p>
      <w:pPr>
        <w:keepNext w:val="0"/>
        <w:keepLines w:val="0"/>
        <w:pageBreakBefore w:val="0"/>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1、采购组织机构可视采购具体情况对已发出的招标文件进行必要的澄清或者修改。澄清或者修改的内容可能影响</w:t>
      </w:r>
      <w:r>
        <w:rPr>
          <w:rFonts w:hint="default" w:ascii="Times New Roman" w:hAnsi="Times New Roman" w:cs="Times New Roman"/>
          <w:szCs w:val="21"/>
        </w:rPr>
        <w:t>电子投标文件</w:t>
      </w:r>
      <w:r>
        <w:rPr>
          <w:rFonts w:hint="default" w:ascii="Times New Roman" w:hAnsi="Times New Roman" w:cs="Times New Roman"/>
          <w:kern w:val="0"/>
          <w:szCs w:val="21"/>
        </w:rPr>
        <w:t xml:space="preserve">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keepNext w:val="0"/>
        <w:keepLines w:val="0"/>
        <w:pageBreakBefore w:val="0"/>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11"/>
        <w:keepNext w:val="0"/>
        <w:keepLines w:val="0"/>
        <w:pageBreakBefore w:val="0"/>
        <w:kinsoku/>
        <w:wordWrap/>
        <w:overflowPunct/>
        <w:topLinePunct w:val="0"/>
        <w:bidi w:val="0"/>
        <w:snapToGrid w:val="0"/>
        <w:spacing w:line="390" w:lineRule="exact"/>
        <w:textAlignment w:val="auto"/>
        <w:rPr>
          <w:rFonts w:hint="default" w:ascii="Times New Roman" w:hAnsi="Times New Roman" w:cs="Times New Roman"/>
          <w:b/>
          <w:szCs w:val="21"/>
        </w:rPr>
      </w:pPr>
      <w:r>
        <w:rPr>
          <w:rFonts w:hint="default" w:ascii="Times New Roman" w:hAnsi="Times New Roman" w:cs="Times New Roman"/>
          <w:b/>
          <w:szCs w:val="21"/>
        </w:rPr>
        <w:t>三、投标文件</w:t>
      </w:r>
    </w:p>
    <w:p>
      <w:pPr>
        <w:keepNext w:val="0"/>
        <w:keepLines w:val="0"/>
        <w:pageBreakBefore w:val="0"/>
        <w:kinsoku/>
        <w:wordWrap/>
        <w:overflowPunct/>
        <w:topLinePunct w:val="0"/>
        <w:autoSpaceDE w:val="0"/>
        <w:autoSpaceDN w:val="0"/>
        <w:bidi w:val="0"/>
        <w:adjustRightInd w:val="0"/>
        <w:spacing w:line="390" w:lineRule="exact"/>
        <w:ind w:firstLine="422" w:firstLineChars="200"/>
        <w:textAlignment w:val="auto"/>
        <w:rPr>
          <w:rFonts w:hint="default" w:ascii="Times New Roman" w:hAnsi="Times New Roman" w:cs="Times New Roman"/>
          <w:b/>
          <w:bCs/>
          <w:kern w:val="0"/>
          <w:szCs w:val="21"/>
        </w:rPr>
      </w:pPr>
      <w:r>
        <w:rPr>
          <w:rFonts w:hint="default" w:ascii="Times New Roman" w:hAnsi="Times New Roman" w:cs="Times New Roman"/>
          <w:b/>
          <w:szCs w:val="21"/>
          <w:lang w:val="zh-CN"/>
        </w:rPr>
        <w:t>（一）</w:t>
      </w:r>
      <w:r>
        <w:rPr>
          <w:rFonts w:hint="default" w:ascii="Times New Roman" w:hAnsi="Times New Roman" w:cs="Times New Roman"/>
          <w:b/>
          <w:bCs/>
          <w:kern w:val="0"/>
          <w:szCs w:val="21"/>
        </w:rPr>
        <w:t>投标文件的组成</w:t>
      </w:r>
    </w:p>
    <w:p>
      <w:pPr>
        <w:keepNext w:val="0"/>
        <w:keepLines w:val="0"/>
        <w:pageBreakBefore w:val="0"/>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kern w:val="0"/>
          <w:szCs w:val="21"/>
          <w:lang w:val="zh-CN"/>
        </w:rPr>
      </w:pPr>
      <w:r>
        <w:rPr>
          <w:rFonts w:hint="default" w:ascii="Times New Roman" w:hAnsi="Times New Roman" w:cs="Times New Roman"/>
          <w:kern w:val="0"/>
          <w:szCs w:val="21"/>
        </w:rPr>
        <w:t>投标人网上报名下载招标文件后，按照采购组织机构的要求提供：资格证明文件、技术文件、</w:t>
      </w:r>
      <w:r>
        <w:rPr>
          <w:rFonts w:hint="default" w:ascii="Times New Roman" w:hAnsi="Times New Roman" w:cs="Times New Roman"/>
          <w:kern w:val="0"/>
          <w:szCs w:val="21"/>
          <w:lang w:val="en-US" w:eastAsia="zh-CN"/>
        </w:rPr>
        <w:t>报价</w:t>
      </w:r>
      <w:r>
        <w:rPr>
          <w:rFonts w:hint="default" w:ascii="Times New Roman" w:hAnsi="Times New Roman" w:cs="Times New Roman"/>
          <w:kern w:val="0"/>
          <w:szCs w:val="21"/>
        </w:rPr>
        <w:t>文件（特别提示：如在投标时要求提供资料原件的，将原件扫描放入电子投标文件）。</w:t>
      </w:r>
    </w:p>
    <w:p>
      <w:pPr>
        <w:keepNext w:val="0"/>
        <w:keepLines w:val="0"/>
        <w:pageBreakBefore w:val="0"/>
        <w:kinsoku/>
        <w:wordWrap/>
        <w:overflowPunct/>
        <w:topLinePunct w:val="0"/>
        <w:bidi w:val="0"/>
        <w:snapToGrid w:val="0"/>
        <w:spacing w:line="390" w:lineRule="exact"/>
        <w:ind w:firstLine="422" w:firstLineChars="200"/>
        <w:textAlignment w:val="auto"/>
        <w:rPr>
          <w:rFonts w:hint="default" w:ascii="Times New Roman" w:hAnsi="Times New Roman" w:cs="Times New Roman"/>
          <w:kern w:val="0"/>
          <w:szCs w:val="21"/>
        </w:rPr>
      </w:pPr>
      <w:r>
        <w:rPr>
          <w:rFonts w:hint="default" w:ascii="Times New Roman" w:hAnsi="Times New Roman" w:cs="Times New Roman"/>
          <w:b/>
          <w:szCs w:val="21"/>
        </w:rPr>
        <w:t>▲1、资格证明文件的组成：</w:t>
      </w:r>
    </w:p>
    <w:p>
      <w:pPr>
        <w:keepNext w:val="0"/>
        <w:keepLines w:val="0"/>
        <w:pageBreakBefore w:val="0"/>
        <w:widowControl/>
        <w:numPr>
          <w:ilvl w:val="0"/>
          <w:numId w:val="3"/>
        </w:numPr>
        <w:kinsoku/>
        <w:wordWrap/>
        <w:overflowPunct/>
        <w:topLinePunct w:val="0"/>
        <w:bidi w:val="0"/>
        <w:spacing w:line="390" w:lineRule="exact"/>
        <w:ind w:right="60" w:firstLine="413" w:firstLine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投标声明书；</w:t>
      </w:r>
    </w:p>
    <w:p>
      <w:pPr>
        <w:keepNext w:val="0"/>
        <w:keepLines w:val="0"/>
        <w:pageBreakBefore w:val="0"/>
        <w:widowControl/>
        <w:numPr>
          <w:ilvl w:val="0"/>
          <w:numId w:val="3"/>
        </w:numPr>
        <w:kinsoku/>
        <w:wordWrap/>
        <w:overflowPunct/>
        <w:topLinePunct w:val="0"/>
        <w:bidi w:val="0"/>
        <w:spacing w:line="390" w:lineRule="exact"/>
        <w:ind w:right="60" w:firstLine="413" w:firstLine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授权委托书（法定代表人亲自办理投标事宜的，则无需提交）；</w:t>
      </w:r>
    </w:p>
    <w:p>
      <w:pPr>
        <w:keepNext w:val="0"/>
        <w:keepLines w:val="0"/>
        <w:pageBreakBefore w:val="0"/>
        <w:widowControl/>
        <w:numPr>
          <w:ilvl w:val="0"/>
          <w:numId w:val="3"/>
        </w:numPr>
        <w:kinsoku/>
        <w:wordWrap/>
        <w:overflowPunct/>
        <w:topLinePunct w:val="0"/>
        <w:bidi w:val="0"/>
        <w:spacing w:line="390" w:lineRule="exact"/>
        <w:ind w:right="60" w:firstLine="413" w:firstLine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法人或者其他组织的营业执照等证明文件，自然人的身份证明；</w:t>
      </w:r>
    </w:p>
    <w:p>
      <w:pPr>
        <w:keepNext w:val="0"/>
        <w:keepLines w:val="0"/>
        <w:pageBreakBefore w:val="0"/>
        <w:widowControl/>
        <w:numPr>
          <w:ilvl w:val="0"/>
          <w:numId w:val="3"/>
        </w:numPr>
        <w:kinsoku/>
        <w:wordWrap/>
        <w:overflowPunct/>
        <w:topLinePunct w:val="0"/>
        <w:bidi w:val="0"/>
        <w:spacing w:line="390" w:lineRule="exact"/>
        <w:ind w:right="60" w:firstLine="413" w:firstLineChars="197"/>
        <w:jc w:val="left"/>
        <w:textAlignment w:val="auto"/>
        <w:outlineLvl w:val="0"/>
        <w:rPr>
          <w:rFonts w:hint="default" w:ascii="Times New Roman" w:hAnsi="Times New Roman" w:cs="Times New Roman"/>
          <w:szCs w:val="21"/>
        </w:rPr>
      </w:pPr>
      <w:r>
        <w:rPr>
          <w:rFonts w:hint="default" w:ascii="Times New Roman" w:hAnsi="Times New Roman" w:cs="Times New Roman"/>
          <w:color w:val="FF0000"/>
          <w:szCs w:val="21"/>
          <w:highlight w:val="none"/>
        </w:rPr>
        <w:t>上一年度财务状况报告，依法缴纳税收和社会保障资金的相关材料；</w:t>
      </w:r>
    </w:p>
    <w:p>
      <w:pPr>
        <w:keepNext w:val="0"/>
        <w:keepLines w:val="0"/>
        <w:pageBreakBefore w:val="0"/>
        <w:widowControl/>
        <w:numPr>
          <w:ilvl w:val="0"/>
          <w:numId w:val="3"/>
        </w:numPr>
        <w:kinsoku/>
        <w:wordWrap/>
        <w:overflowPunct/>
        <w:topLinePunct w:val="0"/>
        <w:bidi w:val="0"/>
        <w:spacing w:line="390" w:lineRule="exact"/>
        <w:ind w:right="60" w:firstLine="413" w:firstLine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投标人“信用中国”(www.creditchina.gov.cn)；“中国政府采购网”（http://www.ccgp.gov.cn/）信用记录网页截图（招标公告发布之日至投标截止时间前）；</w:t>
      </w:r>
    </w:p>
    <w:p>
      <w:pPr>
        <w:keepNext w:val="0"/>
        <w:keepLines w:val="0"/>
        <w:pageBreakBefore w:val="0"/>
        <w:widowControl/>
        <w:numPr>
          <w:ilvl w:val="0"/>
          <w:numId w:val="3"/>
        </w:numPr>
        <w:kinsoku/>
        <w:wordWrap/>
        <w:overflowPunct/>
        <w:topLinePunct w:val="0"/>
        <w:bidi w:val="0"/>
        <w:spacing w:line="390" w:lineRule="exact"/>
        <w:ind w:right="60" w:firstLine="413" w:firstLineChars="197"/>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提供采购公告中符合投标人特定条件的有效资质证书扫描件（投标人特定条件中有要求的必须提供），以及需要说明的其他资料。</w:t>
      </w:r>
    </w:p>
    <w:p>
      <w:pPr>
        <w:keepNext w:val="0"/>
        <w:keepLines w:val="0"/>
        <w:pageBreakBefore w:val="0"/>
        <w:kinsoku/>
        <w:wordWrap/>
        <w:overflowPunct/>
        <w:topLinePunct w:val="0"/>
        <w:bidi w:val="0"/>
        <w:snapToGrid w:val="0"/>
        <w:spacing w:line="390" w:lineRule="exact"/>
        <w:ind w:firstLine="422" w:firstLineChars="200"/>
        <w:textAlignment w:val="auto"/>
        <w:rPr>
          <w:rFonts w:hint="default" w:ascii="Times New Roman" w:hAnsi="Times New Roman" w:cs="Times New Roman"/>
          <w:szCs w:val="21"/>
          <w:u w:val="single"/>
        </w:rPr>
      </w:pPr>
      <w:r>
        <w:rPr>
          <w:rFonts w:hint="default" w:ascii="Times New Roman" w:hAnsi="Times New Roman" w:cs="Times New Roman"/>
          <w:b/>
          <w:szCs w:val="21"/>
        </w:rPr>
        <w:t>2、技术文件的组成：</w:t>
      </w:r>
    </w:p>
    <w:p>
      <w:pPr>
        <w:keepNext w:val="0"/>
        <w:keepLines w:val="0"/>
        <w:pageBreakBefore w:val="0"/>
        <w:widowControl/>
        <w:numPr>
          <w:ilvl w:val="0"/>
          <w:numId w:val="0"/>
        </w:numPr>
        <w:kinsoku/>
        <w:wordWrap/>
        <w:overflowPunct/>
        <w:topLinePunct w:val="0"/>
        <w:bidi w:val="0"/>
        <w:spacing w:line="390" w:lineRule="exact"/>
        <w:ind w:right="60" w:rightChars="0" w:firstLine="420" w:firstLineChars="200"/>
        <w:jc w:val="left"/>
        <w:textAlignment w:val="auto"/>
        <w:outlineLvl w:val="0"/>
        <w:rPr>
          <w:rFonts w:hint="default" w:ascii="Times New Roman" w:hAnsi="Times New Roman" w:cs="Times New Roman"/>
          <w:szCs w:val="21"/>
          <w:lang w:val="en-US" w:eastAsia="zh-CN"/>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1）</w:t>
      </w:r>
      <w:r>
        <w:rPr>
          <w:rFonts w:hint="default" w:ascii="Times New Roman" w:hAnsi="Times New Roman" w:cs="Times New Roman"/>
          <w:szCs w:val="21"/>
        </w:rPr>
        <w:t>类似业绩一览表及相关证明材料；</w:t>
      </w:r>
    </w:p>
    <w:p>
      <w:pPr>
        <w:keepNext w:val="0"/>
        <w:keepLines w:val="0"/>
        <w:pageBreakBefore w:val="0"/>
        <w:widowControl/>
        <w:numPr>
          <w:ilvl w:val="0"/>
          <w:numId w:val="0"/>
        </w:numPr>
        <w:kinsoku/>
        <w:wordWrap/>
        <w:overflowPunct/>
        <w:topLinePunct w:val="0"/>
        <w:bidi w:val="0"/>
        <w:spacing w:line="390" w:lineRule="exact"/>
        <w:ind w:right="60" w:rightChars="0" w:firstLine="420" w:firstLineChars="200"/>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2</w:t>
      </w:r>
      <w:r>
        <w:rPr>
          <w:rFonts w:hint="default" w:ascii="Times New Roman" w:hAnsi="Times New Roman" w:cs="Times New Roman"/>
          <w:szCs w:val="21"/>
          <w:lang w:eastAsia="zh-CN"/>
        </w:rPr>
        <w:t>）</w:t>
      </w:r>
      <w:r>
        <w:rPr>
          <w:rFonts w:hint="default" w:ascii="Times New Roman" w:hAnsi="Times New Roman" w:cs="Times New Roman"/>
          <w:szCs w:val="21"/>
        </w:rPr>
        <w:t>项目实施人员一览表及相关证明材料；</w:t>
      </w:r>
    </w:p>
    <w:p>
      <w:pPr>
        <w:keepNext w:val="0"/>
        <w:keepLines w:val="0"/>
        <w:pageBreakBefore w:val="0"/>
        <w:widowControl/>
        <w:numPr>
          <w:ilvl w:val="0"/>
          <w:numId w:val="0"/>
        </w:numPr>
        <w:kinsoku/>
        <w:wordWrap/>
        <w:overflowPunct/>
        <w:topLinePunct w:val="0"/>
        <w:bidi w:val="0"/>
        <w:spacing w:line="390" w:lineRule="exact"/>
        <w:ind w:right="60" w:rightChars="0" w:firstLine="420" w:firstLineChars="200"/>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3</w:t>
      </w:r>
      <w:r>
        <w:rPr>
          <w:rFonts w:hint="default" w:ascii="Times New Roman" w:hAnsi="Times New Roman" w:cs="Times New Roman"/>
          <w:szCs w:val="21"/>
          <w:lang w:eastAsia="zh-CN"/>
        </w:rPr>
        <w:t>）</w:t>
      </w:r>
      <w:r>
        <w:rPr>
          <w:rFonts w:hint="default" w:ascii="Times New Roman" w:hAnsi="Times New Roman" w:cs="Times New Roman"/>
          <w:szCs w:val="21"/>
        </w:rPr>
        <w:t>项目负责人业绩一览表及相关证明材料；</w:t>
      </w:r>
    </w:p>
    <w:p>
      <w:pPr>
        <w:keepNext w:val="0"/>
        <w:keepLines w:val="0"/>
        <w:pageBreakBefore w:val="0"/>
        <w:widowControl/>
        <w:numPr>
          <w:ilvl w:val="0"/>
          <w:numId w:val="0"/>
        </w:numPr>
        <w:kinsoku/>
        <w:wordWrap/>
        <w:overflowPunct/>
        <w:topLinePunct w:val="0"/>
        <w:bidi w:val="0"/>
        <w:spacing w:line="390" w:lineRule="exact"/>
        <w:ind w:right="60" w:rightChars="0" w:firstLine="420" w:firstLineChars="200"/>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4</w:t>
      </w:r>
      <w:r>
        <w:rPr>
          <w:rFonts w:hint="default" w:ascii="Times New Roman" w:hAnsi="Times New Roman" w:cs="Times New Roman"/>
          <w:szCs w:val="21"/>
          <w:lang w:eastAsia="zh-CN"/>
        </w:rPr>
        <w:t>）</w:t>
      </w:r>
      <w:r>
        <w:rPr>
          <w:rFonts w:hint="default" w:ascii="Times New Roman" w:hAnsi="Times New Roman" w:cs="Times New Roman"/>
          <w:szCs w:val="21"/>
        </w:rPr>
        <w:t>技术建议书（</w:t>
      </w:r>
      <w:r>
        <w:rPr>
          <w:rFonts w:hint="default" w:ascii="Times New Roman" w:hAnsi="Times New Roman" w:cs="Times New Roman"/>
          <w:szCs w:val="21"/>
          <w:lang w:val="en-US" w:eastAsia="zh-CN"/>
        </w:rPr>
        <w:t>规划方案</w:t>
      </w:r>
      <w:r>
        <w:rPr>
          <w:rFonts w:hint="default" w:ascii="Times New Roman" w:hAnsi="Times New Roman" w:cs="Times New Roman"/>
          <w:szCs w:val="21"/>
        </w:rPr>
        <w:t>建议按评标办法要求分章节编写并提供相应材料）；</w:t>
      </w:r>
    </w:p>
    <w:p>
      <w:pPr>
        <w:keepNext w:val="0"/>
        <w:keepLines w:val="0"/>
        <w:pageBreakBefore w:val="0"/>
        <w:widowControl/>
        <w:numPr>
          <w:ilvl w:val="0"/>
          <w:numId w:val="0"/>
        </w:numPr>
        <w:kinsoku/>
        <w:wordWrap/>
        <w:overflowPunct/>
        <w:topLinePunct w:val="0"/>
        <w:bidi w:val="0"/>
        <w:spacing w:line="390" w:lineRule="exact"/>
        <w:ind w:right="60" w:rightChars="0" w:firstLine="420" w:firstLineChars="200"/>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5</w:t>
      </w:r>
      <w:r>
        <w:rPr>
          <w:rFonts w:hint="default" w:ascii="Times New Roman" w:hAnsi="Times New Roman" w:cs="Times New Roman"/>
          <w:szCs w:val="21"/>
          <w:lang w:eastAsia="zh-CN"/>
        </w:rPr>
        <w:t>）</w:t>
      </w:r>
      <w:r>
        <w:rPr>
          <w:rFonts w:hint="default" w:ascii="Times New Roman" w:hAnsi="Times New Roman" w:cs="Times New Roman"/>
          <w:szCs w:val="21"/>
        </w:rPr>
        <w:t>研究工作质量保证措施、进度保证措施（建议按评标办法要求分章节编写并提供相应材料）；</w:t>
      </w:r>
    </w:p>
    <w:p>
      <w:pPr>
        <w:keepNext w:val="0"/>
        <w:keepLines w:val="0"/>
        <w:pageBreakBefore w:val="0"/>
        <w:widowControl/>
        <w:numPr>
          <w:ilvl w:val="0"/>
          <w:numId w:val="0"/>
        </w:numPr>
        <w:kinsoku/>
        <w:wordWrap/>
        <w:overflowPunct/>
        <w:topLinePunct w:val="0"/>
        <w:bidi w:val="0"/>
        <w:spacing w:line="390" w:lineRule="exact"/>
        <w:ind w:right="60" w:rightChars="0" w:firstLine="420" w:firstLineChars="200"/>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6</w:t>
      </w:r>
      <w:r>
        <w:rPr>
          <w:rFonts w:hint="default" w:ascii="Times New Roman" w:hAnsi="Times New Roman" w:cs="Times New Roman"/>
          <w:szCs w:val="21"/>
          <w:lang w:eastAsia="zh-CN"/>
        </w:rPr>
        <w:t>）</w:t>
      </w:r>
      <w:r>
        <w:rPr>
          <w:rFonts w:hint="default" w:ascii="Times New Roman" w:hAnsi="Times New Roman" w:cs="Times New Roman"/>
          <w:szCs w:val="21"/>
        </w:rPr>
        <w:t>项目研究人员配备情况（建议按评标办法要求分章节编写并提供相应材料）；</w:t>
      </w:r>
    </w:p>
    <w:p>
      <w:pPr>
        <w:keepNext w:val="0"/>
        <w:keepLines w:val="0"/>
        <w:pageBreakBefore w:val="0"/>
        <w:widowControl/>
        <w:numPr>
          <w:ilvl w:val="0"/>
          <w:numId w:val="0"/>
        </w:numPr>
        <w:kinsoku/>
        <w:wordWrap/>
        <w:overflowPunct/>
        <w:topLinePunct w:val="0"/>
        <w:bidi w:val="0"/>
        <w:spacing w:line="390" w:lineRule="exact"/>
        <w:ind w:right="60" w:rightChars="0" w:firstLine="420" w:firstLineChars="200"/>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7</w:t>
      </w:r>
      <w:r>
        <w:rPr>
          <w:rFonts w:hint="default" w:ascii="Times New Roman" w:hAnsi="Times New Roman" w:cs="Times New Roman"/>
          <w:szCs w:val="21"/>
          <w:lang w:eastAsia="zh-CN"/>
        </w:rPr>
        <w:t>）</w:t>
      </w:r>
      <w:r>
        <w:rPr>
          <w:rFonts w:hint="default" w:ascii="Times New Roman" w:hAnsi="Times New Roman" w:cs="Times New Roman"/>
          <w:szCs w:val="21"/>
        </w:rPr>
        <w:t>工作计划安排（建议按评标办法要求分章节编写并提供相应材料）；</w:t>
      </w:r>
    </w:p>
    <w:p>
      <w:pPr>
        <w:keepNext w:val="0"/>
        <w:keepLines w:val="0"/>
        <w:pageBreakBefore w:val="0"/>
        <w:widowControl/>
        <w:numPr>
          <w:ilvl w:val="0"/>
          <w:numId w:val="0"/>
        </w:numPr>
        <w:kinsoku/>
        <w:wordWrap/>
        <w:overflowPunct/>
        <w:topLinePunct w:val="0"/>
        <w:bidi w:val="0"/>
        <w:spacing w:line="390" w:lineRule="exact"/>
        <w:ind w:right="60" w:rightChars="0" w:firstLine="420" w:firstLineChars="200"/>
        <w:jc w:val="left"/>
        <w:textAlignment w:val="auto"/>
        <w:outlineLvl w:val="0"/>
        <w:rPr>
          <w:rFonts w:hint="default" w:ascii="Times New Roman" w:hAnsi="Times New Roman" w:eastAsia="宋体" w:cs="Times New Roman"/>
          <w:lang w:val="en-US" w:eastAsia="zh-CN"/>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8</w:t>
      </w:r>
      <w:r>
        <w:rPr>
          <w:rFonts w:hint="default" w:ascii="Times New Roman" w:hAnsi="Times New Roman" w:cs="Times New Roman"/>
          <w:szCs w:val="21"/>
          <w:lang w:eastAsia="zh-CN"/>
        </w:rPr>
        <w:t>）</w:t>
      </w:r>
      <w:r>
        <w:rPr>
          <w:rFonts w:hint="default" w:ascii="Times New Roman" w:hAnsi="Times New Roman" w:cs="Times New Roman"/>
          <w:lang w:val="en-US" w:eastAsia="zh-CN"/>
        </w:rPr>
        <w:t>后续服务计划和保证措施；</w:t>
      </w:r>
    </w:p>
    <w:p>
      <w:pPr>
        <w:keepNext w:val="0"/>
        <w:keepLines w:val="0"/>
        <w:pageBreakBefore w:val="0"/>
        <w:widowControl/>
        <w:numPr>
          <w:ilvl w:val="0"/>
          <w:numId w:val="0"/>
        </w:numPr>
        <w:kinsoku/>
        <w:wordWrap/>
        <w:overflowPunct/>
        <w:topLinePunct w:val="0"/>
        <w:bidi w:val="0"/>
        <w:spacing w:line="390" w:lineRule="exact"/>
        <w:ind w:right="60" w:rightChars="0" w:firstLine="420" w:firstLineChars="200"/>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10</w:t>
      </w:r>
      <w:r>
        <w:rPr>
          <w:rFonts w:hint="default" w:ascii="Times New Roman" w:hAnsi="Times New Roman" w:cs="Times New Roman"/>
          <w:szCs w:val="21"/>
          <w:lang w:eastAsia="zh-CN"/>
        </w:rPr>
        <w:t>）</w:t>
      </w:r>
      <w:r>
        <w:rPr>
          <w:rFonts w:hint="default" w:ascii="Times New Roman" w:hAnsi="Times New Roman" w:cs="Times New Roman"/>
          <w:szCs w:val="21"/>
        </w:rPr>
        <w:t>投标人认为需提供的其他材料。</w:t>
      </w:r>
    </w:p>
    <w:p>
      <w:pPr>
        <w:keepNext w:val="0"/>
        <w:keepLines w:val="0"/>
        <w:pageBreakBefore w:val="0"/>
        <w:kinsoku/>
        <w:wordWrap/>
        <w:overflowPunct/>
        <w:topLinePunct w:val="0"/>
        <w:bidi w:val="0"/>
        <w:snapToGrid w:val="0"/>
        <w:spacing w:line="390" w:lineRule="exact"/>
        <w:ind w:firstLine="422" w:firstLineChars="200"/>
        <w:textAlignment w:val="auto"/>
        <w:rPr>
          <w:rFonts w:hint="default" w:ascii="Times New Roman" w:hAnsi="Times New Roman" w:cs="Times New Roman"/>
          <w:szCs w:val="21"/>
        </w:rPr>
      </w:pPr>
      <w:r>
        <w:rPr>
          <w:rFonts w:hint="default" w:ascii="Times New Roman" w:hAnsi="Times New Roman" w:cs="Times New Roman"/>
          <w:b/>
          <w:szCs w:val="21"/>
          <w:lang w:val="en-US" w:eastAsia="zh-CN"/>
        </w:rPr>
        <w:t>3</w:t>
      </w:r>
      <w:r>
        <w:rPr>
          <w:rFonts w:hint="default" w:ascii="Times New Roman" w:hAnsi="Times New Roman" w:cs="Times New Roman"/>
          <w:b/>
          <w:szCs w:val="21"/>
        </w:rPr>
        <w:t>、</w:t>
      </w:r>
      <w:r>
        <w:rPr>
          <w:rFonts w:hint="default" w:ascii="Times New Roman" w:hAnsi="Times New Roman" w:cs="Times New Roman"/>
          <w:b/>
          <w:szCs w:val="21"/>
          <w:lang w:val="en-US" w:eastAsia="zh-CN"/>
        </w:rPr>
        <w:t>报价</w:t>
      </w:r>
      <w:r>
        <w:rPr>
          <w:rFonts w:hint="default" w:ascii="Times New Roman" w:hAnsi="Times New Roman" w:cs="Times New Roman"/>
          <w:b/>
          <w:szCs w:val="21"/>
        </w:rPr>
        <w:t>的组成：</w:t>
      </w:r>
    </w:p>
    <w:p>
      <w:pPr>
        <w:keepNext w:val="0"/>
        <w:keepLines w:val="0"/>
        <w:pageBreakBefore w:val="0"/>
        <w:widowControl/>
        <w:numPr>
          <w:ilvl w:val="0"/>
          <w:numId w:val="0"/>
        </w:numPr>
        <w:kinsoku/>
        <w:wordWrap/>
        <w:overflowPunct/>
        <w:topLinePunct w:val="0"/>
        <w:bidi w:val="0"/>
        <w:spacing w:line="390" w:lineRule="exact"/>
        <w:ind w:right="60" w:rightChars="0" w:firstLine="420" w:firstLineChars="200"/>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1</w:t>
      </w:r>
      <w:r>
        <w:rPr>
          <w:rFonts w:hint="default" w:ascii="Times New Roman" w:hAnsi="Times New Roman" w:cs="Times New Roman"/>
          <w:szCs w:val="21"/>
          <w:lang w:eastAsia="zh-CN"/>
        </w:rPr>
        <w:t>）</w:t>
      </w:r>
      <w:r>
        <w:rPr>
          <w:rFonts w:hint="default" w:ascii="Times New Roman" w:hAnsi="Times New Roman" w:cs="Times New Roman"/>
          <w:szCs w:val="21"/>
        </w:rPr>
        <w:t>投标函（格式详见附件）；</w:t>
      </w:r>
    </w:p>
    <w:p>
      <w:pPr>
        <w:keepNext w:val="0"/>
        <w:keepLines w:val="0"/>
        <w:pageBreakBefore w:val="0"/>
        <w:widowControl/>
        <w:numPr>
          <w:ilvl w:val="0"/>
          <w:numId w:val="0"/>
        </w:numPr>
        <w:kinsoku/>
        <w:wordWrap/>
        <w:overflowPunct/>
        <w:topLinePunct w:val="0"/>
        <w:bidi w:val="0"/>
        <w:spacing w:line="390" w:lineRule="exact"/>
        <w:ind w:right="60" w:rightChars="0" w:firstLine="420" w:firstLineChars="200"/>
        <w:jc w:val="left"/>
        <w:textAlignment w:val="auto"/>
        <w:outlineLvl w:val="0"/>
        <w:rPr>
          <w:rFonts w:hint="default" w:ascii="Times New Roman" w:hAnsi="Times New Roman"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eastAsia" w:cs="Times New Roman"/>
          <w:lang w:val="en-US" w:eastAsia="zh-CN"/>
        </w:rPr>
        <w:t>投标报价汇总表（</w:t>
      </w:r>
      <w:r>
        <w:rPr>
          <w:rFonts w:hint="default" w:ascii="Times New Roman" w:hAnsi="Times New Roman" w:cs="Times New Roman"/>
          <w:szCs w:val="21"/>
        </w:rPr>
        <w:t>格式详见附件</w:t>
      </w:r>
      <w:r>
        <w:rPr>
          <w:rFonts w:hint="eastAsia" w:cs="Times New Roman"/>
          <w:lang w:val="en-US" w:eastAsia="zh-CN"/>
        </w:rPr>
        <w:t>）</w:t>
      </w:r>
    </w:p>
    <w:p>
      <w:pPr>
        <w:keepNext w:val="0"/>
        <w:keepLines w:val="0"/>
        <w:pageBreakBefore w:val="0"/>
        <w:widowControl/>
        <w:numPr>
          <w:ilvl w:val="0"/>
          <w:numId w:val="0"/>
        </w:numPr>
        <w:kinsoku/>
        <w:wordWrap/>
        <w:overflowPunct/>
        <w:topLinePunct w:val="0"/>
        <w:bidi w:val="0"/>
        <w:spacing w:line="390" w:lineRule="exact"/>
        <w:ind w:right="60" w:rightChars="0" w:firstLine="420" w:firstLineChars="200"/>
        <w:jc w:val="left"/>
        <w:textAlignment w:val="auto"/>
        <w:outlineLvl w:val="0"/>
        <w:rPr>
          <w:rFonts w:hint="default" w:ascii="Times New Roman" w:hAnsi="Times New Roman" w:eastAsia="宋体" w:cs="Times New Roman"/>
          <w:lang w:val="en-US" w:eastAsia="zh-CN"/>
        </w:rPr>
      </w:pPr>
      <w:r>
        <w:rPr>
          <w:rFonts w:hint="eastAsia" w:cs="Times New Roman"/>
          <w:lang w:val="en-US" w:eastAsia="zh-CN"/>
        </w:rPr>
        <w:t>（3）</w:t>
      </w:r>
      <w:r>
        <w:rPr>
          <w:rFonts w:hint="default" w:ascii="Times New Roman" w:hAnsi="Times New Roman" w:cs="Times New Roman"/>
          <w:lang w:val="en-US" w:eastAsia="zh-CN"/>
        </w:rPr>
        <w:t>针对报价投标人认为其他需要说有的（如有）；</w:t>
      </w:r>
    </w:p>
    <w:p>
      <w:pPr>
        <w:keepNext w:val="0"/>
        <w:keepLines w:val="0"/>
        <w:pageBreakBefore w:val="0"/>
        <w:widowControl/>
        <w:numPr>
          <w:ilvl w:val="0"/>
          <w:numId w:val="0"/>
        </w:numPr>
        <w:kinsoku/>
        <w:wordWrap/>
        <w:overflowPunct/>
        <w:topLinePunct w:val="0"/>
        <w:bidi w:val="0"/>
        <w:spacing w:line="390" w:lineRule="exact"/>
        <w:ind w:right="60" w:rightChars="0" w:firstLine="420" w:firstLineChars="200"/>
        <w:jc w:val="left"/>
        <w:textAlignment w:val="auto"/>
        <w:outlineLvl w:val="0"/>
        <w:rPr>
          <w:rFonts w:hint="default" w:ascii="Times New Roman" w:hAnsi="Times New Roman" w:cs="Times New Roman"/>
          <w:szCs w:val="21"/>
        </w:rPr>
      </w:pPr>
      <w:r>
        <w:rPr>
          <w:rFonts w:hint="default" w:ascii="Times New Roman" w:hAnsi="Times New Roman" w:cs="Times New Roman"/>
          <w:szCs w:val="21"/>
        </w:rPr>
        <w:t>（</w:t>
      </w:r>
      <w:r>
        <w:rPr>
          <w:rFonts w:hint="eastAsia" w:cs="Times New Roman"/>
          <w:szCs w:val="21"/>
          <w:lang w:val="en-US" w:eastAsia="zh-CN"/>
        </w:rPr>
        <w:t>4</w:t>
      </w:r>
      <w:r>
        <w:rPr>
          <w:rFonts w:hint="default" w:ascii="Times New Roman" w:hAnsi="Times New Roman" w:cs="Times New Roman"/>
          <w:szCs w:val="21"/>
        </w:rPr>
        <w:t>）此报价为投标人一次性报出唯一的最终价格，包含其它一切所要涉及到的费用，有选择的报价将被拒绝。</w:t>
      </w:r>
    </w:p>
    <w:p>
      <w:pPr>
        <w:keepNext w:val="0"/>
        <w:keepLines w:val="0"/>
        <w:pageBreakBefore w:val="0"/>
        <w:widowControl/>
        <w:numPr>
          <w:ilvl w:val="0"/>
          <w:numId w:val="0"/>
        </w:numPr>
        <w:kinsoku/>
        <w:wordWrap/>
        <w:overflowPunct/>
        <w:topLinePunct w:val="0"/>
        <w:bidi w:val="0"/>
        <w:spacing w:line="390" w:lineRule="exact"/>
        <w:ind w:right="60" w:rightChars="0" w:firstLine="420" w:firstLineChars="200"/>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val="zh-CN"/>
        </w:rPr>
        <w:t>（</w:t>
      </w:r>
      <w:r>
        <w:rPr>
          <w:rFonts w:hint="eastAsia" w:cs="Times New Roman"/>
          <w:szCs w:val="21"/>
          <w:lang w:val="en-US" w:eastAsia="zh-CN"/>
        </w:rPr>
        <w:t>5</w:t>
      </w:r>
      <w:r>
        <w:rPr>
          <w:rFonts w:hint="default" w:ascii="Times New Roman" w:hAnsi="Times New Roman" w:cs="Times New Roman"/>
          <w:szCs w:val="21"/>
          <w:lang w:val="zh-CN"/>
        </w:rPr>
        <w:t>）投标报价</w:t>
      </w:r>
      <w:r>
        <w:rPr>
          <w:rFonts w:hint="default" w:ascii="Times New Roman" w:hAnsi="Times New Roman" w:cs="Times New Roman"/>
          <w:szCs w:val="21"/>
        </w:rPr>
        <w:t>是包括</w:t>
      </w:r>
      <w:r>
        <w:rPr>
          <w:rFonts w:hint="default" w:ascii="Times New Roman" w:hAnsi="Times New Roman" w:cs="Times New Roman"/>
          <w:szCs w:val="21"/>
          <w:lang w:val="en-US" w:eastAsia="zh-CN"/>
        </w:rPr>
        <w:t>完成本项目工作内容所需前期资料收集、调研费、规划编制、成果文本制作费、咨询服务费、会务费、评审验收费、利润、税金及</w:t>
      </w:r>
      <w:r>
        <w:rPr>
          <w:rFonts w:hint="default" w:ascii="Times New Roman" w:hAnsi="Times New Roman" w:cs="Times New Roman"/>
          <w:szCs w:val="21"/>
        </w:rPr>
        <w:t>合同包含的所有风险责任、招标代理费等各项费用及不可预见费等所需的全部费用。</w:t>
      </w:r>
    </w:p>
    <w:p>
      <w:pPr>
        <w:keepNext w:val="0"/>
        <w:keepLines w:val="0"/>
        <w:pageBreakBefore w:val="0"/>
        <w:widowControl/>
        <w:numPr>
          <w:ilvl w:val="0"/>
          <w:numId w:val="0"/>
        </w:numPr>
        <w:kinsoku/>
        <w:wordWrap/>
        <w:overflowPunct/>
        <w:topLinePunct w:val="0"/>
        <w:bidi w:val="0"/>
        <w:spacing w:line="390" w:lineRule="exact"/>
        <w:ind w:right="60" w:rightChars="0" w:firstLine="420" w:firstLineChars="200"/>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eastAsia="zh-CN"/>
        </w:rPr>
        <w:t>（</w:t>
      </w:r>
      <w:r>
        <w:rPr>
          <w:rFonts w:hint="eastAsia" w:cs="Times New Roman"/>
          <w:szCs w:val="21"/>
          <w:lang w:val="en-US" w:eastAsia="zh-CN"/>
        </w:rPr>
        <w:t>6</w:t>
      </w:r>
      <w:r>
        <w:rPr>
          <w:rFonts w:hint="default" w:ascii="Times New Roman" w:hAnsi="Times New Roman" w:cs="Times New Roman"/>
          <w:szCs w:val="21"/>
          <w:lang w:eastAsia="zh-CN"/>
        </w:rPr>
        <w:t>）</w:t>
      </w:r>
      <w:r>
        <w:rPr>
          <w:rFonts w:hint="default" w:ascii="Times New Roman" w:hAnsi="Times New Roman" w:cs="Times New Roman"/>
          <w:szCs w:val="21"/>
        </w:rPr>
        <w:t>中小微企业声明（</w:t>
      </w:r>
      <w:r>
        <w:rPr>
          <w:rFonts w:hint="default" w:ascii="Times New Roman" w:hAnsi="Times New Roman" w:cs="Times New Roman"/>
          <w:lang w:val="en-US" w:eastAsia="zh-CN"/>
        </w:rPr>
        <w:t>格式</w:t>
      </w:r>
      <w:r>
        <w:rPr>
          <w:rFonts w:hint="default" w:ascii="Times New Roman" w:hAnsi="Times New Roman" w:cs="Times New Roman"/>
          <w:szCs w:val="21"/>
        </w:rPr>
        <w:t>详见附件）（如有）；</w:t>
      </w:r>
    </w:p>
    <w:p>
      <w:pPr>
        <w:autoSpaceDE w:val="0"/>
        <w:autoSpaceDN w:val="0"/>
        <w:adjustRightInd w:val="0"/>
        <w:spacing w:line="400" w:lineRule="exact"/>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eastAsia" w:cs="Times New Roman"/>
          <w:kern w:val="0"/>
          <w:szCs w:val="21"/>
          <w:lang w:val="en-US" w:eastAsia="zh-CN"/>
        </w:rPr>
        <w:t>7</w:t>
      </w:r>
      <w:r>
        <w:rPr>
          <w:rFonts w:hint="default" w:ascii="Times New Roman" w:hAnsi="Times New Roman" w:cs="Times New Roman"/>
          <w:szCs w:val="21"/>
        </w:rPr>
        <w:t>）投标报价应按招标文件中相关附表格式填写。</w:t>
      </w:r>
    </w:p>
    <w:p>
      <w:pPr>
        <w:keepNext w:val="0"/>
        <w:keepLines w:val="0"/>
        <w:pageBreakBefore w:val="0"/>
        <w:kinsoku/>
        <w:wordWrap/>
        <w:overflowPunct/>
        <w:topLinePunct w:val="0"/>
        <w:autoSpaceDE w:val="0"/>
        <w:autoSpaceDN w:val="0"/>
        <w:bidi w:val="0"/>
        <w:adjustRightInd w:val="0"/>
        <w:spacing w:line="390" w:lineRule="exact"/>
        <w:ind w:firstLine="422" w:firstLineChars="200"/>
        <w:textAlignment w:val="auto"/>
        <w:rPr>
          <w:rFonts w:hint="default" w:ascii="Times New Roman" w:hAnsi="Times New Roman" w:cs="Times New Roman"/>
          <w:b/>
          <w:bCs/>
          <w:kern w:val="0"/>
          <w:szCs w:val="21"/>
        </w:rPr>
      </w:pPr>
      <w:r>
        <w:rPr>
          <w:rFonts w:hint="default" w:ascii="Times New Roman" w:hAnsi="Times New Roman" w:cs="Times New Roman"/>
          <w:b/>
          <w:bCs/>
          <w:kern w:val="0"/>
          <w:szCs w:val="21"/>
        </w:rPr>
        <w:t>（二）电子投标文件的制作及递交要求</w:t>
      </w:r>
    </w:p>
    <w:p>
      <w:pPr>
        <w:keepNext w:val="0"/>
        <w:keepLines w:val="0"/>
        <w:pageBreakBefore w:val="0"/>
        <w:kinsoku/>
        <w:wordWrap/>
        <w:overflowPunct/>
        <w:topLinePunct w:val="0"/>
        <w:autoSpaceDE w:val="0"/>
        <w:autoSpaceDN w:val="0"/>
        <w:bidi w:val="0"/>
        <w:adjustRightInd w:val="0"/>
        <w:spacing w:line="390" w:lineRule="exact"/>
        <w:ind w:firstLine="480"/>
        <w:textAlignment w:val="auto"/>
        <w:rPr>
          <w:rFonts w:hint="default" w:ascii="Times New Roman" w:hAnsi="Times New Roman" w:cs="Times New Roman"/>
          <w:b/>
          <w:bCs/>
          <w:szCs w:val="21"/>
        </w:rPr>
      </w:pPr>
      <w:r>
        <w:rPr>
          <w:rFonts w:hint="default" w:ascii="Times New Roman" w:hAnsi="Times New Roman" w:cs="Times New Roman"/>
          <w:b/>
          <w:bCs/>
          <w:szCs w:val="21"/>
        </w:rPr>
        <w:t>1、电子投标文件的制作要求</w:t>
      </w:r>
    </w:p>
    <w:p>
      <w:pPr>
        <w:keepNext w:val="0"/>
        <w:keepLines w:val="0"/>
        <w:pageBreakBefore w:val="0"/>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（1）本项目通过“政府采购云平台（www.zcygov.cn）”实行在线投标响应（电子投标）。投标人应通过“政采云电子交易客服端”，并按照本招标文件和“政府采购云平台”的要求编制并加密电子投标文件。</w:t>
      </w:r>
    </w:p>
    <w:p>
      <w:pPr>
        <w:pStyle w:val="2"/>
        <w:keepNext w:val="0"/>
        <w:keepLines w:val="0"/>
        <w:pageBreakBefore w:val="0"/>
        <w:kinsoku/>
        <w:wordWrap/>
        <w:overflowPunct/>
        <w:topLinePunct w:val="0"/>
        <w:bidi w:val="0"/>
        <w:spacing w:line="390" w:lineRule="exact"/>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（2）</w:t>
      </w:r>
      <w:r>
        <w:rPr>
          <w:rFonts w:hint="default" w:ascii="Times New Roman" w:hAnsi="Times New Roman" w:cs="Times New Roman"/>
          <w:bCs/>
          <w:szCs w:val="21"/>
        </w:rPr>
        <w:t>投标人</w:t>
      </w:r>
      <w:r>
        <w:rPr>
          <w:rFonts w:hint="default" w:ascii="Times New Roman" w:hAnsi="Times New Roman" w:cs="Times New Roman"/>
          <w:sz w:val="21"/>
          <w:szCs w:val="21"/>
        </w:rPr>
        <w:t>应当按照本章节“投标文件组成”规定的内容及顺序在“政采云电子交易客服端”编制电子投标文件。其中</w:t>
      </w:r>
      <w:r>
        <w:rPr>
          <w:rFonts w:hint="default" w:ascii="Times New Roman" w:hAnsi="Times New Roman" w:cs="Times New Roman"/>
          <w:sz w:val="21"/>
          <w:szCs w:val="21"/>
          <w:lang w:val="zh-CN"/>
        </w:rPr>
        <w:t>《资格</w:t>
      </w:r>
      <w:r>
        <w:rPr>
          <w:rFonts w:hint="default" w:ascii="Times New Roman" w:hAnsi="Times New Roman" w:cs="Times New Roman"/>
          <w:sz w:val="21"/>
          <w:szCs w:val="21"/>
        </w:rPr>
        <w:t>证明</w:t>
      </w:r>
      <w:r>
        <w:rPr>
          <w:rFonts w:hint="default" w:ascii="Times New Roman" w:hAnsi="Times New Roman" w:cs="Times New Roman"/>
          <w:sz w:val="21"/>
          <w:szCs w:val="21"/>
          <w:lang w:val="zh-CN"/>
        </w:rPr>
        <w:t>文件》</w:t>
      </w:r>
      <w:r>
        <w:rPr>
          <w:rFonts w:hint="default" w:ascii="Times New Roman" w:hAnsi="Times New Roman" w:cs="Times New Roman"/>
          <w:sz w:val="21"/>
          <w:szCs w:val="21"/>
        </w:rPr>
        <w:t>和</w:t>
      </w:r>
      <w:r>
        <w:rPr>
          <w:rFonts w:hint="default" w:ascii="Times New Roman" w:hAnsi="Times New Roman" w:cs="Times New Roman"/>
          <w:sz w:val="21"/>
          <w:szCs w:val="21"/>
          <w:lang w:val="zh-CN"/>
        </w:rPr>
        <w:t>《商务技术文件》</w:t>
      </w:r>
      <w:r>
        <w:rPr>
          <w:rFonts w:hint="default" w:ascii="Times New Roman" w:hAnsi="Times New Roman" w:cs="Times New Roman"/>
          <w:sz w:val="21"/>
          <w:szCs w:val="21"/>
        </w:rPr>
        <w:t>中不得出现本项目投标报价，如因投标人原因提前泄露投标报价，是投标人的责任。</w:t>
      </w:r>
    </w:p>
    <w:p>
      <w:pPr>
        <w:keepNext w:val="0"/>
        <w:keepLines w:val="0"/>
        <w:pageBreakBefore w:val="0"/>
        <w:kinsoku/>
        <w:wordWrap/>
        <w:overflowPunct/>
        <w:topLinePunct w:val="0"/>
        <w:bidi w:val="0"/>
        <w:spacing w:line="39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（3）投标人应对所提供的全部资料的真实性承担法律责任，本文件中有提供格式的，</w:t>
      </w:r>
      <w:r>
        <w:rPr>
          <w:rFonts w:hint="default" w:ascii="Times New Roman" w:hAnsi="Times New Roman" w:cs="Times New Roman"/>
          <w:bCs/>
          <w:szCs w:val="21"/>
        </w:rPr>
        <w:t>投标人可</w:t>
      </w:r>
      <w:r>
        <w:rPr>
          <w:rFonts w:hint="default" w:ascii="Times New Roman" w:hAnsi="Times New Roman" w:cs="Times New Roman"/>
          <w:szCs w:val="21"/>
        </w:rPr>
        <w:t>参照格式进行编制（格式中要求提供相关证明材料的还需后附相关证明材料），并按格式要求在指定位置根据要求进行签章（电子签章）；本文件未提供格式的，请各投标单位自行拟定格式，并加盖单位公章（电子签章）。</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kern w:val="0"/>
          <w:szCs w:val="21"/>
          <w:lang w:val="zh-CN"/>
        </w:rPr>
        <w:t>（</w:t>
      </w:r>
      <w:r>
        <w:rPr>
          <w:rFonts w:hint="default" w:ascii="Times New Roman" w:hAnsi="Times New Roman" w:cs="Times New Roman"/>
          <w:kern w:val="0"/>
          <w:szCs w:val="21"/>
        </w:rPr>
        <w:t>4</w:t>
      </w:r>
      <w:r>
        <w:rPr>
          <w:rFonts w:hint="default" w:ascii="Times New Roman" w:hAnsi="Times New Roman" w:cs="Times New Roman"/>
          <w:kern w:val="0"/>
          <w:szCs w:val="21"/>
          <w:lang w:val="zh-CN"/>
        </w:rPr>
        <w:t>）</w:t>
      </w:r>
      <w:r>
        <w:rPr>
          <w:rFonts w:hint="default" w:ascii="Times New Roman" w:hAnsi="Times New Roman" w:cs="Times New Roman"/>
          <w:kern w:val="0"/>
          <w:szCs w:val="21"/>
        </w:rPr>
        <w:t>电子</w:t>
      </w:r>
      <w:r>
        <w:rPr>
          <w:rFonts w:hint="default" w:ascii="Times New Roman" w:hAnsi="Times New Roman" w:cs="Times New Roman"/>
          <w:szCs w:val="21"/>
        </w:rPr>
        <w:t>投标文件以及投标人与采购组织机构就有关投标事宜的所有来往函电，均应以中文汉语书写。除签字、盖章、专用名称等特殊情形外，以中文汉语以外的文字表述的投标文件视同未提供。</w:t>
      </w:r>
    </w:p>
    <w:p>
      <w:pPr>
        <w:keepNext w:val="0"/>
        <w:keepLines w:val="0"/>
        <w:pageBreakBefore w:val="0"/>
        <w:kinsoku/>
        <w:wordWrap/>
        <w:overflowPunct/>
        <w:topLinePunct w:val="0"/>
        <w:bidi w:val="0"/>
        <w:snapToGrid w:val="0"/>
        <w:spacing w:line="39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（5）投标计量单位，招标文件已有明确规定的，使用招标文件规定的计量单位；招标文件没有规定的，应采用中华人民共和国法定计量单位（货币单位：人民币元）。</w:t>
      </w:r>
    </w:p>
    <w:p>
      <w:pPr>
        <w:keepNext w:val="0"/>
        <w:keepLines w:val="0"/>
        <w:pageBreakBefore w:val="0"/>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（6）若投标人不按招标文件的要求提供资格审查材料，其风险由投标人自行承担。</w:t>
      </w:r>
    </w:p>
    <w:p>
      <w:pPr>
        <w:keepNext w:val="0"/>
        <w:keepLines w:val="0"/>
        <w:pageBreakBefore w:val="0"/>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kern w:val="0"/>
          <w:szCs w:val="21"/>
        </w:rPr>
        <w:t>（7）</w:t>
      </w:r>
      <w:r>
        <w:rPr>
          <w:rFonts w:hint="default" w:ascii="Times New Roman" w:hAnsi="Times New Roman" w:cs="Times New Roman"/>
          <w:szCs w:val="21"/>
        </w:rPr>
        <w:t>与本次投标无关的内容请不要制作在内，确保投标文件有针对性、简洁明了。</w:t>
      </w:r>
    </w:p>
    <w:p>
      <w:pPr>
        <w:keepNext w:val="0"/>
        <w:keepLines w:val="0"/>
        <w:pageBreakBefore w:val="0"/>
        <w:kinsoku/>
        <w:wordWrap/>
        <w:overflowPunct/>
        <w:topLinePunct w:val="0"/>
        <w:autoSpaceDE w:val="0"/>
        <w:autoSpaceDN w:val="0"/>
        <w:bidi w:val="0"/>
        <w:adjustRightInd w:val="0"/>
        <w:spacing w:line="390" w:lineRule="exact"/>
        <w:ind w:firstLine="480"/>
        <w:textAlignment w:val="auto"/>
        <w:rPr>
          <w:rFonts w:hint="default" w:ascii="Times New Roman" w:hAnsi="Times New Roman" w:cs="Times New Roman"/>
          <w:b/>
          <w:bCs/>
          <w:szCs w:val="21"/>
        </w:rPr>
      </w:pPr>
      <w:r>
        <w:rPr>
          <w:rFonts w:hint="default" w:ascii="Times New Roman" w:hAnsi="Times New Roman" w:cs="Times New Roman"/>
          <w:b/>
          <w:bCs/>
          <w:szCs w:val="21"/>
        </w:rPr>
        <w:t>2、电子投标文件的递交要求</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（1）电子投标文件的上传、递交：见《前附表》。</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（2）“电子加密投标文件”解密和异常情况处理：见《前附表》。</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（3）电子投标文件的补充、修改或撤回</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szCs w:val="21"/>
        </w:rPr>
        <w:t>投标人</w:t>
      </w:r>
      <w:r>
        <w:rPr>
          <w:rFonts w:hint="default" w:ascii="Times New Roman" w:hAnsi="Times New Roman" w:cs="Times New Roman"/>
          <w:kern w:val="0"/>
          <w:szCs w:val="21"/>
        </w:rPr>
        <w:t>应当在投标截止时间前完成“电子加密投标文件”的上传、递交，并可以补充、修改或者撤回“电子加密投标文件”。补充或者修改“电子加密投标文件”的，应当先行撤回原文件，补充、修改后重新上传、递交。投标截止时间前未完成上传、递交的，视为撤回“电子加密投标文件”。投标截止时间后递交的“电子加密投标文件”，“</w:t>
      </w:r>
      <w:r>
        <w:rPr>
          <w:rFonts w:hint="default" w:ascii="Times New Roman" w:hAnsi="Times New Roman" w:cs="Times New Roman"/>
          <w:szCs w:val="21"/>
          <w:lang w:val="zh-CN"/>
        </w:rPr>
        <w:t>浙江</w:t>
      </w:r>
      <w:r>
        <w:rPr>
          <w:rFonts w:hint="default" w:ascii="Times New Roman" w:hAnsi="Times New Roman" w:cs="Times New Roman"/>
          <w:kern w:val="0"/>
          <w:szCs w:val="21"/>
        </w:rPr>
        <w:t>政府采购云平台”将予以拒收;投标截止时间后，</w:t>
      </w:r>
      <w:r>
        <w:rPr>
          <w:rFonts w:hint="default" w:ascii="Times New Roman" w:hAnsi="Times New Roman" w:cs="Times New Roman"/>
          <w:szCs w:val="21"/>
        </w:rPr>
        <w:t>投标人</w:t>
      </w:r>
      <w:r>
        <w:rPr>
          <w:rFonts w:hint="default" w:ascii="Times New Roman" w:hAnsi="Times New Roman" w:cs="Times New Roman"/>
          <w:kern w:val="0"/>
          <w:szCs w:val="21"/>
        </w:rPr>
        <w:t>不得撤回、修改“电子加密投标文件”。</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（4）投标文件的备选方案</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szCs w:val="21"/>
        </w:rPr>
        <w:t>投标人</w:t>
      </w:r>
      <w:r>
        <w:rPr>
          <w:rFonts w:hint="default" w:ascii="Times New Roman" w:hAnsi="Times New Roman" w:cs="Times New Roman"/>
          <w:kern w:val="0"/>
          <w:szCs w:val="21"/>
        </w:rPr>
        <w:t>不得递交任何的投标备选（替代）方案，否则其投标文件将作无效标处理。与“电子加密投标文件”同时生成的“备份</w:t>
      </w:r>
      <w:r>
        <w:rPr>
          <w:rFonts w:hint="default" w:ascii="Times New Roman" w:hAnsi="Times New Roman" w:cs="Times New Roman"/>
          <w:szCs w:val="21"/>
        </w:rPr>
        <w:t>电子加密</w:t>
      </w:r>
      <w:r>
        <w:rPr>
          <w:rFonts w:hint="default" w:ascii="Times New Roman" w:hAnsi="Times New Roman" w:cs="Times New Roman"/>
          <w:kern w:val="0"/>
          <w:szCs w:val="21"/>
        </w:rPr>
        <w:t>投标文件”不是投标备选（替代）方案。</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（5）投标截止期</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szCs w:val="21"/>
        </w:rPr>
        <w:t>投标人</w:t>
      </w:r>
      <w:r>
        <w:rPr>
          <w:rFonts w:hint="default" w:ascii="Times New Roman" w:hAnsi="Times New Roman" w:cs="Times New Roman"/>
          <w:kern w:val="0"/>
          <w:szCs w:val="21"/>
        </w:rPr>
        <w:t>应按前附表中规定的时间、地点将电子投标文件递交给采购人，采购人或采购代理机构将拒绝接受逾期送达的电子投标文件；</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如有特殊情况，采购组织机构延长截止时间和开标时间，采购组织机构和投标人的权利和义务将受到新的截止时间和开标时间的约束。</w:t>
      </w:r>
    </w:p>
    <w:p>
      <w:pPr>
        <w:keepNext w:val="0"/>
        <w:keepLines w:val="0"/>
        <w:pageBreakBefore w:val="0"/>
        <w:tabs>
          <w:tab w:val="left" w:pos="1898"/>
        </w:tabs>
        <w:kinsoku/>
        <w:wordWrap/>
        <w:overflowPunct/>
        <w:topLinePunct w:val="0"/>
        <w:autoSpaceDE w:val="0"/>
        <w:autoSpaceDN w:val="0"/>
        <w:bidi w:val="0"/>
        <w:adjustRightInd w:val="0"/>
        <w:spacing w:line="390" w:lineRule="exact"/>
        <w:ind w:firstLine="422" w:firstLineChars="200"/>
        <w:textAlignment w:val="auto"/>
        <w:rPr>
          <w:rFonts w:hint="default" w:ascii="Times New Roman" w:hAnsi="Times New Roman" w:cs="Times New Roman"/>
          <w:b/>
          <w:kern w:val="0"/>
          <w:szCs w:val="21"/>
        </w:rPr>
      </w:pPr>
      <w:r>
        <w:rPr>
          <w:rFonts w:hint="default" w:ascii="Times New Roman" w:hAnsi="Times New Roman" w:cs="Times New Roman"/>
          <w:b/>
          <w:kern w:val="0"/>
          <w:szCs w:val="21"/>
        </w:rPr>
        <w:t>（三）投标文件的有效期</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szCs w:val="21"/>
          <w:lang w:val="en-GB"/>
        </w:rPr>
      </w:pPr>
      <w:r>
        <w:rPr>
          <w:rFonts w:hint="default" w:ascii="Times New Roman" w:hAnsi="Times New Roman" w:cs="Times New Roman"/>
          <w:szCs w:val="21"/>
        </w:rPr>
        <w:t>1、</w:t>
      </w:r>
      <w:r>
        <w:rPr>
          <w:rFonts w:hint="default" w:ascii="Times New Roman" w:hAnsi="Times New Roman" w:cs="Times New Roman"/>
          <w:szCs w:val="21"/>
          <w:lang w:val="en-GB"/>
        </w:rPr>
        <w:t>自投标截止日起90天</w:t>
      </w:r>
      <w:r>
        <w:rPr>
          <w:rFonts w:hint="default" w:ascii="Times New Roman" w:hAnsi="Times New Roman" w:cs="Times New Roman"/>
          <w:szCs w:val="21"/>
        </w:rPr>
        <w:t>电子</w:t>
      </w:r>
      <w:r>
        <w:rPr>
          <w:rFonts w:hint="default" w:ascii="Times New Roman" w:hAnsi="Times New Roman" w:cs="Times New Roman"/>
          <w:szCs w:val="21"/>
          <w:lang w:val="en-GB"/>
        </w:rPr>
        <w:t>投标文件应保持有效。有效期不足的</w:t>
      </w:r>
      <w:r>
        <w:rPr>
          <w:rFonts w:hint="default" w:ascii="Times New Roman" w:hAnsi="Times New Roman" w:cs="Times New Roman"/>
          <w:szCs w:val="21"/>
        </w:rPr>
        <w:t>电子</w:t>
      </w:r>
      <w:r>
        <w:rPr>
          <w:rFonts w:hint="default" w:ascii="Times New Roman" w:hAnsi="Times New Roman" w:cs="Times New Roman"/>
          <w:szCs w:val="21"/>
          <w:lang w:val="en-GB"/>
        </w:rPr>
        <w:t>投标文件将被拒绝。</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szCs w:val="21"/>
          <w:lang w:val="en-GB"/>
        </w:rPr>
      </w:pPr>
      <w:r>
        <w:rPr>
          <w:rFonts w:hint="default" w:ascii="Times New Roman" w:hAnsi="Times New Roman" w:cs="Times New Roman"/>
          <w:szCs w:val="21"/>
        </w:rPr>
        <w:t>2、</w:t>
      </w:r>
      <w:r>
        <w:rPr>
          <w:rFonts w:hint="default" w:ascii="Times New Roman" w:hAnsi="Times New Roman" w:cs="Times New Roman"/>
          <w:szCs w:val="21"/>
          <w:lang w:val="en-GB"/>
        </w:rPr>
        <w:t>在特殊情况下，采购人可与投标人协商延长</w:t>
      </w:r>
      <w:r>
        <w:rPr>
          <w:rFonts w:hint="default" w:ascii="Times New Roman" w:hAnsi="Times New Roman" w:cs="Times New Roman"/>
          <w:szCs w:val="21"/>
        </w:rPr>
        <w:t>电子</w:t>
      </w:r>
      <w:r>
        <w:rPr>
          <w:rFonts w:hint="default" w:ascii="Times New Roman" w:hAnsi="Times New Roman" w:cs="Times New Roman"/>
          <w:szCs w:val="21"/>
          <w:lang w:val="en-GB"/>
        </w:rPr>
        <w:t>投标文件的有效期，这种要求和答复均以书面形式进行。</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3、中标人的电子投标文件自开标之日起至合同履行完毕均应保持有效。</w:t>
      </w:r>
    </w:p>
    <w:p>
      <w:pPr>
        <w:pStyle w:val="11"/>
        <w:keepNext w:val="0"/>
        <w:keepLines w:val="0"/>
        <w:pageBreakBefore w:val="0"/>
        <w:kinsoku/>
        <w:wordWrap/>
        <w:overflowPunct/>
        <w:topLinePunct w:val="0"/>
        <w:bidi w:val="0"/>
        <w:snapToGrid w:val="0"/>
        <w:spacing w:line="390" w:lineRule="exact"/>
        <w:textAlignment w:val="auto"/>
        <w:rPr>
          <w:rFonts w:hint="default" w:ascii="Times New Roman" w:hAnsi="Times New Roman" w:cs="Times New Roman"/>
          <w:b/>
          <w:szCs w:val="21"/>
        </w:rPr>
      </w:pPr>
      <w:r>
        <w:rPr>
          <w:rFonts w:hint="default" w:ascii="Times New Roman" w:hAnsi="Times New Roman" w:cs="Times New Roman"/>
          <w:b/>
          <w:szCs w:val="21"/>
        </w:rPr>
        <w:t>四</w:t>
      </w:r>
      <w:commentRangeStart w:id="0"/>
      <w:r>
        <w:rPr>
          <w:rFonts w:hint="default" w:ascii="Times New Roman" w:hAnsi="Times New Roman" w:cs="Times New Roman"/>
          <w:b/>
          <w:szCs w:val="21"/>
        </w:rPr>
        <w:t>、</w:t>
      </w:r>
      <w:commentRangeStart w:id="1"/>
      <w:r>
        <w:rPr>
          <w:rFonts w:hint="default" w:ascii="Times New Roman" w:hAnsi="Times New Roman" w:cs="Times New Roman"/>
          <w:b/>
          <w:szCs w:val="21"/>
        </w:rPr>
        <w:t>开标</w:t>
      </w:r>
      <w:commentRangeEnd w:id="1"/>
      <w:r>
        <w:rPr>
          <w:rFonts w:hint="default" w:ascii="Times New Roman" w:hAnsi="Times New Roman" w:cs="Times New Roman"/>
          <w:b/>
          <w:szCs w:val="21"/>
        </w:rPr>
        <w:commentReference w:id="1"/>
      </w:r>
    </w:p>
    <w:p>
      <w:pPr>
        <w:keepNext w:val="0"/>
        <w:keepLines w:val="0"/>
        <w:pageBreakBefore w:val="0"/>
        <w:tabs>
          <w:tab w:val="left" w:pos="1898"/>
        </w:tabs>
        <w:kinsoku/>
        <w:wordWrap/>
        <w:overflowPunct/>
        <w:topLinePunct w:val="0"/>
        <w:autoSpaceDE w:val="0"/>
        <w:autoSpaceDN w:val="0"/>
        <w:bidi w:val="0"/>
        <w:adjustRightInd w:val="0"/>
        <w:spacing w:line="390" w:lineRule="exact"/>
        <w:ind w:firstLine="211" w:firstLineChars="100"/>
        <w:textAlignment w:val="auto"/>
        <w:rPr>
          <w:rFonts w:hint="default" w:ascii="Times New Roman" w:hAnsi="Times New Roman" w:cs="Times New Roman"/>
          <w:b/>
          <w:kern w:val="0"/>
          <w:szCs w:val="21"/>
        </w:rPr>
      </w:pPr>
      <w:r>
        <w:rPr>
          <w:rFonts w:hint="default" w:ascii="Times New Roman" w:hAnsi="Times New Roman" w:cs="Times New Roman"/>
          <w:b/>
          <w:kern w:val="0"/>
          <w:szCs w:val="21"/>
        </w:rPr>
        <w:t>（一）开标形式</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采购组织机构将按照采购文件规定的时间通过“政府采购云平台”组织开标、开启投标文件，所有投标人均应当准时在线参加。</w:t>
      </w:r>
    </w:p>
    <w:p>
      <w:pPr>
        <w:pStyle w:val="11"/>
        <w:keepNext w:val="0"/>
        <w:keepLines w:val="0"/>
        <w:pageBreakBefore w:val="0"/>
        <w:kinsoku/>
        <w:wordWrap/>
        <w:overflowPunct/>
        <w:topLinePunct w:val="0"/>
        <w:bidi w:val="0"/>
        <w:snapToGrid w:val="0"/>
        <w:spacing w:line="390" w:lineRule="exact"/>
        <w:ind w:right="199" w:rightChars="95" w:firstLine="211" w:firstLineChars="100"/>
        <w:textAlignment w:val="auto"/>
        <w:outlineLvl w:val="1"/>
        <w:rPr>
          <w:rFonts w:hint="default" w:ascii="Times New Roman" w:hAnsi="Times New Roman" w:cs="Times New Roman"/>
          <w:b/>
          <w:kern w:val="0"/>
          <w:szCs w:val="21"/>
        </w:rPr>
      </w:pPr>
      <w:r>
        <w:rPr>
          <w:rFonts w:hint="default" w:ascii="Times New Roman" w:hAnsi="Times New Roman" w:cs="Times New Roman"/>
          <w:b/>
          <w:kern w:val="0"/>
          <w:szCs w:val="21"/>
        </w:rPr>
        <w:t>（二） 开标准备</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1、开标的准备工作由采购组织机构负责落实；</w:t>
      </w:r>
    </w:p>
    <w:p>
      <w:pPr>
        <w:keepNext w:val="0"/>
        <w:keepLines w:val="0"/>
        <w:pageBreakBefore w:val="0"/>
        <w:tabs>
          <w:tab w:val="left" w:pos="1418"/>
        </w:tabs>
        <w:kinsoku/>
        <w:wordWrap/>
        <w:overflowPunct/>
        <w:topLinePunct w:val="0"/>
        <w:autoSpaceDE w:val="0"/>
        <w:autoSpaceDN w:val="0"/>
        <w:bidi w:val="0"/>
        <w:adjustRightInd w:val="0"/>
        <w:spacing w:line="39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采购组织机构将按照采购文件规定的时间通过“政府采购云平台”组织开标、开启投标文件，所有投标人均应当准时在线参加。投标人如不参加开标的，视同认可开标结果，事后不得对采购相关人员、开标过程和开标结果提出异议，同时投标人因未在线参加开标而导致电子投标文件无法按时解密等一切后果由投标人自己承担。</w:t>
      </w:r>
    </w:p>
    <w:p>
      <w:pPr>
        <w:pStyle w:val="11"/>
        <w:keepNext w:val="0"/>
        <w:keepLines w:val="0"/>
        <w:pageBreakBefore w:val="0"/>
        <w:kinsoku/>
        <w:wordWrap/>
        <w:overflowPunct/>
        <w:topLinePunct w:val="0"/>
        <w:bidi w:val="0"/>
        <w:snapToGrid w:val="0"/>
        <w:spacing w:line="390" w:lineRule="exact"/>
        <w:ind w:right="199" w:rightChars="95" w:firstLine="211" w:firstLineChars="100"/>
        <w:textAlignment w:val="auto"/>
        <w:outlineLvl w:val="1"/>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（三）开标流程（两阶段）</w:t>
      </w:r>
    </w:p>
    <w:p>
      <w:pPr>
        <w:pStyle w:val="11"/>
        <w:keepNext w:val="0"/>
        <w:keepLines w:val="0"/>
        <w:pageBreakBefore w:val="0"/>
        <w:kinsoku/>
        <w:wordWrap/>
        <w:overflowPunct/>
        <w:topLinePunct w:val="0"/>
        <w:bidi w:val="0"/>
        <w:snapToGrid w:val="0"/>
        <w:spacing w:line="390" w:lineRule="exact"/>
        <w:ind w:right="199" w:rightChars="95" w:firstLine="420" w:firstLineChars="200"/>
        <w:textAlignment w:val="auto"/>
        <w:outlineLvl w:val="1"/>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w:t>
      </w:r>
      <w:r>
        <w:rPr>
          <w:rFonts w:hint="eastAsia"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开标第一阶段</w:t>
      </w:r>
    </w:p>
    <w:p>
      <w:pPr>
        <w:pStyle w:val="11"/>
        <w:keepNext w:val="0"/>
        <w:keepLines w:val="0"/>
        <w:pageBreakBefore w:val="0"/>
        <w:kinsoku/>
        <w:wordWrap/>
        <w:overflowPunct/>
        <w:topLinePunct w:val="0"/>
        <w:bidi w:val="0"/>
        <w:snapToGrid w:val="0"/>
        <w:spacing w:line="390" w:lineRule="exact"/>
        <w:ind w:right="199" w:rightChars="95" w:firstLine="420" w:firstLineChars="200"/>
        <w:textAlignment w:val="auto"/>
        <w:outlineLvl w:val="1"/>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（1）向各</w:t>
      </w:r>
      <w:r>
        <w:rPr>
          <w:rFonts w:hint="default" w:ascii="Times New Roman" w:hAnsi="Times New Roman" w:cs="Times New Roman"/>
          <w:szCs w:val="21"/>
        </w:rPr>
        <w:t>投标人</w:t>
      </w:r>
      <w:r>
        <w:rPr>
          <w:rFonts w:hint="default" w:ascii="Times New Roman" w:hAnsi="Times New Roman" w:cs="Times New Roman"/>
          <w:color w:val="000000"/>
          <w:kern w:val="0"/>
          <w:szCs w:val="21"/>
        </w:rPr>
        <w:t>发出电子加密投标文件【开始解密】通知，由</w:t>
      </w:r>
      <w:r>
        <w:rPr>
          <w:rFonts w:hint="default" w:ascii="Times New Roman" w:hAnsi="Times New Roman" w:cs="Times New Roman"/>
          <w:szCs w:val="21"/>
        </w:rPr>
        <w:t>投标人</w:t>
      </w:r>
      <w:r>
        <w:rPr>
          <w:rFonts w:hint="default" w:ascii="Times New Roman" w:hAnsi="Times New Roman" w:cs="Times New Roman"/>
          <w:color w:val="000000"/>
          <w:kern w:val="0"/>
          <w:szCs w:val="21"/>
        </w:rPr>
        <w:t>按采购文件规定的时间内自行进行投标文件解密。</w:t>
      </w:r>
      <w:r>
        <w:rPr>
          <w:rFonts w:hint="default" w:ascii="Times New Roman" w:hAnsi="Times New Roman" w:cs="Times New Roman"/>
          <w:szCs w:val="21"/>
        </w:rPr>
        <w:t>投标人</w:t>
      </w:r>
      <w:r>
        <w:rPr>
          <w:rFonts w:hint="default" w:ascii="Times New Roman" w:hAnsi="Times New Roman" w:cs="Times New Roman"/>
          <w:color w:val="000000"/>
          <w:kern w:val="0"/>
          <w:szCs w:val="21"/>
        </w:rPr>
        <w:t>在规定的时间内无法完成已递交的“电子加密投标文件”解密的或解密失败，如已按规定递交了“备份</w:t>
      </w:r>
      <w:r>
        <w:rPr>
          <w:rFonts w:hint="default" w:ascii="Times New Roman" w:hAnsi="Times New Roman" w:cs="Times New Roman"/>
          <w:szCs w:val="21"/>
        </w:rPr>
        <w:t>电子加密</w:t>
      </w:r>
      <w:r>
        <w:rPr>
          <w:rFonts w:hint="default" w:ascii="Times New Roman" w:hAnsi="Times New Roman" w:cs="Times New Roman"/>
          <w:color w:val="000000"/>
          <w:kern w:val="0"/>
          <w:szCs w:val="21"/>
        </w:rPr>
        <w:t>投标文件”的，将由采购组织机构按“</w:t>
      </w:r>
      <w:r>
        <w:rPr>
          <w:rFonts w:hint="default" w:ascii="Times New Roman" w:hAnsi="Times New Roman" w:cs="Times New Roman"/>
          <w:szCs w:val="21"/>
          <w:lang w:val="zh-CN"/>
        </w:rPr>
        <w:t>浙江</w:t>
      </w:r>
      <w:r>
        <w:rPr>
          <w:rFonts w:hint="default" w:ascii="Times New Roman" w:hAnsi="Times New Roman" w:cs="Times New Roman"/>
          <w:color w:val="000000"/>
          <w:kern w:val="0"/>
          <w:szCs w:val="21"/>
        </w:rPr>
        <w:t>政府采购云平台”操作规范将“备份</w:t>
      </w:r>
      <w:r>
        <w:rPr>
          <w:rFonts w:hint="default" w:ascii="Times New Roman" w:hAnsi="Times New Roman" w:cs="Times New Roman"/>
          <w:szCs w:val="21"/>
        </w:rPr>
        <w:t>电子加密</w:t>
      </w:r>
      <w:r>
        <w:rPr>
          <w:rFonts w:hint="default" w:ascii="Times New Roman" w:hAnsi="Times New Roman" w:cs="Times New Roman"/>
          <w:color w:val="000000"/>
          <w:kern w:val="0"/>
          <w:szCs w:val="21"/>
        </w:rPr>
        <w:t>投标文件”上传至“</w:t>
      </w:r>
      <w:r>
        <w:rPr>
          <w:rFonts w:hint="default" w:ascii="Times New Roman" w:hAnsi="Times New Roman" w:cs="Times New Roman"/>
          <w:szCs w:val="21"/>
          <w:lang w:val="zh-CN"/>
        </w:rPr>
        <w:t>浙江</w:t>
      </w:r>
      <w:r>
        <w:rPr>
          <w:rFonts w:hint="default" w:ascii="Times New Roman" w:hAnsi="Times New Roman" w:cs="Times New Roman"/>
          <w:color w:val="000000"/>
          <w:kern w:val="0"/>
          <w:szCs w:val="21"/>
        </w:rPr>
        <w:t>政府采购云平台”，以完成开标，“电子加密投标文件”自动失效；</w:t>
      </w:r>
    </w:p>
    <w:p>
      <w:pPr>
        <w:pStyle w:val="11"/>
        <w:keepNext w:val="0"/>
        <w:keepLines w:val="0"/>
        <w:pageBreakBefore w:val="0"/>
        <w:kinsoku/>
        <w:wordWrap/>
        <w:overflowPunct/>
        <w:topLinePunct w:val="0"/>
        <w:bidi w:val="0"/>
        <w:snapToGrid w:val="0"/>
        <w:spacing w:line="390" w:lineRule="exact"/>
        <w:ind w:right="199" w:rightChars="95" w:firstLine="420" w:firstLineChars="200"/>
        <w:textAlignment w:val="auto"/>
        <w:outlineLvl w:val="1"/>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（2）进入资格审查；</w:t>
      </w:r>
    </w:p>
    <w:p>
      <w:pPr>
        <w:pStyle w:val="11"/>
        <w:keepNext w:val="0"/>
        <w:keepLines w:val="0"/>
        <w:pageBreakBefore w:val="0"/>
        <w:kinsoku/>
        <w:wordWrap/>
        <w:overflowPunct/>
        <w:topLinePunct w:val="0"/>
        <w:bidi w:val="0"/>
        <w:snapToGrid w:val="0"/>
        <w:spacing w:line="390" w:lineRule="exact"/>
        <w:ind w:right="199" w:rightChars="95" w:firstLine="420" w:firstLineChars="200"/>
        <w:textAlignment w:val="auto"/>
        <w:outlineLvl w:val="1"/>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（3）资格审查结束后</w:t>
      </w:r>
      <w:r>
        <w:rPr>
          <w:rFonts w:hint="default" w:ascii="Times New Roman" w:hAnsi="Times New Roman" w:cs="Times New Roman"/>
          <w:szCs w:val="21"/>
        </w:rPr>
        <w:t>投标人</w:t>
      </w:r>
      <w:r>
        <w:rPr>
          <w:rFonts w:hint="default" w:ascii="Times New Roman" w:hAnsi="Times New Roman" w:cs="Times New Roman"/>
          <w:color w:val="000000"/>
          <w:kern w:val="0"/>
          <w:szCs w:val="21"/>
        </w:rPr>
        <w:t>的商务技术文件进入符合性审查、商务技术评审；</w:t>
      </w:r>
    </w:p>
    <w:p>
      <w:pPr>
        <w:pStyle w:val="11"/>
        <w:keepNext w:val="0"/>
        <w:keepLines w:val="0"/>
        <w:pageBreakBefore w:val="0"/>
        <w:kinsoku/>
        <w:wordWrap/>
        <w:overflowPunct/>
        <w:topLinePunct w:val="0"/>
        <w:bidi w:val="0"/>
        <w:snapToGrid w:val="0"/>
        <w:spacing w:line="390" w:lineRule="exact"/>
        <w:ind w:right="199" w:rightChars="95" w:firstLine="420" w:firstLineChars="200"/>
        <w:textAlignment w:val="auto"/>
        <w:outlineLvl w:val="1"/>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（4）第一阶段开标结束。</w:t>
      </w:r>
    </w:p>
    <w:p>
      <w:pPr>
        <w:pStyle w:val="11"/>
        <w:keepNext w:val="0"/>
        <w:keepLines w:val="0"/>
        <w:pageBreakBefore w:val="0"/>
        <w:kinsoku/>
        <w:wordWrap/>
        <w:overflowPunct/>
        <w:topLinePunct w:val="0"/>
        <w:bidi w:val="0"/>
        <w:snapToGrid w:val="0"/>
        <w:spacing w:line="390" w:lineRule="exact"/>
        <w:ind w:right="199" w:rightChars="95" w:firstLine="420" w:firstLineChars="200"/>
        <w:textAlignment w:val="auto"/>
        <w:outlineLvl w:val="1"/>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w:t>
      </w:r>
      <w:r>
        <w:rPr>
          <w:rFonts w:hint="eastAsia"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开标第二阶段</w:t>
      </w:r>
    </w:p>
    <w:p>
      <w:pPr>
        <w:pStyle w:val="11"/>
        <w:keepNext w:val="0"/>
        <w:keepLines w:val="0"/>
        <w:pageBreakBefore w:val="0"/>
        <w:kinsoku/>
        <w:wordWrap/>
        <w:overflowPunct/>
        <w:topLinePunct w:val="0"/>
        <w:bidi w:val="0"/>
        <w:snapToGrid w:val="0"/>
        <w:spacing w:line="390" w:lineRule="exact"/>
        <w:ind w:right="199" w:rightChars="95" w:firstLine="420" w:firstLineChars="200"/>
        <w:textAlignment w:val="auto"/>
        <w:outlineLvl w:val="1"/>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（1）符合性审查、资信技术评审结束后，公布符合性审查、资信技术评审无效</w:t>
      </w:r>
      <w:r>
        <w:rPr>
          <w:rFonts w:hint="default" w:ascii="Times New Roman" w:hAnsi="Times New Roman" w:cs="Times New Roman"/>
          <w:szCs w:val="21"/>
        </w:rPr>
        <w:t>投标人</w:t>
      </w:r>
      <w:r>
        <w:rPr>
          <w:rFonts w:hint="default" w:ascii="Times New Roman" w:hAnsi="Times New Roman" w:cs="Times New Roman"/>
          <w:color w:val="000000"/>
          <w:kern w:val="0"/>
          <w:szCs w:val="21"/>
        </w:rPr>
        <w:t>名称及理由；公布经资信技术评审后有效</w:t>
      </w:r>
      <w:r>
        <w:rPr>
          <w:rFonts w:hint="default" w:ascii="Times New Roman" w:hAnsi="Times New Roman" w:cs="Times New Roman"/>
          <w:szCs w:val="21"/>
        </w:rPr>
        <w:t>投标人</w:t>
      </w:r>
      <w:r>
        <w:rPr>
          <w:rFonts w:hint="default" w:ascii="Times New Roman" w:hAnsi="Times New Roman" w:cs="Times New Roman"/>
          <w:color w:val="000000"/>
          <w:kern w:val="0"/>
          <w:szCs w:val="21"/>
        </w:rPr>
        <w:t>的名单，同时公布其资信技术得分情况。</w:t>
      </w:r>
    </w:p>
    <w:p>
      <w:pPr>
        <w:pStyle w:val="11"/>
        <w:keepNext w:val="0"/>
        <w:keepLines w:val="0"/>
        <w:pageBreakBefore w:val="0"/>
        <w:kinsoku/>
        <w:wordWrap/>
        <w:overflowPunct/>
        <w:topLinePunct w:val="0"/>
        <w:bidi w:val="0"/>
        <w:snapToGrid w:val="0"/>
        <w:spacing w:line="390" w:lineRule="exact"/>
        <w:ind w:right="199" w:rightChars="95" w:firstLine="420" w:firstLineChars="200"/>
        <w:textAlignment w:val="auto"/>
        <w:outlineLvl w:val="1"/>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（2）开启符合性审查、资信技术评审有效</w:t>
      </w:r>
      <w:r>
        <w:rPr>
          <w:rFonts w:hint="default" w:ascii="Times New Roman" w:hAnsi="Times New Roman" w:cs="Times New Roman"/>
          <w:szCs w:val="21"/>
        </w:rPr>
        <w:t>投标人</w:t>
      </w:r>
      <w:r>
        <w:rPr>
          <w:rFonts w:hint="default" w:ascii="Times New Roman" w:hAnsi="Times New Roman" w:cs="Times New Roman"/>
          <w:color w:val="000000"/>
          <w:kern w:val="0"/>
          <w:szCs w:val="21"/>
        </w:rPr>
        <w:t>的《</w:t>
      </w:r>
      <w:r>
        <w:rPr>
          <w:rFonts w:hint="default" w:ascii="Times New Roman" w:hAnsi="Times New Roman" w:cs="Times New Roman"/>
          <w:color w:val="000000"/>
          <w:kern w:val="0"/>
          <w:szCs w:val="21"/>
          <w:lang w:val="en-US" w:eastAsia="zh-CN"/>
        </w:rPr>
        <w:t>报价</w:t>
      </w:r>
      <w:r>
        <w:rPr>
          <w:rFonts w:hint="default" w:ascii="Times New Roman" w:hAnsi="Times New Roman" w:cs="Times New Roman"/>
          <w:color w:val="000000"/>
          <w:kern w:val="0"/>
          <w:szCs w:val="21"/>
        </w:rPr>
        <w:t>文件》，公布开标一览表有关内容，同时当场制作开标记录表。唱标结束后，由评标委员会对报价的合理性、准确性等进行审查核实。</w:t>
      </w:r>
    </w:p>
    <w:p>
      <w:pPr>
        <w:pStyle w:val="11"/>
        <w:keepNext w:val="0"/>
        <w:keepLines w:val="0"/>
        <w:pageBreakBefore w:val="0"/>
        <w:kinsoku/>
        <w:wordWrap/>
        <w:overflowPunct/>
        <w:topLinePunct w:val="0"/>
        <w:bidi w:val="0"/>
        <w:snapToGrid w:val="0"/>
        <w:spacing w:line="390" w:lineRule="exact"/>
        <w:ind w:right="199" w:rightChars="95" w:firstLine="420" w:firstLineChars="200"/>
        <w:textAlignment w:val="auto"/>
        <w:outlineLvl w:val="1"/>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（3）评审结束后，公布中标（成交）候选</w:t>
      </w:r>
      <w:r>
        <w:rPr>
          <w:rFonts w:hint="default" w:ascii="Times New Roman" w:hAnsi="Times New Roman" w:cs="Times New Roman"/>
          <w:szCs w:val="21"/>
        </w:rPr>
        <w:t>供应商</w:t>
      </w:r>
      <w:r>
        <w:rPr>
          <w:rFonts w:hint="default" w:ascii="Times New Roman" w:hAnsi="Times New Roman" w:cs="Times New Roman"/>
          <w:color w:val="000000"/>
          <w:kern w:val="0"/>
          <w:szCs w:val="21"/>
        </w:rPr>
        <w:t>名单，及采购人最终确定中标或成交</w:t>
      </w:r>
      <w:r>
        <w:rPr>
          <w:rFonts w:hint="default" w:ascii="Times New Roman" w:hAnsi="Times New Roman" w:cs="Times New Roman"/>
          <w:szCs w:val="21"/>
        </w:rPr>
        <w:t>供应商</w:t>
      </w:r>
      <w:r>
        <w:rPr>
          <w:rFonts w:hint="default" w:ascii="Times New Roman" w:hAnsi="Times New Roman" w:cs="Times New Roman"/>
          <w:color w:val="000000"/>
          <w:kern w:val="0"/>
          <w:szCs w:val="21"/>
        </w:rPr>
        <w:t>名单的时间和公告方式等。</w:t>
      </w:r>
    </w:p>
    <w:p>
      <w:pPr>
        <w:pStyle w:val="11"/>
        <w:keepNext w:val="0"/>
        <w:keepLines w:val="0"/>
        <w:pageBreakBefore w:val="0"/>
        <w:kinsoku/>
        <w:wordWrap/>
        <w:overflowPunct/>
        <w:topLinePunct w:val="0"/>
        <w:bidi w:val="0"/>
        <w:snapToGrid w:val="0"/>
        <w:spacing w:line="390" w:lineRule="exact"/>
        <w:ind w:right="199" w:rightChars="95" w:firstLine="420" w:firstLineChars="200"/>
        <w:textAlignment w:val="auto"/>
        <w:outlineLvl w:val="1"/>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特别说明：</w:t>
      </w:r>
      <w:r>
        <w:rPr>
          <w:rFonts w:hint="default" w:ascii="Times New Roman" w:hAnsi="Times New Roman" w:cs="Times New Roman"/>
          <w:kern w:val="0"/>
          <w:szCs w:val="21"/>
        </w:rPr>
        <w:t>开标细则按政采云电子评标流程进行。如</w:t>
      </w:r>
      <w:r>
        <w:rPr>
          <w:rFonts w:hint="default" w:ascii="Times New Roman" w:hAnsi="Times New Roman" w:cs="Times New Roman"/>
          <w:color w:val="000000"/>
          <w:kern w:val="0"/>
          <w:szCs w:val="21"/>
        </w:rPr>
        <w:t>遇“政府采购云平台”电子化开标或评审程序调整的，按调整后程序执行。</w:t>
      </w:r>
    </w:p>
    <w:p>
      <w:pPr>
        <w:pStyle w:val="11"/>
        <w:keepNext w:val="0"/>
        <w:keepLines w:val="0"/>
        <w:pageBreakBefore w:val="0"/>
        <w:kinsoku/>
        <w:wordWrap/>
        <w:overflowPunct/>
        <w:topLinePunct w:val="0"/>
        <w:bidi w:val="0"/>
        <w:snapToGrid w:val="0"/>
        <w:spacing w:line="390" w:lineRule="exact"/>
        <w:textAlignment w:val="auto"/>
        <w:rPr>
          <w:rFonts w:hint="default" w:ascii="Times New Roman" w:hAnsi="Times New Roman" w:cs="Times New Roman"/>
          <w:b/>
          <w:szCs w:val="21"/>
        </w:rPr>
      </w:pPr>
      <w:r>
        <w:rPr>
          <w:rFonts w:hint="default" w:ascii="Times New Roman" w:hAnsi="Times New Roman" w:cs="Times New Roman"/>
          <w:b/>
          <w:szCs w:val="21"/>
        </w:rPr>
        <w:t>五、评标</w:t>
      </w:r>
    </w:p>
    <w:p>
      <w:pPr>
        <w:pStyle w:val="11"/>
        <w:keepNext w:val="0"/>
        <w:keepLines w:val="0"/>
        <w:pageBreakBefore w:val="0"/>
        <w:kinsoku/>
        <w:wordWrap/>
        <w:overflowPunct/>
        <w:topLinePunct w:val="0"/>
        <w:bidi w:val="0"/>
        <w:snapToGrid w:val="0"/>
        <w:spacing w:line="390" w:lineRule="exact"/>
        <w:ind w:firstLine="422" w:firstLineChars="200"/>
        <w:textAlignment w:val="auto"/>
        <w:rPr>
          <w:rFonts w:hint="default" w:ascii="Times New Roman" w:hAnsi="Times New Roman" w:cs="Times New Roman"/>
          <w:b/>
          <w:szCs w:val="21"/>
        </w:rPr>
      </w:pPr>
      <w:r>
        <w:rPr>
          <w:rFonts w:hint="default" w:ascii="Times New Roman" w:hAnsi="Times New Roman" w:cs="Times New Roman"/>
          <w:b/>
          <w:szCs w:val="21"/>
        </w:rPr>
        <w:t>（一）组建评标委员会</w:t>
      </w:r>
    </w:p>
    <w:p>
      <w:pPr>
        <w:pStyle w:val="11"/>
        <w:keepNext w:val="0"/>
        <w:keepLines w:val="0"/>
        <w:pageBreakBefore w:val="0"/>
        <w:kinsoku/>
        <w:wordWrap/>
        <w:overflowPunct/>
        <w:topLinePunct w:val="0"/>
        <w:bidi w:val="0"/>
        <w:snapToGrid w:val="0"/>
        <w:spacing w:line="390" w:lineRule="exact"/>
        <w:ind w:right="199" w:rightChars="95" w:firstLine="420" w:firstLineChars="200"/>
        <w:textAlignment w:val="auto"/>
        <w:outlineLvl w:val="1"/>
        <w:rPr>
          <w:rFonts w:hint="default" w:ascii="Times New Roman" w:hAnsi="Times New Roman" w:cs="Times New Roman"/>
          <w:kern w:val="0"/>
          <w:szCs w:val="21"/>
        </w:rPr>
      </w:pPr>
      <w:r>
        <w:rPr>
          <w:rFonts w:hint="default" w:ascii="Times New Roman" w:hAnsi="Times New Roman" w:cs="Times New Roman"/>
          <w:kern w:val="0"/>
          <w:szCs w:val="21"/>
        </w:rPr>
        <w:t>本项目评标委员会由评审专家5人组成，其中招标人代表1人。</w:t>
      </w:r>
    </w:p>
    <w:p>
      <w:pPr>
        <w:pStyle w:val="11"/>
        <w:keepNext w:val="0"/>
        <w:keepLines w:val="0"/>
        <w:pageBreakBefore w:val="0"/>
        <w:kinsoku/>
        <w:wordWrap/>
        <w:overflowPunct/>
        <w:topLinePunct w:val="0"/>
        <w:bidi w:val="0"/>
        <w:snapToGrid w:val="0"/>
        <w:spacing w:line="380" w:lineRule="exact"/>
        <w:ind w:firstLine="422" w:firstLineChars="200"/>
        <w:textAlignment w:val="auto"/>
        <w:rPr>
          <w:rFonts w:hint="default" w:ascii="Times New Roman" w:hAnsi="Times New Roman" w:cs="Times New Roman"/>
          <w:b/>
          <w:szCs w:val="21"/>
        </w:rPr>
      </w:pPr>
      <w:r>
        <w:rPr>
          <w:rFonts w:hint="default" w:ascii="Times New Roman" w:hAnsi="Times New Roman" w:cs="Times New Roman"/>
          <w:b/>
          <w:szCs w:val="21"/>
        </w:rPr>
        <w:t>（二）</w:t>
      </w:r>
      <w:r>
        <w:rPr>
          <w:rFonts w:hint="default" w:ascii="Times New Roman" w:hAnsi="Times New Roman" w:cs="Times New Roman"/>
          <w:b/>
          <w:bCs/>
          <w:szCs w:val="21"/>
        </w:rPr>
        <w:t>评标程序</w:t>
      </w:r>
    </w:p>
    <w:p>
      <w:pPr>
        <w:keepNext w:val="0"/>
        <w:keepLines w:val="0"/>
        <w:pageBreakBefore w:val="0"/>
        <w:kinsoku/>
        <w:wordWrap/>
        <w:overflowPunct/>
        <w:topLinePunct w:val="0"/>
        <w:bidi w:val="0"/>
        <w:snapToGrid w:val="0"/>
        <w:spacing w:line="380" w:lineRule="exact"/>
        <w:ind w:firstLine="413" w:firstLineChars="196"/>
        <w:textAlignment w:val="auto"/>
        <w:rPr>
          <w:rFonts w:hint="default" w:ascii="Times New Roman" w:hAnsi="Times New Roman" w:cs="Times New Roman"/>
          <w:b/>
          <w:bCs/>
          <w:szCs w:val="21"/>
        </w:rPr>
      </w:pPr>
      <w:r>
        <w:rPr>
          <w:rFonts w:hint="default" w:ascii="Times New Roman" w:hAnsi="Times New Roman" w:cs="Times New Roman"/>
          <w:b/>
          <w:bCs/>
          <w:szCs w:val="21"/>
        </w:rPr>
        <w:t>1、资格审查</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公开招标采购项目开标结束后，采购人或者采购组织机构应当依法对投标人的资格进行审查，对审查发现无效的进行必要的询标，结束后在线公布无效投标的投标人名单、投标无效的原因。</w:t>
      </w:r>
    </w:p>
    <w:p>
      <w:pPr>
        <w:pStyle w:val="18"/>
        <w:keepNext w:val="0"/>
        <w:keepLines w:val="0"/>
        <w:pageBreakBefore w:val="0"/>
        <w:kinsoku/>
        <w:wordWrap/>
        <w:overflowPunct/>
        <w:topLinePunct w:val="0"/>
        <w:bidi w:val="0"/>
        <w:spacing w:before="0" w:beforeAutospacing="0" w:after="0" w:afterAutospacing="0" w:line="380" w:lineRule="exact"/>
        <w:ind w:firstLine="413" w:firstLineChars="196"/>
        <w:jc w:val="both"/>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2、符合性审查</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评标委员会应当对符合资格的投标人的电子投标文件进行符合性审查，以确定其是否满足招标文件的实质性要求，对审查发现无效的进行必要的询标，结束后在线公布无效投标的投标人名单、投标无效的原因。</w:t>
      </w:r>
    </w:p>
    <w:p>
      <w:pPr>
        <w:pStyle w:val="18"/>
        <w:keepNext w:val="0"/>
        <w:keepLines w:val="0"/>
        <w:pageBreakBefore w:val="0"/>
        <w:kinsoku/>
        <w:wordWrap/>
        <w:overflowPunct/>
        <w:topLinePunct w:val="0"/>
        <w:bidi w:val="0"/>
        <w:spacing w:before="0" w:beforeAutospacing="0" w:after="0" w:afterAutospacing="0" w:line="380" w:lineRule="exact"/>
        <w:ind w:firstLine="422" w:firstLineChars="200"/>
        <w:jc w:val="both"/>
        <w:textAlignment w:val="auto"/>
        <w:rPr>
          <w:rFonts w:hint="default" w:ascii="Times New Roman" w:hAnsi="Times New Roman" w:cs="Times New Roman"/>
          <w:sz w:val="21"/>
          <w:szCs w:val="21"/>
        </w:rPr>
      </w:pPr>
      <w:r>
        <w:rPr>
          <w:rFonts w:hint="default" w:ascii="Times New Roman" w:hAnsi="Times New Roman" w:cs="Times New Roman"/>
          <w:b/>
          <w:bCs/>
          <w:sz w:val="21"/>
          <w:szCs w:val="21"/>
        </w:rPr>
        <w:t>3、综合比较与评价</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（1）对于电子投标文件中含义不明确、同类问题表述不一致或者有明显文字和计算错误的内容，评标委员会应当以在线形式要求投标人作出必要的澄清、说明或者补正。</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（2）评标委员会应当按照招标文件中规定的评标方法和标准，对符合性审查合格的电子投标文件进行商务和技术评估，综合比较与评价。</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（3）评标时，评标委员会各成员应当独立对每个投标人的电子投标文件进行评价，并汇总每个投标人的得分。</w:t>
      </w:r>
    </w:p>
    <w:p>
      <w:pPr>
        <w:keepNext w:val="0"/>
        <w:keepLines w:val="0"/>
        <w:pageBreakBefore w:val="0"/>
        <w:numPr>
          <w:ilvl w:val="255"/>
          <w:numId w:val="0"/>
        </w:numPr>
        <w:kinsoku/>
        <w:wordWrap/>
        <w:overflowPunct/>
        <w:topLinePunct w:val="0"/>
        <w:bidi w:val="0"/>
        <w:snapToGrid w:val="0"/>
        <w:spacing w:line="380" w:lineRule="exact"/>
        <w:ind w:firstLine="422" w:firstLineChars="200"/>
        <w:textAlignment w:val="auto"/>
        <w:rPr>
          <w:rFonts w:hint="default" w:ascii="Times New Roman" w:hAnsi="Times New Roman" w:cs="Times New Roman"/>
          <w:b/>
          <w:bCs/>
          <w:szCs w:val="21"/>
        </w:rPr>
      </w:pPr>
      <w:r>
        <w:rPr>
          <w:rFonts w:hint="default" w:ascii="Times New Roman" w:hAnsi="Times New Roman" w:cs="Times New Roman"/>
          <w:b/>
          <w:bCs/>
          <w:szCs w:val="21"/>
        </w:rPr>
        <w:t>4、得分确认及评审报告编写</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（1）评标委员会对报价文件进行复核，对于系统计算出的价格分及总得分进行确认。</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（2）评标委员会应当按照招标文件中规定的评标方法和标准，对符合性审查合格的电子投标文件进行商务和技术评估，综合比较与评价。</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（3）评标委员会按评标原则及得分情况编写评审报告。</w:t>
      </w:r>
    </w:p>
    <w:p>
      <w:pPr>
        <w:keepNext w:val="0"/>
        <w:keepLines w:val="0"/>
        <w:pageBreakBefore w:val="0"/>
        <w:numPr>
          <w:ilvl w:val="255"/>
          <w:numId w:val="0"/>
        </w:numPr>
        <w:kinsoku/>
        <w:wordWrap/>
        <w:overflowPunct/>
        <w:topLinePunct w:val="0"/>
        <w:bidi w:val="0"/>
        <w:snapToGrid w:val="0"/>
        <w:spacing w:line="380" w:lineRule="exact"/>
        <w:ind w:firstLine="422" w:firstLineChars="200"/>
        <w:textAlignment w:val="auto"/>
        <w:rPr>
          <w:rFonts w:hint="default" w:ascii="Times New Roman" w:hAnsi="Times New Roman" w:cs="Times New Roman"/>
          <w:b/>
          <w:kern w:val="0"/>
          <w:szCs w:val="21"/>
        </w:rPr>
      </w:pPr>
      <w:r>
        <w:rPr>
          <w:rFonts w:hint="default" w:ascii="Times New Roman" w:hAnsi="Times New Roman" w:cs="Times New Roman"/>
          <w:b/>
          <w:kern w:val="0"/>
          <w:szCs w:val="21"/>
        </w:rPr>
        <w:t>5、评价</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采购组织机构对评标委员会评审专家进行评价。</w:t>
      </w:r>
      <w:commentRangeEnd w:id="0"/>
      <w:r>
        <w:rPr>
          <w:rFonts w:hint="default" w:ascii="Times New Roman" w:hAnsi="Times New Roman" w:cs="Times New Roman"/>
          <w:sz w:val="21"/>
          <w:szCs w:val="21"/>
        </w:rPr>
        <w:commentReference w:id="0"/>
      </w:r>
    </w:p>
    <w:p>
      <w:pPr>
        <w:keepNext w:val="0"/>
        <w:keepLines w:val="0"/>
        <w:pageBreakBefore w:val="0"/>
        <w:kinsoku/>
        <w:wordWrap/>
        <w:overflowPunct/>
        <w:topLinePunct w:val="0"/>
        <w:bidi w:val="0"/>
        <w:snapToGrid w:val="0"/>
        <w:spacing w:line="380" w:lineRule="exact"/>
        <w:ind w:firstLine="422" w:firstLineChars="200"/>
        <w:textAlignment w:val="auto"/>
        <w:rPr>
          <w:rFonts w:hint="default" w:ascii="Times New Roman" w:hAnsi="Times New Roman" w:cs="Times New Roman"/>
          <w:b/>
          <w:szCs w:val="21"/>
        </w:rPr>
      </w:pPr>
      <w:r>
        <w:rPr>
          <w:rFonts w:hint="default" w:ascii="Times New Roman" w:hAnsi="Times New Roman" w:cs="Times New Roman"/>
          <w:b/>
          <w:szCs w:val="21"/>
        </w:rPr>
        <w:t>（三）澄清问题的形式</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对于电子投标文件中含义不明确、同类问题表述不一致或者有明显文字和计算错误的内容，评标委员会将通过“政府采购云平台”在线询标的形式要求投标人在规定的时间内作出必要的澄清、说明或者补正，投标人澄清、说明或补正时间为30分钟。</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2、投标人的澄清、说明或者补正应当通过“政府采购云平台”在线答复的形式提交，并加盖公章（电子签章）。投标人的澄清、说明或者补正不得超出电子投标文件的范围或者改变电子投标文件的实质性内容。</w:t>
      </w:r>
    </w:p>
    <w:p>
      <w:pPr>
        <w:pStyle w:val="11"/>
        <w:keepNext w:val="0"/>
        <w:keepLines w:val="0"/>
        <w:pageBreakBefore w:val="0"/>
        <w:kinsoku/>
        <w:wordWrap/>
        <w:overflowPunct/>
        <w:topLinePunct w:val="0"/>
        <w:bidi w:val="0"/>
        <w:snapToGrid w:val="0"/>
        <w:spacing w:line="380" w:lineRule="exact"/>
        <w:ind w:left="690" w:leftChars="228" w:hanging="211" w:hangingChars="100"/>
        <w:textAlignment w:val="auto"/>
        <w:rPr>
          <w:rFonts w:hint="default" w:ascii="Times New Roman" w:hAnsi="Times New Roman" w:cs="Times New Roman"/>
          <w:b/>
          <w:szCs w:val="21"/>
        </w:rPr>
      </w:pPr>
      <w:r>
        <w:rPr>
          <w:rFonts w:hint="default" w:ascii="Times New Roman" w:hAnsi="Times New Roman" w:cs="Times New Roman"/>
          <w:b/>
          <w:szCs w:val="21"/>
        </w:rPr>
        <w:t>（四）错误修正</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电子投标文件报价出现前后不一致的，除招标文件另有规定外，按照下列规定修正：</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1、电子投标文件中开标一览表（报价表）内容与电子投标文件中相应内容不一致的，以开标一览表（报价表）为准；</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2、大写金额和小写金额不一致的，以大写金额为准；</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3、单价金额小数点或者百分比有明显错位的，以开标一览表的总价为准，并修改单价；</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4、总价金额与按单价汇总金额不一致的，以单价金额计算结果为准。</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同时出现两种以上不一致的，按照前款规定的顺序修正。修正应当采用电子询标，并加盖公章（电子签章）。修正后的报价经投标人确认后产生约束力，投标人不确认的，其投标无效。</w:t>
      </w:r>
    </w:p>
    <w:p>
      <w:pPr>
        <w:pStyle w:val="18"/>
        <w:keepNext w:val="0"/>
        <w:keepLines w:val="0"/>
        <w:pageBreakBefore w:val="0"/>
        <w:kinsoku/>
        <w:wordWrap/>
        <w:overflowPunct/>
        <w:topLinePunct w:val="0"/>
        <w:bidi w:val="0"/>
        <w:spacing w:before="0" w:beforeAutospacing="0" w:after="0" w:afterAutospacing="0" w:line="380" w:lineRule="exact"/>
        <w:ind w:firstLine="316" w:firstLineChars="150"/>
        <w:jc w:val="both"/>
        <w:textAlignment w:val="auto"/>
        <w:rPr>
          <w:rFonts w:hint="default" w:ascii="Times New Roman" w:hAnsi="Times New Roman" w:cs="Times New Roman"/>
          <w:b/>
          <w:sz w:val="21"/>
          <w:szCs w:val="21"/>
        </w:rPr>
      </w:pPr>
      <w:r>
        <w:rPr>
          <w:rFonts w:hint="default" w:ascii="Times New Roman" w:hAnsi="Times New Roman" w:cs="Times New Roman"/>
          <w:b/>
          <w:bCs/>
          <w:sz w:val="21"/>
          <w:szCs w:val="21"/>
        </w:rPr>
        <w:t>（五）</w:t>
      </w:r>
      <w:r>
        <w:rPr>
          <w:rFonts w:hint="default" w:ascii="Times New Roman" w:hAnsi="Times New Roman" w:cs="Times New Roman"/>
          <w:b/>
          <w:sz w:val="21"/>
          <w:szCs w:val="21"/>
        </w:rPr>
        <w:t>投标人存在下列情况之一的，投标无效</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1、在资格证明文件或技术文件中出现投标报价的，或者报价文件中报价的货物跟技术文件中的投标货物出现重大偏差的。</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2、不具备招标文件中规定的资格要求的。</w:t>
      </w:r>
      <w:r>
        <w:rPr>
          <w:rFonts w:hint="default" w:ascii="Times New Roman" w:hAnsi="Times New Roman" w:cs="Times New Roman"/>
          <w:sz w:val="21"/>
          <w:szCs w:val="21"/>
        </w:rPr>
        <w:tab/>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3、电子投标文件含有采购人不能接受的附加条件的。</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4、评标委员会认为投标人的报价明显低于其他通过符合性审查投标人的报价，有可能影响产品质量或者不能诚信履约的，应当要求其在评标现场合理的时间内提供电子答复，必要时提交相关证明材料；投标人不能证明其报价合理性的，评标委员会应当将其作为无效投标处理。</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5、报价超过招标文件中规定的预算金额/最高限价。 </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6、投标参数未如实填写，完全复制粘贴招标参数的。</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7、电子投标文件提供虚假材料的。 </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8、不符合中华人民共和国财政部令第87号《政府采购货物和服务招标投标管理办法》第三十七条情形之一的，视为投标人串通投标，其投标无效，并移送采购监管部门：</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（1）不同投标人的电子投标文件由同一单位或者个人编制；</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（2）不同投标人委托同一单位或者个人办理投标事宜；</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（3）不同投标人的电子投标文件载明的项目管理成员或者联系人员为同一人；</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（4）不同投标人的电子投标文件异常一致或者投标报价呈规律性差异。</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9、不符合法律、法规和招标文件中规定的其他实质性要求的（招标文件中打“▲”内容及被拒绝的条款）。</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10、商务条款不响应。</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11、“电子加密投标文件”未按时解密，又未提供“备份电子加密投标文件”的。</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12、投标人仅提交“备份电子加密投标文件”的。</w:t>
      </w:r>
    </w:p>
    <w:p>
      <w:pPr>
        <w:keepNext w:val="0"/>
        <w:keepLines w:val="0"/>
        <w:pageBreakBefore w:val="0"/>
        <w:kinsoku/>
        <w:wordWrap/>
        <w:overflowPunct/>
        <w:topLinePunct w:val="0"/>
        <w:autoSpaceDE w:val="0"/>
        <w:autoSpaceDN w:val="0"/>
        <w:bidi w:val="0"/>
        <w:adjustRightInd w:val="0"/>
        <w:spacing w:line="380" w:lineRule="exact"/>
        <w:ind w:left="480"/>
        <w:textAlignment w:val="auto"/>
        <w:rPr>
          <w:rFonts w:hint="default" w:ascii="Times New Roman" w:hAnsi="Times New Roman" w:cs="Times New Roman"/>
          <w:kern w:val="0"/>
          <w:szCs w:val="21"/>
        </w:rPr>
      </w:pPr>
      <w:r>
        <w:rPr>
          <w:rFonts w:hint="default" w:ascii="Times New Roman" w:hAnsi="Times New Roman" w:cs="Times New Roman"/>
          <w:b/>
          <w:kern w:val="0"/>
          <w:szCs w:val="21"/>
        </w:rPr>
        <w:t>（六）有下列情况之一的，本次招标作为废标处理</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1、出现影响采购公正的违法、违规行为的；</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2、评标委员会发现招标文件存在歧义、重大缺陷导致评标工作无法进行，或者招标文件内容违反国家有关强制性规定的； </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3、因重大变故，采购任务取消的；</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4、法律、法规和招标文件规定的其他导致评标结果无效的。</w:t>
      </w:r>
    </w:p>
    <w:p>
      <w:pPr>
        <w:pStyle w:val="11"/>
        <w:keepNext w:val="0"/>
        <w:keepLines w:val="0"/>
        <w:pageBreakBefore w:val="0"/>
        <w:tabs>
          <w:tab w:val="left" w:pos="630"/>
        </w:tabs>
        <w:kinsoku/>
        <w:wordWrap/>
        <w:overflowPunct/>
        <w:topLinePunct w:val="0"/>
        <w:bidi w:val="0"/>
        <w:snapToGrid w:val="0"/>
        <w:spacing w:line="380" w:lineRule="exact"/>
        <w:ind w:firstLine="413" w:firstLineChars="196"/>
        <w:textAlignment w:val="auto"/>
        <w:rPr>
          <w:rFonts w:hint="default" w:ascii="Times New Roman" w:hAnsi="Times New Roman" w:cs="Times New Roman"/>
          <w:b/>
          <w:szCs w:val="21"/>
        </w:rPr>
      </w:pPr>
      <w:r>
        <w:rPr>
          <w:rFonts w:hint="default" w:ascii="Times New Roman" w:hAnsi="Times New Roman" w:cs="Times New Roman"/>
          <w:b/>
          <w:szCs w:val="21"/>
        </w:rPr>
        <w:t>（七）评标原则和评标办法</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2、评标办法。具体评标内容及评分标准等详见《第三章：评标方法及评分标准》。</w:t>
      </w:r>
    </w:p>
    <w:p>
      <w:pPr>
        <w:pStyle w:val="11"/>
        <w:keepNext w:val="0"/>
        <w:keepLines w:val="0"/>
        <w:pageBreakBefore w:val="0"/>
        <w:kinsoku/>
        <w:wordWrap/>
        <w:overflowPunct/>
        <w:topLinePunct w:val="0"/>
        <w:bidi w:val="0"/>
        <w:snapToGrid w:val="0"/>
        <w:spacing w:line="380" w:lineRule="exact"/>
        <w:ind w:firstLine="413" w:firstLineChars="196"/>
        <w:textAlignment w:val="auto"/>
        <w:rPr>
          <w:rFonts w:hint="default" w:ascii="Times New Roman" w:hAnsi="Times New Roman" w:cs="Times New Roman"/>
          <w:b/>
          <w:szCs w:val="21"/>
        </w:rPr>
      </w:pPr>
      <w:r>
        <w:rPr>
          <w:rFonts w:hint="default" w:ascii="Times New Roman" w:hAnsi="Times New Roman" w:cs="Times New Roman"/>
          <w:b/>
          <w:szCs w:val="21"/>
        </w:rPr>
        <w:t>（八）评标过程的监控</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本项目评标过程实行全程录音、录像监控，政府采购监管部门视情进行现场监督，投标人在评标过程中所进行的试图影响评标结果的不公正活动，可能导致其投标被拒绝。</w:t>
      </w:r>
    </w:p>
    <w:p>
      <w:pPr>
        <w:pStyle w:val="11"/>
        <w:keepNext w:val="0"/>
        <w:keepLines w:val="0"/>
        <w:pageBreakBefore w:val="0"/>
        <w:kinsoku/>
        <w:wordWrap/>
        <w:overflowPunct/>
        <w:topLinePunct w:val="0"/>
        <w:bidi w:val="0"/>
        <w:snapToGrid w:val="0"/>
        <w:spacing w:line="380" w:lineRule="exact"/>
        <w:textAlignment w:val="auto"/>
        <w:rPr>
          <w:rFonts w:hint="default" w:ascii="Times New Roman" w:hAnsi="Times New Roman" w:cs="Times New Roman"/>
          <w:b/>
          <w:szCs w:val="21"/>
        </w:rPr>
      </w:pPr>
      <w:r>
        <w:rPr>
          <w:rFonts w:hint="default" w:ascii="Times New Roman" w:hAnsi="Times New Roman" w:cs="Times New Roman"/>
          <w:b/>
          <w:szCs w:val="21"/>
        </w:rPr>
        <w:t>六、定标</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确定中标投标人。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2、发布中标结果公告。采购组织机构应当自中标人确定之日起2个工作日内，在省级以上财政部门指定的媒体及相关网站上公告中标结果，招标文件应当随中标结果同时公告。</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3、发出中标通知书。采购组织机构在发布中标结果的同时，向中标人发出中标通知书。</w:t>
      </w:r>
    </w:p>
    <w:p>
      <w:pPr>
        <w:pStyle w:val="11"/>
        <w:keepNext w:val="0"/>
        <w:keepLines w:val="0"/>
        <w:pageBreakBefore w:val="0"/>
        <w:kinsoku/>
        <w:wordWrap/>
        <w:overflowPunct/>
        <w:topLinePunct w:val="0"/>
        <w:bidi w:val="0"/>
        <w:snapToGrid w:val="0"/>
        <w:spacing w:line="380" w:lineRule="exact"/>
        <w:textAlignment w:val="auto"/>
        <w:rPr>
          <w:rFonts w:hint="default" w:ascii="Times New Roman" w:hAnsi="Times New Roman" w:cs="Times New Roman"/>
          <w:b/>
          <w:szCs w:val="21"/>
        </w:rPr>
      </w:pPr>
      <w:r>
        <w:rPr>
          <w:rFonts w:hint="default" w:ascii="Times New Roman" w:hAnsi="Times New Roman" w:cs="Times New Roman"/>
          <w:b/>
          <w:szCs w:val="21"/>
        </w:rPr>
        <w:t>七、合同签订及公告</w:t>
      </w:r>
    </w:p>
    <w:p>
      <w:pPr>
        <w:keepNext w:val="0"/>
        <w:keepLines w:val="0"/>
        <w:pageBreakBefore w:val="0"/>
        <w:kinsoku/>
        <w:wordWrap/>
        <w:overflowPunct/>
        <w:topLinePunct w:val="0"/>
        <w:bidi w:val="0"/>
        <w:spacing w:line="380" w:lineRule="exact"/>
        <w:ind w:firstLine="422" w:firstLineChars="200"/>
        <w:textAlignment w:val="auto"/>
        <w:rPr>
          <w:rFonts w:hint="default" w:ascii="Times New Roman" w:hAnsi="Times New Roman" w:cs="Times New Roman"/>
          <w:b/>
          <w:kern w:val="0"/>
          <w:szCs w:val="21"/>
        </w:rPr>
      </w:pPr>
      <w:r>
        <w:rPr>
          <w:rFonts w:hint="default" w:ascii="Times New Roman" w:hAnsi="Times New Roman" w:cs="Times New Roman"/>
          <w:b/>
          <w:szCs w:val="21"/>
        </w:rPr>
        <w:t>（一）签订合同</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1、采购人应当自中标通知书发出之日起30个工作日内，按照招标文件和中标人电子投标文件的规定，与中标人签订书面合同。所签订的合同不得对招标文件确定的事项和中标人投标文件作实质性修改。</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2、采购人不得向中标人提出任何不合理的要求作为签订合同的条件。</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3、中标人无故拖延、拒签合同的,取消中标资格。</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4、中标人拒绝与采购人签订合同的，采购人可以按照评审报告推荐的中标候选人名单排序，确定下一候选人为中标人，也可以重新开展政府采购活动。同时，拒绝与采购人签订合同的投标人，由同级财政部门依法作出处理。</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5、询问或者质疑事项可能影响中标结果的，采购人应当暂停签订合同，已经签订合同的，应当中止履行合同（中标结果的质疑期为中标结果公告期限届满之日起七个工作日）。</w:t>
      </w:r>
    </w:p>
    <w:p>
      <w:pPr>
        <w:pStyle w:val="18"/>
        <w:keepNext w:val="0"/>
        <w:keepLines w:val="0"/>
        <w:pageBreakBefore w:val="0"/>
        <w:kinsoku/>
        <w:wordWrap/>
        <w:overflowPunct/>
        <w:topLinePunct w:val="0"/>
        <w:bidi w:val="0"/>
        <w:spacing w:before="0" w:beforeAutospacing="0" w:after="0" w:afterAutospacing="0" w:line="380" w:lineRule="exact"/>
        <w:ind w:firstLine="371" w:firstLineChars="176"/>
        <w:textAlignment w:val="auto"/>
        <w:rPr>
          <w:rFonts w:hint="default" w:ascii="Times New Roman" w:hAnsi="Times New Roman" w:cs="Times New Roman"/>
          <w:b/>
          <w:sz w:val="21"/>
          <w:szCs w:val="21"/>
        </w:rPr>
      </w:pPr>
      <w:r>
        <w:rPr>
          <w:rFonts w:hint="default" w:ascii="Times New Roman" w:hAnsi="Times New Roman" w:cs="Times New Roman"/>
          <w:b/>
          <w:sz w:val="21"/>
          <w:szCs w:val="21"/>
        </w:rPr>
        <w:t>（二）合同公告及备案</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1、采购人应当自政府采购合同签订之日起2个工作日内，在省级以上财政部门指定的政府采购信息发布媒体及相关网站上公告。</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2、采购人应当自政府采购合同签订之日起7个工作日内，将政府采购合同通过政采云网站提交至同级人民政府财政部门备案以及采购组织机构存档。</w:t>
      </w:r>
    </w:p>
    <w:p>
      <w:pPr>
        <w:pStyle w:val="11"/>
        <w:keepNext w:val="0"/>
        <w:keepLines w:val="0"/>
        <w:pageBreakBefore w:val="0"/>
        <w:kinsoku/>
        <w:wordWrap/>
        <w:overflowPunct/>
        <w:topLinePunct w:val="0"/>
        <w:bidi w:val="0"/>
        <w:snapToGrid w:val="0"/>
        <w:spacing w:line="380" w:lineRule="exact"/>
        <w:textAlignment w:val="auto"/>
        <w:rPr>
          <w:rFonts w:hint="default" w:ascii="Times New Roman" w:hAnsi="Times New Roman" w:cs="Times New Roman"/>
          <w:b/>
          <w:szCs w:val="21"/>
        </w:rPr>
      </w:pPr>
      <w:r>
        <w:rPr>
          <w:rFonts w:hint="default" w:ascii="Times New Roman" w:hAnsi="Times New Roman" w:cs="Times New Roman"/>
          <w:b/>
          <w:szCs w:val="21"/>
        </w:rPr>
        <w:t>八、招标代理服务费</w:t>
      </w:r>
    </w:p>
    <w:p>
      <w:pPr>
        <w:pStyle w:val="18"/>
        <w:keepNext w:val="0"/>
        <w:keepLines w:val="0"/>
        <w:pageBreakBefore w:val="0"/>
        <w:kinsoku/>
        <w:wordWrap/>
        <w:overflowPunct/>
        <w:topLinePunct w:val="0"/>
        <w:bidi w:val="0"/>
        <w:spacing w:before="0" w:beforeAutospacing="0" w:after="0" w:afterAutospacing="0" w:line="380" w:lineRule="exact"/>
        <w:ind w:firstLine="420" w:firstLineChars="200"/>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招标代理服务费在投标报价中综合考虑，中标人在领取中标通知书时向招标代理机构支付招标代理服务费，收费标准按国家发改委[2002]1980号文及浙价服（2003）77号文服务类规定收费标准计取。</w:t>
      </w:r>
    </w:p>
    <w:p>
      <w:pPr>
        <w:pStyle w:val="18"/>
        <w:spacing w:before="0" w:beforeAutospacing="0" w:after="0" w:afterAutospacing="0" w:line="490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4541520" cy="2366645"/>
            <wp:effectExtent l="0" t="0" r="11430" b="14605"/>
            <wp:docPr id="2" name="图片 2" descr="1590365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90365284(1)"/>
                    <pic:cNvPicPr>
                      <a:picLocks noChangeAspect="1"/>
                    </pic:cNvPicPr>
                  </pic:nvPicPr>
                  <pic:blipFill>
                    <a:blip r:embed="rId12"/>
                    <a:stretch>
                      <a:fillRect/>
                    </a:stretch>
                  </pic:blipFill>
                  <pic:spPr>
                    <a:xfrm>
                      <a:off x="0" y="0"/>
                      <a:ext cx="4541520" cy="2366645"/>
                    </a:xfrm>
                    <a:prstGeom prst="rect">
                      <a:avLst/>
                    </a:prstGeom>
                  </pic:spPr>
                </pic:pic>
              </a:graphicData>
            </a:graphic>
          </wp:inline>
        </w:drawing>
      </w: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kern w:val="0"/>
          <w:sz w:val="28"/>
          <w:szCs w:val="28"/>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kern w:val="0"/>
          <w:sz w:val="28"/>
          <w:szCs w:val="28"/>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第三章  评标办法及评分标准</w:t>
      </w:r>
    </w:p>
    <w:p>
      <w:pPr>
        <w:autoSpaceDE w:val="0"/>
        <w:autoSpaceDN w:val="0"/>
        <w:spacing w:line="100" w:lineRule="exact"/>
        <w:ind w:firstLine="480" w:firstLineChars="200"/>
        <w:rPr>
          <w:rFonts w:hint="default" w:ascii="Times New Roman" w:hAnsi="Times New Roman" w:cs="Times New Roman"/>
          <w:kern w:val="0"/>
          <w:sz w:val="24"/>
        </w:rPr>
      </w:pPr>
    </w:p>
    <w:p>
      <w:pPr>
        <w:autoSpaceDE w:val="0"/>
        <w:autoSpaceDN w:val="0"/>
        <w:spacing w:line="360" w:lineRule="exact"/>
        <w:ind w:firstLine="420" w:firstLineChars="200"/>
        <w:rPr>
          <w:rFonts w:hint="default" w:ascii="Times New Roman" w:hAnsi="Times New Roman" w:cs="Times New Roman"/>
          <w:b/>
          <w:i/>
          <w:kern w:val="0"/>
          <w:szCs w:val="21"/>
        </w:rPr>
      </w:pPr>
      <w:r>
        <w:rPr>
          <w:rFonts w:hint="default" w:ascii="Times New Roman" w:hAnsi="Times New Roman" w:cs="Times New Roman"/>
          <w:kern w:val="0"/>
          <w:szCs w:val="21"/>
        </w:rPr>
        <w:t>一、采购组织机构将组织评标委员会，对投标人提供的电子投标文件进行综合评审。</w:t>
      </w:r>
    </w:p>
    <w:p>
      <w:pPr>
        <w:autoSpaceDE w:val="0"/>
        <w:autoSpaceDN w:val="0"/>
        <w:adjustRightInd w:val="0"/>
        <w:spacing w:line="360" w:lineRule="exact"/>
        <w:ind w:firstLine="420" w:firstLineChars="200"/>
        <w:jc w:val="left"/>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rPr>
        <w:t>二、本次招标项目的评标方法为综合评分法，总计100分。</w:t>
      </w:r>
    </w:p>
    <w:p>
      <w:pPr>
        <w:autoSpaceDE w:val="0"/>
        <w:autoSpaceDN w:val="0"/>
        <w:adjustRightInd w:val="0"/>
        <w:spacing w:line="360" w:lineRule="exact"/>
        <w:ind w:firstLine="420" w:firstLineChars="200"/>
        <w:jc w:val="lef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（一）技术文件中的客观分由评标委员会讨论后统一打分；其余在规定的分值内单独评定打分。</w:t>
      </w:r>
    </w:p>
    <w:p>
      <w:pPr>
        <w:autoSpaceDE w:val="0"/>
        <w:autoSpaceDN w:val="0"/>
        <w:adjustRightInd w:val="0"/>
        <w:spacing w:line="360" w:lineRule="exact"/>
        <w:ind w:firstLine="420" w:firstLineChars="200"/>
        <w:jc w:val="lef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（二）各投标人技术文件得分按照评标委员会成员的独立评分结果汇总后的算术平均分计算，计算公式为：</w:t>
      </w:r>
    </w:p>
    <w:p>
      <w:pPr>
        <w:autoSpaceDE w:val="0"/>
        <w:autoSpaceDN w:val="0"/>
        <w:adjustRightInd w:val="0"/>
        <w:spacing w:line="360" w:lineRule="exact"/>
        <w:ind w:firstLine="420" w:firstLineChars="200"/>
        <w:jc w:val="lef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技术文件得分=评标委员会所有成员评分合计数/评标委员会组成人员数。</w:t>
      </w:r>
    </w:p>
    <w:p>
      <w:pPr>
        <w:autoSpaceDE w:val="0"/>
        <w:autoSpaceDN w:val="0"/>
        <w:adjustRightInd w:val="0"/>
        <w:spacing w:line="360" w:lineRule="exact"/>
        <w:ind w:firstLine="420" w:firstLineChars="200"/>
        <w:jc w:val="left"/>
        <w:rPr>
          <w:rFonts w:hint="default" w:ascii="Times New Roman" w:hAnsi="Times New Roman" w:cs="Times New Roman"/>
          <w:kern w:val="0"/>
          <w:szCs w:val="21"/>
          <w:lang w:val="zh-CN"/>
        </w:rPr>
      </w:pPr>
      <w:r>
        <w:rPr>
          <w:rFonts w:hint="default" w:ascii="Times New Roman" w:hAnsi="Times New Roman" w:cs="Times New Roman"/>
          <w:kern w:val="0"/>
          <w:szCs w:val="21"/>
          <w:lang w:val="zh-CN"/>
        </w:rPr>
        <w:t>（三）投标报价得分采用低价优先法计算，即满足招标文件要求且投标价格最低的投标报价为评标基准价，其报价得满分。其他投标人的投标报价得分按下列公式计算：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exact"/>
        <w:ind w:firstLine="420" w:firstLineChars="200"/>
        <w:rPr>
          <w:rFonts w:hint="default" w:ascii="Times New Roman" w:hAnsi="Times New Roman" w:cs="Times New Roman"/>
          <w:color w:val="auto"/>
          <w:szCs w:val="21"/>
          <w:u w:val="single"/>
        </w:rPr>
      </w:pPr>
      <w:r>
        <w:rPr>
          <w:rFonts w:hint="default" w:ascii="Times New Roman" w:hAnsi="Times New Roman" w:cs="Times New Roman"/>
          <w:color w:val="auto"/>
          <w:szCs w:val="21"/>
          <w:u w:val="single"/>
        </w:rPr>
        <w:t>投标报价得分=（评标基准价／投标报价）×15%×100。</w:t>
      </w:r>
    </w:p>
    <w:p>
      <w:pPr>
        <w:autoSpaceDE w:val="0"/>
        <w:autoSpaceDN w:val="0"/>
        <w:adjustRightInd w:val="0"/>
        <w:spacing w:line="360" w:lineRule="exact"/>
        <w:ind w:firstLine="420" w:firstLineChars="200"/>
        <w:rPr>
          <w:rFonts w:hint="default" w:ascii="Times New Roman" w:hAnsi="Times New Roman" w:cs="Times New Roman"/>
          <w:szCs w:val="21"/>
          <w:lang w:val="zh-CN"/>
        </w:rPr>
      </w:pPr>
      <w:r>
        <w:rPr>
          <w:rFonts w:hint="default" w:ascii="Times New Roman" w:hAnsi="Times New Roman" w:cs="Times New Roman"/>
          <w:szCs w:val="21"/>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w:t>
      </w:r>
      <w:r>
        <w:rPr>
          <w:rFonts w:hint="default" w:ascii="Times New Roman" w:hAnsi="Times New Roman" w:cs="Times New Roman"/>
          <w:szCs w:val="21"/>
          <w:lang w:val="en-US" w:eastAsia="zh-CN"/>
        </w:rPr>
        <w:t>投标人</w:t>
      </w:r>
      <w:r>
        <w:rPr>
          <w:rFonts w:hint="default" w:ascii="Times New Roman" w:hAnsi="Times New Roman" w:cs="Times New Roman"/>
          <w:szCs w:val="21"/>
          <w:lang w:val="zh-CN"/>
        </w:rPr>
        <w:t>的《小微企业声明函》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exact"/>
        <w:ind w:firstLine="420" w:firstLineChars="200"/>
        <w:rPr>
          <w:rFonts w:hint="default" w:ascii="Times New Roman" w:hAnsi="Times New Roman" w:cs="Times New Roman"/>
          <w:szCs w:val="21"/>
          <w:lang w:val="zh-CN"/>
        </w:rPr>
      </w:pPr>
      <w:r>
        <w:rPr>
          <w:rFonts w:hint="default" w:ascii="Times New Roman" w:hAnsi="Times New Roman" w:cs="Times New Roman"/>
          <w:szCs w:val="21"/>
          <w:lang w:val="zh-CN"/>
        </w:rPr>
        <w:t>具体优惠：对于小型微型企业产品的价格给予</w:t>
      </w:r>
      <w:r>
        <w:rPr>
          <w:rFonts w:hint="default" w:ascii="Times New Roman" w:hAnsi="Times New Roman" w:cs="Times New Roman"/>
          <w:szCs w:val="21"/>
          <w:u w:val="single"/>
        </w:rPr>
        <w:t>6</w:t>
      </w:r>
      <w:r>
        <w:rPr>
          <w:rFonts w:hint="default" w:ascii="Times New Roman" w:hAnsi="Times New Roman" w:cs="Times New Roman"/>
          <w:szCs w:val="21"/>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exact"/>
        <w:ind w:firstLine="420" w:firstLineChars="200"/>
        <w:rPr>
          <w:rFonts w:hint="default" w:ascii="Times New Roman" w:hAnsi="Times New Roman" w:cs="Times New Roman"/>
          <w:bCs/>
          <w:szCs w:val="21"/>
          <w:shd w:val="clear" w:color="auto" w:fill="D9D9D9"/>
          <w:lang w:val="zh-CN"/>
        </w:rPr>
      </w:pPr>
      <w:r>
        <w:rPr>
          <w:rFonts w:hint="default" w:ascii="Times New Roman" w:hAnsi="Times New Roman" w:cs="Times New Roman"/>
          <w:szCs w:val="21"/>
          <w:lang w:val="zh-CN"/>
        </w:rPr>
        <w:t>注：得分以系统计算为准，保留2位小数。</w:t>
      </w:r>
    </w:p>
    <w:p>
      <w:pPr>
        <w:autoSpaceDE w:val="0"/>
        <w:autoSpaceDN w:val="0"/>
        <w:adjustRightInd w:val="0"/>
        <w:spacing w:line="360" w:lineRule="exact"/>
        <w:ind w:firstLine="420" w:firstLineChars="200"/>
        <w:rPr>
          <w:rFonts w:hint="default" w:ascii="Times New Roman" w:hAnsi="Times New Roman" w:cs="Times New Roman"/>
          <w:szCs w:val="21"/>
          <w:lang w:val="zh-CN"/>
        </w:rPr>
      </w:pPr>
      <w:r>
        <w:rPr>
          <w:rFonts w:hint="default" w:ascii="Times New Roman" w:hAnsi="Times New Roman" w:cs="Times New Roman"/>
          <w:szCs w:val="21"/>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exact"/>
        <w:ind w:firstLine="420" w:firstLineChars="200"/>
        <w:rPr>
          <w:rFonts w:hint="default" w:ascii="Times New Roman" w:hAnsi="Times New Roman" w:cs="Times New Roman"/>
          <w:szCs w:val="21"/>
          <w:lang w:val="zh-CN"/>
        </w:rPr>
      </w:pPr>
      <w:r>
        <w:rPr>
          <w:rFonts w:hint="default" w:ascii="Times New Roman" w:hAnsi="Times New Roman" w:cs="Times New Roman"/>
          <w:szCs w:val="21"/>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exact"/>
        <w:ind w:firstLine="420" w:firstLineChars="200"/>
        <w:rPr>
          <w:rFonts w:hint="default" w:ascii="Times New Roman" w:hAnsi="Times New Roman" w:cs="Times New Roman"/>
          <w:szCs w:val="21"/>
          <w:lang w:val="zh-CN"/>
        </w:rPr>
      </w:pPr>
      <w:r>
        <w:rPr>
          <w:rFonts w:hint="default" w:ascii="Times New Roman" w:hAnsi="Times New Roman" w:cs="Times New Roman"/>
          <w:szCs w:val="21"/>
          <w:lang w:val="zh-CN"/>
        </w:rPr>
        <w:t>五、提供相同品牌产品的不同投标人参加同一合同项下投标的，按一家</w:t>
      </w:r>
      <w:r>
        <w:rPr>
          <w:rFonts w:hint="default" w:ascii="Times New Roman" w:hAnsi="Times New Roman" w:cs="Times New Roman"/>
          <w:szCs w:val="21"/>
        </w:rPr>
        <w:t>投标人</w:t>
      </w:r>
      <w:r>
        <w:rPr>
          <w:rFonts w:hint="default" w:ascii="Times New Roman" w:hAnsi="Times New Roman" w:cs="Times New Roman"/>
          <w:szCs w:val="21"/>
          <w:lang w:val="zh-CN"/>
        </w:rPr>
        <w:t>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exact"/>
        <w:ind w:firstLine="420" w:firstLineChars="200"/>
        <w:jc w:val="left"/>
        <w:rPr>
          <w:rFonts w:hint="default" w:ascii="Times New Roman" w:hAnsi="Times New Roman" w:cs="Times New Roman"/>
        </w:rPr>
      </w:pPr>
      <w:r>
        <w:rPr>
          <w:rFonts w:hint="default" w:ascii="Times New Roman" w:hAnsi="Times New Roman" w:cs="Times New Roman"/>
          <w:kern w:val="0"/>
          <w:szCs w:val="21"/>
        </w:rPr>
        <w:t>六、本次评分具体分值细化条款如下表：</w:t>
      </w:r>
    </w:p>
    <w:tbl>
      <w:tblPr>
        <w:tblStyle w:val="21"/>
        <w:tblW w:w="9099"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555"/>
        <w:gridCol w:w="583"/>
        <w:gridCol w:w="6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评 分 内 容</w:t>
            </w:r>
          </w:p>
        </w:tc>
        <w:tc>
          <w:tcPr>
            <w:tcW w:w="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分值</w:t>
            </w:r>
          </w:p>
        </w:tc>
        <w:tc>
          <w:tcPr>
            <w:tcW w:w="6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6" w:hRule="atLeast"/>
        </w:trPr>
        <w:tc>
          <w:tcPr>
            <w:tcW w:w="4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105" w:leftChars="-50" w:right="-105"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1</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105" w:firstLineChars="5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投标人类似项目业绩</w:t>
            </w:r>
          </w:p>
        </w:tc>
        <w:tc>
          <w:tcPr>
            <w:tcW w:w="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8分</w:t>
            </w:r>
          </w:p>
        </w:tc>
        <w:tc>
          <w:tcPr>
            <w:tcW w:w="6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2010年5月1日以来（以主管部门印发实施时间或履约证明时间或合同签订时间为准），</w:t>
            </w:r>
            <w:r>
              <w:rPr>
                <w:rFonts w:hint="default" w:ascii="Times New Roman" w:hAnsi="Times New Roman" w:cs="Times New Roman"/>
                <w:color w:val="auto"/>
                <w:szCs w:val="21"/>
                <w:lang w:val="zh-CN"/>
              </w:rPr>
              <w:t>投标人每</w:t>
            </w:r>
            <w:r>
              <w:rPr>
                <w:rFonts w:hint="default" w:ascii="Times New Roman" w:hAnsi="Times New Roman" w:cs="Times New Roman"/>
                <w:color w:val="auto"/>
                <w:szCs w:val="21"/>
              </w:rPr>
              <w:t>完成过一个县（区、市）级及以上综合交通类规划项目的，每个得2分，最多加4分。</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2010年5月1日以来（以主管部门印发实施时间或履约证明时间或合同签订时间为准），</w:t>
            </w:r>
            <w:r>
              <w:rPr>
                <w:rFonts w:hint="default" w:ascii="Times New Roman" w:hAnsi="Times New Roman" w:cs="Times New Roman"/>
                <w:color w:val="auto"/>
                <w:szCs w:val="21"/>
                <w:lang w:val="zh-CN"/>
              </w:rPr>
              <w:t>投标人完</w:t>
            </w:r>
            <w:r>
              <w:rPr>
                <w:rFonts w:hint="default" w:ascii="Times New Roman" w:hAnsi="Times New Roman" w:cs="Times New Roman"/>
                <w:color w:val="auto"/>
                <w:szCs w:val="21"/>
              </w:rPr>
              <w:t>成过一个设区市及以上综合交通类规划项目的，得4分，最多加4分。</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kern w:val="0"/>
                <w:szCs w:val="21"/>
              </w:rPr>
              <w:t>注：（1）业绩证明材料：</w:t>
            </w:r>
            <w:r>
              <w:rPr>
                <w:rFonts w:hint="default" w:ascii="Times New Roman" w:hAnsi="Times New Roman" w:cs="Times New Roman"/>
                <w:color w:val="auto"/>
                <w:szCs w:val="21"/>
              </w:rPr>
              <w:t>主管部门印发的实施文件或履约证明（发包人或行业主管部门出具）或合同协议书，如上述证明材料中均未体现工程规模的，必须附发包人（或项目所在地设区市行业主管部门）出具的业绩证明材料，该材料须体现工程规模并且满足要求，否则业绩不予认可。</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（2）如同一项目业绩同时满足上述业绩要求时，仅按最高项加分。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trPr>
        <w:tc>
          <w:tcPr>
            <w:tcW w:w="42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2</w:t>
            </w:r>
          </w:p>
        </w:tc>
        <w:tc>
          <w:tcPr>
            <w:tcW w:w="155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项目负责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人资历</w:t>
            </w:r>
          </w:p>
        </w:tc>
        <w:tc>
          <w:tcPr>
            <w:tcW w:w="58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7分</w:t>
            </w:r>
          </w:p>
        </w:tc>
        <w:tc>
          <w:tcPr>
            <w:tcW w:w="653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1、具有注册咨询工程师执业资格的加2分；</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2、2010年5月1日以来（以主管部门印发实施时间或履约证明时间或合同签订时间为准），</w:t>
            </w:r>
            <w:r>
              <w:rPr>
                <w:rFonts w:hint="default" w:ascii="Times New Roman" w:hAnsi="Times New Roman" w:cs="Times New Roman"/>
                <w:color w:val="auto"/>
                <w:szCs w:val="21"/>
                <w:lang w:val="zh-CN"/>
              </w:rPr>
              <w:t>担任过</w:t>
            </w:r>
            <w:r>
              <w:rPr>
                <w:rFonts w:hint="default" w:ascii="Times New Roman" w:hAnsi="Times New Roman" w:cs="Times New Roman"/>
                <w:color w:val="auto"/>
                <w:szCs w:val="21"/>
              </w:rPr>
              <w:t>一个县（区、市）级及以上综合交通规划项目项目负责人的，得1分，最多加2分。</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2010年5月1日以来（以主管部门印发实施时间或履约证明时间或合同签订时间为准），</w:t>
            </w:r>
            <w:r>
              <w:rPr>
                <w:rFonts w:hint="default" w:ascii="Times New Roman" w:hAnsi="Times New Roman" w:cs="Times New Roman"/>
                <w:color w:val="auto"/>
                <w:szCs w:val="21"/>
                <w:lang w:val="zh-CN"/>
              </w:rPr>
              <w:t>担任过</w:t>
            </w:r>
            <w:r>
              <w:rPr>
                <w:rFonts w:hint="default" w:ascii="Times New Roman" w:hAnsi="Times New Roman" w:cs="Times New Roman"/>
                <w:color w:val="auto"/>
                <w:szCs w:val="21"/>
              </w:rPr>
              <w:t>一个设区市及以上综合交通规划项目项目负责人的，得3分，最多加3分。</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注：（1）业绩证明材料：合同协议书，或主管部门印发的实施文件，或履约证明（发包人或行业主管部门出具）；项目业绩证明材料中未出现姓名、任职或工程规模的，还需提供项目发包人（或项目所在地设区市行业主管部门）出具的证明材料。（2）如同一项目业绩同时满足上述业绩要求时，仅按最高项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42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3</w:t>
            </w:r>
          </w:p>
        </w:tc>
        <w:tc>
          <w:tcPr>
            <w:tcW w:w="155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项目规划方案</w:t>
            </w:r>
          </w:p>
        </w:tc>
        <w:tc>
          <w:tcPr>
            <w:tcW w:w="58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30</w:t>
            </w:r>
            <w:r>
              <w:rPr>
                <w:rFonts w:hint="default" w:ascii="Times New Roman" w:hAnsi="Times New Roman" w:cs="Times New Roman"/>
                <w:color w:val="auto"/>
                <w:szCs w:val="21"/>
                <w:highlight w:val="none"/>
              </w:rPr>
              <w:t>分</w:t>
            </w:r>
          </w:p>
        </w:tc>
        <w:tc>
          <w:tcPr>
            <w:tcW w:w="653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满足招标文件章节编排要求的；熟悉本项目研究背景、研究范围、研究思路的；熟悉浙江省及玉环市综合交通规划情况的（包含铁路、公路、水运、</w:t>
            </w:r>
            <w:r>
              <w:rPr>
                <w:rFonts w:hint="eastAsia" w:cs="Times New Roman"/>
                <w:color w:val="auto"/>
                <w:szCs w:val="21"/>
                <w:highlight w:val="none"/>
                <w:lang w:eastAsia="zh-CN"/>
              </w:rPr>
              <w:t>航空</w:t>
            </w:r>
            <w:r>
              <w:rPr>
                <w:rFonts w:hint="default" w:ascii="Times New Roman" w:hAnsi="Times New Roman" w:cs="Times New Roman"/>
                <w:color w:val="auto"/>
                <w:szCs w:val="21"/>
                <w:highlight w:val="none"/>
              </w:rPr>
              <w:t>、管道、轨道），对规划研究重点问题分析有针对性、合理的。评为优的，得</w:t>
            </w:r>
            <w:r>
              <w:rPr>
                <w:rFonts w:hint="eastAsia" w:cs="Times New Roman"/>
                <w:color w:val="auto"/>
                <w:szCs w:val="21"/>
                <w:highlight w:val="none"/>
                <w:lang w:val="en-US" w:eastAsia="zh-CN"/>
              </w:rPr>
              <w:t>30</w:t>
            </w:r>
            <w:r>
              <w:rPr>
                <w:rFonts w:hint="default" w:ascii="Times New Roman" w:hAnsi="Times New Roman" w:cs="Times New Roman"/>
                <w:color w:val="auto"/>
                <w:szCs w:val="21"/>
                <w:highlight w:val="none"/>
              </w:rPr>
              <w:t>分；评为良好的，得2</w:t>
            </w: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rPr>
              <w:t>分；评为一般的，得2</w:t>
            </w:r>
            <w:r>
              <w:rPr>
                <w:rFonts w:hint="eastAsia" w:cs="Times New Roman"/>
                <w:color w:val="auto"/>
                <w:szCs w:val="21"/>
                <w:highlight w:val="none"/>
                <w:lang w:val="en-US" w:eastAsia="zh-CN"/>
              </w:rPr>
              <w:t>0</w:t>
            </w:r>
            <w:r>
              <w:rPr>
                <w:rFonts w:hint="default" w:ascii="Times New Roman" w:hAnsi="Times New Roman"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42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4</w:t>
            </w:r>
          </w:p>
        </w:tc>
        <w:tc>
          <w:tcPr>
            <w:tcW w:w="155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研究工作质量保证措施、进度保证措施</w:t>
            </w:r>
          </w:p>
        </w:tc>
        <w:tc>
          <w:tcPr>
            <w:tcW w:w="58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10分</w:t>
            </w:r>
          </w:p>
        </w:tc>
        <w:tc>
          <w:tcPr>
            <w:tcW w:w="653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评标委员会根据投标人对项目的实现目标、项目约定、交付成果等的明确程度及可行性的实施计划等进行综合评审。评为优的，得10分；评为良好的，得</w:t>
            </w:r>
            <w:r>
              <w:rPr>
                <w:rFonts w:hint="eastAsia" w:cs="Times New Roman"/>
                <w:color w:val="auto"/>
                <w:szCs w:val="21"/>
                <w:lang w:val="en-US" w:eastAsia="zh-CN"/>
              </w:rPr>
              <w:t>8</w:t>
            </w:r>
            <w:r>
              <w:rPr>
                <w:rFonts w:hint="default" w:ascii="Times New Roman" w:hAnsi="Times New Roman" w:cs="Times New Roman"/>
                <w:color w:val="auto"/>
                <w:szCs w:val="21"/>
              </w:rPr>
              <w:t>分；评为一般的，得</w:t>
            </w:r>
            <w:r>
              <w:rPr>
                <w:rFonts w:hint="eastAsia" w:cs="Times New Roman"/>
                <w:color w:val="auto"/>
                <w:szCs w:val="21"/>
                <w:lang w:val="en-US" w:eastAsia="zh-CN"/>
              </w:rPr>
              <w:t>6</w:t>
            </w:r>
            <w:r>
              <w:rPr>
                <w:rFonts w:hint="default" w:ascii="Times New Roman" w:hAnsi="Times New Roman"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42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5</w:t>
            </w:r>
          </w:p>
        </w:tc>
        <w:tc>
          <w:tcPr>
            <w:tcW w:w="155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项目研究人员配备情况</w:t>
            </w:r>
          </w:p>
        </w:tc>
        <w:tc>
          <w:tcPr>
            <w:tcW w:w="58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15分</w:t>
            </w:r>
          </w:p>
        </w:tc>
        <w:tc>
          <w:tcPr>
            <w:tcW w:w="653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评标委员会根据投标人提供的投入本项目实施的技术力量、项目专业技术人员资质、编制专业人员结构合理、团队能力情况（个人资历及关于交通研究类相关经验业绩）、项目资源安排、后勤保障进行评审（根据人员证书、工种配备等），技术力量、项目人员资质、项目资源安排、后勤保障安排充足程度。评为优的，得15分；评为良好的，得1</w:t>
            </w:r>
            <w:r>
              <w:rPr>
                <w:rFonts w:hint="eastAsia" w:cs="Times New Roman"/>
                <w:color w:val="auto"/>
                <w:szCs w:val="21"/>
                <w:lang w:val="en-US" w:eastAsia="zh-CN"/>
              </w:rPr>
              <w:t>3</w:t>
            </w:r>
            <w:r>
              <w:rPr>
                <w:rFonts w:hint="default" w:ascii="Times New Roman" w:hAnsi="Times New Roman" w:cs="Times New Roman"/>
                <w:color w:val="auto"/>
                <w:szCs w:val="21"/>
              </w:rPr>
              <w:t>分；评为一般的，得1</w:t>
            </w:r>
            <w:r>
              <w:rPr>
                <w:rFonts w:hint="eastAsia" w:cs="Times New Roman"/>
                <w:color w:val="auto"/>
                <w:szCs w:val="21"/>
                <w:lang w:val="en-US" w:eastAsia="zh-CN"/>
              </w:rPr>
              <w:t>1</w:t>
            </w:r>
            <w:r>
              <w:rPr>
                <w:rFonts w:hint="default" w:ascii="Times New Roman" w:hAnsi="Times New Roman"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4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6</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工作计划安排</w:t>
            </w:r>
          </w:p>
        </w:tc>
        <w:tc>
          <w:tcPr>
            <w:tcW w:w="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10分</w:t>
            </w:r>
          </w:p>
        </w:tc>
        <w:tc>
          <w:tcPr>
            <w:tcW w:w="6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评标委员会根据投标人对项目的工作计划安排的合理性。响应招标文件对项目进度的要求，项目工作进度安排及各阶段详细工作计划安排等，项目管理体系的标准和流程等制定精细度、考虑全面程度，科学合理程度等进行综合评审。评为优的，得10分；评为良好的，得</w:t>
            </w:r>
            <w:r>
              <w:rPr>
                <w:rFonts w:hint="eastAsia" w:cs="Times New Roman"/>
                <w:color w:val="auto"/>
                <w:szCs w:val="21"/>
                <w:lang w:val="en-US" w:eastAsia="zh-CN"/>
              </w:rPr>
              <w:t>8</w:t>
            </w:r>
            <w:r>
              <w:rPr>
                <w:rFonts w:hint="default" w:ascii="Times New Roman" w:hAnsi="Times New Roman" w:cs="Times New Roman"/>
                <w:color w:val="auto"/>
                <w:szCs w:val="21"/>
              </w:rPr>
              <w:t>分；评为一般的，得</w:t>
            </w:r>
            <w:r>
              <w:rPr>
                <w:rFonts w:hint="eastAsia" w:cs="Times New Roman"/>
                <w:color w:val="auto"/>
                <w:szCs w:val="21"/>
                <w:lang w:val="en-US" w:eastAsia="zh-CN"/>
              </w:rPr>
              <w:t>6</w:t>
            </w:r>
            <w:r>
              <w:rPr>
                <w:rFonts w:hint="default" w:ascii="Times New Roman" w:hAnsi="Times New Roman"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7</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后续服务计划及保证措施</w:t>
            </w:r>
          </w:p>
        </w:tc>
        <w:tc>
          <w:tcPr>
            <w:tcW w:w="5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5分</w:t>
            </w:r>
          </w:p>
        </w:tc>
        <w:tc>
          <w:tcPr>
            <w:tcW w:w="6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安排内容全面充分、科学合理的，得5分； 内容较全面，得4分； 针对本项目提出后</w:t>
            </w:r>
            <w:r>
              <w:rPr>
                <w:rFonts w:hint="eastAsia" w:cs="Times New Roman"/>
                <w:color w:val="auto"/>
                <w:szCs w:val="21"/>
                <w:lang w:val="en-US" w:eastAsia="zh-CN"/>
              </w:rPr>
              <w:t>续</w:t>
            </w:r>
            <w:r>
              <w:rPr>
                <w:rFonts w:hint="default" w:ascii="Times New Roman" w:hAnsi="Times New Roman" w:cs="Times New Roman"/>
                <w:color w:val="auto"/>
                <w:szCs w:val="21"/>
              </w:rPr>
              <w:t>服务工作安排内容不够详实的，得3分。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42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8</w:t>
            </w:r>
          </w:p>
        </w:tc>
        <w:tc>
          <w:tcPr>
            <w:tcW w:w="155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价格分</w:t>
            </w:r>
          </w:p>
        </w:tc>
        <w:tc>
          <w:tcPr>
            <w:tcW w:w="58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15</w:t>
            </w:r>
          </w:p>
        </w:tc>
        <w:tc>
          <w:tcPr>
            <w:tcW w:w="653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取投标合格投标人的投标最终报价最低价为基准价。基准价为  15分。投标报价得分＝（评标基准价/最终投标报价）×15 %×100（小数点后保留2位小数）。（注：对于</w:t>
            </w:r>
            <w:r>
              <w:rPr>
                <w:rFonts w:hint="default" w:ascii="Times New Roman" w:hAnsi="Times New Roman" w:cs="Times New Roman"/>
                <w:color w:val="auto"/>
                <w:szCs w:val="21"/>
                <w:lang w:val="zh-CN"/>
              </w:rPr>
              <w:t>符合政府采购政策及优惠的</w:t>
            </w:r>
            <w:r>
              <w:rPr>
                <w:rFonts w:hint="default" w:ascii="Times New Roman" w:hAnsi="Times New Roman" w:cs="Times New Roman"/>
                <w:color w:val="auto"/>
                <w:szCs w:val="21"/>
              </w:rPr>
              <w:t>企业产品给予一定比例的价格扣除，具体执行依据见本章第二点的第四条</w:t>
            </w:r>
            <w:r>
              <w:rPr>
                <w:rFonts w:hint="default" w:ascii="Times New Roman" w:hAnsi="Times New Roman" w:cs="Times New Roman"/>
                <w:color w:val="auto"/>
                <w:szCs w:val="21"/>
                <w:lang w:val="zh-CN"/>
              </w:rPr>
              <w:t>“政府采购政策及优惠”内的规定</w:t>
            </w:r>
            <w:r>
              <w:rPr>
                <w:rFonts w:hint="default" w:ascii="Times New Roman" w:hAnsi="Times New Roman" w:cs="Times New Roman"/>
                <w:color w:val="auto"/>
                <w:szCs w:val="21"/>
              </w:rPr>
              <w:t>）</w:t>
            </w:r>
          </w:p>
        </w:tc>
      </w:tr>
    </w:tbl>
    <w:p>
      <w:pPr>
        <w:autoSpaceDE w:val="0"/>
        <w:autoSpaceDN w:val="0"/>
        <w:adjustRightInd w:val="0"/>
        <w:spacing w:line="400" w:lineRule="exact"/>
        <w:ind w:right="85" w:firstLine="420" w:firstLineChars="200"/>
        <w:rPr>
          <w:rFonts w:hint="default" w:ascii="Times New Roman" w:hAnsi="Times New Roman" w:cs="Times New Roman"/>
          <w:szCs w:val="21"/>
          <w:lang w:val="zh-CN"/>
        </w:rPr>
      </w:pPr>
    </w:p>
    <w:p>
      <w:pPr>
        <w:pStyle w:val="2"/>
        <w:rPr>
          <w:rFonts w:hint="default" w:ascii="Times New Roman" w:hAnsi="Times New Roman" w:cs="Times New Roman"/>
          <w:szCs w:val="21"/>
          <w:lang w:val="zh-CN"/>
        </w:rPr>
      </w:pPr>
    </w:p>
    <w:p>
      <w:pPr>
        <w:pStyle w:val="3"/>
        <w:ind w:firstLine="321"/>
        <w:rPr>
          <w:rFonts w:hint="default" w:ascii="Times New Roman" w:hAnsi="Times New Roman" w:cs="Times New Roman"/>
          <w:szCs w:val="21"/>
          <w:lang w:val="zh-CN"/>
        </w:rPr>
      </w:pPr>
    </w:p>
    <w:p>
      <w:pPr>
        <w:pStyle w:val="3"/>
        <w:ind w:firstLine="321"/>
        <w:rPr>
          <w:rFonts w:hint="default" w:ascii="Times New Roman" w:hAnsi="Times New Roman" w:cs="Times New Roman"/>
          <w:szCs w:val="21"/>
          <w:lang w:val="zh-CN"/>
        </w:rPr>
      </w:pPr>
    </w:p>
    <w:p>
      <w:pPr>
        <w:pStyle w:val="3"/>
        <w:ind w:firstLine="321"/>
        <w:rPr>
          <w:rFonts w:hint="default" w:ascii="Times New Roman" w:hAnsi="Times New Roman" w:cs="Times New Roman"/>
          <w:szCs w:val="21"/>
          <w:lang w:val="zh-CN"/>
        </w:rPr>
      </w:pPr>
    </w:p>
    <w:p>
      <w:pPr>
        <w:pStyle w:val="3"/>
        <w:ind w:firstLine="321"/>
        <w:rPr>
          <w:rFonts w:hint="default" w:ascii="Times New Roman" w:hAnsi="Times New Roman" w:cs="Times New Roman"/>
          <w:szCs w:val="21"/>
          <w:lang w:val="zh-CN"/>
        </w:rPr>
      </w:pPr>
    </w:p>
    <w:p>
      <w:pPr>
        <w:pStyle w:val="3"/>
        <w:ind w:firstLine="321"/>
        <w:rPr>
          <w:rFonts w:hint="default" w:ascii="Times New Roman" w:hAnsi="Times New Roman" w:cs="Times New Roman"/>
          <w:szCs w:val="21"/>
          <w:lang w:val="zh-CN"/>
        </w:rPr>
      </w:pPr>
    </w:p>
    <w:p>
      <w:pPr>
        <w:pStyle w:val="3"/>
        <w:ind w:firstLine="321"/>
        <w:rPr>
          <w:rFonts w:hint="default" w:ascii="Times New Roman" w:hAnsi="Times New Roman" w:cs="Times New Roman"/>
          <w:szCs w:val="21"/>
          <w:lang w:val="zh-CN"/>
        </w:rPr>
      </w:pPr>
    </w:p>
    <w:p>
      <w:pPr>
        <w:pStyle w:val="3"/>
        <w:ind w:firstLine="321"/>
        <w:rPr>
          <w:rFonts w:hint="default" w:ascii="Times New Roman" w:hAnsi="Times New Roman" w:cs="Times New Roman"/>
          <w:szCs w:val="21"/>
          <w:lang w:val="zh-CN"/>
        </w:rPr>
      </w:pPr>
    </w:p>
    <w:p>
      <w:pPr>
        <w:pStyle w:val="3"/>
        <w:ind w:firstLine="321"/>
        <w:rPr>
          <w:rFonts w:hint="default" w:ascii="Times New Roman" w:hAnsi="Times New Roman" w:cs="Times New Roman"/>
          <w:szCs w:val="21"/>
          <w:lang w:val="zh-CN"/>
        </w:rPr>
      </w:pPr>
    </w:p>
    <w:p>
      <w:pPr>
        <w:pStyle w:val="3"/>
        <w:ind w:firstLine="321"/>
        <w:rPr>
          <w:rFonts w:hint="default" w:ascii="Times New Roman" w:hAnsi="Times New Roman" w:cs="Times New Roman"/>
          <w:szCs w:val="21"/>
          <w:lang w:val="zh-CN"/>
        </w:rPr>
      </w:pPr>
    </w:p>
    <w:p>
      <w:pPr>
        <w:pStyle w:val="3"/>
        <w:ind w:firstLine="321"/>
        <w:rPr>
          <w:rFonts w:hint="default" w:ascii="Times New Roman" w:hAnsi="Times New Roman" w:cs="Times New Roman"/>
          <w:szCs w:val="21"/>
          <w:lang w:val="zh-CN"/>
        </w:rPr>
      </w:pPr>
    </w:p>
    <w:p>
      <w:pPr>
        <w:pStyle w:val="3"/>
        <w:ind w:firstLine="321"/>
        <w:rPr>
          <w:rFonts w:hint="default" w:ascii="Times New Roman" w:hAnsi="Times New Roman" w:cs="Times New Roman"/>
          <w:szCs w:val="21"/>
          <w:lang w:val="zh-CN"/>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第四章  公开招标需求</w:t>
      </w:r>
    </w:p>
    <w:p>
      <w:pPr>
        <w:tabs>
          <w:tab w:val="left" w:pos="8280"/>
        </w:tabs>
        <w:autoSpaceDE w:val="0"/>
        <w:autoSpaceDN w:val="0"/>
        <w:adjustRightInd w:val="0"/>
        <w:spacing w:line="360" w:lineRule="auto"/>
        <w:ind w:right="25"/>
        <w:rPr>
          <w:rFonts w:hint="default"/>
        </w:rPr>
      </w:pPr>
      <w:r>
        <w:rPr>
          <w:rFonts w:hint="default" w:ascii="Times New Roman" w:hAnsi="Times New Roman" w:cs="Times New Roman"/>
          <w:b/>
          <w:color w:val="auto"/>
          <w:szCs w:val="21"/>
        </w:rPr>
        <w:t>一、招标项目一览表</w:t>
      </w:r>
      <w:r>
        <w:rPr>
          <w:rFonts w:hint="default" w:ascii="Times New Roman" w:hAnsi="Times New Roman" w:cs="Times New Roman"/>
          <w:b/>
          <w:color w:val="auto"/>
          <w:szCs w:val="21"/>
        </w:rPr>
        <w:br w:type="textWrapping"/>
      </w:r>
      <w:r>
        <w:rPr>
          <w:rFonts w:hint="default" w:ascii="Times New Roman" w:hAnsi="Times New Roman" w:cs="Times New Roman"/>
          <w:color w:val="auto"/>
          <w:szCs w:val="21"/>
        </w:rPr>
        <w:t>本次招标共</w:t>
      </w:r>
      <w:r>
        <w:rPr>
          <w:rFonts w:hint="default" w:ascii="Times New Roman" w:hAnsi="Times New Roman" w:cs="Times New Roman"/>
          <w:color w:val="auto"/>
          <w:szCs w:val="21"/>
          <w:u w:val="single"/>
        </w:rPr>
        <w:t>1</w:t>
      </w:r>
      <w:r>
        <w:rPr>
          <w:rFonts w:hint="default" w:ascii="Times New Roman" w:hAnsi="Times New Roman" w:cs="Times New Roman"/>
          <w:color w:val="auto"/>
          <w:szCs w:val="21"/>
        </w:rPr>
        <w:t>个标段，具体内容如下表：</w:t>
      </w:r>
    </w:p>
    <w:tbl>
      <w:tblPr>
        <w:tblStyle w:val="22"/>
        <w:tblW w:w="0" w:type="auto"/>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990"/>
        <w:gridCol w:w="2985"/>
        <w:gridCol w:w="480"/>
        <w:gridCol w:w="420"/>
        <w:gridCol w:w="1080"/>
        <w:gridCol w:w="106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45" w:type="dxa"/>
            <w:vAlign w:val="center"/>
          </w:tcPr>
          <w:p>
            <w:pPr>
              <w:tabs>
                <w:tab w:val="left" w:pos="8280"/>
              </w:tabs>
              <w:autoSpaceDE w:val="0"/>
              <w:autoSpaceDN w:val="0"/>
              <w:adjustRightIn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990" w:type="dxa"/>
            <w:vAlign w:val="center"/>
          </w:tcPr>
          <w:p>
            <w:pPr>
              <w:tabs>
                <w:tab w:val="left" w:pos="8280"/>
              </w:tabs>
              <w:autoSpaceDE w:val="0"/>
              <w:autoSpaceDN w:val="0"/>
              <w:adjustRightIn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项目</w:t>
            </w:r>
          </w:p>
          <w:p>
            <w:pPr>
              <w:tabs>
                <w:tab w:val="left" w:pos="8280"/>
              </w:tabs>
              <w:autoSpaceDE w:val="0"/>
              <w:autoSpaceDN w:val="0"/>
              <w:adjustRightIn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名称</w:t>
            </w:r>
          </w:p>
        </w:tc>
        <w:tc>
          <w:tcPr>
            <w:tcW w:w="2985" w:type="dxa"/>
            <w:vAlign w:val="center"/>
          </w:tcPr>
          <w:p>
            <w:pPr>
              <w:tabs>
                <w:tab w:val="left" w:pos="8280"/>
              </w:tabs>
              <w:autoSpaceDE w:val="0"/>
              <w:autoSpaceDN w:val="0"/>
              <w:adjustRightIn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简要技术要求</w:t>
            </w:r>
          </w:p>
        </w:tc>
        <w:tc>
          <w:tcPr>
            <w:tcW w:w="480" w:type="dxa"/>
            <w:vAlign w:val="center"/>
          </w:tcPr>
          <w:p>
            <w:pPr>
              <w:tabs>
                <w:tab w:val="left" w:pos="8280"/>
              </w:tabs>
              <w:autoSpaceDE w:val="0"/>
              <w:autoSpaceDN w:val="0"/>
              <w:adjustRightIn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数量</w:t>
            </w:r>
          </w:p>
        </w:tc>
        <w:tc>
          <w:tcPr>
            <w:tcW w:w="420" w:type="dxa"/>
            <w:vAlign w:val="center"/>
          </w:tcPr>
          <w:p>
            <w:pPr>
              <w:tabs>
                <w:tab w:val="left" w:pos="8280"/>
              </w:tabs>
              <w:autoSpaceDE w:val="0"/>
              <w:autoSpaceDN w:val="0"/>
              <w:adjustRightIn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单位</w:t>
            </w:r>
          </w:p>
        </w:tc>
        <w:tc>
          <w:tcPr>
            <w:tcW w:w="1080" w:type="dxa"/>
            <w:vAlign w:val="center"/>
          </w:tcPr>
          <w:p>
            <w:pPr>
              <w:tabs>
                <w:tab w:val="left" w:pos="8280"/>
              </w:tabs>
              <w:autoSpaceDE w:val="0"/>
              <w:autoSpaceDN w:val="0"/>
              <w:adjustRightIn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预算</w:t>
            </w:r>
          </w:p>
          <w:p>
            <w:pPr>
              <w:tabs>
                <w:tab w:val="left" w:pos="8280"/>
              </w:tabs>
              <w:autoSpaceDE w:val="0"/>
              <w:autoSpaceDN w:val="0"/>
              <w:adjustRightIn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（万元）</w:t>
            </w:r>
          </w:p>
        </w:tc>
        <w:tc>
          <w:tcPr>
            <w:tcW w:w="1065" w:type="dxa"/>
            <w:vAlign w:val="center"/>
          </w:tcPr>
          <w:p>
            <w:pPr>
              <w:tabs>
                <w:tab w:val="left" w:pos="8280"/>
              </w:tabs>
              <w:autoSpaceDE w:val="0"/>
              <w:autoSpaceDN w:val="0"/>
              <w:adjustRightIn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最高限价（万元）</w:t>
            </w:r>
          </w:p>
        </w:tc>
        <w:tc>
          <w:tcPr>
            <w:tcW w:w="1378" w:type="dxa"/>
            <w:vAlign w:val="center"/>
          </w:tcPr>
          <w:p>
            <w:pPr>
              <w:tabs>
                <w:tab w:val="left" w:pos="8280"/>
              </w:tabs>
              <w:autoSpaceDE w:val="0"/>
              <w:autoSpaceDN w:val="0"/>
              <w:adjustRightInd w:val="0"/>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工期要求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445" w:type="dxa"/>
            <w:vAlign w:val="center"/>
          </w:tcPr>
          <w:p>
            <w:pPr>
              <w:tabs>
                <w:tab w:val="left" w:pos="8280"/>
              </w:tabs>
              <w:autoSpaceDE w:val="0"/>
              <w:autoSpaceDN w:val="0"/>
              <w:adjustRightIn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p>
            <w:pPr>
              <w:tabs>
                <w:tab w:val="left" w:pos="8280"/>
              </w:tabs>
              <w:autoSpaceDE w:val="0"/>
              <w:autoSpaceDN w:val="0"/>
              <w:adjustRightInd w:val="0"/>
              <w:spacing w:line="280" w:lineRule="exact"/>
              <w:jc w:val="center"/>
              <w:rPr>
                <w:rFonts w:hint="default" w:ascii="Times New Roman" w:hAnsi="Times New Roman" w:cs="Times New Roman"/>
                <w:color w:val="auto"/>
                <w:szCs w:val="21"/>
              </w:rPr>
            </w:pPr>
          </w:p>
        </w:tc>
        <w:tc>
          <w:tcPr>
            <w:tcW w:w="990" w:type="dxa"/>
            <w:vAlign w:val="center"/>
          </w:tcPr>
          <w:p>
            <w:pPr>
              <w:tabs>
                <w:tab w:val="left" w:pos="8280"/>
              </w:tabs>
              <w:autoSpaceDE w:val="0"/>
              <w:autoSpaceDN w:val="0"/>
              <w:adjustRightInd w:val="0"/>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玉环市综合交通运输“十四五”发展规划编制</w:t>
            </w:r>
          </w:p>
        </w:tc>
        <w:tc>
          <w:tcPr>
            <w:tcW w:w="2985" w:type="dxa"/>
            <w:vAlign w:val="center"/>
          </w:tcPr>
          <w:p>
            <w:pPr>
              <w:tabs>
                <w:tab w:val="left" w:pos="8280"/>
              </w:tabs>
              <w:autoSpaceDE w:val="0"/>
              <w:autoSpaceDN w:val="0"/>
              <w:adjustRightInd w:val="0"/>
              <w:spacing w:line="280" w:lineRule="exac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主要内容为</w:t>
            </w:r>
            <w:r>
              <w:rPr>
                <w:rFonts w:hint="default" w:ascii="Times New Roman" w:hAnsi="Times New Roman" w:cs="Times New Roman"/>
                <w:color w:val="auto"/>
                <w:szCs w:val="21"/>
              </w:rPr>
              <w:t>对全市“十四五”综合交通运输发展规划编制</w:t>
            </w:r>
            <w:r>
              <w:rPr>
                <w:rFonts w:hint="eastAsia" w:cs="Times New Roman"/>
                <w:color w:val="auto"/>
                <w:szCs w:val="21"/>
                <w:lang w:val="en-US" w:eastAsia="zh-CN"/>
              </w:rPr>
              <w:t>及中远期交通规划</w:t>
            </w:r>
            <w:r>
              <w:rPr>
                <w:rFonts w:hint="default" w:ascii="Times New Roman" w:hAnsi="Times New Roman" w:cs="Times New Roman"/>
                <w:color w:val="auto"/>
                <w:szCs w:val="21"/>
              </w:rPr>
              <w:t>编制</w:t>
            </w:r>
            <w:r>
              <w:rPr>
                <w:rFonts w:hint="default" w:ascii="Times New Roman" w:hAnsi="Times New Roman" w:eastAsia="宋体" w:cs="Times New Roman"/>
                <w:color w:val="auto"/>
                <w:sz w:val="21"/>
                <w:szCs w:val="21"/>
              </w:rPr>
              <w:t>，包含城市对外综合交通通道系统、市域城乡交通一体化、重大交通基础设施集疏运、运输服务、信息化、绿色交通等，涵盖了公路、铁路、水运、</w:t>
            </w:r>
            <w:r>
              <w:rPr>
                <w:rFonts w:hint="eastAsia" w:cs="Times New Roman"/>
                <w:color w:val="auto"/>
                <w:sz w:val="21"/>
                <w:szCs w:val="21"/>
                <w:lang w:eastAsia="zh-CN"/>
              </w:rPr>
              <w:t>航空</w:t>
            </w:r>
            <w:r>
              <w:rPr>
                <w:rFonts w:hint="default" w:ascii="Times New Roman" w:hAnsi="Times New Roman" w:eastAsia="宋体" w:cs="Times New Roman"/>
                <w:color w:val="auto"/>
                <w:sz w:val="21"/>
                <w:szCs w:val="21"/>
              </w:rPr>
              <w:t>、管道、轨道等各种交通运输方式</w:t>
            </w:r>
            <w:r>
              <w:rPr>
                <w:rFonts w:hint="default" w:ascii="Times New Roman" w:hAnsi="Times New Roman" w:eastAsia="宋体" w:cs="Times New Roman"/>
                <w:color w:val="auto"/>
                <w:sz w:val="21"/>
                <w:szCs w:val="21"/>
                <w:lang w:eastAsia="zh-CN"/>
              </w:rPr>
              <w:t>，</w:t>
            </w:r>
            <w:r>
              <w:rPr>
                <w:rFonts w:hint="default" w:ascii="Times New Roman" w:hAnsi="Times New Roman" w:cs="Times New Roman"/>
                <w:color w:val="auto"/>
                <w:sz w:val="21"/>
                <w:szCs w:val="21"/>
                <w:highlight w:val="none"/>
                <w:lang w:eastAsia="zh-CN"/>
              </w:rPr>
              <w:t>并制作综合交通规划高清视频</w:t>
            </w:r>
          </w:p>
        </w:tc>
        <w:tc>
          <w:tcPr>
            <w:tcW w:w="480" w:type="dxa"/>
            <w:vAlign w:val="center"/>
          </w:tcPr>
          <w:p>
            <w:pPr>
              <w:tabs>
                <w:tab w:val="left" w:pos="8280"/>
              </w:tabs>
              <w:autoSpaceDE w:val="0"/>
              <w:autoSpaceDN w:val="0"/>
              <w:adjustRightInd w:val="0"/>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20" w:type="dxa"/>
            <w:vAlign w:val="center"/>
          </w:tcPr>
          <w:p>
            <w:pPr>
              <w:tabs>
                <w:tab w:val="left" w:pos="8280"/>
              </w:tabs>
              <w:autoSpaceDE w:val="0"/>
              <w:autoSpaceDN w:val="0"/>
              <w:adjustRightInd w:val="0"/>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w:t>
            </w:r>
          </w:p>
        </w:tc>
        <w:tc>
          <w:tcPr>
            <w:tcW w:w="1080" w:type="dxa"/>
            <w:vAlign w:val="center"/>
          </w:tcPr>
          <w:p>
            <w:pPr>
              <w:tabs>
                <w:tab w:val="left" w:pos="8280"/>
              </w:tabs>
              <w:autoSpaceDE w:val="0"/>
              <w:autoSpaceDN w:val="0"/>
              <w:adjustRightInd w:val="0"/>
              <w:spacing w:line="280" w:lineRule="exact"/>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150</w:t>
            </w:r>
          </w:p>
        </w:tc>
        <w:tc>
          <w:tcPr>
            <w:tcW w:w="1065" w:type="dxa"/>
            <w:vAlign w:val="center"/>
          </w:tcPr>
          <w:p>
            <w:pPr>
              <w:pStyle w:val="2"/>
              <w:spacing w:line="280" w:lineRule="exact"/>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150</w:t>
            </w:r>
          </w:p>
        </w:tc>
        <w:tc>
          <w:tcPr>
            <w:tcW w:w="1378" w:type="dxa"/>
            <w:vAlign w:val="center"/>
          </w:tcPr>
          <w:p>
            <w:pPr>
              <w:tabs>
                <w:tab w:val="left" w:pos="8280"/>
              </w:tabs>
              <w:autoSpaceDE w:val="0"/>
              <w:autoSpaceDN w:val="0"/>
              <w:adjustRightInd w:val="0"/>
              <w:spacing w:line="280" w:lineRule="exact"/>
              <w:rPr>
                <w:rFonts w:hint="default" w:ascii="Times New Roman" w:hAnsi="Times New Roman" w:eastAsia="宋体" w:cs="Times New Roman"/>
                <w:color w:val="auto"/>
                <w:sz w:val="21"/>
                <w:szCs w:val="21"/>
              </w:rPr>
            </w:pPr>
            <w:r>
              <w:rPr>
                <w:rFonts w:hint="default" w:ascii="Times New Roman" w:hAnsi="Times New Roman" w:cs="Times New Roman"/>
                <w:color w:val="auto"/>
                <w:szCs w:val="21"/>
              </w:rPr>
              <w:t>合同签订后 50个日历天内完成</w:t>
            </w:r>
            <w:r>
              <w:rPr>
                <w:rFonts w:hint="eastAsia" w:cs="Times New Roman"/>
                <w:color w:val="auto"/>
                <w:szCs w:val="21"/>
                <w:lang w:eastAsia="zh-CN"/>
              </w:rPr>
              <w:t>规划报告</w:t>
            </w:r>
            <w:r>
              <w:rPr>
                <w:rFonts w:hint="default" w:ascii="Times New Roman" w:hAnsi="Times New Roman" w:cs="Times New Roman"/>
                <w:color w:val="auto"/>
                <w:szCs w:val="21"/>
              </w:rPr>
              <w:t>送审稿，</w:t>
            </w:r>
            <w:r>
              <w:rPr>
                <w:rFonts w:hint="eastAsia" w:cs="Times New Roman"/>
                <w:color w:val="auto"/>
                <w:szCs w:val="21"/>
                <w:lang w:eastAsia="zh-CN"/>
              </w:rPr>
              <w:t>规划报告</w:t>
            </w:r>
            <w:r>
              <w:rPr>
                <w:rFonts w:hint="default" w:ascii="Times New Roman" w:hAnsi="Times New Roman" w:cs="Times New Roman"/>
                <w:color w:val="auto"/>
                <w:szCs w:val="21"/>
              </w:rPr>
              <w:t>经行业主管部门审查通过后</w:t>
            </w:r>
            <w:r>
              <w:rPr>
                <w:rFonts w:hint="eastAsia" w:cs="Times New Roman"/>
                <w:color w:val="auto"/>
                <w:szCs w:val="21"/>
                <w:lang w:val="en-US" w:eastAsia="zh-CN"/>
              </w:rPr>
              <w:t>30</w:t>
            </w:r>
            <w:r>
              <w:rPr>
                <w:rFonts w:hint="default" w:ascii="Times New Roman" w:hAnsi="Times New Roman" w:cs="Times New Roman"/>
                <w:color w:val="auto"/>
                <w:szCs w:val="21"/>
              </w:rPr>
              <w:t>个日历天内完成</w:t>
            </w:r>
            <w:r>
              <w:rPr>
                <w:rFonts w:hint="eastAsia" w:cs="Times New Roman"/>
                <w:color w:val="auto"/>
                <w:szCs w:val="21"/>
                <w:lang w:eastAsia="zh-CN"/>
              </w:rPr>
              <w:t>规划报告</w:t>
            </w:r>
            <w:r>
              <w:rPr>
                <w:rFonts w:hint="default" w:ascii="Times New Roman" w:hAnsi="Times New Roman" w:cs="Times New Roman"/>
                <w:color w:val="auto"/>
                <w:szCs w:val="21"/>
              </w:rPr>
              <w:t>报批稿</w:t>
            </w:r>
          </w:p>
        </w:tc>
      </w:tr>
    </w:tbl>
    <w:p>
      <w:pPr>
        <w:tabs>
          <w:tab w:val="left" w:pos="8280"/>
        </w:tabs>
        <w:autoSpaceDE w:val="0"/>
        <w:autoSpaceDN w:val="0"/>
        <w:adjustRightInd w:val="0"/>
        <w:spacing w:line="360" w:lineRule="auto"/>
        <w:ind w:right="25"/>
        <w:rPr>
          <w:rFonts w:hint="default" w:ascii="Times New Roman" w:hAnsi="Times New Roman" w:cs="Times New Roman"/>
          <w:b/>
          <w:color w:val="auto"/>
          <w:szCs w:val="21"/>
        </w:rPr>
      </w:pPr>
      <w:r>
        <w:rPr>
          <w:rFonts w:hint="default" w:ascii="Times New Roman" w:hAnsi="Times New Roman" w:cs="Times New Roman"/>
          <w:b/>
          <w:color w:val="auto"/>
          <w:szCs w:val="21"/>
        </w:rPr>
        <w:t>二、项目内容及技术需求</w:t>
      </w:r>
    </w:p>
    <w:p>
      <w:pPr>
        <w:spacing w:line="360" w:lineRule="auto"/>
        <w:ind w:firstLine="422" w:firstLineChars="200"/>
        <w:outlineLvl w:val="0"/>
        <w:rPr>
          <w:rFonts w:hint="default" w:ascii="Times New Roman" w:hAnsi="Times New Roman" w:cs="Times New Roman"/>
          <w:b/>
          <w:color w:val="auto"/>
          <w:szCs w:val="21"/>
        </w:rPr>
      </w:pPr>
      <w:r>
        <w:rPr>
          <w:rFonts w:hint="default" w:ascii="Times New Roman" w:hAnsi="Times New Roman" w:cs="Times New Roman"/>
          <w:b/>
          <w:color w:val="auto"/>
          <w:szCs w:val="21"/>
        </w:rPr>
        <w:t>（一）项目背景</w:t>
      </w:r>
    </w:p>
    <w:p>
      <w:pPr>
        <w:spacing w:line="360" w:lineRule="auto"/>
        <w:ind w:firstLine="420" w:firstLineChars="200"/>
        <w:outlineLvl w:val="0"/>
        <w:rPr>
          <w:rFonts w:hint="default" w:ascii="Times New Roman" w:hAnsi="Times New Roman" w:cs="Times New Roman"/>
          <w:color w:val="auto"/>
          <w:szCs w:val="21"/>
        </w:rPr>
      </w:pPr>
      <w:r>
        <w:rPr>
          <w:rFonts w:hint="default" w:ascii="Times New Roman" w:hAnsi="Times New Roman" w:cs="Times New Roman"/>
          <w:color w:val="auto"/>
          <w:szCs w:val="21"/>
        </w:rPr>
        <w:t>根据浙江省厅要求和玉环市综合交通运输发展需求，需要对玉环市“十四五”综合交通发展相关重大问题进行研究，对近期相关规划进行梳理，从而更好地指导玉环市交通运输科学发展，方便玉环市对外出行和日常出行，从而促进经济长期平稳较快发展和全面建成小康社会。</w:t>
      </w:r>
    </w:p>
    <w:p>
      <w:pPr>
        <w:spacing w:line="360" w:lineRule="auto"/>
        <w:ind w:firstLine="422" w:firstLineChars="200"/>
        <w:outlineLvl w:val="0"/>
        <w:rPr>
          <w:rFonts w:hint="default" w:ascii="Times New Roman" w:hAnsi="Times New Roman" w:cs="Times New Roman"/>
          <w:b/>
          <w:color w:val="auto"/>
          <w:szCs w:val="21"/>
        </w:rPr>
      </w:pPr>
      <w:r>
        <w:rPr>
          <w:rFonts w:hint="default" w:ascii="Times New Roman" w:hAnsi="Times New Roman" w:cs="Times New Roman"/>
          <w:b/>
          <w:color w:val="auto"/>
          <w:szCs w:val="21"/>
        </w:rPr>
        <w:t>（二）项目服务内容</w:t>
      </w:r>
    </w:p>
    <w:p>
      <w:pPr>
        <w:spacing w:line="360" w:lineRule="auto"/>
        <w:ind w:firstLine="420" w:firstLineChars="200"/>
        <w:outlineLvl w:val="0"/>
        <w:rPr>
          <w:rFonts w:hint="default" w:ascii="Times New Roman" w:hAnsi="Times New Roman" w:cs="Times New Roman"/>
          <w:color w:val="auto"/>
          <w:szCs w:val="21"/>
          <w:lang w:val="en-US"/>
        </w:rPr>
      </w:pPr>
      <w:r>
        <w:rPr>
          <w:rFonts w:hint="default" w:ascii="Times New Roman" w:hAnsi="Times New Roman" w:cs="Times New Roman"/>
          <w:color w:val="auto"/>
          <w:szCs w:val="21"/>
        </w:rPr>
        <w:t>主要内容为对全市“十四五”综合交通运输发展规划编制</w:t>
      </w:r>
      <w:r>
        <w:rPr>
          <w:rFonts w:hint="eastAsia" w:cs="Times New Roman"/>
          <w:color w:val="auto"/>
          <w:szCs w:val="21"/>
          <w:lang w:val="en-US" w:eastAsia="zh-CN"/>
        </w:rPr>
        <w:t>及中远期交通规划</w:t>
      </w:r>
      <w:r>
        <w:rPr>
          <w:rFonts w:hint="default" w:ascii="Times New Roman" w:hAnsi="Times New Roman" w:cs="Times New Roman"/>
          <w:color w:val="auto"/>
          <w:szCs w:val="21"/>
        </w:rPr>
        <w:t>编制，包含城市对外综合交通通道系统、市域城乡交通一体化、重大交通基础设施集疏运、运输服务、信息化、绿色交通等，涵盖了公路、铁路、水运、</w:t>
      </w:r>
      <w:r>
        <w:rPr>
          <w:rFonts w:hint="eastAsia" w:cs="Times New Roman"/>
          <w:color w:val="auto"/>
          <w:szCs w:val="21"/>
          <w:lang w:eastAsia="zh-CN"/>
        </w:rPr>
        <w:t>航空</w:t>
      </w:r>
      <w:r>
        <w:rPr>
          <w:rFonts w:hint="default" w:ascii="Times New Roman" w:hAnsi="Times New Roman" w:cs="Times New Roman"/>
          <w:color w:val="auto"/>
          <w:szCs w:val="21"/>
        </w:rPr>
        <w:t>、管道、轨道等各种交通运输方式。</w:t>
      </w:r>
    </w:p>
    <w:p>
      <w:pPr>
        <w:spacing w:line="360" w:lineRule="auto"/>
        <w:ind w:firstLine="420" w:firstLineChars="200"/>
        <w:outlineLvl w:val="0"/>
        <w:rPr>
          <w:rFonts w:hint="default" w:ascii="Times New Roman" w:hAnsi="Times New Roman" w:cs="Times New Roman"/>
          <w:color w:val="auto"/>
          <w:szCs w:val="21"/>
        </w:rPr>
      </w:pPr>
      <w:r>
        <w:rPr>
          <w:rFonts w:hint="default" w:ascii="Times New Roman" w:hAnsi="Times New Roman" w:cs="Times New Roman"/>
          <w:color w:val="auto"/>
          <w:szCs w:val="21"/>
        </w:rPr>
        <w:t>工作内容包括：收集资料、调研、规划编制、咨询论证、修改完善、评审、成果提交、送审报批等全部工作，</w:t>
      </w:r>
      <w:r>
        <w:rPr>
          <w:rFonts w:hint="default" w:ascii="Times New Roman" w:hAnsi="Times New Roman" w:cs="Times New Roman"/>
          <w:color w:val="auto"/>
          <w:szCs w:val="21"/>
          <w:lang w:eastAsia="zh-CN"/>
        </w:rPr>
        <w:t>并制作综合交通规划高清视频</w:t>
      </w:r>
      <w:r>
        <w:rPr>
          <w:rFonts w:hint="default" w:ascii="Times New Roman" w:hAnsi="Times New Roman" w:cs="Times New Roman"/>
          <w:color w:val="auto"/>
          <w:szCs w:val="21"/>
        </w:rPr>
        <w:t>。</w:t>
      </w:r>
    </w:p>
    <w:p>
      <w:pPr>
        <w:spacing w:line="360" w:lineRule="auto"/>
        <w:ind w:firstLine="420" w:firstLineChars="200"/>
        <w:outlineLvl w:val="0"/>
        <w:rPr>
          <w:rFonts w:hint="default" w:ascii="Times New Roman" w:hAnsi="Times New Roman" w:cs="Times New Roman"/>
          <w:color w:val="auto"/>
          <w:szCs w:val="21"/>
        </w:rPr>
      </w:pPr>
      <w:r>
        <w:rPr>
          <w:rFonts w:hint="default" w:ascii="Times New Roman" w:hAnsi="Times New Roman" w:cs="Times New Roman"/>
          <w:color w:val="auto"/>
          <w:szCs w:val="21"/>
        </w:rPr>
        <w:t>规划定位：玉环市综合主体交通网是交通基础设施最高层次的空间网络，是一张布局完善、规模合理、结构优化、资源收集、衔接高效、互联互通的海陆空骨架网络。</w:t>
      </w:r>
    </w:p>
    <w:p>
      <w:pPr>
        <w:spacing w:line="360" w:lineRule="auto"/>
        <w:ind w:firstLine="422" w:firstLineChars="200"/>
        <w:outlineLvl w:val="0"/>
        <w:rPr>
          <w:rFonts w:hint="default" w:ascii="Times New Roman" w:hAnsi="Times New Roman" w:cs="Times New Roman"/>
          <w:b/>
          <w:color w:val="auto"/>
          <w:szCs w:val="21"/>
        </w:rPr>
      </w:pPr>
      <w:r>
        <w:rPr>
          <w:rFonts w:hint="default" w:ascii="Times New Roman" w:hAnsi="Times New Roman" w:cs="Times New Roman"/>
          <w:b/>
          <w:color w:val="auto"/>
          <w:szCs w:val="21"/>
        </w:rPr>
        <w:t>（三）项目进度要求</w:t>
      </w:r>
    </w:p>
    <w:p>
      <w:pPr>
        <w:spacing w:line="360" w:lineRule="auto"/>
        <w:ind w:firstLine="420" w:firstLineChars="200"/>
        <w:outlineLvl w:val="0"/>
        <w:rPr>
          <w:rFonts w:hint="default" w:ascii="Times New Roman" w:hAnsi="Times New Roman" w:cs="Times New Roman"/>
          <w:color w:val="auto"/>
          <w:szCs w:val="21"/>
        </w:rPr>
      </w:pPr>
      <w:r>
        <w:rPr>
          <w:rFonts w:hint="default" w:ascii="Times New Roman" w:hAnsi="Times New Roman" w:cs="Times New Roman"/>
          <w:color w:val="auto"/>
          <w:szCs w:val="21"/>
        </w:rPr>
        <w:t>玉环市综合交通运输“十四五”发展规划编制应在合同签订后 50个日历天内完成</w:t>
      </w:r>
      <w:r>
        <w:rPr>
          <w:rFonts w:hint="eastAsia" w:cs="Times New Roman"/>
          <w:color w:val="auto"/>
          <w:szCs w:val="21"/>
          <w:lang w:eastAsia="zh-CN"/>
        </w:rPr>
        <w:t>规划报告</w:t>
      </w:r>
      <w:r>
        <w:rPr>
          <w:rFonts w:hint="default" w:ascii="Times New Roman" w:hAnsi="Times New Roman" w:cs="Times New Roman"/>
          <w:color w:val="auto"/>
          <w:szCs w:val="21"/>
        </w:rPr>
        <w:t>送审稿，</w:t>
      </w:r>
      <w:r>
        <w:rPr>
          <w:rFonts w:hint="eastAsia" w:cs="Times New Roman"/>
          <w:color w:val="auto"/>
          <w:szCs w:val="21"/>
          <w:lang w:eastAsia="zh-CN"/>
        </w:rPr>
        <w:t>规划报告</w:t>
      </w:r>
      <w:r>
        <w:rPr>
          <w:rFonts w:hint="default" w:ascii="Times New Roman" w:hAnsi="Times New Roman" w:cs="Times New Roman"/>
          <w:color w:val="auto"/>
          <w:szCs w:val="21"/>
        </w:rPr>
        <w:t>经行业主管部门审查通过后</w:t>
      </w:r>
      <w:r>
        <w:rPr>
          <w:rFonts w:hint="eastAsia" w:ascii="Times New Roman" w:hAnsi="Times New Roman" w:cs="Times New Roman"/>
          <w:color w:val="auto"/>
          <w:szCs w:val="21"/>
          <w:lang w:val="en-US" w:eastAsia="zh-CN"/>
        </w:rPr>
        <w:t>30</w:t>
      </w:r>
      <w:r>
        <w:rPr>
          <w:rFonts w:hint="default" w:ascii="Times New Roman" w:hAnsi="Times New Roman" w:cs="Times New Roman"/>
          <w:color w:val="auto"/>
          <w:szCs w:val="21"/>
        </w:rPr>
        <w:t>个日历天内完成</w:t>
      </w:r>
      <w:r>
        <w:rPr>
          <w:rFonts w:hint="eastAsia" w:cs="Times New Roman"/>
          <w:color w:val="auto"/>
          <w:szCs w:val="21"/>
          <w:lang w:eastAsia="zh-CN"/>
        </w:rPr>
        <w:t>规划报告</w:t>
      </w:r>
      <w:r>
        <w:rPr>
          <w:rFonts w:hint="default" w:ascii="Times New Roman" w:hAnsi="Times New Roman" w:cs="Times New Roman"/>
          <w:color w:val="auto"/>
          <w:szCs w:val="21"/>
        </w:rPr>
        <w:t>报批稿。</w:t>
      </w:r>
    </w:p>
    <w:p>
      <w:pPr>
        <w:spacing w:line="360" w:lineRule="auto"/>
        <w:ind w:firstLine="422" w:firstLineChars="200"/>
        <w:outlineLvl w:val="0"/>
        <w:rPr>
          <w:rFonts w:hint="default" w:ascii="Times New Roman" w:hAnsi="Times New Roman" w:cs="Times New Roman"/>
          <w:b/>
          <w:color w:val="auto"/>
          <w:szCs w:val="21"/>
        </w:rPr>
      </w:pPr>
      <w:r>
        <w:rPr>
          <w:rFonts w:hint="default" w:ascii="Times New Roman" w:hAnsi="Times New Roman" w:cs="Times New Roman"/>
          <w:b/>
          <w:color w:val="auto"/>
          <w:szCs w:val="21"/>
        </w:rPr>
        <w:t>（四）项目成果要求</w:t>
      </w:r>
    </w:p>
    <w:p>
      <w:pPr>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按照招标人所需要求提供《玉环市综合交通运输“十四五”发展规划编制》报告书及附件的纸质版及电子版等。</w:t>
      </w:r>
    </w:p>
    <w:p>
      <w:pPr>
        <w:spacing w:line="360" w:lineRule="auto"/>
        <w:ind w:firstLine="422" w:firstLineChars="200"/>
        <w:outlineLvl w:val="0"/>
        <w:rPr>
          <w:rFonts w:hint="default" w:ascii="Times New Roman" w:hAnsi="Times New Roman" w:cs="Times New Roman"/>
          <w:color w:val="auto"/>
          <w:szCs w:val="21"/>
        </w:rPr>
      </w:pPr>
      <w:r>
        <w:rPr>
          <w:rFonts w:hint="default" w:ascii="Times New Roman" w:hAnsi="Times New Roman" w:cs="Times New Roman"/>
          <w:b/>
          <w:color w:val="auto"/>
          <w:szCs w:val="21"/>
        </w:rPr>
        <w:t>（五）项目团队要求</w:t>
      </w:r>
    </w:p>
    <w:p>
      <w:pPr>
        <w:pStyle w:val="17"/>
        <w:tabs>
          <w:tab w:val="left" w:pos="360"/>
        </w:tabs>
        <w:spacing w:line="360" w:lineRule="auto"/>
        <w:ind w:left="0" w:firstLine="422"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b w:val="0"/>
          <w:color w:val="auto"/>
          <w:kern w:val="2"/>
          <w:sz w:val="21"/>
          <w:szCs w:val="21"/>
        </w:rPr>
        <w:t>1、投标人需提供有丰富经验的人员参与本项目，在项目进行期间，确保项目组人员的稳定性，未经用户书面同意，不得更换项目组人员。</w:t>
      </w:r>
    </w:p>
    <w:p>
      <w:pPr>
        <w:pStyle w:val="17"/>
        <w:tabs>
          <w:tab w:val="left" w:pos="360"/>
        </w:tabs>
        <w:spacing w:line="360" w:lineRule="auto"/>
        <w:ind w:left="0" w:firstLine="422" w:firstLineChars="200"/>
        <w:jc w:val="both"/>
        <w:rPr>
          <w:rFonts w:hint="default" w:ascii="Times New Roman" w:hAnsi="Times New Roman" w:cs="Times New Roman"/>
          <w:b w:val="0"/>
          <w:color w:val="auto"/>
          <w:kern w:val="2"/>
          <w:sz w:val="21"/>
          <w:szCs w:val="21"/>
        </w:rPr>
      </w:pPr>
      <w:r>
        <w:rPr>
          <w:rFonts w:hint="default" w:ascii="Times New Roman" w:hAnsi="Times New Roman" w:cs="Times New Roman"/>
          <w:color w:val="auto"/>
          <w:sz w:val="21"/>
          <w:szCs w:val="21"/>
        </w:rPr>
        <w:t>▲</w:t>
      </w:r>
      <w:r>
        <w:rPr>
          <w:rFonts w:hint="default" w:ascii="Times New Roman" w:hAnsi="Times New Roman" w:cs="Times New Roman"/>
          <w:b w:val="0"/>
          <w:color w:val="auto"/>
          <w:kern w:val="2"/>
          <w:sz w:val="21"/>
          <w:szCs w:val="21"/>
        </w:rPr>
        <w:t>2、项目负责人具有高级工程师及以上技术职称。</w:t>
      </w:r>
    </w:p>
    <w:p>
      <w:pPr>
        <w:spacing w:line="360" w:lineRule="auto"/>
        <w:ind w:firstLine="422" w:firstLineChars="200"/>
        <w:outlineLvl w:val="0"/>
        <w:rPr>
          <w:rFonts w:hint="default" w:ascii="Times New Roman" w:hAnsi="Times New Roman" w:cs="Times New Roman"/>
          <w:b/>
          <w:color w:val="auto"/>
          <w:szCs w:val="21"/>
        </w:rPr>
      </w:pPr>
      <w:r>
        <w:rPr>
          <w:rFonts w:hint="default" w:ascii="Times New Roman" w:hAnsi="Times New Roman" w:cs="Times New Roman"/>
          <w:b/>
          <w:color w:val="auto"/>
          <w:szCs w:val="21"/>
        </w:rPr>
        <w:t>（六）免费服务期：</w:t>
      </w:r>
    </w:p>
    <w:p>
      <w:pPr>
        <w:pStyle w:val="17"/>
        <w:tabs>
          <w:tab w:val="left" w:pos="360"/>
        </w:tabs>
        <w:spacing w:line="360" w:lineRule="auto"/>
        <w:ind w:left="0" w:firstLine="420" w:firstLineChars="200"/>
        <w:jc w:val="both"/>
        <w:rPr>
          <w:rFonts w:hint="default" w:ascii="Times New Roman" w:hAnsi="Times New Roman" w:cs="Times New Roman"/>
          <w:b w:val="0"/>
          <w:color w:val="auto"/>
          <w:kern w:val="2"/>
          <w:sz w:val="21"/>
          <w:szCs w:val="21"/>
        </w:rPr>
      </w:pPr>
      <w:r>
        <w:rPr>
          <w:rFonts w:hint="default" w:ascii="Times New Roman" w:hAnsi="Times New Roman" w:cs="Times New Roman"/>
          <w:b w:val="0"/>
          <w:color w:val="auto"/>
          <w:kern w:val="2"/>
          <w:sz w:val="21"/>
          <w:szCs w:val="21"/>
        </w:rPr>
        <w:t>最终成果经招标人确认合格之日起至少3年的技术服务，投标人在投标文件中说明在技术服务期内提供的服务计划。</w:t>
      </w:r>
    </w:p>
    <w:p>
      <w:pPr>
        <w:spacing w:line="360" w:lineRule="auto"/>
        <w:ind w:firstLine="422" w:firstLineChars="200"/>
        <w:outlineLvl w:val="0"/>
        <w:rPr>
          <w:rFonts w:hint="default" w:ascii="Times New Roman" w:hAnsi="Times New Roman" w:cs="Times New Roman"/>
          <w:b/>
          <w:color w:val="auto"/>
          <w:szCs w:val="21"/>
        </w:rPr>
      </w:pPr>
      <w:r>
        <w:rPr>
          <w:rFonts w:hint="default" w:ascii="Times New Roman" w:hAnsi="Times New Roman" w:cs="Times New Roman"/>
          <w:b/>
          <w:color w:val="auto"/>
          <w:szCs w:val="21"/>
        </w:rPr>
        <w:t>（七）质量要求：</w:t>
      </w:r>
    </w:p>
    <w:p>
      <w:pPr>
        <w:pStyle w:val="17"/>
        <w:tabs>
          <w:tab w:val="left" w:pos="360"/>
        </w:tabs>
        <w:spacing w:line="360" w:lineRule="auto"/>
        <w:ind w:left="0" w:firstLine="420" w:firstLineChars="200"/>
        <w:jc w:val="both"/>
        <w:rPr>
          <w:rFonts w:hint="default" w:ascii="Times New Roman" w:hAnsi="Times New Roman" w:cs="Times New Roman"/>
          <w:b w:val="0"/>
          <w:color w:val="auto"/>
          <w:kern w:val="2"/>
          <w:sz w:val="21"/>
          <w:szCs w:val="21"/>
        </w:rPr>
      </w:pPr>
      <w:r>
        <w:rPr>
          <w:rFonts w:hint="default" w:ascii="Times New Roman" w:hAnsi="Times New Roman" w:cs="Times New Roman"/>
          <w:b w:val="0"/>
          <w:color w:val="auto"/>
          <w:kern w:val="2"/>
          <w:sz w:val="21"/>
          <w:szCs w:val="21"/>
        </w:rPr>
        <w:t>成交供应商提交的最终成果必须能够符合国家相关规程和规范要求，成果著作权及使用权归玉环市交通运输局所有。</w:t>
      </w:r>
    </w:p>
    <w:p>
      <w:pPr>
        <w:pStyle w:val="11"/>
        <w:snapToGrid w:val="0"/>
        <w:spacing w:line="360" w:lineRule="auto"/>
        <w:ind w:firstLine="422" w:firstLineChars="200"/>
        <w:outlineLvl w:val="0"/>
        <w:rPr>
          <w:rFonts w:hint="default" w:ascii="Times New Roman" w:hAnsi="Times New Roman" w:eastAsia="新宋体" w:cs="Times New Roman"/>
          <w:b/>
          <w:color w:val="auto"/>
          <w:szCs w:val="21"/>
        </w:rPr>
      </w:pPr>
      <w:r>
        <w:rPr>
          <w:rFonts w:hint="default" w:ascii="Times New Roman" w:hAnsi="Times New Roman" w:eastAsia="新宋体" w:cs="Times New Roman"/>
          <w:b/>
          <w:color w:val="auto"/>
          <w:szCs w:val="21"/>
        </w:rPr>
        <w:t>三、商务要求</w:t>
      </w:r>
    </w:p>
    <w:p>
      <w:pPr>
        <w:autoSpaceDE w:val="0"/>
        <w:autoSpaceDN w:val="0"/>
        <w:adjustRightInd w:val="0"/>
        <w:snapToGrid w:val="0"/>
        <w:spacing w:line="360" w:lineRule="auto"/>
        <w:ind w:firstLine="422" w:firstLineChars="200"/>
        <w:rPr>
          <w:rFonts w:hint="default" w:ascii="Times New Roman" w:hAnsi="Times New Roman" w:eastAsia="新宋体" w:cs="Times New Roman"/>
          <w:color w:val="auto"/>
          <w:szCs w:val="21"/>
        </w:rPr>
      </w:pPr>
      <w:r>
        <w:rPr>
          <w:rFonts w:hint="default" w:ascii="Times New Roman" w:hAnsi="Times New Roman" w:eastAsia="新宋体" w:cs="Times New Roman"/>
          <w:b/>
          <w:color w:val="auto"/>
          <w:szCs w:val="21"/>
        </w:rPr>
        <w:t>1、服务时间及地点：</w:t>
      </w:r>
      <w:r>
        <w:rPr>
          <w:rFonts w:hint="default" w:ascii="Times New Roman" w:hAnsi="Times New Roman" w:eastAsia="新宋体" w:cs="Times New Roman"/>
          <w:bCs/>
          <w:color w:val="auto"/>
          <w:szCs w:val="21"/>
        </w:rPr>
        <w:t>同第一条“招标项目一览表”所要求的相关信息</w:t>
      </w:r>
      <w:r>
        <w:rPr>
          <w:rFonts w:hint="default" w:ascii="Times New Roman" w:hAnsi="Times New Roman" w:eastAsia="新宋体" w:cs="Times New Roman"/>
          <w:color w:val="auto"/>
          <w:szCs w:val="21"/>
        </w:rPr>
        <w:t>。</w:t>
      </w:r>
    </w:p>
    <w:p>
      <w:pPr>
        <w:autoSpaceDE w:val="0"/>
        <w:autoSpaceDN w:val="0"/>
        <w:adjustRightInd w:val="0"/>
        <w:snapToGrid w:val="0"/>
        <w:spacing w:line="360" w:lineRule="auto"/>
        <w:ind w:firstLine="420" w:firstLineChars="200"/>
        <w:rPr>
          <w:rFonts w:hint="default" w:ascii="Times New Roman" w:hAnsi="Times New Roman" w:eastAsia="新宋体" w:cs="Times New Roman"/>
          <w:color w:val="auto"/>
          <w:szCs w:val="21"/>
        </w:rPr>
      </w:pPr>
      <w:r>
        <w:rPr>
          <w:rFonts w:hint="default" w:ascii="Times New Roman" w:hAnsi="Times New Roman" w:cs="Times New Roman"/>
          <w:color w:val="auto"/>
          <w:szCs w:val="21"/>
        </w:rPr>
        <w:t>▲</w:t>
      </w:r>
      <w:r>
        <w:rPr>
          <w:rFonts w:hint="default" w:ascii="Times New Roman" w:hAnsi="Times New Roman" w:eastAsia="新宋体" w:cs="Times New Roman"/>
          <w:b/>
          <w:color w:val="auto"/>
          <w:szCs w:val="21"/>
        </w:rPr>
        <w:t>2、付款条件：</w:t>
      </w:r>
      <w:r>
        <w:rPr>
          <w:rFonts w:hint="default" w:ascii="Times New Roman" w:hAnsi="Times New Roman" w:eastAsia="新宋体" w:cs="Times New Roman"/>
          <w:color w:val="auto"/>
          <w:szCs w:val="21"/>
          <w:lang w:eastAsia="zh-CN"/>
        </w:rPr>
        <w:t>初稿通过评审后</w:t>
      </w:r>
      <w:r>
        <w:rPr>
          <w:rFonts w:hint="default" w:ascii="Times New Roman" w:hAnsi="Times New Roman" w:cs="Times New Roman"/>
          <w:color w:val="auto"/>
          <w:szCs w:val="21"/>
        </w:rPr>
        <w:t>，支付合同款的50%；完成报批稿后并取得审批部门批复后支付尾款。</w:t>
      </w:r>
    </w:p>
    <w:p>
      <w:pPr>
        <w:widowControl/>
        <w:spacing w:line="360" w:lineRule="auto"/>
        <w:ind w:firstLine="422" w:firstLineChars="200"/>
        <w:jc w:val="left"/>
        <w:rPr>
          <w:rFonts w:hint="default" w:ascii="Times New Roman" w:hAnsi="Times New Roman" w:eastAsia="新宋体" w:cs="Times New Roman"/>
          <w:b/>
          <w:color w:val="auto"/>
          <w:szCs w:val="21"/>
        </w:rPr>
      </w:pPr>
      <w:r>
        <w:rPr>
          <w:rFonts w:hint="default" w:ascii="Times New Roman" w:hAnsi="Times New Roman" w:eastAsia="新宋体" w:cs="Times New Roman"/>
          <w:b/>
          <w:color w:val="auto"/>
          <w:szCs w:val="21"/>
        </w:rPr>
        <w:t>3、其他商务条款</w:t>
      </w:r>
    </w:p>
    <w:p>
      <w:pPr>
        <w:autoSpaceDE w:val="0"/>
        <w:autoSpaceDN w:val="0"/>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kern w:val="0"/>
          <w:szCs w:val="21"/>
        </w:rPr>
        <w:t xml:space="preserve">3.1 </w:t>
      </w:r>
      <w:r>
        <w:rPr>
          <w:rFonts w:hint="default" w:ascii="Times New Roman" w:hAnsi="Times New Roman" w:cs="Times New Roman"/>
          <w:color w:val="auto"/>
          <w:szCs w:val="21"/>
        </w:rPr>
        <w:t>售后服务保障要求</w:t>
      </w:r>
    </w:p>
    <w:p>
      <w:pPr>
        <w:widowControl/>
        <w:spacing w:line="360" w:lineRule="auto"/>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咨询方提交的成果（包括内容、深度和质量）应符合中华人民共和国标准及行政主管部门颁布的现有法规、规程、规范和技术标准，以及本项目</w:t>
      </w:r>
      <w:r>
        <w:rPr>
          <w:rFonts w:hint="eastAsia" w:cs="Times New Roman"/>
          <w:color w:val="auto"/>
          <w:szCs w:val="21"/>
          <w:lang w:eastAsia="zh-CN"/>
        </w:rPr>
        <w:t>规划报告</w:t>
      </w:r>
      <w:r>
        <w:rPr>
          <w:rFonts w:hint="default" w:ascii="Times New Roman" w:hAnsi="Times New Roman" w:cs="Times New Roman"/>
          <w:color w:val="auto"/>
          <w:szCs w:val="21"/>
        </w:rPr>
        <w:t>等方面的有关规定要求，并通过行业主管部门审批。</w:t>
      </w:r>
    </w:p>
    <w:p>
      <w:pPr>
        <w:widowControl/>
        <w:spacing w:line="360" w:lineRule="auto"/>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kern w:val="0"/>
          <w:szCs w:val="21"/>
        </w:rPr>
        <w:t xml:space="preserve">3.2 </w:t>
      </w:r>
      <w:r>
        <w:rPr>
          <w:rFonts w:hint="default" w:ascii="Times New Roman" w:hAnsi="Times New Roman" w:cs="Times New Roman"/>
          <w:color w:val="auto"/>
          <w:szCs w:val="21"/>
        </w:rPr>
        <w:t>保密</w:t>
      </w:r>
    </w:p>
    <w:p>
      <w:pPr>
        <w:widowControl/>
        <w:spacing w:line="360" w:lineRule="auto"/>
        <w:ind w:firstLine="420" w:firstLineChars="200"/>
        <w:jc w:val="left"/>
        <w:rPr>
          <w:rFonts w:hint="default" w:ascii="Times New Roman" w:hAnsi="Times New Roman" w:cs="Times New Roman"/>
          <w:color w:val="C00000"/>
          <w:szCs w:val="21"/>
        </w:rPr>
      </w:pPr>
      <w:r>
        <w:rPr>
          <w:rFonts w:hint="default" w:ascii="Times New Roman" w:hAnsi="Times New Roman" w:cs="Times New Roman"/>
          <w:color w:val="auto"/>
          <w:szCs w:val="21"/>
        </w:rPr>
        <w:t>咨询方应对委托方提供的资料保密，未经委托方同意，不得将委托方的资料及文件向第三人转让或用于本合同项目以外的项目。在完成项目提供最终成果时返还委托方提供的基础资料，不得留有副本。咨询方未履行上述规定，由此造成的一切后果及经济损失均由咨询方承担，构成犯罪的，委托方提请司法部门，依法追究刑事责任。</w:t>
      </w:r>
    </w:p>
    <w:p>
      <w:pPr>
        <w:pStyle w:val="3"/>
        <w:ind w:firstLine="321"/>
        <w:rPr>
          <w:rFonts w:hint="default" w:ascii="Times New Roman" w:hAnsi="Times New Roman" w:cs="Times New Roman"/>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kern w:val="0"/>
          <w:sz w:val="28"/>
          <w:szCs w:val="28"/>
        </w:rPr>
      </w:pPr>
    </w:p>
    <w:p>
      <w:pPr>
        <w:pStyle w:val="2"/>
        <w:rPr>
          <w:rFonts w:hint="default"/>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第五章　政府采购合同主要条款</w:t>
      </w:r>
    </w:p>
    <w:p>
      <w:pPr>
        <w:spacing w:line="360" w:lineRule="auto"/>
        <w:jc w:val="center"/>
        <w:rPr>
          <w:rFonts w:hint="default" w:ascii="Times New Roman" w:hAnsi="Times New Roman" w:cs="Times New Roman"/>
          <w:b/>
          <w:sz w:val="32"/>
          <w:szCs w:val="32"/>
        </w:rPr>
      </w:pPr>
    </w:p>
    <w:p>
      <w:pPr>
        <w:spacing w:line="360" w:lineRule="auto"/>
        <w:jc w:val="center"/>
        <w:rPr>
          <w:rFonts w:hint="default" w:ascii="Times New Roman" w:hAnsi="Times New Roman" w:cs="Times New Roman"/>
          <w:b/>
          <w:sz w:val="32"/>
          <w:szCs w:val="32"/>
        </w:rPr>
      </w:pPr>
      <w:r>
        <w:rPr>
          <w:rFonts w:hint="default" w:ascii="Times New Roman" w:hAnsi="Times New Roman" w:cs="Times New Roman"/>
          <w:b/>
          <w:sz w:val="32"/>
          <w:szCs w:val="32"/>
        </w:rPr>
        <w:t>玉环市综合交通运输“十四五”发展规划编制协议书</w:t>
      </w:r>
    </w:p>
    <w:p>
      <w:pPr>
        <w:tabs>
          <w:tab w:val="left" w:pos="180"/>
        </w:tabs>
        <w:snapToGrid w:val="0"/>
        <w:spacing w:line="560" w:lineRule="exact"/>
        <w:rPr>
          <w:rFonts w:hint="default" w:ascii="Times New Roman" w:hAnsi="Times New Roman" w:cs="Times New Roman"/>
          <w:spacing w:val="-4"/>
          <w:sz w:val="24"/>
        </w:rPr>
      </w:pPr>
    </w:p>
    <w:p>
      <w:pPr>
        <w:ind w:firstLine="360" w:firstLineChars="150"/>
        <w:rPr>
          <w:rFonts w:hint="default" w:ascii="Times New Roman" w:hAnsi="Times New Roman" w:cs="Times New Roman"/>
          <w:kern w:val="0"/>
          <w:sz w:val="10"/>
        </w:rPr>
      </w:pPr>
      <w:r>
        <w:rPr>
          <w:rFonts w:hint="default" w:ascii="Times New Roman" w:hAnsi="Times New Roman" w:cs="Times New Roman"/>
          <w:kern w:val="0"/>
          <w:sz w:val="24"/>
        </w:rPr>
        <w:t xml:space="preserve">                         </w:t>
      </w:r>
      <w:r>
        <w:rPr>
          <w:rFonts w:hint="default" w:ascii="Times New Roman" w:hAnsi="Times New Roman" w:cs="Times New Roman"/>
          <w:kern w:val="0"/>
          <w:sz w:val="10"/>
        </w:rPr>
        <w:t xml:space="preserve">       </w:t>
      </w:r>
    </w:p>
    <w:p>
      <w:pPr>
        <w:wordWrap w:val="0"/>
        <w:jc w:val="center"/>
        <w:rPr>
          <w:rFonts w:hint="default" w:ascii="Times New Roman" w:hAnsi="Times New Roman" w:eastAsia="微软雅黑" w:cs="Times New Roman"/>
          <w:bCs/>
          <w:sz w:val="44"/>
          <w:szCs w:val="44"/>
        </w:rPr>
      </w:pPr>
    </w:p>
    <w:p>
      <w:pPr>
        <w:tabs>
          <w:tab w:val="left" w:pos="8789"/>
        </w:tabs>
        <w:wordWrap w:val="0"/>
        <w:ind w:left="3131" w:leftChars="399" w:right="502" w:rightChars="239" w:hanging="2293" w:hangingChars="819"/>
        <w:rPr>
          <w:rFonts w:hint="default" w:ascii="Times New Roman" w:hAnsi="Times New Roman" w:cs="Times New Roman"/>
          <w:bCs/>
          <w:sz w:val="28"/>
          <w:szCs w:val="28"/>
        </w:rPr>
      </w:pPr>
      <w:r>
        <w:rPr>
          <w:rFonts w:hint="default" w:ascii="Times New Roman" w:hAnsi="Times New Roman" w:cs="Times New Roman"/>
          <w:bCs/>
          <w:sz w:val="28"/>
          <w:szCs w:val="28"/>
        </w:rPr>
        <w:t>项  目  名  称：</w:t>
      </w:r>
      <w:r>
        <w:rPr>
          <w:rFonts w:hint="default" w:ascii="Times New Roman" w:hAnsi="Times New Roman" w:cs="Times New Roman"/>
          <w:bCs/>
          <w:sz w:val="28"/>
          <w:szCs w:val="28"/>
          <w:u w:val="single"/>
        </w:rPr>
        <w:t xml:space="preserve">玉环市综合交通运输“十四五”发展规划编制 </w:t>
      </w:r>
    </w:p>
    <w:p>
      <w:pPr>
        <w:tabs>
          <w:tab w:val="left" w:pos="8789"/>
        </w:tabs>
        <w:wordWrap w:val="0"/>
        <w:ind w:right="502" w:rightChars="239" w:firstLine="786" w:firstLineChars="281"/>
        <w:rPr>
          <w:rFonts w:hint="default" w:ascii="Times New Roman" w:hAnsi="Times New Roman" w:cs="Times New Roman"/>
          <w:bCs/>
          <w:sz w:val="28"/>
          <w:szCs w:val="28"/>
        </w:rPr>
      </w:pPr>
      <w:r>
        <w:rPr>
          <w:rFonts w:hint="default" w:ascii="Times New Roman" w:hAnsi="Times New Roman" w:cs="Times New Roman"/>
          <w:bCs/>
          <w:sz w:val="28"/>
          <w:szCs w:val="28"/>
        </w:rPr>
        <w:t>委托方 （甲方）：</w:t>
      </w:r>
      <w:r>
        <w:rPr>
          <w:rFonts w:hint="default" w:ascii="Times New Roman" w:hAnsi="Times New Roman" w:cs="Times New Roman"/>
          <w:bCs/>
          <w:sz w:val="28"/>
          <w:szCs w:val="28"/>
          <w:u w:val="single"/>
        </w:rPr>
        <w:t xml:space="preserve">       玉环市交通运输局       </w:t>
      </w:r>
    </w:p>
    <w:p>
      <w:pPr>
        <w:tabs>
          <w:tab w:val="left" w:pos="8789"/>
        </w:tabs>
        <w:wordWrap w:val="0"/>
        <w:ind w:right="502" w:rightChars="239" w:firstLine="366" w:firstLineChars="131"/>
        <w:rPr>
          <w:rFonts w:hint="default" w:ascii="Times New Roman" w:hAnsi="Times New Roman" w:cs="Times New Roman"/>
          <w:bCs/>
          <w:sz w:val="28"/>
          <w:szCs w:val="28"/>
        </w:rPr>
      </w:pPr>
      <w:r>
        <w:rPr>
          <w:rFonts w:hint="default" w:ascii="Times New Roman" w:hAnsi="Times New Roman" w:cs="Times New Roman"/>
          <w:bCs/>
          <w:sz w:val="28"/>
          <w:szCs w:val="28"/>
        </w:rPr>
        <w:t xml:space="preserve">                   </w:t>
      </w:r>
      <w:r>
        <w:rPr>
          <w:rFonts w:hint="default" w:ascii="Times New Roman" w:hAnsi="Times New Roman" w:cs="Times New Roman"/>
          <w:bCs/>
          <w:sz w:val="28"/>
          <w:szCs w:val="28"/>
          <w:u w:val="single"/>
        </w:rPr>
        <w:t xml:space="preserve">                               </w:t>
      </w:r>
    </w:p>
    <w:p>
      <w:pPr>
        <w:tabs>
          <w:tab w:val="left" w:pos="8789"/>
        </w:tabs>
        <w:wordWrap w:val="0"/>
        <w:ind w:right="502" w:rightChars="239" w:firstLine="786" w:firstLineChars="281"/>
        <w:rPr>
          <w:rFonts w:hint="default" w:ascii="Times New Roman" w:hAnsi="Times New Roman" w:cs="Times New Roman"/>
          <w:bCs/>
          <w:sz w:val="28"/>
          <w:szCs w:val="28"/>
        </w:rPr>
      </w:pPr>
      <w:r>
        <w:rPr>
          <w:rFonts w:hint="default" w:ascii="Times New Roman" w:hAnsi="Times New Roman" w:cs="Times New Roman"/>
          <w:bCs/>
          <w:sz w:val="28"/>
          <w:szCs w:val="28"/>
        </w:rPr>
        <w:t>受托方 （乙方）：</w:t>
      </w:r>
      <w:r>
        <w:rPr>
          <w:rFonts w:hint="default" w:ascii="Times New Roman" w:hAnsi="Times New Roman" w:cs="Times New Roman"/>
          <w:bCs/>
          <w:sz w:val="28"/>
          <w:szCs w:val="28"/>
          <w:u w:val="single"/>
        </w:rPr>
        <w:t xml:space="preserve">                               </w:t>
      </w:r>
    </w:p>
    <w:p>
      <w:pPr>
        <w:tabs>
          <w:tab w:val="left" w:pos="8789"/>
        </w:tabs>
        <w:wordWrap w:val="0"/>
        <w:ind w:right="502" w:rightChars="239" w:firstLine="366" w:firstLineChars="131"/>
        <w:rPr>
          <w:rFonts w:hint="default" w:ascii="Times New Roman" w:hAnsi="Times New Roman" w:cs="Times New Roman"/>
          <w:bCs/>
          <w:sz w:val="28"/>
          <w:szCs w:val="28"/>
        </w:rPr>
      </w:pPr>
      <w:r>
        <w:rPr>
          <w:rFonts w:hint="default" w:ascii="Times New Roman" w:hAnsi="Times New Roman" w:cs="Times New Roman"/>
          <w:bCs/>
          <w:sz w:val="28"/>
          <w:szCs w:val="28"/>
        </w:rPr>
        <w:t xml:space="preserve">                   </w:t>
      </w:r>
      <w:r>
        <w:rPr>
          <w:rFonts w:hint="default" w:ascii="Times New Roman" w:hAnsi="Times New Roman" w:cs="Times New Roman"/>
          <w:bCs/>
          <w:sz w:val="28"/>
          <w:szCs w:val="28"/>
          <w:u w:val="single"/>
        </w:rPr>
        <w:t xml:space="preserve">                               </w:t>
      </w:r>
    </w:p>
    <w:p>
      <w:pPr>
        <w:tabs>
          <w:tab w:val="left" w:pos="8789"/>
        </w:tabs>
        <w:wordWrap w:val="0"/>
        <w:ind w:right="502" w:rightChars="239" w:firstLine="786" w:firstLineChars="281"/>
        <w:rPr>
          <w:rFonts w:hint="default" w:ascii="Times New Roman" w:hAnsi="Times New Roman" w:cs="Times New Roman"/>
          <w:bCs/>
          <w:sz w:val="28"/>
          <w:szCs w:val="28"/>
        </w:rPr>
      </w:pPr>
      <w:r>
        <w:rPr>
          <w:rFonts w:hint="default" w:ascii="Times New Roman" w:hAnsi="Times New Roman" w:cs="Times New Roman"/>
          <w:bCs/>
          <w:sz w:val="28"/>
          <w:szCs w:val="28"/>
        </w:rPr>
        <w:t>签  订  时  间：</w:t>
      </w:r>
      <w:r>
        <w:rPr>
          <w:rFonts w:hint="default" w:ascii="Times New Roman" w:hAnsi="Times New Roman" w:cs="Times New Roman"/>
          <w:bCs/>
          <w:sz w:val="28"/>
          <w:szCs w:val="28"/>
          <w:u w:val="single"/>
        </w:rPr>
        <w:t xml:space="preserve">                               </w:t>
      </w:r>
    </w:p>
    <w:p>
      <w:pPr>
        <w:tabs>
          <w:tab w:val="left" w:pos="8789"/>
        </w:tabs>
        <w:wordWrap w:val="0"/>
        <w:ind w:right="502" w:rightChars="239" w:firstLine="786" w:firstLineChars="281"/>
        <w:rPr>
          <w:rFonts w:hint="default" w:ascii="Times New Roman" w:hAnsi="Times New Roman" w:cs="Times New Roman"/>
          <w:bCs/>
          <w:sz w:val="28"/>
          <w:szCs w:val="28"/>
        </w:rPr>
      </w:pPr>
      <w:r>
        <w:rPr>
          <w:rFonts w:hint="default" w:ascii="Times New Roman" w:hAnsi="Times New Roman" w:cs="Times New Roman"/>
          <w:bCs/>
          <w:sz w:val="28"/>
          <w:szCs w:val="28"/>
        </w:rPr>
        <w:t>签  订  地  点：</w:t>
      </w:r>
      <w:r>
        <w:rPr>
          <w:rFonts w:hint="default" w:ascii="Times New Roman" w:hAnsi="Times New Roman" w:cs="Times New Roman"/>
          <w:bCs/>
          <w:sz w:val="28"/>
          <w:szCs w:val="28"/>
          <w:u w:val="single"/>
        </w:rPr>
        <w:t xml:space="preserve">                               </w:t>
      </w:r>
    </w:p>
    <w:p>
      <w:pPr>
        <w:tabs>
          <w:tab w:val="left" w:pos="8789"/>
        </w:tabs>
        <w:wordWrap w:val="0"/>
        <w:ind w:right="502" w:rightChars="239" w:firstLine="786" w:firstLineChars="281"/>
        <w:rPr>
          <w:rFonts w:hint="default" w:ascii="Times New Roman" w:hAnsi="Times New Roman" w:cs="Times New Roman"/>
          <w:bCs/>
          <w:sz w:val="28"/>
          <w:szCs w:val="28"/>
          <w:u w:val="single"/>
        </w:rPr>
      </w:pPr>
      <w:r>
        <w:rPr>
          <w:rFonts w:hint="default" w:ascii="Times New Roman" w:hAnsi="Times New Roman" w:cs="Times New Roman"/>
          <w:bCs/>
          <w:sz w:val="28"/>
          <w:szCs w:val="28"/>
        </w:rPr>
        <w:t>有  效  期  限：</w:t>
      </w:r>
      <w:r>
        <w:rPr>
          <w:rFonts w:hint="default" w:ascii="Times New Roman" w:hAnsi="Times New Roman" w:cs="Times New Roman"/>
          <w:bCs/>
          <w:sz w:val="28"/>
          <w:szCs w:val="28"/>
          <w:u w:val="single"/>
        </w:rPr>
        <w:t xml:space="preserve">                               </w:t>
      </w:r>
    </w:p>
    <w:p>
      <w:pPr>
        <w:wordWrap w:val="0"/>
        <w:jc w:val="center"/>
        <w:rPr>
          <w:rFonts w:hint="default" w:ascii="Times New Roman" w:hAnsi="Times New Roman" w:eastAsia="微软雅黑" w:cs="Times New Roman"/>
          <w:bCs/>
          <w:sz w:val="44"/>
          <w:szCs w:val="44"/>
        </w:rPr>
      </w:pPr>
    </w:p>
    <w:p>
      <w:pPr>
        <w:wordWrap w:val="0"/>
        <w:jc w:val="center"/>
        <w:rPr>
          <w:rFonts w:hint="default" w:ascii="Times New Roman" w:hAnsi="Times New Roman" w:eastAsia="微软雅黑" w:cs="Times New Roman"/>
          <w:bCs/>
          <w:sz w:val="44"/>
          <w:szCs w:val="44"/>
        </w:rPr>
      </w:pPr>
    </w:p>
    <w:p>
      <w:pPr>
        <w:wordWrap w:val="0"/>
        <w:jc w:val="center"/>
        <w:rPr>
          <w:rFonts w:hint="default" w:ascii="Times New Roman" w:hAnsi="Times New Roman" w:eastAsia="微软雅黑" w:cs="Times New Roman"/>
          <w:bCs/>
          <w:sz w:val="44"/>
          <w:szCs w:val="44"/>
        </w:rPr>
      </w:pPr>
    </w:p>
    <w:p>
      <w:pPr>
        <w:wordWrap w:val="0"/>
        <w:ind w:firstLine="419" w:firstLineChars="131"/>
        <w:jc w:val="center"/>
        <w:rPr>
          <w:rFonts w:hint="default" w:ascii="Times New Roman" w:hAnsi="Times New Roman" w:cs="Times New Roman"/>
          <w:bCs/>
          <w:sz w:val="32"/>
          <w:szCs w:val="32"/>
        </w:rPr>
      </w:pPr>
      <w:r>
        <w:rPr>
          <w:rFonts w:hint="default" w:ascii="Times New Roman" w:hAnsi="Times New Roman" w:cs="Times New Roman"/>
          <w:bCs/>
          <w:sz w:val="32"/>
          <w:szCs w:val="32"/>
        </w:rPr>
        <w:t>中华人民共和国科学技术部印制</w:t>
      </w:r>
    </w:p>
    <w:p>
      <w:pPr>
        <w:spacing w:line="360" w:lineRule="auto"/>
        <w:ind w:firstLine="562" w:firstLineChars="175"/>
        <w:jc w:val="center"/>
        <w:rPr>
          <w:rFonts w:hint="default" w:ascii="Times New Roman" w:hAnsi="Times New Roman" w:cs="Times New Roman"/>
          <w:b/>
          <w:bCs/>
          <w:sz w:val="32"/>
          <w:szCs w:val="32"/>
          <w:u w:val="single"/>
        </w:rPr>
      </w:pPr>
      <w:bookmarkStart w:id="2" w:name="_Toc450633501"/>
    </w:p>
    <w:p>
      <w:pPr>
        <w:spacing w:line="360" w:lineRule="auto"/>
        <w:ind w:firstLine="562" w:firstLineChars="175"/>
        <w:jc w:val="center"/>
        <w:rPr>
          <w:rFonts w:hint="default" w:ascii="Times New Roman" w:hAnsi="Times New Roman" w:cs="Times New Roman"/>
          <w:b/>
          <w:bCs/>
          <w:sz w:val="32"/>
          <w:szCs w:val="32"/>
          <w:u w:val="single"/>
        </w:rPr>
      </w:pPr>
      <w:r>
        <w:rPr>
          <w:rFonts w:hint="default" w:ascii="Times New Roman" w:hAnsi="Times New Roman" w:cs="Times New Roman"/>
          <w:b/>
          <w:bCs/>
          <w:sz w:val="32"/>
          <w:szCs w:val="32"/>
          <w:u w:val="single"/>
        </w:rPr>
        <w:br w:type="page"/>
      </w:r>
    </w:p>
    <w:p>
      <w:pPr>
        <w:spacing w:line="360" w:lineRule="auto"/>
        <w:jc w:val="center"/>
        <w:rPr>
          <w:rFonts w:hint="default" w:ascii="Times New Roman" w:hAnsi="Times New Roman" w:cs="Times New Roman"/>
          <w:sz w:val="36"/>
          <w:szCs w:val="36"/>
        </w:rPr>
      </w:pPr>
      <w:r>
        <w:rPr>
          <w:rFonts w:hint="default" w:ascii="Times New Roman" w:hAnsi="Times New Roman" w:cs="Times New Roman"/>
          <w:sz w:val="36"/>
          <w:szCs w:val="36"/>
        </w:rPr>
        <w:t>填写说明</w:t>
      </w:r>
      <w:bookmarkEnd w:id="2"/>
    </w:p>
    <w:p>
      <w:pPr>
        <w:pStyle w:val="2"/>
        <w:rPr>
          <w:rFonts w:hint="default" w:ascii="Times New Roman" w:hAnsi="Times New Roman" w:cs="Times New Roman"/>
        </w:rPr>
      </w:pPr>
    </w:p>
    <w:p>
      <w:pPr>
        <w:wordWrap w:val="0"/>
        <w:spacing w:line="360" w:lineRule="auto"/>
        <w:ind w:firstLine="420" w:firstLineChars="175"/>
        <w:rPr>
          <w:rFonts w:hint="default" w:ascii="Times New Roman" w:hAnsi="Times New Roman" w:cs="Times New Roman"/>
          <w:sz w:val="24"/>
        </w:rPr>
      </w:pPr>
      <w:r>
        <w:rPr>
          <w:rFonts w:hint="default" w:ascii="Times New Roman" w:hAnsi="Times New Roman" w:cs="Times New Roman"/>
          <w:sz w:val="24"/>
        </w:rPr>
        <w:t>一、本合同为中华人民共和国科学技术部印制的研究服务合同示范文本，各技术合同登记机构可推介技术合同当事人参照使用。</w:t>
      </w:r>
    </w:p>
    <w:p>
      <w:pPr>
        <w:wordWrap w:val="0"/>
        <w:spacing w:line="360" w:lineRule="auto"/>
        <w:ind w:firstLine="420" w:firstLineChars="175"/>
        <w:rPr>
          <w:rFonts w:hint="default" w:ascii="Times New Roman" w:hAnsi="Times New Roman" w:cs="Times New Roman"/>
          <w:sz w:val="24"/>
        </w:rPr>
      </w:pPr>
      <w:r>
        <w:rPr>
          <w:rFonts w:hint="default" w:ascii="Times New Roman" w:hAnsi="Times New Roman" w:cs="Times New Roman"/>
          <w:sz w:val="24"/>
        </w:rPr>
        <w:t>二、本合同书适用于一方当事人(受托方)以技术知识为另一方(委托方)解决特定技术问题所订立的合同。</w:t>
      </w:r>
    </w:p>
    <w:p>
      <w:pPr>
        <w:wordWrap w:val="0"/>
        <w:spacing w:line="360" w:lineRule="auto"/>
        <w:ind w:firstLine="420" w:firstLineChars="175"/>
        <w:rPr>
          <w:rFonts w:hint="default" w:ascii="Times New Roman" w:hAnsi="Times New Roman" w:cs="Times New Roman"/>
          <w:sz w:val="24"/>
        </w:rPr>
      </w:pPr>
      <w:r>
        <w:rPr>
          <w:rFonts w:hint="default" w:ascii="Times New Roman" w:hAnsi="Times New Roman" w:cs="Times New Roman"/>
          <w:sz w:val="24"/>
        </w:rPr>
        <w:t>三、签约一方为多个当事人的，可按各自在合同关系中的作用等，在"委托方"、"受托方"项下(增页)分别排列为共同委托人或共同受托人。</w:t>
      </w:r>
    </w:p>
    <w:p>
      <w:pPr>
        <w:wordWrap w:val="0"/>
        <w:spacing w:line="360" w:lineRule="auto"/>
        <w:ind w:firstLine="420" w:firstLineChars="175"/>
        <w:rPr>
          <w:rFonts w:hint="default" w:ascii="Times New Roman" w:hAnsi="Times New Roman" w:cs="Times New Roman"/>
          <w:sz w:val="24"/>
        </w:rPr>
      </w:pPr>
      <w:r>
        <w:rPr>
          <w:rFonts w:hint="default" w:ascii="Times New Roman" w:hAnsi="Times New Roman" w:cs="Times New Roman"/>
          <w:sz w:val="24"/>
        </w:rPr>
        <w:t>四、本合同书未尽事项，可由当事人附页另行约定，并作为本合同的组成部分。</w:t>
      </w:r>
    </w:p>
    <w:p>
      <w:pPr>
        <w:wordWrap w:val="0"/>
        <w:spacing w:line="360" w:lineRule="auto"/>
        <w:ind w:firstLine="420" w:firstLineChars="175"/>
        <w:rPr>
          <w:rFonts w:hint="default" w:ascii="Times New Roman" w:hAnsi="Times New Roman" w:cs="Times New Roman"/>
          <w:sz w:val="24"/>
        </w:rPr>
      </w:pPr>
      <w:r>
        <w:rPr>
          <w:rFonts w:hint="default" w:ascii="Times New Roman" w:hAnsi="Times New Roman" w:cs="Times New Roman"/>
          <w:sz w:val="24"/>
        </w:rPr>
        <w:t>五、当事人使用本合同书时约定无需填写的条款，应在该条款处注明"无"等字样。</w:t>
      </w:r>
    </w:p>
    <w:p>
      <w:pPr>
        <w:wordWrap w:val="0"/>
        <w:ind w:firstLine="842" w:firstLineChars="262"/>
        <w:rPr>
          <w:rFonts w:hint="default" w:ascii="Times New Roman" w:hAnsi="Times New Roman" w:cs="Times New Roman"/>
          <w:b/>
          <w:bCs/>
          <w:sz w:val="32"/>
          <w:szCs w:val="32"/>
        </w:rPr>
      </w:pPr>
    </w:p>
    <w:p>
      <w:pPr>
        <w:wordWrap w:val="0"/>
        <w:ind w:firstLine="842" w:firstLineChars="262"/>
        <w:rPr>
          <w:rFonts w:hint="default" w:ascii="Times New Roman" w:hAnsi="Times New Roman" w:cs="Times New Roman"/>
          <w:b/>
          <w:bCs/>
          <w:sz w:val="32"/>
          <w:szCs w:val="32"/>
        </w:rPr>
      </w:pPr>
    </w:p>
    <w:p>
      <w:pPr>
        <w:wordWrap w:val="0"/>
        <w:jc w:val="center"/>
        <w:rPr>
          <w:rFonts w:hint="default" w:ascii="Times New Roman" w:hAnsi="Times New Roman" w:eastAsia="微软雅黑" w:cs="Times New Roman"/>
          <w:sz w:val="52"/>
          <w:szCs w:val="52"/>
        </w:rPr>
      </w:pPr>
      <w:r>
        <w:rPr>
          <w:rFonts w:hint="default" w:ascii="Times New Roman" w:hAnsi="Times New Roman" w:cs="Times New Roman"/>
          <w:b/>
          <w:bCs/>
          <w:sz w:val="32"/>
          <w:szCs w:val="32"/>
        </w:rPr>
        <w:br w:type="page"/>
      </w:r>
      <w:r>
        <w:rPr>
          <w:rFonts w:hint="default" w:ascii="Times New Roman" w:hAnsi="Times New Roman" w:cs="Times New Roman"/>
          <w:b/>
          <w:sz w:val="48"/>
          <w:szCs w:val="48"/>
        </w:rPr>
        <w:t>项目协议书</w:t>
      </w:r>
    </w:p>
    <w:p>
      <w:pPr>
        <w:wordWrap w:val="0"/>
        <w:jc w:val="center"/>
        <w:rPr>
          <w:rFonts w:hint="default" w:ascii="Times New Roman" w:hAnsi="Times New Roman" w:eastAsia="微软雅黑" w:cs="Times New Roman"/>
          <w:sz w:val="52"/>
          <w:szCs w:val="52"/>
        </w:rPr>
      </w:pPr>
    </w:p>
    <w:p>
      <w:pPr>
        <w:wordWrap w:val="0"/>
        <w:spacing w:line="480" w:lineRule="auto"/>
        <w:ind w:firstLine="840" w:firstLineChars="350"/>
        <w:rPr>
          <w:rFonts w:hint="default" w:ascii="Times New Roman" w:hAnsi="Times New Roman" w:eastAsia="新宋体" w:cs="Times New Roman"/>
          <w:bCs/>
          <w:sz w:val="24"/>
        </w:rPr>
      </w:pPr>
      <w:r>
        <w:rPr>
          <w:rFonts w:hint="default" w:ascii="Times New Roman" w:hAnsi="Times New Roman" w:eastAsia="新宋体" w:cs="Times New Roman"/>
          <w:bCs/>
          <w:sz w:val="24"/>
        </w:rPr>
        <w:t>项目名称：</w:t>
      </w:r>
      <w:r>
        <w:rPr>
          <w:rFonts w:hint="default" w:ascii="Times New Roman" w:hAnsi="Times New Roman" w:eastAsia="新宋体" w:cs="Times New Roman"/>
          <w:bCs/>
          <w:sz w:val="24"/>
          <w:u w:val="single"/>
        </w:rPr>
        <w:t xml:space="preserve">                                         </w:t>
      </w:r>
    </w:p>
    <w:p>
      <w:pPr>
        <w:wordWrap w:val="0"/>
        <w:spacing w:line="480" w:lineRule="auto"/>
        <w:ind w:firstLine="840" w:firstLineChars="350"/>
        <w:rPr>
          <w:rFonts w:hint="default" w:ascii="Times New Roman" w:hAnsi="Times New Roman" w:eastAsia="新宋体" w:cs="Times New Roman"/>
          <w:bCs/>
          <w:sz w:val="24"/>
        </w:rPr>
      </w:pPr>
      <w:r>
        <w:rPr>
          <w:rFonts w:hint="default" w:ascii="Times New Roman" w:hAnsi="Times New Roman" w:eastAsia="新宋体" w:cs="Times New Roman"/>
          <w:bCs/>
          <w:sz w:val="24"/>
        </w:rPr>
        <w:t>委托方(甲方)：</w:t>
      </w:r>
      <w:r>
        <w:rPr>
          <w:rFonts w:hint="default" w:ascii="Times New Roman" w:hAnsi="Times New Roman" w:eastAsia="新宋体" w:cs="Times New Roman"/>
          <w:bCs/>
          <w:sz w:val="24"/>
          <w:u w:val="single"/>
        </w:rPr>
        <w:t xml:space="preserve">                                     </w:t>
      </w:r>
    </w:p>
    <w:p>
      <w:pPr>
        <w:wordWrap w:val="0"/>
        <w:spacing w:line="480" w:lineRule="auto"/>
        <w:ind w:firstLine="840" w:firstLineChars="350"/>
        <w:rPr>
          <w:rFonts w:hint="default" w:ascii="Times New Roman" w:hAnsi="Times New Roman" w:eastAsia="新宋体" w:cs="Times New Roman"/>
          <w:bCs/>
          <w:sz w:val="24"/>
        </w:rPr>
      </w:pPr>
      <w:r>
        <w:rPr>
          <w:rFonts w:hint="default" w:ascii="Times New Roman" w:hAnsi="Times New Roman" w:eastAsia="新宋体" w:cs="Times New Roman"/>
          <w:bCs/>
          <w:sz w:val="24"/>
        </w:rPr>
        <w:t>住所地：</w:t>
      </w:r>
      <w:r>
        <w:rPr>
          <w:rFonts w:hint="default" w:ascii="Times New Roman" w:hAnsi="Times New Roman" w:eastAsia="新宋体" w:cs="Times New Roman"/>
          <w:bCs/>
          <w:sz w:val="24"/>
          <w:u w:val="single"/>
        </w:rPr>
        <w:t xml:space="preserve">                                           </w:t>
      </w:r>
    </w:p>
    <w:p>
      <w:pPr>
        <w:wordWrap w:val="0"/>
        <w:spacing w:line="480" w:lineRule="auto"/>
        <w:ind w:firstLine="840" w:firstLineChars="350"/>
        <w:rPr>
          <w:rFonts w:hint="default" w:ascii="Times New Roman" w:hAnsi="Times New Roman" w:eastAsia="新宋体" w:cs="Times New Roman"/>
          <w:bCs/>
          <w:sz w:val="24"/>
        </w:rPr>
      </w:pPr>
      <w:r>
        <w:rPr>
          <w:rFonts w:hint="default" w:ascii="Times New Roman" w:hAnsi="Times New Roman" w:eastAsia="新宋体" w:cs="Times New Roman"/>
          <w:bCs/>
          <w:sz w:val="24"/>
        </w:rPr>
        <w:t>法定代表人或授权委托人：</w:t>
      </w:r>
      <w:r>
        <w:rPr>
          <w:rFonts w:hint="default" w:ascii="Times New Roman" w:hAnsi="Times New Roman" w:eastAsia="新宋体" w:cs="Times New Roman"/>
          <w:bCs/>
          <w:sz w:val="24"/>
          <w:u w:val="single"/>
        </w:rPr>
        <w:t xml:space="preserve">                           </w:t>
      </w:r>
    </w:p>
    <w:p>
      <w:pPr>
        <w:wordWrap w:val="0"/>
        <w:spacing w:line="480" w:lineRule="auto"/>
        <w:ind w:firstLine="840" w:firstLineChars="350"/>
        <w:rPr>
          <w:rFonts w:hint="default" w:ascii="Times New Roman" w:hAnsi="Times New Roman" w:eastAsia="新宋体" w:cs="Times New Roman"/>
          <w:bCs/>
          <w:sz w:val="24"/>
        </w:rPr>
      </w:pPr>
      <w:r>
        <w:rPr>
          <w:rFonts w:hint="default" w:ascii="Times New Roman" w:hAnsi="Times New Roman" w:eastAsia="新宋体" w:cs="Times New Roman"/>
          <w:bCs/>
          <w:sz w:val="24"/>
        </w:rPr>
        <w:t>项目联系人：</w:t>
      </w:r>
      <w:r>
        <w:rPr>
          <w:rFonts w:hint="default" w:ascii="Times New Roman" w:hAnsi="Times New Roman" w:eastAsia="新宋体" w:cs="Times New Roman"/>
          <w:bCs/>
          <w:sz w:val="24"/>
          <w:u w:val="single"/>
        </w:rPr>
        <w:t xml:space="preserve">                                       </w:t>
      </w:r>
    </w:p>
    <w:p>
      <w:pPr>
        <w:wordWrap w:val="0"/>
        <w:spacing w:line="480" w:lineRule="auto"/>
        <w:ind w:firstLine="840" w:firstLineChars="350"/>
        <w:rPr>
          <w:rFonts w:hint="default" w:ascii="Times New Roman" w:hAnsi="Times New Roman" w:eastAsia="新宋体" w:cs="Times New Roman"/>
          <w:bCs/>
          <w:sz w:val="24"/>
        </w:rPr>
      </w:pPr>
      <w:r>
        <w:rPr>
          <w:rFonts w:hint="default" w:ascii="Times New Roman" w:hAnsi="Times New Roman" w:eastAsia="新宋体" w:cs="Times New Roman"/>
          <w:bCs/>
          <w:sz w:val="24"/>
        </w:rPr>
        <w:t>联系方式：</w:t>
      </w:r>
      <w:r>
        <w:rPr>
          <w:rFonts w:hint="default" w:ascii="Times New Roman" w:hAnsi="Times New Roman" w:eastAsia="新宋体" w:cs="Times New Roman"/>
          <w:bCs/>
          <w:sz w:val="24"/>
          <w:u w:val="single"/>
        </w:rPr>
        <w:t xml:space="preserve">                                         </w:t>
      </w:r>
    </w:p>
    <w:p>
      <w:pPr>
        <w:wordWrap w:val="0"/>
        <w:spacing w:line="480" w:lineRule="auto"/>
        <w:ind w:firstLine="840" w:firstLineChars="350"/>
        <w:rPr>
          <w:rFonts w:hint="default" w:ascii="Times New Roman" w:hAnsi="Times New Roman" w:eastAsia="新宋体" w:cs="Times New Roman"/>
          <w:bCs/>
          <w:sz w:val="24"/>
        </w:rPr>
      </w:pPr>
      <w:r>
        <w:rPr>
          <w:rFonts w:hint="default" w:ascii="Times New Roman" w:hAnsi="Times New Roman" w:eastAsia="新宋体" w:cs="Times New Roman"/>
          <w:bCs/>
          <w:sz w:val="24"/>
        </w:rPr>
        <w:t>通讯地址：</w:t>
      </w:r>
      <w:r>
        <w:rPr>
          <w:rFonts w:hint="default" w:ascii="Times New Roman" w:hAnsi="Times New Roman" w:eastAsia="新宋体" w:cs="Times New Roman"/>
          <w:bCs/>
          <w:sz w:val="24"/>
          <w:u w:val="single"/>
        </w:rPr>
        <w:t xml:space="preserve">                                         </w:t>
      </w:r>
    </w:p>
    <w:p>
      <w:pPr>
        <w:wordWrap w:val="0"/>
        <w:spacing w:line="480" w:lineRule="auto"/>
        <w:ind w:firstLine="840" w:firstLineChars="350"/>
        <w:rPr>
          <w:rFonts w:hint="default" w:ascii="Times New Roman" w:hAnsi="Times New Roman" w:eastAsia="新宋体" w:cs="Times New Roman"/>
          <w:bCs/>
          <w:sz w:val="24"/>
        </w:rPr>
      </w:pPr>
      <w:r>
        <w:rPr>
          <w:rFonts w:hint="default" w:ascii="Times New Roman" w:hAnsi="Times New Roman" w:eastAsia="新宋体" w:cs="Times New Roman"/>
          <w:bCs/>
          <w:sz w:val="24"/>
        </w:rPr>
        <w:t>电话：</w:t>
      </w:r>
      <w:r>
        <w:rPr>
          <w:rFonts w:hint="default" w:ascii="Times New Roman" w:hAnsi="Times New Roman" w:eastAsia="新宋体" w:cs="Times New Roman"/>
          <w:bCs/>
          <w:sz w:val="24"/>
          <w:u w:val="single"/>
        </w:rPr>
        <w:t xml:space="preserve">                     </w:t>
      </w:r>
      <w:r>
        <w:rPr>
          <w:rFonts w:hint="default" w:ascii="Times New Roman" w:hAnsi="Times New Roman" w:eastAsia="新宋体" w:cs="Times New Roman"/>
          <w:bCs/>
          <w:sz w:val="24"/>
        </w:rPr>
        <w:t>传真：</w:t>
      </w:r>
      <w:r>
        <w:rPr>
          <w:rFonts w:hint="default" w:ascii="Times New Roman" w:hAnsi="Times New Roman" w:eastAsia="新宋体" w:cs="Times New Roman"/>
          <w:bCs/>
          <w:sz w:val="24"/>
          <w:u w:val="single"/>
        </w:rPr>
        <w:t xml:space="preserve">                  </w:t>
      </w:r>
    </w:p>
    <w:p>
      <w:pPr>
        <w:wordWrap w:val="0"/>
        <w:spacing w:line="480" w:lineRule="auto"/>
        <w:ind w:firstLine="840" w:firstLineChars="350"/>
        <w:rPr>
          <w:rFonts w:hint="default" w:ascii="Times New Roman" w:hAnsi="Times New Roman" w:eastAsia="新宋体" w:cs="Times New Roman"/>
          <w:bCs/>
          <w:sz w:val="24"/>
        </w:rPr>
      </w:pPr>
      <w:r>
        <w:rPr>
          <w:rFonts w:hint="default" w:ascii="Times New Roman" w:hAnsi="Times New Roman" w:eastAsia="新宋体" w:cs="Times New Roman"/>
          <w:bCs/>
          <w:sz w:val="24"/>
        </w:rPr>
        <w:t>电子信箱：</w:t>
      </w:r>
      <w:r>
        <w:rPr>
          <w:rFonts w:hint="default" w:ascii="Times New Roman" w:hAnsi="Times New Roman" w:eastAsia="新宋体" w:cs="Times New Roman"/>
          <w:bCs/>
          <w:sz w:val="24"/>
          <w:u w:val="single"/>
        </w:rPr>
        <w:t xml:space="preserve">                                         </w:t>
      </w:r>
    </w:p>
    <w:p>
      <w:pPr>
        <w:wordWrap w:val="0"/>
        <w:spacing w:line="480" w:lineRule="auto"/>
        <w:ind w:firstLine="840" w:firstLineChars="350"/>
        <w:rPr>
          <w:rFonts w:hint="default" w:ascii="Times New Roman" w:hAnsi="Times New Roman" w:eastAsia="新宋体" w:cs="Times New Roman"/>
          <w:bCs/>
          <w:sz w:val="24"/>
        </w:rPr>
      </w:pPr>
      <w:r>
        <w:rPr>
          <w:rFonts w:hint="default" w:ascii="Times New Roman" w:hAnsi="Times New Roman" w:eastAsia="新宋体" w:cs="Times New Roman"/>
          <w:bCs/>
          <w:sz w:val="24"/>
        </w:rPr>
        <w:t>受托方(乙方)：</w:t>
      </w:r>
      <w:r>
        <w:rPr>
          <w:rFonts w:hint="default" w:ascii="Times New Roman" w:hAnsi="Times New Roman" w:eastAsia="新宋体" w:cs="Times New Roman"/>
          <w:bCs/>
          <w:sz w:val="24"/>
          <w:u w:val="single"/>
        </w:rPr>
        <w:t xml:space="preserve">                                     </w:t>
      </w:r>
    </w:p>
    <w:p>
      <w:pPr>
        <w:wordWrap w:val="0"/>
        <w:spacing w:line="480" w:lineRule="auto"/>
        <w:ind w:firstLine="840" w:firstLineChars="350"/>
        <w:rPr>
          <w:rFonts w:hint="default" w:ascii="Times New Roman" w:hAnsi="Times New Roman" w:eastAsia="新宋体" w:cs="Times New Roman"/>
          <w:bCs/>
          <w:sz w:val="24"/>
        </w:rPr>
      </w:pPr>
      <w:r>
        <w:rPr>
          <w:rFonts w:hint="default" w:ascii="Times New Roman" w:hAnsi="Times New Roman" w:eastAsia="新宋体" w:cs="Times New Roman"/>
          <w:bCs/>
          <w:sz w:val="24"/>
        </w:rPr>
        <w:t>住所地：</w:t>
      </w:r>
      <w:r>
        <w:rPr>
          <w:rFonts w:hint="default" w:ascii="Times New Roman" w:hAnsi="Times New Roman" w:eastAsia="新宋体" w:cs="Times New Roman"/>
          <w:bCs/>
          <w:sz w:val="24"/>
          <w:u w:val="single"/>
        </w:rPr>
        <w:t xml:space="preserve">                                           </w:t>
      </w:r>
    </w:p>
    <w:p>
      <w:pPr>
        <w:wordWrap w:val="0"/>
        <w:spacing w:line="480" w:lineRule="auto"/>
        <w:ind w:firstLine="840" w:firstLineChars="350"/>
        <w:rPr>
          <w:rFonts w:hint="default" w:ascii="Times New Roman" w:hAnsi="Times New Roman" w:eastAsia="新宋体" w:cs="Times New Roman"/>
          <w:bCs/>
          <w:sz w:val="24"/>
        </w:rPr>
      </w:pPr>
      <w:r>
        <w:rPr>
          <w:rFonts w:hint="default" w:ascii="Times New Roman" w:hAnsi="Times New Roman" w:eastAsia="新宋体" w:cs="Times New Roman"/>
          <w:bCs/>
          <w:sz w:val="24"/>
        </w:rPr>
        <w:t>法定代表人或授权委托人：</w:t>
      </w:r>
      <w:r>
        <w:rPr>
          <w:rFonts w:hint="default" w:ascii="Times New Roman" w:hAnsi="Times New Roman" w:eastAsia="新宋体" w:cs="Times New Roman"/>
          <w:bCs/>
          <w:sz w:val="24"/>
          <w:u w:val="single"/>
        </w:rPr>
        <w:t xml:space="preserve">                           </w:t>
      </w:r>
    </w:p>
    <w:p>
      <w:pPr>
        <w:wordWrap w:val="0"/>
        <w:spacing w:line="480" w:lineRule="auto"/>
        <w:ind w:firstLine="840" w:firstLineChars="350"/>
        <w:rPr>
          <w:rFonts w:hint="default" w:ascii="Times New Roman" w:hAnsi="Times New Roman" w:eastAsia="新宋体" w:cs="Times New Roman"/>
          <w:bCs/>
          <w:sz w:val="24"/>
        </w:rPr>
      </w:pPr>
      <w:r>
        <w:rPr>
          <w:rFonts w:hint="default" w:ascii="Times New Roman" w:hAnsi="Times New Roman" w:eastAsia="新宋体" w:cs="Times New Roman"/>
          <w:bCs/>
          <w:sz w:val="24"/>
        </w:rPr>
        <w:t>项目联系人：</w:t>
      </w:r>
      <w:r>
        <w:rPr>
          <w:rFonts w:hint="default" w:ascii="Times New Roman" w:hAnsi="Times New Roman" w:eastAsia="新宋体" w:cs="Times New Roman"/>
          <w:bCs/>
          <w:sz w:val="24"/>
          <w:u w:val="single"/>
        </w:rPr>
        <w:t xml:space="preserve">                                       </w:t>
      </w:r>
    </w:p>
    <w:p>
      <w:pPr>
        <w:wordWrap w:val="0"/>
        <w:spacing w:line="480" w:lineRule="auto"/>
        <w:ind w:firstLine="840" w:firstLineChars="350"/>
        <w:rPr>
          <w:rFonts w:hint="default" w:ascii="Times New Roman" w:hAnsi="Times New Roman" w:eastAsia="新宋体" w:cs="Times New Roman"/>
          <w:bCs/>
          <w:sz w:val="24"/>
        </w:rPr>
      </w:pPr>
      <w:r>
        <w:rPr>
          <w:rFonts w:hint="default" w:ascii="Times New Roman" w:hAnsi="Times New Roman" w:eastAsia="新宋体" w:cs="Times New Roman"/>
          <w:bCs/>
          <w:sz w:val="24"/>
        </w:rPr>
        <w:t>联系方式</w:t>
      </w:r>
      <w:r>
        <w:rPr>
          <w:rFonts w:hint="default" w:ascii="Times New Roman" w:hAnsi="Times New Roman" w:eastAsia="新宋体" w:cs="Times New Roman"/>
          <w:bCs/>
          <w:sz w:val="24"/>
          <w:u w:val="single"/>
        </w:rPr>
        <w:t xml:space="preserve">                                           </w:t>
      </w:r>
    </w:p>
    <w:p>
      <w:pPr>
        <w:wordWrap w:val="0"/>
        <w:spacing w:line="480" w:lineRule="auto"/>
        <w:ind w:firstLine="840" w:firstLineChars="350"/>
        <w:rPr>
          <w:rFonts w:hint="default" w:ascii="Times New Roman" w:hAnsi="Times New Roman" w:eastAsia="新宋体" w:cs="Times New Roman"/>
          <w:bCs/>
          <w:sz w:val="24"/>
        </w:rPr>
      </w:pPr>
      <w:r>
        <w:rPr>
          <w:rFonts w:hint="default" w:ascii="Times New Roman" w:hAnsi="Times New Roman" w:eastAsia="新宋体" w:cs="Times New Roman"/>
          <w:bCs/>
          <w:sz w:val="24"/>
        </w:rPr>
        <w:t>通讯地址：</w:t>
      </w:r>
      <w:r>
        <w:rPr>
          <w:rFonts w:hint="default" w:ascii="Times New Roman" w:hAnsi="Times New Roman" w:eastAsia="新宋体" w:cs="Times New Roman"/>
          <w:bCs/>
          <w:sz w:val="24"/>
          <w:u w:val="single"/>
        </w:rPr>
        <w:t xml:space="preserve">                                         </w:t>
      </w:r>
    </w:p>
    <w:p>
      <w:pPr>
        <w:wordWrap w:val="0"/>
        <w:spacing w:line="480" w:lineRule="auto"/>
        <w:ind w:firstLine="840" w:firstLineChars="350"/>
        <w:rPr>
          <w:rFonts w:hint="default" w:ascii="Times New Roman" w:hAnsi="Times New Roman" w:eastAsia="新宋体" w:cs="Times New Roman"/>
          <w:bCs/>
          <w:sz w:val="24"/>
        </w:rPr>
      </w:pPr>
      <w:r>
        <w:rPr>
          <w:rFonts w:hint="default" w:ascii="Times New Roman" w:hAnsi="Times New Roman" w:eastAsia="新宋体" w:cs="Times New Roman"/>
          <w:bCs/>
          <w:sz w:val="24"/>
        </w:rPr>
        <w:t>电话：</w:t>
      </w:r>
      <w:r>
        <w:rPr>
          <w:rFonts w:hint="default" w:ascii="Times New Roman" w:hAnsi="Times New Roman" w:eastAsia="新宋体" w:cs="Times New Roman"/>
          <w:bCs/>
          <w:sz w:val="24"/>
          <w:u w:val="single"/>
        </w:rPr>
        <w:t xml:space="preserve">                    </w:t>
      </w:r>
      <w:r>
        <w:rPr>
          <w:rFonts w:hint="default" w:ascii="Times New Roman" w:hAnsi="Times New Roman" w:eastAsia="新宋体" w:cs="Times New Roman"/>
          <w:bCs/>
          <w:sz w:val="24"/>
        </w:rPr>
        <w:t>传真：</w:t>
      </w:r>
      <w:r>
        <w:rPr>
          <w:rFonts w:hint="default" w:ascii="Times New Roman" w:hAnsi="Times New Roman" w:eastAsia="新宋体" w:cs="Times New Roman"/>
          <w:bCs/>
          <w:sz w:val="24"/>
          <w:u w:val="single"/>
        </w:rPr>
        <w:t xml:space="preserve">                   </w:t>
      </w:r>
    </w:p>
    <w:p>
      <w:pPr>
        <w:wordWrap w:val="0"/>
        <w:ind w:firstLine="842" w:firstLineChars="262"/>
        <w:rPr>
          <w:rFonts w:hint="default" w:ascii="Times New Roman" w:hAnsi="Times New Roman" w:cs="Times New Roman"/>
          <w:b/>
          <w:bCs/>
          <w:sz w:val="32"/>
          <w:szCs w:val="32"/>
        </w:rPr>
      </w:pPr>
    </w:p>
    <w:p>
      <w:pPr>
        <w:ind w:firstLine="424" w:firstLineChars="132"/>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本合同甲方委托乙方就</w:t>
      </w:r>
      <w:r>
        <w:rPr>
          <w:rFonts w:hint="default" w:ascii="Times New Roman" w:hAnsi="Times New Roman" w:cs="Times New Roman"/>
          <w:bCs/>
          <w:szCs w:val="21"/>
          <w:u w:val="single"/>
        </w:rPr>
        <w:t>玉环市综合交通运输“十四五”发展规划编制</w:t>
      </w:r>
      <w:r>
        <w:rPr>
          <w:rFonts w:hint="default" w:ascii="Times New Roman" w:hAnsi="Times New Roman" w:cs="Times New Roman"/>
          <w:szCs w:val="21"/>
        </w:rPr>
        <w:t>进行技术咨询服务，并支付相应的研究服务报酬。双方经过平等协商，在真实、充分地表达各自意愿的基础上，根据《中华人民共和国合同法》的规定，达成如下协议，并由双方共同恪守。</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第一条 甲方委托乙方进行研究服务的内容如下：</w:t>
      </w:r>
    </w:p>
    <w:p>
      <w:pPr>
        <w:spacing w:line="360" w:lineRule="auto"/>
        <w:ind w:firstLine="420" w:firstLineChars="200"/>
        <w:outlineLvl w:val="0"/>
        <w:rPr>
          <w:rFonts w:hint="default" w:ascii="Times New Roman" w:hAnsi="Times New Roman" w:cs="Times New Roman"/>
          <w:color w:val="C00000"/>
          <w:szCs w:val="21"/>
          <w:u w:val="single"/>
        </w:rPr>
      </w:pPr>
      <w:r>
        <w:rPr>
          <w:rFonts w:hint="default" w:ascii="Times New Roman" w:hAnsi="Times New Roman" w:cs="Times New Roman"/>
          <w:color w:val="C00000"/>
          <w:szCs w:val="21"/>
        </w:rPr>
        <w:t>项目研究和建设服务的要求：</w:t>
      </w:r>
      <w:r>
        <w:rPr>
          <w:rFonts w:hint="default" w:ascii="Times New Roman" w:hAnsi="Times New Roman" w:cs="Times New Roman"/>
          <w:color w:val="C00000"/>
          <w:szCs w:val="21"/>
          <w:u w:val="single"/>
        </w:rPr>
        <w:t>主要内容为对全市“十四五”综合交通运输发展规划编制</w:t>
      </w:r>
      <w:r>
        <w:rPr>
          <w:rFonts w:hint="eastAsia" w:ascii="Times New Roman" w:hAnsi="Times New Roman" w:cs="Times New Roman"/>
          <w:color w:val="C00000"/>
          <w:szCs w:val="21"/>
          <w:u w:val="single"/>
          <w:lang w:val="en-US" w:eastAsia="zh-CN"/>
        </w:rPr>
        <w:t>及中远期交通规划</w:t>
      </w:r>
      <w:r>
        <w:rPr>
          <w:rFonts w:hint="default" w:ascii="Times New Roman" w:hAnsi="Times New Roman" w:cs="Times New Roman"/>
          <w:color w:val="C00000"/>
          <w:szCs w:val="21"/>
          <w:u w:val="single"/>
        </w:rPr>
        <w:t>编制，包含城市对外综合交通通道系统、市域城乡交通一体化、重大交通基础设施集疏运、运输服务、信息化、绿色交通等，涵盖了公路、铁路、水运、</w:t>
      </w:r>
      <w:r>
        <w:rPr>
          <w:rFonts w:hint="eastAsia" w:cs="Times New Roman"/>
          <w:color w:val="C00000"/>
          <w:szCs w:val="21"/>
          <w:u w:val="single"/>
          <w:lang w:eastAsia="zh-CN"/>
        </w:rPr>
        <w:t>航空</w:t>
      </w:r>
      <w:r>
        <w:rPr>
          <w:rFonts w:hint="default" w:ascii="Times New Roman" w:hAnsi="Times New Roman" w:cs="Times New Roman"/>
          <w:color w:val="C00000"/>
          <w:szCs w:val="21"/>
          <w:u w:val="single"/>
        </w:rPr>
        <w:t>、管道、轨道等各种交通运输方式。</w:t>
      </w:r>
      <w:r>
        <w:rPr>
          <w:rFonts w:hint="default" w:ascii="Times New Roman" w:hAnsi="Times New Roman" w:cs="Times New Roman"/>
          <w:color w:val="C00000"/>
          <w:szCs w:val="21"/>
          <w:u w:val="single"/>
          <w:lang w:eastAsia="zh-CN"/>
        </w:rPr>
        <w:t>并制作综合交通规划高清视频</w:t>
      </w:r>
      <w:r>
        <w:rPr>
          <w:rFonts w:hint="default" w:ascii="Times New Roman" w:hAnsi="Times New Roman" w:cs="Times New Roman"/>
          <w:color w:val="C00000"/>
          <w:szCs w:val="21"/>
          <w:u w:val="single"/>
        </w:rPr>
        <w:t>。</w:t>
      </w:r>
    </w:p>
    <w:p>
      <w:pPr>
        <w:spacing w:line="420" w:lineRule="exact"/>
        <w:ind w:firstLine="315" w:firstLineChars="150"/>
        <w:rPr>
          <w:rFonts w:hint="default" w:ascii="Times New Roman" w:hAnsi="Times New Roman" w:cs="Times New Roman"/>
          <w:szCs w:val="21"/>
        </w:rPr>
      </w:pPr>
      <w:r>
        <w:rPr>
          <w:rFonts w:hint="default" w:ascii="Times New Roman" w:hAnsi="Times New Roman" w:cs="Times New Roman"/>
          <w:szCs w:val="21"/>
        </w:rPr>
        <w:t>第二条 乙方应按下列要求完成研究服务工作：</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1.研究服务地点：</w:t>
      </w:r>
      <w:r>
        <w:rPr>
          <w:rFonts w:hint="default" w:ascii="Times New Roman" w:hAnsi="Times New Roman" w:cs="Times New Roman"/>
          <w:szCs w:val="21"/>
          <w:u w:val="single"/>
        </w:rPr>
        <w:t>玉环市</w:t>
      </w:r>
      <w:r>
        <w:rPr>
          <w:rFonts w:hint="default" w:ascii="Times New Roman" w:hAnsi="Times New Roman" w:cs="Times New Roman"/>
          <w:szCs w:val="21"/>
        </w:rPr>
        <w:t xml:space="preserve">； </w:t>
      </w:r>
    </w:p>
    <w:p>
      <w:pPr>
        <w:spacing w:line="420" w:lineRule="exact"/>
        <w:ind w:firstLine="420" w:firstLineChars="200"/>
        <w:rPr>
          <w:rFonts w:hint="default" w:ascii="Times New Roman" w:hAnsi="Times New Roman" w:cs="Times New Roman"/>
          <w:color w:val="C00000"/>
          <w:szCs w:val="21"/>
          <w:u w:val="single"/>
        </w:rPr>
      </w:pPr>
      <w:r>
        <w:rPr>
          <w:rFonts w:hint="default" w:ascii="Times New Roman" w:hAnsi="Times New Roman" w:cs="Times New Roman"/>
          <w:color w:val="C00000"/>
          <w:szCs w:val="21"/>
        </w:rPr>
        <w:t>2.研究服务进度：</w:t>
      </w:r>
      <w:r>
        <w:rPr>
          <w:rFonts w:hint="default" w:ascii="Times New Roman" w:hAnsi="Times New Roman" w:cs="Times New Roman"/>
          <w:color w:val="C00000"/>
          <w:szCs w:val="21"/>
          <w:u w:val="single"/>
        </w:rPr>
        <w:t>玉环市综合交通运输“十四五”发展规划编制应在合同签订后50个日历天内完成</w:t>
      </w:r>
      <w:r>
        <w:rPr>
          <w:rFonts w:hint="eastAsia" w:cs="Times New Roman"/>
          <w:color w:val="C00000"/>
          <w:szCs w:val="21"/>
          <w:u w:val="single"/>
          <w:lang w:eastAsia="zh-CN"/>
        </w:rPr>
        <w:t>规划报告</w:t>
      </w:r>
      <w:r>
        <w:rPr>
          <w:rFonts w:hint="default" w:ascii="Times New Roman" w:hAnsi="Times New Roman" w:cs="Times New Roman"/>
          <w:color w:val="C00000"/>
          <w:szCs w:val="21"/>
          <w:u w:val="single"/>
        </w:rPr>
        <w:t>送审稿，</w:t>
      </w:r>
      <w:r>
        <w:rPr>
          <w:rFonts w:hint="eastAsia" w:cs="Times New Roman"/>
          <w:color w:val="C00000"/>
          <w:szCs w:val="21"/>
          <w:u w:val="single"/>
          <w:lang w:eastAsia="zh-CN"/>
        </w:rPr>
        <w:t>规划报告</w:t>
      </w:r>
      <w:r>
        <w:rPr>
          <w:rFonts w:hint="default" w:ascii="Times New Roman" w:hAnsi="Times New Roman" w:cs="Times New Roman"/>
          <w:color w:val="C00000"/>
          <w:szCs w:val="21"/>
          <w:u w:val="single"/>
        </w:rPr>
        <w:t>经行业主管部门审查通过后</w:t>
      </w:r>
      <w:r>
        <w:rPr>
          <w:rFonts w:hint="eastAsia" w:cs="Times New Roman"/>
          <w:color w:val="C00000"/>
          <w:szCs w:val="21"/>
          <w:u w:val="single"/>
          <w:lang w:val="en-US" w:eastAsia="zh-CN"/>
        </w:rPr>
        <w:t>30</w:t>
      </w:r>
      <w:r>
        <w:rPr>
          <w:rFonts w:hint="default" w:ascii="Times New Roman" w:hAnsi="Times New Roman" w:cs="Times New Roman"/>
          <w:color w:val="C00000"/>
          <w:szCs w:val="21"/>
          <w:u w:val="single"/>
        </w:rPr>
        <w:t>个日历天内完成</w:t>
      </w:r>
      <w:r>
        <w:rPr>
          <w:rFonts w:hint="eastAsia" w:cs="Times New Roman"/>
          <w:color w:val="C00000"/>
          <w:szCs w:val="21"/>
          <w:u w:val="single"/>
          <w:lang w:eastAsia="zh-CN"/>
        </w:rPr>
        <w:t>规划报告</w:t>
      </w:r>
      <w:r>
        <w:rPr>
          <w:rFonts w:hint="default" w:ascii="Times New Roman" w:hAnsi="Times New Roman" w:cs="Times New Roman"/>
          <w:color w:val="C00000"/>
          <w:szCs w:val="21"/>
          <w:u w:val="single"/>
        </w:rPr>
        <w:t>报批稿。</w:t>
      </w:r>
    </w:p>
    <w:p>
      <w:pPr>
        <w:pStyle w:val="17"/>
        <w:tabs>
          <w:tab w:val="left" w:pos="360"/>
        </w:tabs>
        <w:spacing w:line="360" w:lineRule="auto"/>
        <w:ind w:left="0" w:firstLine="420" w:firstLineChars="200"/>
        <w:jc w:val="both"/>
        <w:rPr>
          <w:rFonts w:hint="default" w:ascii="Times New Roman" w:hAnsi="Times New Roman" w:eastAsia="宋体" w:cs="Times New Roman"/>
          <w:b w:val="0"/>
          <w:color w:val="C00000"/>
          <w:kern w:val="2"/>
          <w:sz w:val="21"/>
          <w:szCs w:val="21"/>
          <w:u w:val="single"/>
          <w:lang w:val="en-US" w:eastAsia="zh-CN" w:bidi="ar-SA"/>
        </w:rPr>
      </w:pPr>
      <w:r>
        <w:rPr>
          <w:rFonts w:hint="default" w:ascii="Times New Roman" w:hAnsi="Times New Roman" w:eastAsia="宋体" w:cs="Times New Roman"/>
          <w:b w:val="0"/>
          <w:color w:val="C00000"/>
          <w:kern w:val="2"/>
          <w:sz w:val="21"/>
          <w:szCs w:val="21"/>
          <w:u w:val="single"/>
          <w:lang w:val="en-US" w:eastAsia="zh-CN" w:bidi="ar-SA"/>
        </w:rPr>
        <w:t>3.研究服务质量要求：提交的成果（包括内容、深度和质量）应符合中华人民共和国标准及行政主管部门颁布的现有法规、规程、规范和技术标准，以及本项目</w:t>
      </w:r>
      <w:r>
        <w:rPr>
          <w:rFonts w:hint="eastAsia" w:ascii="Times New Roman" w:cs="Times New Roman"/>
          <w:b w:val="0"/>
          <w:color w:val="C00000"/>
          <w:kern w:val="2"/>
          <w:sz w:val="21"/>
          <w:szCs w:val="21"/>
          <w:u w:val="single"/>
          <w:lang w:val="en-US" w:eastAsia="zh-CN" w:bidi="ar-SA"/>
        </w:rPr>
        <w:t>规划报告</w:t>
      </w:r>
      <w:r>
        <w:rPr>
          <w:rFonts w:hint="default" w:ascii="Times New Roman" w:hAnsi="Times New Roman" w:eastAsia="宋体" w:cs="Times New Roman"/>
          <w:b w:val="0"/>
          <w:color w:val="C00000"/>
          <w:kern w:val="2"/>
          <w:sz w:val="21"/>
          <w:szCs w:val="21"/>
          <w:u w:val="single"/>
          <w:lang w:val="en-US" w:eastAsia="zh-CN" w:bidi="ar-SA"/>
        </w:rPr>
        <w:t>等方面的有关规定要求，并通过审批成果著作权及使用权归玉环市交通运输局所有。</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第三条 为保证乙方有效进行研究服务工作，甲方应当根据本条约定或双方认可的基础资料清单，向乙方提供下列工作条件和协作事项：3</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1.提供技术资料：</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(1) </w:t>
      </w:r>
      <w:r>
        <w:rPr>
          <w:rFonts w:hint="default" w:ascii="Times New Roman" w:hAnsi="Times New Roman" w:cs="Times New Roman"/>
          <w:szCs w:val="21"/>
          <w:u w:val="single"/>
        </w:rPr>
        <w:t>提供与本项目有关的基础资料</w:t>
      </w:r>
      <w:r>
        <w:rPr>
          <w:rFonts w:hint="default" w:ascii="Times New Roman" w:hAnsi="Times New Roman" w:cs="Times New Roman"/>
          <w:szCs w:val="21"/>
        </w:rPr>
        <w:t>；</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(2) </w:t>
      </w:r>
      <w:r>
        <w:rPr>
          <w:rFonts w:hint="default" w:ascii="Times New Roman" w:hAnsi="Times New Roman" w:cs="Times New Roman"/>
          <w:szCs w:val="21"/>
          <w:u w:val="single"/>
        </w:rPr>
        <w:t>其他基础资料应由双方协商确定</w:t>
      </w:r>
      <w:r>
        <w:rPr>
          <w:rFonts w:hint="default" w:ascii="Times New Roman" w:hAnsi="Times New Roman" w:cs="Times New Roman"/>
          <w:szCs w:val="21"/>
        </w:rPr>
        <w:t>；</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(3) </w:t>
      </w:r>
      <w:r>
        <w:rPr>
          <w:rFonts w:hint="default" w:ascii="Times New Roman" w:hAnsi="Times New Roman" w:cs="Times New Roman"/>
          <w:szCs w:val="21"/>
          <w:u w:val="single"/>
        </w:rPr>
        <w:t xml:space="preserve">                      </w:t>
      </w:r>
      <w:r>
        <w:rPr>
          <w:rFonts w:hint="default" w:ascii="Times New Roman" w:hAnsi="Times New Roman" w:cs="Times New Roman"/>
          <w:szCs w:val="21"/>
        </w:rPr>
        <w:t>。</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第四条 甲方向乙方支付研究服务报酬及支付方式为：</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1.研究服务费总额为：</w:t>
      </w:r>
      <w:r>
        <w:rPr>
          <w:rFonts w:hint="default" w:ascii="Times New Roman" w:hAnsi="Times New Roman" w:cs="Times New Roman"/>
          <w:szCs w:val="21"/>
          <w:u w:val="single"/>
        </w:rPr>
        <w:t xml:space="preserve">大写：                小写：               </w:t>
      </w:r>
      <w:r>
        <w:rPr>
          <w:rFonts w:hint="eastAsia" w:cs="Times New Roman"/>
          <w:szCs w:val="21"/>
          <w:u w:val="single"/>
          <w:lang w:val="en-US" w:eastAsia="zh-CN"/>
        </w:rPr>
        <w:t>；</w:t>
      </w:r>
      <w:r>
        <w:rPr>
          <w:rFonts w:hint="eastAsia" w:cs="Times New Roman"/>
          <w:szCs w:val="21"/>
          <w:u w:val="none"/>
          <w:lang w:eastAsia="zh-CN"/>
        </w:rPr>
        <w:t>（</w:t>
      </w:r>
      <w:r>
        <w:rPr>
          <w:rFonts w:hint="eastAsia" w:cs="Times New Roman"/>
          <w:szCs w:val="21"/>
          <w:u w:val="none"/>
          <w:lang w:val="en-US" w:eastAsia="zh-CN"/>
        </w:rPr>
        <w:t>其中制作综合交通规划高清视频暂列金45万元，最终按甲方签证按实结算</w:t>
      </w:r>
      <w:r>
        <w:rPr>
          <w:rFonts w:hint="eastAsia" w:cs="Times New Roman"/>
          <w:szCs w:val="21"/>
          <w:u w:val="none"/>
          <w:lang w:eastAsia="zh-CN"/>
        </w:rPr>
        <w:t>）</w:t>
      </w:r>
      <w:r>
        <w:rPr>
          <w:rFonts w:hint="default" w:ascii="Times New Roman" w:hAnsi="Times New Roman" w:cs="Times New Roman"/>
          <w:szCs w:val="21"/>
          <w:u w:val="none"/>
        </w:rPr>
        <w:t>；</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2.研究服务费由甲方</w:t>
      </w:r>
      <w:r>
        <w:rPr>
          <w:rFonts w:hint="default" w:ascii="Times New Roman" w:hAnsi="Times New Roman" w:cs="Times New Roman"/>
          <w:szCs w:val="21"/>
          <w:u w:val="single"/>
        </w:rPr>
        <w:t xml:space="preserve">  分期  </w:t>
      </w:r>
      <w:r>
        <w:rPr>
          <w:rFonts w:hint="default" w:ascii="Times New Roman" w:hAnsi="Times New Roman" w:cs="Times New Roman"/>
          <w:szCs w:val="21"/>
        </w:rPr>
        <w:t>（一次或分期）支付乙方。</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具体支付方式和时间如下：</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lang w:eastAsia="zh-CN"/>
        </w:rPr>
        <w:t>初稿通过评审后</w:t>
      </w:r>
      <w:r>
        <w:rPr>
          <w:rFonts w:hint="default" w:ascii="Times New Roman" w:hAnsi="Times New Roman" w:cs="Times New Roman"/>
          <w:szCs w:val="21"/>
        </w:rPr>
        <w:t>，支付合同款的50%；完成报批稿后并取得审批部门批复后支付尾款。各期付款均在付款条件满足并在收到乙方开具的正式税务发票之日起十五天支付，若乙方未提供正式税务发票的，甲方有权顺延付款且不视为违约。</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乙方开户银行名称、地址和账号为：</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开户银行：</w:t>
      </w:r>
      <w:r>
        <w:rPr>
          <w:rFonts w:hint="default" w:ascii="Times New Roman" w:hAnsi="Times New Roman" w:cs="Times New Roman"/>
          <w:szCs w:val="21"/>
          <w:u w:val="single"/>
        </w:rPr>
        <w:t xml:space="preserve">                  </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地址：</w:t>
      </w:r>
      <w:r>
        <w:rPr>
          <w:rFonts w:hint="default" w:ascii="Times New Roman" w:hAnsi="Times New Roman" w:cs="Times New Roman"/>
          <w:szCs w:val="21"/>
          <w:u w:val="single"/>
        </w:rPr>
        <w:t xml:space="preserve">                      </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账号：</w:t>
      </w:r>
      <w:r>
        <w:rPr>
          <w:rFonts w:hint="default" w:ascii="Times New Roman" w:hAnsi="Times New Roman" w:cs="Times New Roman"/>
          <w:szCs w:val="21"/>
          <w:u w:val="single"/>
        </w:rPr>
        <w:t xml:space="preserve">                      </w:t>
      </w:r>
    </w:p>
    <w:p>
      <w:pPr>
        <w:spacing w:line="420" w:lineRule="exact"/>
        <w:ind w:firstLine="420" w:firstLineChars="200"/>
        <w:rPr>
          <w:rFonts w:hint="default" w:ascii="Times New Roman" w:hAnsi="Times New Roman" w:cs="Times New Roman"/>
          <w:szCs w:val="21"/>
          <w:u w:val="single"/>
        </w:rPr>
      </w:pPr>
      <w:r>
        <w:rPr>
          <w:rFonts w:hint="default" w:ascii="Times New Roman" w:hAnsi="Times New Roman" w:cs="Times New Roman"/>
          <w:szCs w:val="21"/>
        </w:rPr>
        <w:t>第五条 双方确定因履行本合同应遵守的保密义务如下：</w:t>
      </w:r>
      <w:r>
        <w:rPr>
          <w:rFonts w:hint="default" w:ascii="Times New Roman" w:hAnsi="Times New Roman" w:cs="Times New Roman"/>
          <w:szCs w:val="21"/>
          <w:u w:val="single"/>
        </w:rPr>
        <w:t>项目成果归甲方所有，未经甲方同意，乙方不得将资料、文件、工作成果以及从甲方处获得的其他讯息提供给与本项目无关的第三方知晓或使用</w:t>
      </w:r>
      <w:r>
        <w:rPr>
          <w:rFonts w:hint="default" w:ascii="Times New Roman" w:hAnsi="Times New Roman" w:cs="Times New Roman"/>
          <w:szCs w:val="21"/>
        </w:rPr>
        <w:t>。</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第六条 本合同的变更必须由双方协商一致，并以书面形式确定。  </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第七条 双方确定以下列标准和方式对乙方的研究服务工作成果进行验收：</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1.乙方完成研究服务工作的形式和要求：</w:t>
      </w:r>
      <w:r>
        <w:rPr>
          <w:rFonts w:hint="default" w:ascii="Times New Roman" w:hAnsi="Times New Roman" w:cs="Times New Roman"/>
          <w:szCs w:val="21"/>
          <w:u w:val="single"/>
        </w:rPr>
        <w:t>自行完成，通过专家评审并相关部门审批</w:t>
      </w:r>
      <w:r>
        <w:rPr>
          <w:rFonts w:hint="default" w:ascii="Times New Roman" w:hAnsi="Times New Roman" w:cs="Times New Roman"/>
          <w:szCs w:val="21"/>
        </w:rPr>
        <w:t>。</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2.研究服务工作成果的验收标准：</w:t>
      </w:r>
      <w:r>
        <w:rPr>
          <w:rFonts w:hint="default" w:ascii="Times New Roman" w:hAnsi="Times New Roman" w:cs="Times New Roman"/>
          <w:szCs w:val="21"/>
          <w:u w:val="single"/>
        </w:rPr>
        <w:t>由甲方根据相关部门审批情况，出具研究成果验收合格证明</w:t>
      </w:r>
      <w:r>
        <w:rPr>
          <w:rFonts w:hint="default" w:ascii="Times New Roman" w:hAnsi="Times New Roman" w:cs="Times New Roman"/>
          <w:szCs w:val="21"/>
        </w:rPr>
        <w:t>。</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3.研究服务工作成果的验收方法：</w:t>
      </w:r>
      <w:r>
        <w:rPr>
          <w:rFonts w:hint="default" w:ascii="Times New Roman" w:hAnsi="Times New Roman" w:cs="Times New Roman"/>
          <w:szCs w:val="21"/>
          <w:u w:val="single"/>
        </w:rPr>
        <w:t>由专家组审查，并提出专家组评审意见并通过相关部门审批</w:t>
      </w:r>
      <w:r>
        <w:rPr>
          <w:rFonts w:hint="default" w:ascii="Times New Roman" w:hAnsi="Times New Roman" w:cs="Times New Roman"/>
          <w:szCs w:val="21"/>
        </w:rPr>
        <w:t>。</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4.验收的时间和地点：</w:t>
      </w:r>
      <w:r>
        <w:rPr>
          <w:rFonts w:hint="default" w:ascii="Times New Roman" w:hAnsi="Times New Roman" w:cs="Times New Roman"/>
          <w:szCs w:val="21"/>
          <w:u w:val="single"/>
        </w:rPr>
        <w:t>甲方指定地点</w:t>
      </w:r>
      <w:r>
        <w:rPr>
          <w:rFonts w:hint="default" w:ascii="Times New Roman" w:hAnsi="Times New Roman" w:cs="Times New Roman"/>
          <w:szCs w:val="21"/>
        </w:rPr>
        <w:t>。</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5.乙方应根据甲方或专家组审查意见或审批部分要求，免费进行调整或修改其提交的研究服务工作成果资料，确保其研究工作成果资料符合本合同约定的要求并确保审批通过。</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第八条 双方确定，按以下约定承担各自的违约责任：</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乙方违反本合同第一、二、五条约定，应当承担违约责任，支付给甲方合同价的20%的违约金；若违约金不足以弥补甲方方损失的，还应依法赔偿甲方产生损失。若乙方未按协议约定的进度交付相应工作成果资料且逾期时间超过十五天以上，甲方有权解除合同，同时乙方按合同金额向甲方支付20%的违约金。</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2.若甲方违反本合同第三条规定提供基础资料的，则乙方有权顺延相应工作成果交付时间；若甲方违反本合同第四条约定逾期支付款项的，按逾期支付款项金额向乙方支付日万分之五的违约金。</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第九条 双方确定，在本合同有效期内，甲方指定</w:t>
      </w:r>
      <w:r>
        <w:rPr>
          <w:rFonts w:hint="default" w:ascii="Times New Roman" w:hAnsi="Times New Roman" w:cs="Times New Roman"/>
          <w:szCs w:val="21"/>
          <w:u w:val="single"/>
        </w:rPr>
        <w:t xml:space="preserve">          </w:t>
      </w:r>
      <w:r>
        <w:rPr>
          <w:rFonts w:hint="default" w:ascii="Times New Roman" w:hAnsi="Times New Roman" w:cs="Times New Roman"/>
          <w:szCs w:val="21"/>
        </w:rPr>
        <w:t>为甲方项目联系人，乙方指定</w:t>
      </w:r>
      <w:r>
        <w:rPr>
          <w:rFonts w:hint="default" w:ascii="Times New Roman" w:hAnsi="Times New Roman" w:cs="Times New Roman"/>
          <w:szCs w:val="21"/>
          <w:u w:val="single"/>
        </w:rPr>
        <w:t xml:space="preserve">            </w:t>
      </w:r>
      <w:r>
        <w:rPr>
          <w:rFonts w:hint="default" w:ascii="Times New Roman" w:hAnsi="Times New Roman" w:cs="Times New Roman"/>
          <w:szCs w:val="21"/>
        </w:rPr>
        <w:t>为乙方项目联系人。项目联系人承担的责任以书面通知为准。</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一方变更项目联系人的，应当及时以书面形式通知另一方。未及时通知并影响本合同履行或造成损失的，应承担相应的责任。</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第十条 双方确定，出现下列情形，致使本合同的履行成为不必要或不可能的，可以解除本合同：</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1.因发生不可抗力；</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2.双方确定的权利和义务履行完毕；</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3.双方经协商解除本合同；</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第十一条 双方因履行本合同而发生的争议，应协商、调解解决。协商、调解不成的，由甲方所在人民法院管辖处理。</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第十二条 与履行本合同有关的下列技术文件，经双方以</w:t>
      </w:r>
      <w:r>
        <w:rPr>
          <w:rFonts w:hint="default" w:ascii="Times New Roman" w:hAnsi="Times New Roman" w:cs="Times New Roman"/>
          <w:szCs w:val="21"/>
          <w:u w:val="single"/>
        </w:rPr>
        <w:t xml:space="preserve"> 书面  </w:t>
      </w:r>
      <w:r>
        <w:rPr>
          <w:rFonts w:hint="default" w:ascii="Times New Roman" w:hAnsi="Times New Roman" w:cs="Times New Roman"/>
          <w:szCs w:val="21"/>
        </w:rPr>
        <w:t>方式确认后，为本合同的组成部分：</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1.技术背景资料：</w:t>
      </w:r>
      <w:r>
        <w:rPr>
          <w:rFonts w:hint="default" w:ascii="Times New Roman" w:hAnsi="Times New Roman" w:cs="Times New Roman"/>
          <w:szCs w:val="21"/>
          <w:u w:val="single"/>
        </w:rPr>
        <w:t xml:space="preserve">          </w:t>
      </w:r>
      <w:r>
        <w:rPr>
          <w:rFonts w:hint="default" w:ascii="Times New Roman" w:hAnsi="Times New Roman" w:cs="Times New Roman"/>
          <w:b/>
          <w:bCs/>
          <w:szCs w:val="21"/>
          <w:u w:val="single"/>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2.可行性论证报告：</w:t>
      </w:r>
      <w:r>
        <w:rPr>
          <w:rFonts w:hint="default" w:ascii="Times New Roman" w:hAnsi="Times New Roman" w:cs="Times New Roman"/>
          <w:szCs w:val="21"/>
          <w:u w:val="single"/>
        </w:rPr>
        <w:t xml:space="preserve">       </w:t>
      </w:r>
      <w:r>
        <w:rPr>
          <w:rFonts w:hint="default" w:ascii="Times New Roman" w:hAnsi="Times New Roman" w:cs="Times New Roman"/>
          <w:b/>
          <w:bCs/>
          <w:szCs w:val="21"/>
          <w:u w:val="single"/>
        </w:rPr>
        <w:t xml:space="preserve">  /  </w:t>
      </w:r>
      <w:r>
        <w:rPr>
          <w:rFonts w:hint="default" w:ascii="Times New Roman" w:hAnsi="Times New Roman" w:cs="Times New Roman"/>
          <w:szCs w:val="21"/>
          <w:u w:val="single"/>
        </w:rPr>
        <w:t xml:space="preserve">       </w:t>
      </w:r>
      <w:r>
        <w:rPr>
          <w:rFonts w:hint="default" w:ascii="Times New Roman" w:hAnsi="Times New Roman" w:cs="Times New Roman"/>
          <w:szCs w:val="21"/>
        </w:rPr>
        <w:t>；</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3.技术评价报告：</w:t>
      </w:r>
      <w:r>
        <w:rPr>
          <w:rFonts w:hint="default" w:ascii="Times New Roman" w:hAnsi="Times New Roman" w:cs="Times New Roman"/>
          <w:szCs w:val="21"/>
          <w:u w:val="single"/>
        </w:rPr>
        <w:t xml:space="preserve">          </w:t>
      </w:r>
      <w:r>
        <w:rPr>
          <w:rFonts w:hint="default" w:ascii="Times New Roman" w:hAnsi="Times New Roman" w:cs="Times New Roman"/>
          <w:b/>
          <w:bCs/>
          <w:szCs w:val="21"/>
          <w:u w:val="single"/>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4.技术标准和规范：</w:t>
      </w:r>
      <w:r>
        <w:rPr>
          <w:rFonts w:hint="default" w:ascii="Times New Roman" w:hAnsi="Times New Roman" w:cs="Times New Roman"/>
          <w:szCs w:val="21"/>
          <w:u w:val="single"/>
        </w:rPr>
        <w:t xml:space="preserve">       </w:t>
      </w:r>
      <w:r>
        <w:rPr>
          <w:rFonts w:hint="default" w:ascii="Times New Roman" w:hAnsi="Times New Roman" w:cs="Times New Roman"/>
          <w:b/>
          <w:bCs/>
          <w:szCs w:val="21"/>
          <w:u w:val="single"/>
        </w:rPr>
        <w:t xml:space="preserve">   / </w:t>
      </w:r>
      <w:r>
        <w:rPr>
          <w:rFonts w:hint="default" w:ascii="Times New Roman" w:hAnsi="Times New Roman" w:cs="Times New Roman"/>
          <w:szCs w:val="21"/>
          <w:u w:val="single"/>
        </w:rPr>
        <w:t xml:space="preserve">       </w:t>
      </w:r>
      <w:r>
        <w:rPr>
          <w:rFonts w:hint="default" w:ascii="Times New Roman" w:hAnsi="Times New Roman" w:cs="Times New Roman"/>
          <w:szCs w:val="21"/>
        </w:rPr>
        <w:t>；</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5.原始设计和工艺文件：</w:t>
      </w:r>
      <w:r>
        <w:rPr>
          <w:rFonts w:hint="default" w:ascii="Times New Roman" w:hAnsi="Times New Roman" w:cs="Times New Roman"/>
          <w:szCs w:val="21"/>
          <w:u w:val="single"/>
        </w:rPr>
        <w:t xml:space="preserve">     </w:t>
      </w:r>
      <w:r>
        <w:rPr>
          <w:rFonts w:hint="default" w:ascii="Times New Roman" w:hAnsi="Times New Roman" w:cs="Times New Roman"/>
          <w:b/>
          <w:bCs/>
          <w:szCs w:val="21"/>
          <w:u w:val="single"/>
        </w:rPr>
        <w:t xml:space="preserve"> /  </w:t>
      </w:r>
      <w:r>
        <w:rPr>
          <w:rFonts w:hint="default" w:ascii="Times New Roman" w:hAnsi="Times New Roman" w:cs="Times New Roman"/>
          <w:szCs w:val="21"/>
          <w:u w:val="single"/>
        </w:rPr>
        <w:t xml:space="preserve">      </w:t>
      </w:r>
      <w:r>
        <w:rPr>
          <w:rFonts w:hint="default" w:ascii="Times New Roman" w:hAnsi="Times New Roman" w:cs="Times New Roman"/>
          <w:szCs w:val="21"/>
        </w:rPr>
        <w:t>；</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6.其他：</w:t>
      </w:r>
      <w:r>
        <w:rPr>
          <w:rFonts w:hint="default" w:ascii="Times New Roman" w:hAnsi="Times New Roman" w:cs="Times New Roman"/>
          <w:szCs w:val="21"/>
          <w:u w:val="single"/>
        </w:rPr>
        <w:t xml:space="preserve">              </w:t>
      </w:r>
      <w:r>
        <w:rPr>
          <w:rFonts w:hint="default" w:ascii="Times New Roman" w:hAnsi="Times New Roman" w:cs="Times New Roman"/>
          <w:b/>
          <w:bCs/>
          <w:szCs w:val="21"/>
          <w:u w:val="single"/>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第十三条 双方约定本合同其他相关事项为：</w:t>
      </w:r>
    </w:p>
    <w:p>
      <w:pPr>
        <w:spacing w:line="420" w:lineRule="exact"/>
        <w:ind w:firstLine="420" w:firstLineChars="200"/>
        <w:rPr>
          <w:rFonts w:hint="default" w:ascii="Times New Roman" w:hAnsi="Times New Roman" w:cs="Times New Roman"/>
          <w:color w:val="C00000"/>
          <w:szCs w:val="21"/>
          <w:u w:val="single"/>
        </w:rPr>
      </w:pPr>
      <w:r>
        <w:rPr>
          <w:rFonts w:hint="default" w:ascii="Times New Roman" w:hAnsi="Times New Roman" w:cs="Times New Roman"/>
          <w:color w:val="C00000"/>
          <w:szCs w:val="21"/>
          <w:u w:val="single"/>
        </w:rPr>
        <w:t>1.乙方应当承担与各相关主管部门的协调沟通、方案评审、报审报批等工作并承担由此产生的各项费用（合同总价包括但不限于评审验收费、会务费等一切费用）；</w:t>
      </w:r>
    </w:p>
    <w:p>
      <w:pPr>
        <w:spacing w:line="420" w:lineRule="exact"/>
        <w:ind w:firstLine="420" w:firstLineChars="200"/>
        <w:rPr>
          <w:rFonts w:hint="default" w:ascii="Times New Roman" w:hAnsi="Times New Roman" w:cs="Times New Roman"/>
          <w:szCs w:val="21"/>
          <w:u w:val="single"/>
        </w:rPr>
      </w:pPr>
      <w:r>
        <w:rPr>
          <w:rFonts w:hint="default" w:ascii="Times New Roman" w:hAnsi="Times New Roman" w:cs="Times New Roman"/>
          <w:szCs w:val="21"/>
          <w:u w:val="single"/>
        </w:rPr>
        <w:t>2.乙方应当配合甲方做好与项目有关的其他工作。</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第十四条 本合同一式</w:t>
      </w:r>
      <w:r>
        <w:rPr>
          <w:rFonts w:hint="default" w:ascii="Times New Roman" w:hAnsi="Times New Roman" w:cs="Times New Roman"/>
          <w:szCs w:val="21"/>
          <w:u w:val="single"/>
        </w:rPr>
        <w:t xml:space="preserve"> 捌 </w:t>
      </w:r>
      <w:r>
        <w:rPr>
          <w:rFonts w:hint="default" w:ascii="Times New Roman" w:hAnsi="Times New Roman" w:cs="Times New Roman"/>
          <w:szCs w:val="21"/>
        </w:rPr>
        <w:t>份，甲乙双方各</w:t>
      </w:r>
      <w:r>
        <w:rPr>
          <w:rFonts w:hint="default" w:ascii="Times New Roman" w:hAnsi="Times New Roman" w:cs="Times New Roman"/>
          <w:szCs w:val="21"/>
          <w:u w:val="single"/>
        </w:rPr>
        <w:t xml:space="preserve"> 叁 </w:t>
      </w:r>
      <w:r>
        <w:rPr>
          <w:rFonts w:hint="default" w:ascii="Times New Roman" w:hAnsi="Times New Roman" w:cs="Times New Roman"/>
          <w:szCs w:val="21"/>
        </w:rPr>
        <w:t>份，代理机构</w:t>
      </w:r>
      <w:r>
        <w:rPr>
          <w:rFonts w:hint="default" w:ascii="Times New Roman" w:hAnsi="Times New Roman" w:cs="Times New Roman"/>
          <w:szCs w:val="21"/>
          <w:u w:val="single"/>
        </w:rPr>
        <w:t xml:space="preserve"> 壹 </w:t>
      </w:r>
      <w:r>
        <w:rPr>
          <w:rFonts w:hint="default" w:ascii="Times New Roman" w:hAnsi="Times New Roman" w:cs="Times New Roman"/>
          <w:szCs w:val="21"/>
        </w:rPr>
        <w:t>份，财政部门</w:t>
      </w:r>
      <w:r>
        <w:rPr>
          <w:rFonts w:hint="default" w:ascii="Times New Roman" w:hAnsi="Times New Roman" w:cs="Times New Roman"/>
          <w:szCs w:val="21"/>
          <w:u w:val="single"/>
        </w:rPr>
        <w:t xml:space="preserve"> 壹 </w:t>
      </w:r>
      <w:r>
        <w:rPr>
          <w:rFonts w:hint="default" w:ascii="Times New Roman" w:hAnsi="Times New Roman" w:cs="Times New Roman"/>
          <w:szCs w:val="21"/>
        </w:rPr>
        <w:t>份，具有同等法律效力。</w:t>
      </w:r>
    </w:p>
    <w:p>
      <w:pPr>
        <w:spacing w:line="4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第十五条 本合同经双方签字盖章后生效。</w:t>
      </w:r>
    </w:p>
    <w:p>
      <w:pPr>
        <w:spacing w:line="440" w:lineRule="exact"/>
        <w:rPr>
          <w:rFonts w:hint="default" w:ascii="Times New Roman" w:hAnsi="Times New Roman" w:cs="Times New Roman"/>
          <w:szCs w:val="21"/>
        </w:rPr>
      </w:pPr>
    </w:p>
    <w:p>
      <w:pPr>
        <w:pStyle w:val="2"/>
        <w:rPr>
          <w:rFonts w:hint="default" w:ascii="Times New Roman" w:hAnsi="Times New Roman" w:cs="Times New Roman"/>
          <w:sz w:val="21"/>
          <w:szCs w:val="21"/>
        </w:rPr>
      </w:pPr>
    </w:p>
    <w:p>
      <w:pPr>
        <w:pStyle w:val="3"/>
        <w:ind w:firstLine="211"/>
        <w:rPr>
          <w:rFonts w:hint="default" w:ascii="Times New Roman" w:hAnsi="Times New Roman" w:cs="Times New Roman"/>
          <w:sz w:val="21"/>
          <w:szCs w:val="21"/>
        </w:rPr>
      </w:pPr>
    </w:p>
    <w:p>
      <w:pPr>
        <w:pStyle w:val="3"/>
        <w:ind w:firstLine="211"/>
        <w:rPr>
          <w:rFonts w:hint="default" w:ascii="Times New Roman" w:hAnsi="Times New Roman" w:cs="Times New Roman"/>
          <w:sz w:val="21"/>
          <w:szCs w:val="21"/>
        </w:rPr>
      </w:pPr>
    </w:p>
    <w:p>
      <w:pPr>
        <w:spacing w:line="440" w:lineRule="exact"/>
        <w:ind w:firstLine="630" w:firstLineChars="300"/>
        <w:rPr>
          <w:rFonts w:hint="default" w:ascii="Times New Roman" w:hAnsi="Times New Roman" w:cs="Times New Roman"/>
          <w:szCs w:val="21"/>
        </w:rPr>
      </w:pPr>
      <w:r>
        <w:rPr>
          <w:rFonts w:hint="default" w:ascii="Times New Roman" w:hAnsi="Times New Roman" w:cs="Times New Roman"/>
          <w:szCs w:val="21"/>
        </w:rPr>
        <w:t>甲方：</w:t>
      </w:r>
      <w:r>
        <w:rPr>
          <w:rFonts w:hint="default" w:ascii="Times New Roman" w:hAnsi="Times New Roman" w:cs="Times New Roman"/>
          <w:szCs w:val="21"/>
          <w:u w:val="single"/>
        </w:rPr>
        <w:t xml:space="preserve">                          </w:t>
      </w:r>
      <w:r>
        <w:rPr>
          <w:rFonts w:hint="default" w:ascii="Times New Roman" w:hAnsi="Times New Roman" w:cs="Times New Roman"/>
          <w:szCs w:val="21"/>
        </w:rPr>
        <w:t>（盖章）</w:t>
      </w:r>
    </w:p>
    <w:p>
      <w:pPr>
        <w:spacing w:line="440" w:lineRule="exact"/>
        <w:ind w:firstLine="630" w:firstLineChars="300"/>
        <w:rPr>
          <w:rFonts w:hint="default" w:ascii="Times New Roman" w:hAnsi="Times New Roman" w:cs="Times New Roman"/>
          <w:szCs w:val="21"/>
        </w:rPr>
      </w:pPr>
      <w:r>
        <w:rPr>
          <w:rFonts w:hint="default" w:ascii="Times New Roman" w:hAnsi="Times New Roman" w:cs="Times New Roman"/>
          <w:szCs w:val="21"/>
        </w:rPr>
        <w:t>法定代表人（或其委托代理人）：</w:t>
      </w:r>
      <w:r>
        <w:rPr>
          <w:rFonts w:hint="default" w:ascii="Times New Roman" w:hAnsi="Times New Roman" w:cs="Times New Roman"/>
          <w:szCs w:val="21"/>
          <w:u w:val="single"/>
        </w:rPr>
        <w:t xml:space="preserve">                  </w:t>
      </w:r>
      <w:r>
        <w:rPr>
          <w:rFonts w:hint="default" w:ascii="Times New Roman" w:hAnsi="Times New Roman" w:cs="Times New Roman"/>
          <w:szCs w:val="21"/>
        </w:rPr>
        <w:t>（签名）</w:t>
      </w:r>
    </w:p>
    <w:p>
      <w:pPr>
        <w:spacing w:line="440" w:lineRule="exact"/>
        <w:ind w:firstLine="630" w:firstLineChars="300"/>
        <w:rPr>
          <w:rFonts w:hint="default" w:ascii="Times New Roman" w:hAnsi="Times New Roman" w:cs="Times New Roman"/>
          <w:szCs w:val="21"/>
        </w:rPr>
      </w:pPr>
    </w:p>
    <w:p>
      <w:pPr>
        <w:pStyle w:val="2"/>
        <w:rPr>
          <w:rFonts w:hint="default"/>
        </w:rPr>
      </w:pPr>
    </w:p>
    <w:p>
      <w:pPr>
        <w:spacing w:line="440" w:lineRule="exact"/>
        <w:ind w:firstLine="630" w:firstLineChars="300"/>
        <w:rPr>
          <w:rFonts w:hint="default" w:ascii="Times New Roman" w:hAnsi="Times New Roman" w:cs="Times New Roman"/>
          <w:szCs w:val="21"/>
        </w:rPr>
      </w:pPr>
      <w:r>
        <w:rPr>
          <w:rFonts w:hint="default" w:ascii="Times New Roman" w:hAnsi="Times New Roman" w:cs="Times New Roman"/>
          <w:szCs w:val="21"/>
        </w:rPr>
        <w:t>乙方：</w:t>
      </w:r>
      <w:r>
        <w:rPr>
          <w:rFonts w:hint="default" w:ascii="Times New Roman" w:hAnsi="Times New Roman" w:cs="Times New Roman"/>
          <w:szCs w:val="21"/>
          <w:u w:val="single"/>
        </w:rPr>
        <w:t xml:space="preserve">                          </w:t>
      </w:r>
      <w:r>
        <w:rPr>
          <w:rFonts w:hint="default" w:ascii="Times New Roman" w:hAnsi="Times New Roman" w:cs="Times New Roman"/>
          <w:szCs w:val="21"/>
        </w:rPr>
        <w:t>（盖章）</w:t>
      </w:r>
    </w:p>
    <w:p>
      <w:pPr>
        <w:spacing w:line="440" w:lineRule="exact"/>
        <w:ind w:firstLine="630" w:firstLineChars="300"/>
        <w:rPr>
          <w:rFonts w:hint="default" w:ascii="Times New Roman" w:hAnsi="Times New Roman" w:cs="Times New Roman"/>
          <w:szCs w:val="21"/>
        </w:rPr>
      </w:pPr>
      <w:r>
        <w:rPr>
          <w:rFonts w:hint="default" w:ascii="Times New Roman" w:hAnsi="Times New Roman" w:cs="Times New Roman"/>
          <w:szCs w:val="21"/>
        </w:rPr>
        <w:t>法定代表人（或其委托代理人）：</w:t>
      </w:r>
      <w:r>
        <w:rPr>
          <w:rFonts w:hint="default" w:ascii="Times New Roman" w:hAnsi="Times New Roman" w:cs="Times New Roman"/>
          <w:szCs w:val="21"/>
          <w:u w:val="single"/>
        </w:rPr>
        <w:t xml:space="preserve">                  </w:t>
      </w:r>
      <w:r>
        <w:rPr>
          <w:rFonts w:hint="default" w:ascii="Times New Roman" w:hAnsi="Times New Roman" w:cs="Times New Roman"/>
          <w:szCs w:val="21"/>
        </w:rPr>
        <w:t>（签名）</w:t>
      </w:r>
    </w:p>
    <w:p>
      <w:pPr>
        <w:spacing w:line="460" w:lineRule="exact"/>
        <w:ind w:firstLine="210" w:firstLineChars="100"/>
        <w:jc w:val="right"/>
        <w:rPr>
          <w:rFonts w:hint="default" w:ascii="Times New Roman" w:hAnsi="Times New Roman" w:cs="Times New Roman"/>
          <w:szCs w:val="21"/>
        </w:rPr>
      </w:pPr>
      <w:r>
        <w:rPr>
          <w:rFonts w:hint="default" w:ascii="Times New Roman" w:hAnsi="Times New Roman" w:cs="Times New Roman"/>
          <w:szCs w:val="21"/>
        </w:rPr>
        <w:t xml:space="preserve">                                                                                                                签订时间：     年    月     日</w:t>
      </w:r>
    </w:p>
    <w:p>
      <w:pPr>
        <w:rPr>
          <w:rFonts w:hint="default" w:ascii="Times New Roman" w:hAnsi="Times New Roman" w:cs="Times New Roman"/>
          <w:szCs w:val="21"/>
        </w:rPr>
      </w:pPr>
    </w:p>
    <w:p>
      <w:pPr>
        <w:pStyle w:val="2"/>
        <w:rPr>
          <w:rFonts w:hint="default" w:ascii="Times New Roman" w:hAnsi="Times New Roman" w:cs="Times New Roman"/>
          <w:szCs w:val="21"/>
        </w:rPr>
      </w:pPr>
    </w:p>
    <w:p>
      <w:pPr>
        <w:pStyle w:val="3"/>
        <w:ind w:firstLine="321"/>
        <w:rPr>
          <w:rFonts w:hint="default" w:ascii="Times New Roman" w:hAnsi="Times New Roman" w:cs="Times New Roman"/>
          <w:szCs w:val="21"/>
        </w:rPr>
      </w:pPr>
    </w:p>
    <w:p>
      <w:pPr>
        <w:pStyle w:val="3"/>
        <w:ind w:firstLine="321"/>
        <w:rPr>
          <w:rFonts w:hint="default" w:ascii="Times New Roman" w:hAnsi="Times New Roman" w:cs="Times New Roman"/>
          <w:szCs w:val="21"/>
        </w:rPr>
      </w:pPr>
    </w:p>
    <w:p>
      <w:pPr>
        <w:pStyle w:val="3"/>
        <w:ind w:firstLine="321"/>
        <w:rPr>
          <w:rFonts w:hint="default" w:ascii="Times New Roman" w:hAnsi="Times New Roman" w:cs="Times New Roman"/>
          <w:szCs w:val="21"/>
        </w:rPr>
      </w:pPr>
    </w:p>
    <w:p>
      <w:pPr>
        <w:pStyle w:val="3"/>
        <w:ind w:firstLine="321"/>
        <w:rPr>
          <w:rFonts w:hint="default" w:ascii="Times New Roman" w:hAnsi="Times New Roman" w:cs="Times New Roman"/>
          <w:szCs w:val="21"/>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第六章  投标文件格式附件</w:t>
      </w:r>
    </w:p>
    <w:p>
      <w:pPr>
        <w:spacing w:line="360" w:lineRule="auto"/>
        <w:rPr>
          <w:rFonts w:hint="default" w:ascii="Times New Roman" w:hAnsi="Times New Roman" w:cs="Times New Roman"/>
          <w:b/>
          <w:sz w:val="24"/>
        </w:rPr>
      </w:pPr>
      <w:r>
        <w:rPr>
          <w:rFonts w:hint="default" w:ascii="Times New Roman" w:hAnsi="Times New Roman" w:cs="Times New Roman"/>
          <w:b/>
          <w:szCs w:val="21"/>
        </w:rPr>
        <w:t>附件1</w:t>
      </w:r>
      <w:r>
        <w:rPr>
          <w:rFonts w:hint="default" w:ascii="Times New Roman" w:hAnsi="Times New Roman" w:cs="Times New Roman"/>
          <w:b/>
          <w:sz w:val="24"/>
        </w:rPr>
        <w:t xml:space="preserve">                                           　　　        </w:t>
      </w:r>
      <w:r>
        <w:rPr>
          <w:rFonts w:hint="default" w:ascii="Times New Roman" w:hAnsi="Times New Roman" w:cs="Times New Roman"/>
          <w:b/>
          <w:sz w:val="24"/>
          <w:u w:val="single"/>
        </w:rPr>
        <w:t xml:space="preserve">     </w:t>
      </w:r>
      <w:r>
        <w:rPr>
          <w:rFonts w:hint="default" w:ascii="Times New Roman" w:hAnsi="Times New Roman" w:cs="Times New Roman"/>
          <w:b/>
          <w:sz w:val="24"/>
        </w:rPr>
        <w:t>本</w:t>
      </w:r>
    </w:p>
    <w:p>
      <w:pPr>
        <w:spacing w:line="240" w:lineRule="exact"/>
        <w:rPr>
          <w:rFonts w:hint="default" w:ascii="Times New Roman" w:hAnsi="Times New Roman" w:cs="Times New Roman"/>
          <w:b/>
          <w:sz w:val="30"/>
          <w:szCs w:val="30"/>
        </w:rPr>
      </w:pPr>
    </w:p>
    <w:p>
      <w:pPr>
        <w:spacing w:line="800" w:lineRule="exact"/>
        <w:ind w:right="-108"/>
        <w:jc w:val="center"/>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玉环市综合交通运输“十四五”发展规划编制项目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left="1440" w:right="1803"/>
        <w:jc w:val="center"/>
        <w:rPr>
          <w:rFonts w:hint="default" w:ascii="Times New Roman" w:hAnsi="Times New Roman" w:eastAsia="宋体" w:cs="Times New Roman"/>
          <w:b/>
          <w:kern w:val="0"/>
          <w:sz w:val="32"/>
          <w:lang w:eastAsia="zh-CN"/>
        </w:rPr>
      </w:pPr>
      <w:r>
        <w:rPr>
          <w:rFonts w:hint="default" w:ascii="Times New Roman" w:hAnsi="Times New Roman" w:cs="Times New Roman"/>
          <w:sz w:val="36"/>
          <w:szCs w:val="36"/>
        </w:rPr>
        <w:t>项目编号：</w:t>
      </w:r>
      <w:r>
        <w:rPr>
          <w:rFonts w:hint="default" w:ascii="Times New Roman" w:hAnsi="Times New Roman" w:cs="Times New Roman"/>
          <w:b/>
          <w:kern w:val="0"/>
          <w:sz w:val="32"/>
          <w:lang w:eastAsia="zh-CN"/>
        </w:rPr>
        <w:t>DDZX2020-Y-GK-06</w:t>
      </w:r>
    </w:p>
    <w:p>
      <w:pPr>
        <w:spacing w:before="312" w:beforeLines="100" w:line="360" w:lineRule="auto"/>
        <w:ind w:right="-108"/>
        <w:jc w:val="center"/>
        <w:rPr>
          <w:rFonts w:hint="default" w:ascii="Times New Roman" w:hAnsi="Times New Roman" w:cs="Times New Roman"/>
          <w:sz w:val="36"/>
          <w:szCs w:val="36"/>
        </w:rPr>
      </w:pPr>
    </w:p>
    <w:p>
      <w:pPr>
        <w:autoSpaceDE w:val="0"/>
        <w:autoSpaceDN w:val="0"/>
        <w:adjustRightInd w:val="0"/>
        <w:spacing w:line="700" w:lineRule="exact"/>
        <w:jc w:val="center"/>
        <w:rPr>
          <w:rFonts w:hint="default" w:ascii="Times New Roman" w:hAnsi="Times New Roman" w:cs="Times New Roman"/>
          <w:sz w:val="84"/>
          <w:szCs w:val="84"/>
          <w:lang w:val="zh-CN"/>
        </w:rPr>
      </w:pPr>
    </w:p>
    <w:p>
      <w:pPr>
        <w:autoSpaceDE w:val="0"/>
        <w:autoSpaceDN w:val="0"/>
        <w:adjustRightInd w:val="0"/>
        <w:spacing w:line="360" w:lineRule="auto"/>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投</w:t>
      </w:r>
    </w:p>
    <w:p>
      <w:pPr>
        <w:autoSpaceDE w:val="0"/>
        <w:autoSpaceDN w:val="0"/>
        <w:adjustRightInd w:val="0"/>
        <w:spacing w:line="360" w:lineRule="auto"/>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标</w:t>
      </w:r>
    </w:p>
    <w:p>
      <w:pPr>
        <w:autoSpaceDE w:val="0"/>
        <w:autoSpaceDN w:val="0"/>
        <w:adjustRightInd w:val="0"/>
        <w:spacing w:line="360" w:lineRule="auto"/>
        <w:jc w:val="center"/>
        <w:rPr>
          <w:rFonts w:hint="default" w:ascii="Times New Roman" w:hAnsi="Times New Roman" w:cs="Times New Roman"/>
          <w:sz w:val="84"/>
          <w:szCs w:val="84"/>
        </w:rPr>
      </w:pPr>
      <w:r>
        <w:rPr>
          <w:rFonts w:hint="default" w:ascii="Times New Roman" w:hAnsi="Times New Roman" w:cs="Times New Roman"/>
          <w:sz w:val="84"/>
          <w:szCs w:val="84"/>
          <w:lang w:val="zh-CN"/>
        </w:rPr>
        <w:t>文</w:t>
      </w:r>
    </w:p>
    <w:p>
      <w:pPr>
        <w:spacing w:after="100" w:afterAutospacing="1" w:line="360" w:lineRule="auto"/>
        <w:ind w:right="-108"/>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件</w:t>
      </w:r>
    </w:p>
    <w:p>
      <w:pPr>
        <w:spacing w:after="100" w:afterAutospacing="1" w:line="360" w:lineRule="auto"/>
        <w:ind w:right="-108"/>
        <w:jc w:val="center"/>
        <w:rPr>
          <w:rFonts w:hint="default" w:ascii="Times New Roman" w:hAnsi="Times New Roman" w:cs="Times New Roman"/>
          <w:b/>
          <w:spacing w:val="40"/>
          <w:sz w:val="28"/>
          <w:szCs w:val="28"/>
        </w:rPr>
      </w:pPr>
      <w:r>
        <w:rPr>
          <w:rFonts w:hint="default" w:ascii="Times New Roman" w:hAnsi="Times New Roman" w:cs="Times New Roman"/>
          <w:sz w:val="28"/>
          <w:szCs w:val="28"/>
          <w:lang w:val="zh-CN"/>
        </w:rPr>
        <w:t>（</w:t>
      </w:r>
      <w:r>
        <w:rPr>
          <w:rFonts w:hint="default" w:ascii="Times New Roman" w:hAnsi="Times New Roman" w:cs="Times New Roman"/>
          <w:b/>
          <w:spacing w:val="40"/>
          <w:sz w:val="28"/>
          <w:szCs w:val="28"/>
        </w:rPr>
        <w:t>资格证明文件）</w:t>
      </w:r>
    </w:p>
    <w:p>
      <w:pPr>
        <w:pStyle w:val="42"/>
        <w:rPr>
          <w:rFonts w:hint="default" w:ascii="Times New Roman" w:hAnsi="Times New Roman" w:eastAsia="宋体" w:cs="Times New Roman"/>
        </w:rPr>
      </w:pPr>
    </w:p>
    <w:p>
      <w:pPr>
        <w:pStyle w:val="42"/>
        <w:rPr>
          <w:rFonts w:hint="default" w:ascii="Times New Roman" w:hAnsi="Times New Roman" w:eastAsia="宋体" w:cs="Times New Roman"/>
        </w:rPr>
      </w:pP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投标人全称（公章）：</w:t>
      </w: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地    址：</w:t>
      </w: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时    间：</w:t>
      </w:r>
    </w:p>
    <w:p>
      <w:pPr>
        <w:pStyle w:val="42"/>
        <w:rPr>
          <w:rFonts w:hint="default" w:ascii="Times New Roman" w:hAnsi="Times New Roman" w:eastAsia="宋体" w:cs="Times New Roman"/>
        </w:rPr>
      </w:pPr>
    </w:p>
    <w:p>
      <w:pPr>
        <w:pStyle w:val="42"/>
        <w:rPr>
          <w:rFonts w:hint="default" w:ascii="Times New Roman" w:hAnsi="Times New Roman" w:eastAsia="宋体" w:cs="Times New Roman"/>
        </w:rPr>
      </w:pPr>
    </w:p>
    <w:p>
      <w:pPr>
        <w:pStyle w:val="42"/>
        <w:rPr>
          <w:rFonts w:hint="default" w:ascii="Times New Roman" w:hAnsi="Times New Roman" w:eastAsia="宋体" w:cs="Times New Roman"/>
        </w:rPr>
      </w:pPr>
    </w:p>
    <w:p>
      <w:pPr>
        <w:pStyle w:val="42"/>
        <w:rPr>
          <w:rFonts w:hint="default" w:ascii="Times New Roman" w:hAnsi="Times New Roman" w:eastAsia="宋体" w:cs="Times New Roman"/>
        </w:rPr>
      </w:pPr>
    </w:p>
    <w:p>
      <w:pPr>
        <w:pStyle w:val="42"/>
        <w:rPr>
          <w:rFonts w:hint="default" w:ascii="Times New Roman" w:hAnsi="Times New Roman" w:eastAsia="宋体" w:cs="Times New Roman"/>
        </w:rPr>
      </w:pPr>
    </w:p>
    <w:p>
      <w:pPr>
        <w:snapToGrid w:val="0"/>
        <w:spacing w:line="760" w:lineRule="exact"/>
        <w:jc w:val="center"/>
        <w:rPr>
          <w:rFonts w:hint="default" w:ascii="Times New Roman" w:hAnsi="Times New Roman" w:cs="Times New Roman"/>
          <w:b/>
          <w:bCs/>
          <w:sz w:val="30"/>
          <w:szCs w:val="30"/>
        </w:rPr>
      </w:pPr>
      <w:r>
        <w:rPr>
          <w:rFonts w:hint="default" w:ascii="Times New Roman" w:hAnsi="Times New Roman" w:cs="Times New Roman"/>
          <w:b/>
          <w:bCs/>
          <w:sz w:val="30"/>
          <w:szCs w:val="30"/>
        </w:rPr>
        <w:t>资格证明文件目录</w:t>
      </w:r>
    </w:p>
    <w:p>
      <w:pPr>
        <w:keepNext w:val="0"/>
        <w:keepLines w:val="0"/>
        <w:pageBreakBefore w:val="0"/>
        <w:widowControl w:val="0"/>
        <w:kinsoku/>
        <w:wordWrap w:val="0"/>
        <w:overflowPunct/>
        <w:topLinePunct w:val="0"/>
        <w:autoSpaceDE/>
        <w:autoSpaceDN/>
        <w:bidi w:val="0"/>
        <w:adjustRightInd/>
        <w:snapToGrid w:val="0"/>
        <w:spacing w:line="600" w:lineRule="exact"/>
        <w:ind w:firstLine="330" w:firstLineChars="150"/>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1、</w:t>
      </w:r>
      <w:r>
        <w:rPr>
          <w:rFonts w:hint="default" w:ascii="Times New Roman" w:hAnsi="Times New Roman" w:eastAsia="宋体" w:cs="Times New Roman"/>
          <w:color w:val="auto"/>
          <w:sz w:val="22"/>
          <w:szCs w:val="22"/>
        </w:rPr>
        <w:t>声明书（附件2）</w:t>
      </w:r>
    </w:p>
    <w:p>
      <w:pPr>
        <w:keepNext w:val="0"/>
        <w:keepLines w:val="0"/>
        <w:pageBreakBefore w:val="0"/>
        <w:widowControl w:val="0"/>
        <w:kinsoku/>
        <w:wordWrap w:val="0"/>
        <w:overflowPunct/>
        <w:topLinePunct w:val="0"/>
        <w:autoSpaceDE/>
        <w:autoSpaceDN/>
        <w:bidi w:val="0"/>
        <w:adjustRightInd/>
        <w:snapToGrid w:val="0"/>
        <w:spacing w:line="600" w:lineRule="exact"/>
        <w:ind w:firstLine="330" w:firstLineChars="150"/>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2、</w:t>
      </w:r>
      <w:r>
        <w:rPr>
          <w:rFonts w:hint="default" w:ascii="Times New Roman" w:hAnsi="Times New Roman" w:eastAsia="宋体" w:cs="Times New Roman"/>
          <w:color w:val="auto"/>
          <w:sz w:val="22"/>
          <w:szCs w:val="22"/>
        </w:rPr>
        <w:t>授权委托书（附件3）</w:t>
      </w:r>
    </w:p>
    <w:p>
      <w:pPr>
        <w:keepNext w:val="0"/>
        <w:keepLines w:val="0"/>
        <w:pageBreakBefore w:val="0"/>
        <w:widowControl w:val="0"/>
        <w:kinsoku/>
        <w:wordWrap w:val="0"/>
        <w:overflowPunct/>
        <w:topLinePunct w:val="0"/>
        <w:autoSpaceDE/>
        <w:autoSpaceDN/>
        <w:bidi w:val="0"/>
        <w:adjustRightInd/>
        <w:snapToGrid w:val="0"/>
        <w:spacing w:line="600" w:lineRule="exact"/>
        <w:ind w:firstLine="330" w:firstLineChars="150"/>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3、</w:t>
      </w:r>
      <w:r>
        <w:rPr>
          <w:rFonts w:hint="default" w:ascii="Times New Roman" w:hAnsi="Times New Roman" w:eastAsia="宋体" w:cs="Times New Roman"/>
          <w:color w:val="auto"/>
          <w:sz w:val="22"/>
          <w:szCs w:val="22"/>
        </w:rPr>
        <w:t>法人或者其他组织的营业执照等证明文件，自然人的身份证明</w:t>
      </w:r>
    </w:p>
    <w:p>
      <w:pPr>
        <w:keepNext w:val="0"/>
        <w:keepLines w:val="0"/>
        <w:pageBreakBefore w:val="0"/>
        <w:widowControl w:val="0"/>
        <w:kinsoku/>
        <w:wordWrap w:val="0"/>
        <w:overflowPunct/>
        <w:topLinePunct w:val="0"/>
        <w:autoSpaceDE/>
        <w:autoSpaceDN/>
        <w:bidi w:val="0"/>
        <w:adjustRightInd/>
        <w:snapToGrid w:val="0"/>
        <w:spacing w:line="600" w:lineRule="exact"/>
        <w:ind w:firstLine="330" w:firstLineChars="150"/>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4、</w:t>
      </w:r>
      <w:r>
        <w:rPr>
          <w:rFonts w:hint="default" w:ascii="Times New Roman" w:hAnsi="Times New Roman" w:eastAsia="宋体" w:cs="Times New Roman"/>
          <w:color w:val="auto"/>
          <w:sz w:val="22"/>
          <w:szCs w:val="22"/>
          <w:lang w:val="en-US" w:eastAsia="zh-CN"/>
        </w:rPr>
        <w:t>上一年度</w:t>
      </w:r>
      <w:r>
        <w:rPr>
          <w:rFonts w:hint="default" w:ascii="Times New Roman" w:hAnsi="Times New Roman" w:eastAsia="宋体" w:cs="Times New Roman"/>
          <w:color w:val="auto"/>
          <w:sz w:val="22"/>
          <w:szCs w:val="22"/>
        </w:rPr>
        <w:t>财务状况报告，依法缴纳税收和社会保障资金的相关材料</w:t>
      </w:r>
    </w:p>
    <w:p>
      <w:pPr>
        <w:keepNext w:val="0"/>
        <w:keepLines w:val="0"/>
        <w:pageBreakBefore w:val="0"/>
        <w:widowControl w:val="0"/>
        <w:kinsoku/>
        <w:wordWrap w:val="0"/>
        <w:overflowPunct/>
        <w:topLinePunct w:val="0"/>
        <w:autoSpaceDE/>
        <w:autoSpaceDN/>
        <w:bidi w:val="0"/>
        <w:adjustRightInd/>
        <w:snapToGrid w:val="0"/>
        <w:spacing w:line="600" w:lineRule="exact"/>
        <w:ind w:firstLine="330" w:firstLineChars="150"/>
        <w:textAlignment w:val="auto"/>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5</w:t>
      </w:r>
      <w:r>
        <w:rPr>
          <w:rFonts w:hint="default" w:ascii="Times New Roman" w:hAnsi="Times New Roman" w:cs="Times New Roman"/>
          <w:color w:val="auto"/>
          <w:sz w:val="22"/>
          <w:szCs w:val="22"/>
          <w:lang w:val="en-US" w:eastAsia="zh-CN"/>
        </w:rPr>
        <w:t>、</w:t>
      </w:r>
      <w:r>
        <w:rPr>
          <w:rFonts w:hint="default" w:ascii="Times New Roman" w:hAnsi="Times New Roman" w:eastAsia="宋体" w:cs="Times New Roman"/>
          <w:color w:val="auto"/>
          <w:sz w:val="22"/>
          <w:szCs w:val="22"/>
        </w:rPr>
        <w:t>投标人“信用中国”(www.creditchina.gov.cn)；“中国政府采购网”（http://www.ccgp.gov.cn/）信用记录网页截图（招标公告发布之日至投标截止时间前）</w:t>
      </w:r>
    </w:p>
    <w:p>
      <w:pPr>
        <w:keepNext w:val="0"/>
        <w:keepLines w:val="0"/>
        <w:pageBreakBefore w:val="0"/>
        <w:widowControl w:val="0"/>
        <w:kinsoku/>
        <w:wordWrap w:val="0"/>
        <w:overflowPunct/>
        <w:topLinePunct w:val="0"/>
        <w:autoSpaceDE/>
        <w:autoSpaceDN/>
        <w:bidi w:val="0"/>
        <w:adjustRightInd/>
        <w:snapToGrid w:val="0"/>
        <w:spacing w:line="600" w:lineRule="exact"/>
        <w:ind w:firstLine="330" w:firstLineChars="150"/>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cs="Times New Roman"/>
          <w:color w:val="auto"/>
          <w:sz w:val="22"/>
          <w:szCs w:val="22"/>
          <w:lang w:val="en-US" w:eastAsia="zh-CN"/>
        </w:rPr>
        <w:t>6</w:t>
      </w:r>
      <w:r>
        <w:rPr>
          <w:rFonts w:hint="default" w:ascii="Times New Roman" w:hAnsi="Times New Roman" w:eastAsia="宋体" w:cs="Times New Roman"/>
          <w:color w:val="auto"/>
          <w:sz w:val="22"/>
          <w:szCs w:val="22"/>
        </w:rPr>
        <w:t>、本项目要求的特定资质证书</w:t>
      </w:r>
      <w:r>
        <w:rPr>
          <w:rFonts w:hint="default" w:ascii="Times New Roman" w:hAnsi="Times New Roman" w:cs="Times New Roman"/>
          <w:color w:val="auto"/>
          <w:sz w:val="22"/>
          <w:szCs w:val="22"/>
          <w:lang w:val="en-US" w:eastAsia="zh-CN"/>
        </w:rPr>
        <w:t>或文件</w:t>
      </w:r>
    </w:p>
    <w:p>
      <w:pPr>
        <w:spacing w:line="360" w:lineRule="auto"/>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spacing w:line="360" w:lineRule="auto"/>
        <w:ind w:left="420"/>
        <w:rPr>
          <w:rFonts w:hint="default" w:ascii="Times New Roman" w:hAnsi="Times New Roman" w:cs="Times New Roman"/>
          <w:b/>
          <w:sz w:val="28"/>
        </w:rPr>
      </w:pPr>
    </w:p>
    <w:p>
      <w:pPr>
        <w:pStyle w:val="2"/>
        <w:rPr>
          <w:rFonts w:hint="default" w:ascii="Times New Roman" w:hAnsi="Times New Roman" w:cs="Times New Roman"/>
          <w:b/>
          <w:sz w:val="28"/>
        </w:rPr>
      </w:pPr>
    </w:p>
    <w:p>
      <w:pPr>
        <w:pStyle w:val="3"/>
        <w:rPr>
          <w:rFonts w:hint="default" w:ascii="Times New Roman" w:hAnsi="Times New Roman" w:cs="Times New Roman"/>
          <w:b/>
          <w:sz w:val="28"/>
        </w:rPr>
      </w:pPr>
    </w:p>
    <w:p>
      <w:pPr>
        <w:pStyle w:val="3"/>
        <w:rPr>
          <w:rFonts w:hint="default" w:ascii="Times New Roman" w:hAnsi="Times New Roman" w:cs="Times New Roman"/>
          <w:b/>
          <w:sz w:val="28"/>
        </w:rPr>
      </w:pPr>
    </w:p>
    <w:p>
      <w:pPr>
        <w:pStyle w:val="3"/>
        <w:rPr>
          <w:rFonts w:hint="default" w:ascii="Times New Roman" w:hAnsi="Times New Roman" w:cs="Times New Roman"/>
          <w:b/>
          <w:sz w:val="28"/>
        </w:rPr>
      </w:pPr>
    </w:p>
    <w:p>
      <w:pPr>
        <w:pStyle w:val="3"/>
        <w:rPr>
          <w:rFonts w:hint="default" w:ascii="Times New Roman" w:hAnsi="Times New Roman" w:cs="Times New Roman"/>
          <w:b/>
          <w:sz w:val="28"/>
        </w:rPr>
      </w:pPr>
    </w:p>
    <w:p>
      <w:pPr>
        <w:pStyle w:val="3"/>
        <w:rPr>
          <w:rFonts w:hint="default" w:ascii="Times New Roman" w:hAnsi="Times New Roman" w:cs="Times New Roman"/>
          <w:b/>
          <w:sz w:val="28"/>
        </w:rPr>
      </w:pPr>
    </w:p>
    <w:p>
      <w:pPr>
        <w:pStyle w:val="3"/>
        <w:rPr>
          <w:rFonts w:hint="default" w:ascii="Times New Roman" w:hAnsi="Times New Roman" w:cs="Times New Roman"/>
          <w:b/>
          <w:sz w:val="28"/>
        </w:rPr>
      </w:pPr>
    </w:p>
    <w:p>
      <w:pPr>
        <w:snapToGrid w:val="0"/>
        <w:spacing w:line="400" w:lineRule="exact"/>
        <w:jc w:val="left"/>
        <w:rPr>
          <w:rFonts w:hint="default" w:ascii="Times New Roman" w:hAnsi="Times New Roman" w:cs="Times New Roman"/>
          <w:b/>
          <w:szCs w:val="21"/>
        </w:rPr>
      </w:pPr>
    </w:p>
    <w:p>
      <w:pPr>
        <w:snapToGrid w:val="0"/>
        <w:spacing w:line="400" w:lineRule="exact"/>
        <w:jc w:val="left"/>
        <w:rPr>
          <w:rFonts w:hint="default" w:ascii="Times New Roman" w:hAnsi="Times New Roman" w:cs="Times New Roman"/>
          <w:b/>
          <w:szCs w:val="21"/>
        </w:rPr>
      </w:pPr>
      <w:r>
        <w:rPr>
          <w:rFonts w:hint="default" w:ascii="Times New Roman" w:hAnsi="Times New Roman" w:cs="Times New Roman"/>
          <w:b/>
          <w:szCs w:val="21"/>
        </w:rPr>
        <w:t>附件2</w:t>
      </w:r>
    </w:p>
    <w:p>
      <w:pPr>
        <w:snapToGrid w:val="0"/>
        <w:spacing w:line="760" w:lineRule="exact"/>
        <w:jc w:val="center"/>
        <w:rPr>
          <w:rFonts w:hint="default" w:ascii="Times New Roman" w:hAnsi="Times New Roman" w:cs="Times New Roman"/>
          <w:b/>
          <w:bCs/>
          <w:sz w:val="30"/>
          <w:szCs w:val="30"/>
          <w:lang w:val="zh-CN"/>
        </w:rPr>
      </w:pPr>
      <w:r>
        <w:rPr>
          <w:rFonts w:hint="default" w:ascii="Times New Roman" w:hAnsi="Times New Roman" w:cs="Times New Roman"/>
          <w:b/>
          <w:bCs/>
          <w:sz w:val="30"/>
          <w:szCs w:val="30"/>
          <w:lang w:val="zh-CN"/>
        </w:rPr>
        <w:t>投标声明书</w:t>
      </w:r>
    </w:p>
    <w:p>
      <w:pPr>
        <w:snapToGrid w:val="0"/>
        <w:spacing w:line="460" w:lineRule="exact"/>
        <w:rPr>
          <w:rFonts w:hint="default" w:ascii="Times New Roman" w:hAnsi="Times New Roman" w:cs="Times New Roman"/>
          <w:b/>
          <w:bCs/>
          <w:kern w:val="0"/>
          <w:sz w:val="24"/>
        </w:rPr>
      </w:pPr>
      <w:r>
        <w:rPr>
          <w:rFonts w:hint="default" w:ascii="Times New Roman" w:hAnsi="Times New Roman" w:cs="Times New Roman"/>
          <w:b/>
          <w:bCs/>
          <w:szCs w:val="21"/>
          <w:u w:val="single"/>
          <w:lang w:val="en-US" w:eastAsia="zh-CN"/>
        </w:rPr>
        <w:t>玉环市交通运输局</w:t>
      </w:r>
      <w:r>
        <w:rPr>
          <w:rFonts w:hint="default" w:ascii="Times New Roman" w:hAnsi="Times New Roman" w:cs="Times New Roman"/>
          <w:b/>
          <w:bCs/>
          <w:sz w:val="24"/>
        </w:rPr>
        <w:t>：</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（投标人名称）系中华人民共和国合法企业，经营地址：</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我（</w:t>
      </w:r>
      <w:r>
        <w:rPr>
          <w:rFonts w:hint="default" w:ascii="Times New Roman" w:hAnsi="Times New Roman" w:cs="Times New Roman"/>
          <w:kern w:val="0"/>
          <w:szCs w:val="21"/>
          <w:u w:val="single"/>
        </w:rPr>
        <w:t xml:space="preserve"> 姓名 </w:t>
      </w:r>
      <w:r>
        <w:rPr>
          <w:rFonts w:hint="default" w:ascii="Times New Roman" w:hAnsi="Times New Roman" w:cs="Times New Roman"/>
          <w:kern w:val="0"/>
          <w:szCs w:val="21"/>
        </w:rPr>
        <w:t>）系（</w:t>
      </w:r>
      <w:r>
        <w:rPr>
          <w:rFonts w:hint="default" w:ascii="Times New Roman" w:hAnsi="Times New Roman" w:cs="Times New Roman"/>
          <w:kern w:val="0"/>
          <w:szCs w:val="21"/>
          <w:u w:val="single"/>
        </w:rPr>
        <w:t xml:space="preserve"> 投标人名称 </w:t>
      </w:r>
      <w:r>
        <w:rPr>
          <w:rFonts w:hint="default" w:ascii="Times New Roman" w:hAnsi="Times New Roman" w:cs="Times New Roman"/>
          <w:kern w:val="0"/>
          <w:szCs w:val="21"/>
        </w:rPr>
        <w:t>）的法定代表人，我公司自愿参加贵方组织的（</w:t>
      </w:r>
      <w:r>
        <w:rPr>
          <w:rFonts w:hint="default" w:ascii="Times New Roman" w:hAnsi="Times New Roman" w:cs="Times New Roman"/>
          <w:kern w:val="0"/>
          <w:szCs w:val="21"/>
          <w:u w:val="single"/>
        </w:rPr>
        <w:t>招标项目名称</w:t>
      </w:r>
      <w:r>
        <w:rPr>
          <w:rFonts w:hint="default" w:ascii="Times New Roman" w:hAnsi="Times New Roman" w:cs="Times New Roman"/>
          <w:kern w:val="0"/>
          <w:szCs w:val="21"/>
        </w:rPr>
        <w:t>）（编号为）的投标，为此，我公司就本次投标有关事项郑重声明如下：</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b/>
          <w:kern w:val="0"/>
          <w:szCs w:val="21"/>
        </w:rPr>
      </w:pPr>
      <w:r>
        <w:rPr>
          <w:rFonts w:hint="default" w:ascii="Times New Roman" w:hAnsi="Times New Roman" w:cs="Times New Roman"/>
          <w:kern w:val="0"/>
          <w:szCs w:val="21"/>
        </w:rPr>
        <w:t>1、</w:t>
      </w:r>
      <w:r>
        <w:rPr>
          <w:rFonts w:hint="default" w:ascii="Times New Roman" w:hAnsi="Times New Roman" w:cs="Times New Roman"/>
          <w:szCs w:val="21"/>
        </w:rPr>
        <w:t>我公司声明截止投标时间近三年以来：在政府采购领域中的项目招标、投标和合同履约期间无任何不良行为记录；无重大违法记录（重大违法记录是指投标人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keepNext w:val="0"/>
        <w:keepLines w:val="0"/>
        <w:pageBreakBefore w:val="0"/>
        <w:widowControl w:val="0"/>
        <w:numPr>
          <w:ilvl w:val="255"/>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w:t>
      </w:r>
      <w:r>
        <w:rPr>
          <w:rFonts w:hint="default" w:ascii="Times New Roman" w:hAnsi="Times New Roman" w:cs="Times New Roman"/>
          <w:kern w:val="0"/>
          <w:szCs w:val="21"/>
          <w:lang w:val="zh-CN"/>
        </w:rPr>
        <w:t>公司</w:t>
      </w:r>
      <w:r>
        <w:rPr>
          <w:rFonts w:hint="default" w:ascii="Times New Roman" w:hAnsi="Times New Roman" w:cs="Times New Roman"/>
          <w:szCs w:val="21"/>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kern w:val="0"/>
          <w:szCs w:val="21"/>
          <w:lang w:val="af-ZA"/>
        </w:rPr>
      </w:pPr>
      <w:r>
        <w:rPr>
          <w:rFonts w:hint="default" w:ascii="Times New Roman" w:hAnsi="Times New Roman" w:cs="Times New Roman"/>
          <w:szCs w:val="21"/>
        </w:rPr>
        <w:t>4、</w:t>
      </w:r>
      <w:r>
        <w:rPr>
          <w:rFonts w:hint="default" w:ascii="Times New Roman" w:hAnsi="Times New Roman" w:cs="Times New Roman"/>
          <w:kern w:val="0"/>
          <w:szCs w:val="21"/>
        </w:rPr>
        <w:t>我</w:t>
      </w:r>
      <w:r>
        <w:rPr>
          <w:rFonts w:hint="default" w:ascii="Times New Roman" w:hAnsi="Times New Roman" w:cs="Times New Roman"/>
          <w:kern w:val="0"/>
          <w:szCs w:val="21"/>
          <w:lang w:val="zh-CN"/>
        </w:rPr>
        <w:t>公司</w:t>
      </w:r>
      <w:r>
        <w:rPr>
          <w:rFonts w:hint="default" w:ascii="Times New Roman" w:hAnsi="Times New Roman" w:cs="Times New Roman"/>
          <w:kern w:val="0"/>
          <w:szCs w:val="21"/>
        </w:rPr>
        <w:t>保证，</w:t>
      </w:r>
      <w:r>
        <w:rPr>
          <w:rFonts w:hint="default" w:ascii="Times New Roman" w:hAnsi="Times New Roman" w:cs="Times New Roman"/>
          <w:kern w:val="0"/>
          <w:szCs w:val="21"/>
          <w:lang w:val="af-ZA"/>
        </w:rPr>
        <w:t>采购人在中华人民共和国境内使用</w:t>
      </w:r>
      <w:r>
        <w:rPr>
          <w:rFonts w:hint="default" w:ascii="Times New Roman" w:hAnsi="Times New Roman" w:cs="Times New Roman"/>
          <w:kern w:val="0"/>
          <w:szCs w:val="21"/>
        </w:rPr>
        <w:t>我</w:t>
      </w:r>
      <w:r>
        <w:rPr>
          <w:rFonts w:hint="default" w:ascii="Times New Roman" w:hAnsi="Times New Roman" w:cs="Times New Roman"/>
          <w:kern w:val="0"/>
          <w:szCs w:val="21"/>
          <w:lang w:val="zh-CN"/>
        </w:rPr>
        <w:t>公司</w:t>
      </w:r>
      <w:r>
        <w:rPr>
          <w:rFonts w:hint="default" w:ascii="Times New Roman" w:hAnsi="Times New Roman" w:cs="Times New Roman"/>
          <w:kern w:val="0"/>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kern w:val="0"/>
          <w:szCs w:val="21"/>
          <w:lang w:val="af-ZA"/>
        </w:rPr>
        <w:t>5、我</w:t>
      </w:r>
      <w:r>
        <w:rPr>
          <w:rFonts w:hint="default" w:ascii="Times New Roman" w:hAnsi="Times New Roman" w:cs="Times New Roman"/>
          <w:kern w:val="0"/>
          <w:szCs w:val="21"/>
          <w:lang w:val="zh-CN"/>
        </w:rPr>
        <w:t>公司</w:t>
      </w:r>
      <w:r>
        <w:rPr>
          <w:rFonts w:hint="default" w:ascii="Times New Roman" w:hAnsi="Times New Roman" w:cs="Times New Roman"/>
          <w:kern w:val="0"/>
          <w:szCs w:val="21"/>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6、以上事项如有虚假或隐瞒，我</w:t>
      </w:r>
      <w:r>
        <w:rPr>
          <w:rFonts w:hint="default" w:ascii="Times New Roman" w:hAnsi="Times New Roman" w:cs="Times New Roman"/>
          <w:kern w:val="0"/>
          <w:szCs w:val="21"/>
          <w:lang w:val="zh-CN"/>
        </w:rPr>
        <w:t>公司</w:t>
      </w:r>
      <w:r>
        <w:rPr>
          <w:rFonts w:hint="default" w:ascii="Times New Roman" w:hAnsi="Times New Roman" w:cs="Times New Roman"/>
          <w:szCs w:val="21"/>
        </w:rPr>
        <w:t>愿意承担一切后果，并不再寻求任何旨在减轻或免除法律责任的辩解。</w:t>
      </w:r>
    </w:p>
    <w:p>
      <w:pPr>
        <w:adjustRightInd w:val="0"/>
        <w:snapToGrid w:val="0"/>
        <w:spacing w:line="360" w:lineRule="auto"/>
        <w:ind w:firstLine="480"/>
        <w:rPr>
          <w:rFonts w:hint="default" w:ascii="Times New Roman" w:hAnsi="Times New Roman" w:cs="Times New Roman"/>
          <w:kern w:val="0"/>
          <w:szCs w:val="21"/>
        </w:rPr>
      </w:pPr>
    </w:p>
    <w:p>
      <w:pPr>
        <w:pStyle w:val="5"/>
        <w:spacing w:line="240" w:lineRule="exact"/>
        <w:rPr>
          <w:rFonts w:hint="default" w:ascii="Times New Roman" w:hAnsi="Times New Roman" w:cs="Times New Roman"/>
        </w:rPr>
      </w:pPr>
    </w:p>
    <w:p>
      <w:pPr>
        <w:adjustRightInd w:val="0"/>
        <w:snapToGrid w:val="0"/>
        <w:spacing w:line="360" w:lineRule="auto"/>
        <w:ind w:firstLine="4095" w:firstLineChars="1950"/>
        <w:rPr>
          <w:rFonts w:hint="default" w:ascii="Times New Roman" w:hAnsi="Times New Roman" w:cs="Times New Roman"/>
          <w:kern w:val="0"/>
          <w:szCs w:val="21"/>
          <w:lang w:val="zh-CN"/>
        </w:rPr>
      </w:pPr>
      <w:r>
        <w:rPr>
          <w:rFonts w:hint="default" w:ascii="Times New Roman" w:hAnsi="Times New Roman" w:cs="Times New Roman"/>
          <w:kern w:val="0"/>
          <w:szCs w:val="21"/>
          <w:lang w:val="zh-CN"/>
        </w:rPr>
        <w:t xml:space="preserve">    投标人名称(公章)：</w:t>
      </w:r>
    </w:p>
    <w:p>
      <w:pPr>
        <w:adjustRightInd w:val="0"/>
        <w:snapToGrid w:val="0"/>
        <w:spacing w:line="360" w:lineRule="auto"/>
        <w:rPr>
          <w:rFonts w:hint="default" w:ascii="Times New Roman" w:hAnsi="Times New Roman" w:cs="Times New Roman"/>
          <w:kern w:val="0"/>
          <w:szCs w:val="21"/>
          <w:lang w:val="zh-CN"/>
        </w:rPr>
      </w:pPr>
      <w:r>
        <w:rPr>
          <w:rFonts w:hint="default" w:ascii="Times New Roman" w:hAnsi="Times New Roman" w:cs="Times New Roman"/>
          <w:kern w:val="0"/>
          <w:szCs w:val="21"/>
          <w:lang w:val="zh-CN"/>
        </w:rPr>
        <w:t xml:space="preserve">                                    </w:t>
      </w:r>
      <w:r>
        <w:rPr>
          <w:rFonts w:hint="default" w:ascii="Times New Roman" w:hAnsi="Times New Roman" w:cs="Times New Roman"/>
          <w:kern w:val="0"/>
          <w:szCs w:val="21"/>
        </w:rPr>
        <w:t xml:space="preserve">    </w:t>
      </w:r>
      <w:r>
        <w:rPr>
          <w:rFonts w:hint="default" w:ascii="Times New Roman" w:hAnsi="Times New Roman" w:cs="Times New Roman"/>
          <w:kern w:val="0"/>
          <w:szCs w:val="21"/>
          <w:lang w:val="zh-CN"/>
        </w:rPr>
        <w:t xml:space="preserve">   法定代表人或授权委托人(签字)：</w:t>
      </w:r>
    </w:p>
    <w:p>
      <w:pPr>
        <w:adjustRightInd w:val="0"/>
        <w:snapToGrid w:val="0"/>
        <w:spacing w:line="360" w:lineRule="auto"/>
        <w:ind w:right="480"/>
        <w:jc w:val="center"/>
        <w:rPr>
          <w:rFonts w:hint="default" w:ascii="Times New Roman" w:hAnsi="Times New Roman" w:cs="Times New Roman"/>
          <w:kern w:val="0"/>
          <w:szCs w:val="21"/>
          <w:lang w:val="zh-CN"/>
        </w:rPr>
      </w:pPr>
      <w:r>
        <w:rPr>
          <w:rFonts w:hint="default" w:ascii="Times New Roman" w:hAnsi="Times New Roman" w:cs="Times New Roman"/>
          <w:kern w:val="0"/>
          <w:szCs w:val="21"/>
          <w:lang w:val="zh-CN"/>
        </w:rPr>
        <w:t xml:space="preserve">                                </w:t>
      </w:r>
      <w:r>
        <w:rPr>
          <w:rFonts w:hint="default" w:ascii="Times New Roman" w:hAnsi="Times New Roman" w:cs="Times New Roman"/>
          <w:kern w:val="0"/>
          <w:szCs w:val="21"/>
        </w:rPr>
        <w:t xml:space="preserve">    </w:t>
      </w:r>
      <w:r>
        <w:rPr>
          <w:rFonts w:hint="default" w:ascii="Times New Roman" w:hAnsi="Times New Roman" w:cs="Times New Roman"/>
          <w:kern w:val="0"/>
          <w:szCs w:val="21"/>
          <w:lang w:val="zh-CN"/>
        </w:rPr>
        <w:t xml:space="preserve">  日期：</w:t>
      </w:r>
      <w:r>
        <w:rPr>
          <w:rFonts w:hint="default" w:ascii="Times New Roman" w:hAnsi="Times New Roman" w:cs="Times New Roman"/>
          <w:szCs w:val="21"/>
        </w:rPr>
        <w:t xml:space="preserve">     </w:t>
      </w:r>
      <w:r>
        <w:rPr>
          <w:rFonts w:hint="default" w:ascii="Times New Roman" w:hAnsi="Times New Roman" w:cs="Times New Roman"/>
          <w:kern w:val="0"/>
          <w:szCs w:val="21"/>
          <w:lang w:val="zh-CN"/>
        </w:rPr>
        <w:t xml:space="preserve">年 </w:t>
      </w:r>
      <w:r>
        <w:rPr>
          <w:rFonts w:hint="default" w:ascii="Times New Roman" w:hAnsi="Times New Roman" w:cs="Times New Roman"/>
          <w:szCs w:val="21"/>
        </w:rPr>
        <w:t xml:space="preserve">    </w:t>
      </w:r>
      <w:r>
        <w:rPr>
          <w:rFonts w:hint="default" w:ascii="Times New Roman" w:hAnsi="Times New Roman" w:cs="Times New Roman"/>
          <w:kern w:val="0"/>
          <w:szCs w:val="21"/>
          <w:lang w:val="zh-CN"/>
        </w:rPr>
        <w:t xml:space="preserve"> 月</w:t>
      </w:r>
      <w:r>
        <w:rPr>
          <w:rFonts w:hint="default" w:ascii="Times New Roman" w:hAnsi="Times New Roman" w:cs="Times New Roman"/>
          <w:kern w:val="0"/>
          <w:szCs w:val="21"/>
        </w:rPr>
        <w:t xml:space="preserve">    </w:t>
      </w:r>
      <w:r>
        <w:rPr>
          <w:rFonts w:hint="default" w:ascii="Times New Roman" w:hAnsi="Times New Roman" w:cs="Times New Roman"/>
          <w:kern w:val="0"/>
          <w:szCs w:val="21"/>
          <w:lang w:val="zh-CN"/>
        </w:rPr>
        <w:t>日</w:t>
      </w:r>
    </w:p>
    <w:p>
      <w:pPr>
        <w:adjustRightInd w:val="0"/>
        <w:snapToGrid w:val="0"/>
        <w:spacing w:line="360" w:lineRule="auto"/>
        <w:ind w:right="480"/>
        <w:rPr>
          <w:rFonts w:hint="default" w:ascii="Times New Roman" w:hAnsi="Times New Roman" w:cs="Times New Roman"/>
          <w:b/>
          <w:szCs w:val="21"/>
        </w:rPr>
      </w:pPr>
    </w:p>
    <w:p>
      <w:pPr>
        <w:adjustRightInd w:val="0"/>
        <w:snapToGrid w:val="0"/>
        <w:spacing w:line="360" w:lineRule="auto"/>
        <w:ind w:right="480"/>
        <w:rPr>
          <w:rFonts w:hint="default" w:ascii="Times New Roman" w:hAnsi="Times New Roman" w:cs="Times New Roman"/>
          <w:b/>
          <w:sz w:val="24"/>
        </w:rPr>
      </w:pPr>
    </w:p>
    <w:p>
      <w:pPr>
        <w:adjustRightInd w:val="0"/>
        <w:snapToGrid w:val="0"/>
        <w:spacing w:line="360" w:lineRule="auto"/>
        <w:ind w:right="480"/>
        <w:rPr>
          <w:rFonts w:hint="default" w:ascii="Times New Roman" w:hAnsi="Times New Roman" w:cs="Times New Roman"/>
          <w:b/>
          <w:sz w:val="24"/>
        </w:rPr>
      </w:pPr>
    </w:p>
    <w:p>
      <w:pPr>
        <w:adjustRightInd w:val="0"/>
        <w:snapToGrid w:val="0"/>
        <w:spacing w:line="360" w:lineRule="auto"/>
        <w:ind w:right="480"/>
        <w:rPr>
          <w:rFonts w:hint="default" w:ascii="Times New Roman" w:hAnsi="Times New Roman" w:cs="Times New Roman"/>
          <w:b/>
          <w:szCs w:val="21"/>
        </w:rPr>
      </w:pPr>
      <w:r>
        <w:rPr>
          <w:rFonts w:hint="default" w:ascii="Times New Roman" w:hAnsi="Times New Roman" w:cs="Times New Roman"/>
          <w:b/>
          <w:szCs w:val="21"/>
        </w:rPr>
        <w:t>附件3</w:t>
      </w:r>
    </w:p>
    <w:p>
      <w:pPr>
        <w:snapToGrid w:val="0"/>
        <w:spacing w:line="760" w:lineRule="exact"/>
        <w:jc w:val="center"/>
        <w:rPr>
          <w:rFonts w:hint="default" w:ascii="Times New Roman" w:hAnsi="Times New Roman" w:cs="Times New Roman"/>
          <w:b/>
          <w:bCs/>
          <w:sz w:val="30"/>
          <w:szCs w:val="30"/>
          <w:lang w:val="zh-CN"/>
        </w:rPr>
      </w:pPr>
      <w:r>
        <w:rPr>
          <w:rFonts w:hint="default" w:ascii="Times New Roman" w:hAnsi="Times New Roman" w:cs="Times New Roman"/>
          <w:b/>
          <w:bCs/>
          <w:sz w:val="30"/>
          <w:szCs w:val="30"/>
          <w:lang w:val="zh-CN"/>
        </w:rPr>
        <w:t>授权委托书</w:t>
      </w:r>
    </w:p>
    <w:p>
      <w:pPr>
        <w:snapToGrid w:val="0"/>
        <w:spacing w:beforeLines="50" w:after="50" w:line="360" w:lineRule="auto"/>
        <w:rPr>
          <w:rFonts w:hint="default" w:ascii="Times New Roman" w:hAnsi="Times New Roman" w:cs="Times New Roman"/>
          <w:b/>
          <w:bCs/>
          <w:kern w:val="0"/>
          <w:szCs w:val="21"/>
        </w:rPr>
      </w:pPr>
      <w:r>
        <w:rPr>
          <w:rFonts w:hint="default" w:ascii="Times New Roman" w:hAnsi="Times New Roman" w:cs="Times New Roman"/>
          <w:b/>
          <w:bCs/>
          <w:szCs w:val="21"/>
          <w:u w:val="none"/>
          <w:lang w:val="en-US" w:eastAsia="zh-CN"/>
        </w:rPr>
        <w:t>玉环市交通运输局</w:t>
      </w:r>
      <w:r>
        <w:rPr>
          <w:rFonts w:hint="default" w:ascii="Times New Roman" w:hAnsi="Times New Roman" w:cs="Times New Roman"/>
          <w:b/>
          <w:bCs/>
          <w:szCs w:val="21"/>
        </w:rPr>
        <w:t>：</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w:t>
      </w:r>
      <w:r>
        <w:rPr>
          <w:rFonts w:hint="default" w:ascii="Times New Roman" w:hAnsi="Times New Roman" w:cs="Times New Roman"/>
          <w:szCs w:val="21"/>
          <w:u w:val="single"/>
        </w:rPr>
        <w:t xml:space="preserve">（投标人全称） </w:t>
      </w:r>
      <w:r>
        <w:rPr>
          <w:rFonts w:hint="eastAsia" w:ascii="Times New Roman" w:hAnsi="Times New Roman" w:cs="Times New Roman"/>
          <w:szCs w:val="21"/>
          <w:u w:val="single"/>
          <w:lang w:val="en-US" w:eastAsia="zh-CN"/>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法定代表人（或营业执照中单位负责人）</w:t>
      </w:r>
      <w:r>
        <w:rPr>
          <w:rFonts w:hint="default" w:ascii="Times New Roman" w:hAnsi="Times New Roman" w:cs="Times New Roman"/>
          <w:szCs w:val="21"/>
          <w:u w:val="single"/>
        </w:rPr>
        <w:tab/>
      </w:r>
      <w:r>
        <w:rPr>
          <w:rFonts w:hint="eastAsia" w:ascii="Times New Roman" w:hAnsi="Times New Roman" w:cs="Times New Roman"/>
          <w:szCs w:val="21"/>
          <w:u w:val="single"/>
          <w:lang w:val="en-US" w:eastAsia="zh-CN"/>
        </w:rPr>
        <w:t xml:space="preserve"> </w:t>
      </w:r>
      <w:r>
        <w:rPr>
          <w:rFonts w:hint="default" w:ascii="Times New Roman" w:hAnsi="Times New Roman" w:cs="Times New Roman"/>
          <w:szCs w:val="21"/>
          <w:u w:val="single"/>
        </w:rPr>
        <w:t xml:space="preserve">（法定代表人或营业执照中单位负责人姓名） </w:t>
      </w:r>
      <w:r>
        <w:rPr>
          <w:rFonts w:hint="default" w:ascii="Times New Roman" w:hAnsi="Times New Roman" w:cs="Times New Roman"/>
          <w:szCs w:val="21"/>
        </w:rPr>
        <w:t>授权</w:t>
      </w:r>
      <w:r>
        <w:rPr>
          <w:rFonts w:hint="default" w:ascii="Times New Roman" w:hAnsi="Times New Roman" w:cs="Times New Roman"/>
          <w:szCs w:val="21"/>
          <w:u w:val="single"/>
        </w:rPr>
        <w:t xml:space="preserve">   （全权代表姓名）</w:t>
      </w:r>
      <w:r>
        <w:rPr>
          <w:rFonts w:hint="eastAsia" w:ascii="Times New Roman" w:hAnsi="Times New Roman" w:cs="Times New Roman"/>
          <w:szCs w:val="21"/>
          <w:u w:val="single"/>
          <w:lang w:val="en-US" w:eastAsia="zh-CN"/>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为全权代表，参加贵单位组织的</w:t>
      </w:r>
      <w:r>
        <w:rPr>
          <w:rFonts w:hint="default" w:ascii="Times New Roman" w:hAnsi="Times New Roman" w:cs="Times New Roman"/>
          <w:szCs w:val="21"/>
          <w:u w:val="single"/>
        </w:rPr>
        <w:tab/>
      </w:r>
      <w:r>
        <w:rPr>
          <w:rFonts w:hint="default"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项目的采购活动，并代表我方全权办理针对上述项目的投标、开标、评标、签约等具体事务和签署相关文件。我方对全权代表的签字事项负全部责任。</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在撤销授权的书面通知以前，本授权书一直有效。全权代表在授权委托书有效期内签署的所有文件不因授权的撤销而失效。</w:t>
      </w:r>
    </w:p>
    <w:p>
      <w:pPr>
        <w:pStyle w:val="11"/>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全权代表无转委托权，特此委托。</w:t>
      </w: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r>
        <w:rPr>
          <w:rFonts w:hint="default" w:ascii="Times New Roman" w:hAnsi="Times New Roman" w:cs="Times New Roman"/>
          <w:szCs w:val="21"/>
        </w:rPr>
        <w:t>法定代表人签字或盖章：</w:t>
      </w: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r>
        <w:rPr>
          <w:rFonts w:hint="default" w:ascii="Times New Roman" w:hAnsi="Times New Roman" w:cs="Times New Roman"/>
          <w:szCs w:val="21"/>
        </w:rPr>
        <w:t>投标人全称（公章）：                              日   期：</w:t>
      </w: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b/>
          <w:szCs w:val="21"/>
        </w:rPr>
      </w:pPr>
      <w:r>
        <w:rPr>
          <w:rFonts w:hint="default" w:ascii="Times New Roman" w:hAnsi="Times New Roman" w:cs="Times New Roman"/>
          <w:b/>
          <w:szCs w:val="21"/>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default" w:ascii="Times New Roman" w:hAnsi="Times New Roman" w:cs="Times New Roman"/>
                <w:b/>
                <w:szCs w:val="21"/>
              </w:rPr>
            </w:pPr>
          </w:p>
          <w:p>
            <w:pPr>
              <w:spacing w:line="360" w:lineRule="auto"/>
              <w:ind w:firstLine="316" w:firstLineChars="150"/>
              <w:rPr>
                <w:rFonts w:hint="default" w:ascii="Times New Roman" w:hAnsi="Times New Roman" w:cs="Times New Roman"/>
                <w:b/>
                <w:szCs w:val="21"/>
              </w:rPr>
            </w:pPr>
            <w:r>
              <w:rPr>
                <w:rFonts w:hint="default" w:ascii="Times New Roman" w:hAnsi="Times New Roman" w:cs="Times New Roman"/>
                <w:b/>
                <w:szCs w:val="21"/>
              </w:rPr>
              <w:t>法定代表身份证复印件粘帖处</w:t>
            </w:r>
          </w:p>
        </w:tc>
      </w:tr>
    </w:tbl>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法定代表人姓名：                                 </w:t>
      </w:r>
    </w:p>
    <w:p>
      <w:pPr>
        <w:spacing w:line="360" w:lineRule="auto"/>
        <w:rPr>
          <w:rFonts w:hint="default" w:ascii="Times New Roman" w:hAnsi="Times New Roman" w:cs="Times New Roman"/>
          <w:szCs w:val="21"/>
        </w:rPr>
      </w:pPr>
      <w:r>
        <w:rPr>
          <w:rFonts w:hint="default" w:ascii="Times New Roman" w:hAnsi="Times New Roman" w:cs="Times New Roman"/>
          <w:szCs w:val="21"/>
        </w:rPr>
        <w:t>传真：</w:t>
      </w:r>
    </w:p>
    <w:p>
      <w:pPr>
        <w:spacing w:line="360" w:lineRule="auto"/>
        <w:rPr>
          <w:rFonts w:hint="default" w:ascii="Times New Roman" w:hAnsi="Times New Roman" w:cs="Times New Roman"/>
          <w:szCs w:val="21"/>
        </w:rPr>
      </w:pPr>
      <w:r>
        <w:rPr>
          <w:rFonts w:hint="default" w:ascii="Times New Roman" w:hAnsi="Times New Roman" w:cs="Times New Roman"/>
          <w:szCs w:val="21"/>
        </w:rPr>
        <w:t>电话：</w:t>
      </w:r>
    </w:p>
    <w:p>
      <w:pPr>
        <w:spacing w:line="360" w:lineRule="auto"/>
        <w:rPr>
          <w:rFonts w:hint="default" w:ascii="Times New Roman" w:hAnsi="Times New Roman" w:cs="Times New Roman"/>
          <w:szCs w:val="21"/>
        </w:rPr>
      </w:pPr>
      <w:r>
        <w:rPr>
          <w:rFonts w:hint="default" w:ascii="Times New Roman" w:hAnsi="Times New Roman" w:cs="Times New Roman"/>
          <w:szCs w:val="21"/>
        </w:rPr>
        <w:t>详细通讯地址：</w:t>
      </w:r>
    </w:p>
    <w:p>
      <w:pPr>
        <w:spacing w:line="360" w:lineRule="auto"/>
        <w:rPr>
          <w:rFonts w:hint="default" w:ascii="Times New Roman" w:hAnsi="Times New Roman" w:cs="Times New Roman"/>
          <w:szCs w:val="21"/>
        </w:rPr>
      </w:pPr>
      <w:r>
        <w:rPr>
          <w:rFonts w:hint="default" w:ascii="Times New Roman" w:hAnsi="Times New Roman" w:cs="Times New Roman"/>
          <w:szCs w:val="21"/>
        </w:rPr>
        <w:t>邮政编码：</w:t>
      </w:r>
    </w:p>
    <w:p>
      <w:pPr>
        <w:spacing w:line="360" w:lineRule="auto"/>
        <w:rPr>
          <w:rFonts w:hint="default" w:ascii="Times New Roman" w:hAnsi="Times New Roman" w:cs="Times New Roman"/>
          <w:b/>
          <w:szCs w:val="21"/>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hint="default" w:ascii="Times New Roman" w:hAnsi="Times New Roman" w:cs="Times New Roman"/>
                <w:b/>
                <w:szCs w:val="21"/>
              </w:rPr>
            </w:pPr>
          </w:p>
          <w:p>
            <w:pPr>
              <w:spacing w:line="360" w:lineRule="auto"/>
              <w:ind w:firstLine="316" w:firstLineChars="150"/>
              <w:rPr>
                <w:rFonts w:hint="default" w:ascii="Times New Roman" w:hAnsi="Times New Roman" w:cs="Times New Roman"/>
                <w:b/>
                <w:szCs w:val="21"/>
              </w:rPr>
            </w:pPr>
            <w:r>
              <w:rPr>
                <w:rFonts w:hint="default" w:ascii="Times New Roman" w:hAnsi="Times New Roman" w:cs="Times New Roman"/>
                <w:b/>
                <w:szCs w:val="21"/>
              </w:rPr>
              <w:t>全权代表身份证复印件粘帖处</w:t>
            </w:r>
          </w:p>
        </w:tc>
      </w:tr>
    </w:tbl>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全权代表姓名：       </w:t>
      </w:r>
    </w:p>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职务：                           </w:t>
      </w:r>
    </w:p>
    <w:p>
      <w:pPr>
        <w:spacing w:line="360" w:lineRule="auto"/>
        <w:rPr>
          <w:rFonts w:hint="default" w:ascii="Times New Roman" w:hAnsi="Times New Roman" w:cs="Times New Roman"/>
          <w:szCs w:val="21"/>
        </w:rPr>
      </w:pPr>
      <w:r>
        <w:rPr>
          <w:rFonts w:hint="default" w:ascii="Times New Roman" w:hAnsi="Times New Roman" w:cs="Times New Roman"/>
          <w:szCs w:val="21"/>
        </w:rPr>
        <w:t>传真：</w:t>
      </w:r>
    </w:p>
    <w:p>
      <w:pPr>
        <w:spacing w:line="360" w:lineRule="auto"/>
        <w:rPr>
          <w:rFonts w:hint="default" w:ascii="Times New Roman" w:hAnsi="Times New Roman" w:cs="Times New Roman"/>
          <w:szCs w:val="21"/>
        </w:rPr>
      </w:pPr>
      <w:r>
        <w:rPr>
          <w:rFonts w:hint="default" w:ascii="Times New Roman" w:hAnsi="Times New Roman" w:cs="Times New Roman"/>
          <w:szCs w:val="21"/>
        </w:rPr>
        <w:t>电话：</w:t>
      </w:r>
    </w:p>
    <w:p>
      <w:pPr>
        <w:spacing w:line="360" w:lineRule="auto"/>
        <w:rPr>
          <w:rFonts w:hint="default" w:ascii="Times New Roman" w:hAnsi="Times New Roman" w:cs="Times New Roman"/>
          <w:szCs w:val="21"/>
        </w:rPr>
      </w:pPr>
      <w:r>
        <w:rPr>
          <w:rFonts w:hint="default" w:ascii="Times New Roman" w:hAnsi="Times New Roman" w:cs="Times New Roman"/>
          <w:szCs w:val="21"/>
        </w:rPr>
        <w:t>详细通讯地址：</w:t>
      </w:r>
    </w:p>
    <w:p>
      <w:pPr>
        <w:spacing w:line="360" w:lineRule="auto"/>
        <w:rPr>
          <w:rFonts w:hint="default" w:ascii="Times New Roman" w:hAnsi="Times New Roman" w:cs="Times New Roman"/>
          <w:szCs w:val="21"/>
        </w:rPr>
      </w:pPr>
      <w:r>
        <w:rPr>
          <w:rFonts w:hint="default" w:ascii="Times New Roman" w:hAnsi="Times New Roman" w:cs="Times New Roman"/>
          <w:szCs w:val="21"/>
        </w:rPr>
        <w:t>邮政编码：</w:t>
      </w:r>
    </w:p>
    <w:p>
      <w:pPr>
        <w:pStyle w:val="3"/>
        <w:rPr>
          <w:rFonts w:hint="default" w:ascii="Times New Roman" w:hAnsi="Times New Roman" w:cs="Times New Roman"/>
          <w:b/>
          <w:sz w:val="28"/>
        </w:rPr>
      </w:pPr>
    </w:p>
    <w:p>
      <w:pPr>
        <w:snapToGrid w:val="0"/>
        <w:spacing w:beforeLines="50" w:after="50" w:line="360" w:lineRule="auto"/>
        <w:rPr>
          <w:rFonts w:hint="default" w:ascii="Times New Roman" w:hAnsi="Times New Roman" w:cs="Times New Roman"/>
          <w:b/>
          <w:szCs w:val="21"/>
        </w:rPr>
      </w:pPr>
      <w:r>
        <w:rPr>
          <w:rFonts w:hint="default" w:ascii="Times New Roman" w:hAnsi="Times New Roman" w:cs="Times New Roman"/>
          <w:b/>
          <w:szCs w:val="21"/>
        </w:rPr>
        <w:t>附件4：</w:t>
      </w:r>
    </w:p>
    <w:p>
      <w:pPr>
        <w:spacing w:line="800" w:lineRule="exact"/>
        <w:ind w:right="-108"/>
        <w:jc w:val="center"/>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lang w:eastAsia="zh-CN"/>
        </w:rPr>
        <w:t>玉环市综合交通运输“十四五”发展规划编制</w:t>
      </w:r>
      <w:r>
        <w:rPr>
          <w:rFonts w:hint="default" w:ascii="Times New Roman" w:hAnsi="Times New Roman" w:cs="Times New Roman"/>
          <w:b/>
          <w:bCs/>
          <w:kern w:val="0"/>
          <w:sz w:val="32"/>
          <w:szCs w:val="32"/>
        </w:rPr>
        <w:t>项目</w:t>
      </w:r>
    </w:p>
    <w:p>
      <w:pPr>
        <w:autoSpaceDE w:val="0"/>
        <w:autoSpaceDN w:val="0"/>
        <w:adjustRightInd w:val="0"/>
        <w:spacing w:line="360" w:lineRule="auto"/>
        <w:jc w:val="center"/>
        <w:rPr>
          <w:rFonts w:hint="default" w:ascii="Times New Roman" w:hAnsi="Times New Roman" w:eastAsia="宋体" w:cs="Times New Roman"/>
          <w:b/>
          <w:kern w:val="0"/>
          <w:sz w:val="32"/>
          <w:lang w:eastAsia="zh-CN"/>
        </w:rPr>
      </w:pPr>
      <w:r>
        <w:rPr>
          <w:rFonts w:hint="default" w:ascii="Times New Roman" w:hAnsi="Times New Roman" w:cs="Times New Roman"/>
          <w:sz w:val="36"/>
          <w:szCs w:val="36"/>
        </w:rPr>
        <w:t>项目编号：</w:t>
      </w:r>
      <w:r>
        <w:rPr>
          <w:rFonts w:hint="default" w:ascii="Times New Roman" w:hAnsi="Times New Roman" w:cs="Times New Roman"/>
          <w:b/>
          <w:kern w:val="0"/>
          <w:sz w:val="32"/>
          <w:lang w:eastAsia="zh-CN"/>
        </w:rPr>
        <w:t>DDZX2020-Y-GK-04</w:t>
      </w:r>
    </w:p>
    <w:p>
      <w:pPr>
        <w:pStyle w:val="5"/>
        <w:rPr>
          <w:rFonts w:hint="default" w:ascii="Times New Roman" w:hAnsi="Times New Roman" w:cs="Times New Roman"/>
          <w:kern w:val="0"/>
        </w:rPr>
      </w:pPr>
    </w:p>
    <w:p>
      <w:pPr>
        <w:rPr>
          <w:rFonts w:hint="default" w:ascii="Times New Roman" w:hAnsi="Times New Roman" w:cs="Times New Roman"/>
        </w:rPr>
      </w:pPr>
    </w:p>
    <w:p>
      <w:pPr>
        <w:rPr>
          <w:rFonts w:hint="default" w:ascii="Times New Roman" w:hAnsi="Times New Roman" w:cs="Times New Roman"/>
          <w:lang w:val="zh-CN"/>
        </w:rPr>
      </w:pPr>
    </w:p>
    <w:p>
      <w:pPr>
        <w:autoSpaceDE w:val="0"/>
        <w:autoSpaceDN w:val="0"/>
        <w:adjustRightInd w:val="0"/>
        <w:spacing w:line="360" w:lineRule="auto"/>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投</w:t>
      </w:r>
    </w:p>
    <w:p>
      <w:pPr>
        <w:autoSpaceDE w:val="0"/>
        <w:autoSpaceDN w:val="0"/>
        <w:adjustRightInd w:val="0"/>
        <w:spacing w:line="360" w:lineRule="auto"/>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标</w:t>
      </w:r>
    </w:p>
    <w:p>
      <w:pPr>
        <w:autoSpaceDE w:val="0"/>
        <w:autoSpaceDN w:val="0"/>
        <w:adjustRightInd w:val="0"/>
        <w:spacing w:line="360" w:lineRule="auto"/>
        <w:jc w:val="center"/>
        <w:rPr>
          <w:rFonts w:hint="default" w:ascii="Times New Roman" w:hAnsi="Times New Roman" w:cs="Times New Roman"/>
          <w:sz w:val="84"/>
          <w:szCs w:val="84"/>
        </w:rPr>
      </w:pPr>
      <w:r>
        <w:rPr>
          <w:rFonts w:hint="default" w:ascii="Times New Roman" w:hAnsi="Times New Roman" w:cs="Times New Roman"/>
          <w:sz w:val="84"/>
          <w:szCs w:val="84"/>
          <w:lang w:val="zh-CN"/>
        </w:rPr>
        <w:t>文</w:t>
      </w:r>
    </w:p>
    <w:p>
      <w:pPr>
        <w:spacing w:after="100" w:afterAutospacing="1" w:line="360" w:lineRule="auto"/>
        <w:ind w:right="-108"/>
        <w:jc w:val="center"/>
        <w:rPr>
          <w:rFonts w:hint="default" w:ascii="Times New Roman" w:hAnsi="Times New Roman" w:cs="Times New Roman"/>
          <w:sz w:val="84"/>
          <w:szCs w:val="84"/>
          <w:lang w:val="zh-CN"/>
        </w:rPr>
      </w:pPr>
      <w:r>
        <w:rPr>
          <w:rFonts w:hint="default" w:ascii="Times New Roman" w:hAnsi="Times New Roman" w:cs="Times New Roman"/>
          <w:sz w:val="84"/>
          <w:szCs w:val="84"/>
          <w:lang w:val="zh-CN"/>
        </w:rPr>
        <w:t>件</w:t>
      </w:r>
    </w:p>
    <w:p>
      <w:pPr>
        <w:spacing w:after="100" w:afterAutospacing="1" w:line="360" w:lineRule="auto"/>
        <w:ind w:right="-108"/>
        <w:jc w:val="center"/>
        <w:rPr>
          <w:rFonts w:hint="default" w:ascii="Times New Roman" w:hAnsi="Times New Roman" w:cs="Times New Roman"/>
          <w:b/>
          <w:spacing w:val="40"/>
          <w:sz w:val="28"/>
          <w:szCs w:val="28"/>
        </w:rPr>
      </w:pPr>
      <w:r>
        <w:rPr>
          <w:rFonts w:hint="default" w:ascii="Times New Roman" w:hAnsi="Times New Roman" w:cs="Times New Roman"/>
          <w:sz w:val="28"/>
          <w:szCs w:val="28"/>
          <w:lang w:val="zh-CN"/>
        </w:rPr>
        <w:t>（</w:t>
      </w:r>
      <w:r>
        <w:rPr>
          <w:rFonts w:hint="default" w:ascii="Times New Roman" w:hAnsi="Times New Roman" w:cs="Times New Roman"/>
          <w:bCs/>
          <w:sz w:val="24"/>
          <w:lang w:val="zh-CN"/>
        </w:rPr>
        <w:t>技术文件</w:t>
      </w:r>
      <w:r>
        <w:rPr>
          <w:rFonts w:hint="default" w:ascii="Times New Roman" w:hAnsi="Times New Roman" w:cs="Times New Roman"/>
          <w:b/>
          <w:spacing w:val="40"/>
          <w:sz w:val="28"/>
          <w:szCs w:val="28"/>
        </w:rPr>
        <w:t>）</w:t>
      </w:r>
    </w:p>
    <w:p>
      <w:pPr>
        <w:spacing w:line="360" w:lineRule="auto"/>
        <w:ind w:right="532" w:firstLine="720" w:firstLineChars="200"/>
        <w:rPr>
          <w:rFonts w:hint="default" w:ascii="Times New Roman" w:hAnsi="Times New Roman" w:cs="Times New Roman"/>
          <w:sz w:val="36"/>
          <w:szCs w:val="36"/>
        </w:rPr>
      </w:pPr>
    </w:p>
    <w:p>
      <w:pPr>
        <w:pStyle w:val="19"/>
        <w:rPr>
          <w:rFonts w:hint="default" w:ascii="Times New Roman" w:hAnsi="Times New Roman" w:cs="Times New Roman"/>
        </w:rPr>
      </w:pP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投标人全称（公章）：</w:t>
      </w: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地    址：</w:t>
      </w: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时    间：</w:t>
      </w:r>
    </w:p>
    <w:p>
      <w:pPr>
        <w:pStyle w:val="2"/>
        <w:rPr>
          <w:rFonts w:hint="default" w:ascii="Times New Roman" w:hAnsi="Times New Roman" w:cs="Times New Roman"/>
          <w:sz w:val="24"/>
        </w:rPr>
      </w:pPr>
    </w:p>
    <w:p>
      <w:pPr>
        <w:snapToGrid w:val="0"/>
        <w:spacing w:line="760" w:lineRule="exact"/>
        <w:jc w:val="center"/>
        <w:rPr>
          <w:rFonts w:hint="default" w:ascii="Times New Roman" w:hAnsi="Times New Roman" w:cs="Times New Roman"/>
          <w:b/>
          <w:bCs/>
          <w:sz w:val="30"/>
          <w:szCs w:val="30"/>
          <w:lang w:val="zh-CN"/>
        </w:rPr>
      </w:pPr>
      <w:r>
        <w:rPr>
          <w:rFonts w:hint="default" w:ascii="Times New Roman" w:hAnsi="Times New Roman" w:cs="Times New Roman"/>
          <w:b/>
          <w:bCs/>
          <w:sz w:val="30"/>
          <w:szCs w:val="30"/>
          <w:lang w:val="zh-CN"/>
        </w:rPr>
        <w:t>技术文件目录</w:t>
      </w:r>
    </w:p>
    <w:p>
      <w:pPr>
        <w:pStyle w:val="2"/>
        <w:rPr>
          <w:rFonts w:hint="default" w:ascii="Times New Roman" w:hAnsi="Times New Roman" w:cs="Times New Roman"/>
          <w:lang w:val="zh-CN"/>
        </w:rPr>
      </w:pPr>
    </w:p>
    <w:p>
      <w:pPr>
        <w:snapToGrid w:val="0"/>
        <w:spacing w:line="600" w:lineRule="exact"/>
        <w:ind w:firstLine="330" w:firstLineChars="150"/>
        <w:rPr>
          <w:rFonts w:hint="default" w:ascii="Times New Roman" w:hAnsi="Times New Roman" w:eastAsia="宋体" w:cs="Times New Roman"/>
          <w:color w:val="auto"/>
          <w:sz w:val="22"/>
          <w:szCs w:val="22"/>
          <w:lang w:val="en-US" w:eastAsia="zh-CN"/>
        </w:rPr>
      </w:pPr>
      <w:r>
        <w:rPr>
          <w:rFonts w:hint="default" w:ascii="Times New Roman" w:hAnsi="Times New Roman" w:cs="Times New Roman"/>
          <w:color w:val="auto"/>
          <w:sz w:val="22"/>
          <w:szCs w:val="22"/>
          <w:lang w:val="en-US" w:eastAsia="zh-CN"/>
        </w:rPr>
        <w:t>1、</w:t>
      </w:r>
      <w:r>
        <w:rPr>
          <w:rFonts w:hint="default" w:ascii="Times New Roman" w:hAnsi="Times New Roman" w:eastAsia="宋体" w:cs="Times New Roman"/>
          <w:color w:val="auto"/>
          <w:sz w:val="22"/>
          <w:szCs w:val="22"/>
          <w:lang w:val="en-US" w:eastAsia="zh-CN"/>
        </w:rPr>
        <w:t>类似业绩一览表及相关证明材料；（附件5）</w:t>
      </w:r>
    </w:p>
    <w:p>
      <w:pPr>
        <w:snapToGrid w:val="0"/>
        <w:spacing w:line="600" w:lineRule="exact"/>
        <w:ind w:firstLine="330" w:firstLineChars="150"/>
        <w:rPr>
          <w:rFonts w:hint="default" w:ascii="Times New Roman" w:hAnsi="Times New Roman" w:eastAsia="宋体" w:cs="Times New Roman"/>
          <w:color w:val="auto"/>
          <w:sz w:val="22"/>
          <w:szCs w:val="22"/>
          <w:lang w:val="en-US" w:eastAsia="zh-CN"/>
        </w:rPr>
      </w:pPr>
      <w:r>
        <w:rPr>
          <w:rFonts w:hint="default" w:ascii="Times New Roman" w:hAnsi="Times New Roman" w:cs="Times New Roman"/>
          <w:color w:val="auto"/>
          <w:sz w:val="22"/>
          <w:szCs w:val="22"/>
          <w:lang w:val="en-US" w:eastAsia="zh-CN"/>
        </w:rPr>
        <w:t>2、</w:t>
      </w:r>
      <w:r>
        <w:rPr>
          <w:rFonts w:hint="default" w:ascii="Times New Roman" w:hAnsi="Times New Roman" w:eastAsia="宋体" w:cs="Times New Roman"/>
          <w:color w:val="auto"/>
          <w:sz w:val="22"/>
          <w:szCs w:val="22"/>
          <w:lang w:val="en-US" w:eastAsia="zh-CN"/>
        </w:rPr>
        <w:t>项目实施人员一览表及相关证明材料；（附件6）</w:t>
      </w:r>
    </w:p>
    <w:p>
      <w:pPr>
        <w:snapToGrid w:val="0"/>
        <w:spacing w:line="600" w:lineRule="exact"/>
        <w:ind w:firstLine="330" w:firstLineChars="150"/>
        <w:rPr>
          <w:rFonts w:hint="default" w:ascii="Times New Roman" w:hAnsi="Times New Roman" w:eastAsia="宋体" w:cs="Times New Roman"/>
          <w:color w:val="auto"/>
          <w:sz w:val="22"/>
          <w:szCs w:val="22"/>
          <w:lang w:val="en-US" w:eastAsia="zh-CN"/>
        </w:rPr>
      </w:pPr>
      <w:r>
        <w:rPr>
          <w:rFonts w:hint="default" w:ascii="Times New Roman" w:hAnsi="Times New Roman" w:cs="Times New Roman"/>
          <w:color w:val="auto"/>
          <w:sz w:val="22"/>
          <w:szCs w:val="22"/>
          <w:lang w:val="en-US" w:eastAsia="zh-CN"/>
        </w:rPr>
        <w:t>3、</w:t>
      </w:r>
      <w:r>
        <w:rPr>
          <w:rFonts w:hint="default" w:ascii="Times New Roman" w:hAnsi="Times New Roman" w:eastAsia="宋体" w:cs="Times New Roman"/>
          <w:color w:val="auto"/>
          <w:sz w:val="22"/>
          <w:szCs w:val="22"/>
          <w:lang w:val="en-US" w:eastAsia="zh-CN"/>
        </w:rPr>
        <w:t>项目负责人业绩一览表及相关证明材料；（附件7）</w:t>
      </w:r>
    </w:p>
    <w:p>
      <w:pPr>
        <w:snapToGrid w:val="0"/>
        <w:spacing w:line="600" w:lineRule="exact"/>
        <w:ind w:firstLine="330" w:firstLineChars="150"/>
        <w:rPr>
          <w:rFonts w:hint="default" w:ascii="Times New Roman" w:hAnsi="Times New Roman" w:eastAsia="宋体" w:cs="Times New Roman"/>
          <w:color w:val="auto"/>
          <w:sz w:val="22"/>
          <w:szCs w:val="22"/>
          <w:lang w:val="en-US" w:eastAsia="zh-CN"/>
        </w:rPr>
      </w:pPr>
      <w:r>
        <w:rPr>
          <w:rFonts w:hint="default" w:ascii="Times New Roman" w:hAnsi="Times New Roman" w:cs="Times New Roman"/>
          <w:color w:val="auto"/>
          <w:sz w:val="22"/>
          <w:szCs w:val="22"/>
          <w:lang w:val="en-US" w:eastAsia="zh-CN"/>
        </w:rPr>
        <w:t>4、</w:t>
      </w:r>
      <w:r>
        <w:rPr>
          <w:rFonts w:hint="default" w:ascii="Times New Roman" w:hAnsi="Times New Roman" w:eastAsia="宋体" w:cs="Times New Roman"/>
          <w:color w:val="auto"/>
          <w:sz w:val="22"/>
          <w:szCs w:val="22"/>
          <w:lang w:val="en-US" w:eastAsia="zh-CN"/>
        </w:rPr>
        <w:t xml:space="preserve">技术建议书（规划方案建议按评标办法要求分章节编写并提供相应材料）；（附件8） </w:t>
      </w:r>
    </w:p>
    <w:p>
      <w:pPr>
        <w:snapToGrid w:val="0"/>
        <w:spacing w:line="600" w:lineRule="exact"/>
        <w:ind w:firstLine="330" w:firstLineChars="150"/>
        <w:rPr>
          <w:rFonts w:hint="default" w:ascii="Times New Roman" w:hAnsi="Times New Roman" w:eastAsia="宋体" w:cs="Times New Roman"/>
          <w:color w:val="auto"/>
          <w:sz w:val="22"/>
          <w:szCs w:val="22"/>
          <w:lang w:val="en-US" w:eastAsia="zh-CN"/>
        </w:rPr>
      </w:pPr>
      <w:r>
        <w:rPr>
          <w:rFonts w:hint="default" w:ascii="Times New Roman" w:hAnsi="Times New Roman" w:cs="Times New Roman"/>
          <w:color w:val="auto"/>
          <w:sz w:val="22"/>
          <w:szCs w:val="22"/>
          <w:lang w:val="en-US" w:eastAsia="zh-CN"/>
        </w:rPr>
        <w:t>5、</w:t>
      </w:r>
      <w:r>
        <w:rPr>
          <w:rFonts w:hint="default" w:ascii="Times New Roman" w:hAnsi="Times New Roman" w:eastAsia="宋体" w:cs="Times New Roman"/>
          <w:color w:val="auto"/>
          <w:sz w:val="22"/>
          <w:szCs w:val="22"/>
          <w:lang w:val="en-US" w:eastAsia="zh-CN"/>
        </w:rPr>
        <w:t>研究工作质量保证措施、进度保证措施（建议按评标办法要求分章节编写并提供相应材料）；</w:t>
      </w:r>
    </w:p>
    <w:p>
      <w:pPr>
        <w:snapToGrid w:val="0"/>
        <w:spacing w:line="600" w:lineRule="exact"/>
        <w:ind w:firstLine="330" w:firstLineChars="150"/>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6</w:t>
      </w:r>
      <w:r>
        <w:rPr>
          <w:rFonts w:hint="default" w:ascii="Times New Roman" w:hAnsi="Times New Roman"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项目研究人员配备情况（建议按评标办法要求分章节编写并提供相应材料）；</w:t>
      </w:r>
    </w:p>
    <w:p>
      <w:pPr>
        <w:snapToGrid w:val="0"/>
        <w:spacing w:line="600" w:lineRule="exact"/>
        <w:ind w:firstLine="330" w:firstLineChars="150"/>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7</w:t>
      </w:r>
      <w:r>
        <w:rPr>
          <w:rFonts w:hint="default" w:ascii="Times New Roman" w:hAnsi="Times New Roman"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工作计划安排（建议按评标办法要求分章节编写并提供相应材料）；</w:t>
      </w:r>
    </w:p>
    <w:p>
      <w:pPr>
        <w:snapToGrid w:val="0"/>
        <w:spacing w:line="600" w:lineRule="exact"/>
        <w:ind w:firstLine="330" w:firstLineChars="150"/>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8</w:t>
      </w:r>
      <w:r>
        <w:rPr>
          <w:rFonts w:hint="default" w:ascii="Times New Roman" w:hAnsi="Times New Roman"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后续服务计划和保证措施；</w:t>
      </w:r>
    </w:p>
    <w:p>
      <w:pPr>
        <w:snapToGrid w:val="0"/>
        <w:spacing w:line="600" w:lineRule="exact"/>
        <w:ind w:firstLine="330" w:firstLineChars="150"/>
        <w:rPr>
          <w:rFonts w:hint="default" w:ascii="Times New Roman" w:hAnsi="Times New Roman" w:eastAsia="宋体" w:cs="Times New Roman"/>
          <w:color w:val="auto"/>
          <w:sz w:val="22"/>
          <w:szCs w:val="22"/>
          <w:lang w:val="en-US" w:eastAsia="zh-CN"/>
        </w:rPr>
      </w:pPr>
      <w:r>
        <w:rPr>
          <w:rFonts w:hint="eastAsia" w:cs="Times New Roman"/>
          <w:color w:val="auto"/>
          <w:sz w:val="22"/>
          <w:szCs w:val="22"/>
          <w:lang w:val="en-US" w:eastAsia="zh-CN"/>
        </w:rPr>
        <w:t>9</w:t>
      </w:r>
      <w:r>
        <w:rPr>
          <w:rFonts w:hint="default" w:ascii="Times New Roman" w:hAnsi="Times New Roman" w:cs="Times New Roman"/>
          <w:color w:val="auto"/>
          <w:sz w:val="22"/>
          <w:szCs w:val="22"/>
          <w:lang w:val="en-US" w:eastAsia="zh-CN"/>
        </w:rPr>
        <w:t>、</w:t>
      </w:r>
      <w:r>
        <w:rPr>
          <w:rFonts w:hint="default" w:ascii="Times New Roman" w:hAnsi="Times New Roman" w:eastAsia="宋体" w:cs="Times New Roman"/>
          <w:color w:val="auto"/>
          <w:sz w:val="22"/>
          <w:szCs w:val="22"/>
          <w:lang w:val="en-US" w:eastAsia="zh-CN"/>
        </w:rPr>
        <w:t>投标人认为需提供的其他材料。</w:t>
      </w:r>
    </w:p>
    <w:p>
      <w:pPr>
        <w:spacing w:line="360" w:lineRule="auto"/>
        <w:ind w:left="420"/>
        <w:rPr>
          <w:rFonts w:hint="default" w:ascii="Times New Roman" w:hAnsi="Times New Roman" w:cs="Times New Roman"/>
          <w:b/>
          <w:sz w:val="28"/>
        </w:rPr>
      </w:pPr>
    </w:p>
    <w:p>
      <w:pPr>
        <w:rPr>
          <w:rFonts w:hint="default" w:ascii="Times New Roman" w:hAnsi="Times New Roman" w:eastAsia="宋体" w:cs="Times New Roman"/>
          <w:b/>
          <w:sz w:val="28"/>
          <w:lang w:eastAsia="zh-CN"/>
        </w:rPr>
      </w:pPr>
    </w:p>
    <w:p>
      <w:pPr>
        <w:widowControl/>
        <w:overflowPunct w:val="0"/>
        <w:autoSpaceDE w:val="0"/>
        <w:autoSpaceDN w:val="0"/>
        <w:adjustRightInd w:val="0"/>
        <w:spacing w:line="312" w:lineRule="auto"/>
        <w:jc w:val="left"/>
        <w:textAlignment w:val="baseline"/>
        <w:rPr>
          <w:rFonts w:hint="default" w:ascii="Times New Roman" w:hAnsi="Times New Roman" w:cs="Times New Roman"/>
          <w:b/>
          <w:sz w:val="28"/>
        </w:rPr>
      </w:pPr>
    </w:p>
    <w:p>
      <w:pPr>
        <w:snapToGrid w:val="0"/>
        <w:spacing w:line="400" w:lineRule="exact"/>
        <w:jc w:val="left"/>
        <w:rPr>
          <w:rFonts w:hint="default" w:ascii="Times New Roman" w:hAnsi="Times New Roman" w:cs="Times New Roman"/>
          <w:b/>
          <w:szCs w:val="21"/>
        </w:rPr>
      </w:pPr>
    </w:p>
    <w:p>
      <w:pPr>
        <w:snapToGrid w:val="0"/>
        <w:spacing w:line="440" w:lineRule="exact"/>
        <w:ind w:firstLine="420" w:firstLineChars="200"/>
        <w:rPr>
          <w:rFonts w:hint="default" w:ascii="Times New Roman" w:hAnsi="Times New Roman" w:cs="Times New Roman"/>
          <w:kern w:val="0"/>
          <w:szCs w:val="21"/>
        </w:rPr>
      </w:pPr>
      <w:r>
        <w:rPr>
          <w:rFonts w:hint="default" w:ascii="Times New Roman" w:hAnsi="Times New Roman" w:cs="Times New Roman"/>
        </w:rPr>
        <w:br w:type="page"/>
      </w:r>
    </w:p>
    <w:p>
      <w:pPr>
        <w:spacing w:line="360" w:lineRule="auto"/>
        <w:rPr>
          <w:rFonts w:hint="default" w:ascii="Times New Roman" w:hAnsi="Times New Roman" w:eastAsia="宋体" w:cs="Times New Roman"/>
          <w:b/>
          <w:bCs/>
          <w:sz w:val="21"/>
          <w:szCs w:val="21"/>
          <w:highlight w:val="none"/>
          <w:lang w:eastAsia="zh-CN"/>
        </w:rPr>
      </w:pPr>
      <w:r>
        <w:rPr>
          <w:rFonts w:hint="default" w:ascii="Times New Roman" w:hAnsi="Times New Roman" w:eastAsia="宋体" w:cs="Times New Roman"/>
          <w:b/>
          <w:bCs/>
          <w:sz w:val="21"/>
          <w:szCs w:val="21"/>
          <w:highlight w:val="none"/>
        </w:rPr>
        <w:t>附件</w:t>
      </w:r>
      <w:r>
        <w:rPr>
          <w:rFonts w:hint="default" w:ascii="Times New Roman" w:hAnsi="Times New Roman" w:cs="Times New Roman"/>
          <w:b/>
          <w:bCs/>
          <w:sz w:val="21"/>
          <w:szCs w:val="21"/>
          <w:highlight w:val="none"/>
          <w:lang w:val="en-US" w:eastAsia="zh-CN"/>
        </w:rPr>
        <w:t>5</w:t>
      </w:r>
    </w:p>
    <w:p>
      <w:pPr>
        <w:snapToGrid w:val="0"/>
        <w:spacing w:line="760" w:lineRule="exact"/>
        <w:jc w:val="center"/>
        <w:rPr>
          <w:rFonts w:hint="default" w:ascii="Times New Roman" w:hAnsi="Times New Roman" w:cs="Times New Roman"/>
          <w:b/>
          <w:bCs/>
          <w:sz w:val="30"/>
          <w:szCs w:val="30"/>
          <w:lang w:val="zh-CN"/>
        </w:rPr>
      </w:pPr>
      <w:r>
        <w:rPr>
          <w:rFonts w:hint="default" w:ascii="Times New Roman" w:hAnsi="Times New Roman" w:cs="Times New Roman"/>
          <w:b/>
          <w:bCs/>
          <w:sz w:val="30"/>
          <w:szCs w:val="30"/>
          <w:lang w:val="zh-CN"/>
        </w:rPr>
        <w:t>玉环市综合交通运输“十四五”发展规划编制</w:t>
      </w:r>
    </w:p>
    <w:p>
      <w:pPr>
        <w:ind w:left="23" w:leftChars="-150" w:right="-296" w:rightChars="-141" w:hanging="338" w:hangingChars="121"/>
        <w:jc w:val="center"/>
        <w:rPr>
          <w:rFonts w:hint="default" w:ascii="Times New Roman" w:hAnsi="Times New Roman" w:eastAsia="宋体" w:cs="Times New Roman"/>
          <w:bCs/>
          <w:sz w:val="28"/>
          <w:szCs w:val="28"/>
          <w:highlight w:val="none"/>
        </w:rPr>
      </w:pPr>
      <w:r>
        <w:rPr>
          <w:rFonts w:hint="default" w:ascii="Times New Roman" w:hAnsi="Times New Roman" w:eastAsia="宋体" w:cs="Times New Roman"/>
          <w:bCs/>
          <w:sz w:val="28"/>
          <w:szCs w:val="28"/>
          <w:highlight w:val="none"/>
        </w:rPr>
        <w:t xml:space="preserve"> 类似项目业绩一览表</w:t>
      </w:r>
    </w:p>
    <w:tbl>
      <w:tblPr>
        <w:tblStyle w:val="21"/>
        <w:tblW w:w="869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999"/>
        <w:gridCol w:w="1735"/>
        <w:gridCol w:w="1701"/>
        <w:gridCol w:w="1701"/>
        <w:gridCol w:w="155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13" w:hRule="atLeast"/>
          <w:jc w:val="center"/>
        </w:trPr>
        <w:tc>
          <w:tcPr>
            <w:tcW w:w="1999" w:type="dxa"/>
            <w:tcBorders>
              <w:top w:val="single" w:color="auto" w:sz="12" w:space="0"/>
              <w:left w:val="single" w:color="auto" w:sz="12"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项目名称</w:t>
            </w:r>
          </w:p>
        </w:tc>
        <w:tc>
          <w:tcPr>
            <w:tcW w:w="1735" w:type="dxa"/>
            <w:tcBorders>
              <w:top w:val="single" w:color="auto" w:sz="12"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pacing w:val="20"/>
                <w:sz w:val="21"/>
                <w:szCs w:val="21"/>
                <w:highlight w:val="none"/>
              </w:rPr>
              <w:t>合同甲方</w:t>
            </w:r>
            <w:r>
              <w:rPr>
                <w:rFonts w:hint="default" w:ascii="Times New Roman" w:hAnsi="Times New Roman" w:eastAsia="宋体" w:cs="Times New Roman"/>
                <w:caps/>
                <w:spacing w:val="20"/>
                <w:sz w:val="21"/>
                <w:szCs w:val="21"/>
                <w:highlight w:val="none"/>
              </w:rPr>
              <w:t>名称</w:t>
            </w:r>
          </w:p>
        </w:tc>
        <w:tc>
          <w:tcPr>
            <w:tcW w:w="1701" w:type="dxa"/>
            <w:tcBorders>
              <w:top w:val="single" w:color="auto" w:sz="12" w:space="0"/>
              <w:left w:val="single" w:color="auto" w:sz="8" w:space="0"/>
              <w:bottom w:val="single" w:color="auto" w:sz="8" w:space="0"/>
              <w:right w:val="single" w:color="auto" w:sz="8" w:space="0"/>
            </w:tcBorders>
            <w:vAlign w:val="center"/>
          </w:tcPr>
          <w:p>
            <w:pPr>
              <w:ind w:left="-57" w:leftChars="-27" w:right="-65" w:rightChars="-31"/>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主管部门印发实施时间或履约证明时间或合同签订时间</w:t>
            </w:r>
          </w:p>
        </w:tc>
        <w:tc>
          <w:tcPr>
            <w:tcW w:w="1701" w:type="dxa"/>
            <w:tcBorders>
              <w:top w:val="single" w:color="auto" w:sz="12"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证明材料名称及编号</w:t>
            </w:r>
          </w:p>
        </w:tc>
        <w:tc>
          <w:tcPr>
            <w:tcW w:w="1555" w:type="dxa"/>
            <w:tcBorders>
              <w:top w:val="single" w:color="auto" w:sz="12" w:space="0"/>
              <w:left w:val="single" w:color="auto" w:sz="8" w:space="0"/>
              <w:bottom w:val="single" w:color="auto" w:sz="8" w:space="0"/>
              <w:right w:val="single" w:color="auto" w:sz="12"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3" w:hRule="atLeast"/>
          <w:jc w:val="center"/>
        </w:trPr>
        <w:tc>
          <w:tcPr>
            <w:tcW w:w="1999" w:type="dxa"/>
            <w:tcBorders>
              <w:top w:val="single" w:color="auto" w:sz="8" w:space="0"/>
              <w:left w:val="single" w:color="auto" w:sz="12"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35"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555" w:type="dxa"/>
            <w:tcBorders>
              <w:top w:val="single" w:color="auto" w:sz="8" w:space="0"/>
              <w:left w:val="single" w:color="auto" w:sz="8" w:space="0"/>
              <w:bottom w:val="single" w:color="auto" w:sz="8" w:space="0"/>
              <w:right w:val="single" w:color="auto" w:sz="12" w:space="0"/>
            </w:tcBorders>
            <w:vAlign w:val="center"/>
          </w:tcPr>
          <w:p>
            <w:pPr>
              <w:jc w:val="center"/>
              <w:rPr>
                <w:rFonts w:hint="default" w:ascii="Times New Roman" w:hAnsi="Times New Roman" w:eastAsia="宋体"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3" w:hRule="atLeast"/>
          <w:jc w:val="center"/>
        </w:trPr>
        <w:tc>
          <w:tcPr>
            <w:tcW w:w="1999" w:type="dxa"/>
            <w:tcBorders>
              <w:top w:val="single" w:color="auto" w:sz="8" w:space="0"/>
              <w:left w:val="single" w:color="auto" w:sz="12"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35"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555" w:type="dxa"/>
            <w:tcBorders>
              <w:top w:val="single" w:color="auto" w:sz="8" w:space="0"/>
              <w:left w:val="single" w:color="auto" w:sz="8" w:space="0"/>
              <w:bottom w:val="single" w:color="auto" w:sz="8" w:space="0"/>
              <w:right w:val="single" w:color="auto" w:sz="12" w:space="0"/>
            </w:tcBorders>
            <w:vAlign w:val="center"/>
          </w:tcPr>
          <w:p>
            <w:pPr>
              <w:jc w:val="center"/>
              <w:rPr>
                <w:rFonts w:hint="default" w:ascii="Times New Roman" w:hAnsi="Times New Roman" w:eastAsia="宋体"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3" w:hRule="atLeast"/>
          <w:jc w:val="center"/>
        </w:trPr>
        <w:tc>
          <w:tcPr>
            <w:tcW w:w="1999" w:type="dxa"/>
            <w:tcBorders>
              <w:top w:val="single" w:color="auto" w:sz="8" w:space="0"/>
              <w:left w:val="single" w:color="auto" w:sz="12"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35"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555" w:type="dxa"/>
            <w:tcBorders>
              <w:top w:val="single" w:color="auto" w:sz="8" w:space="0"/>
              <w:left w:val="single" w:color="auto" w:sz="8" w:space="0"/>
              <w:bottom w:val="single" w:color="auto" w:sz="8" w:space="0"/>
              <w:right w:val="single" w:color="auto" w:sz="12" w:space="0"/>
            </w:tcBorders>
            <w:vAlign w:val="center"/>
          </w:tcPr>
          <w:p>
            <w:pPr>
              <w:jc w:val="center"/>
              <w:rPr>
                <w:rFonts w:hint="default" w:ascii="Times New Roman" w:hAnsi="Times New Roman" w:eastAsia="宋体"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3" w:hRule="atLeast"/>
          <w:jc w:val="center"/>
        </w:trPr>
        <w:tc>
          <w:tcPr>
            <w:tcW w:w="1999" w:type="dxa"/>
            <w:tcBorders>
              <w:top w:val="single" w:color="auto" w:sz="8" w:space="0"/>
              <w:left w:val="single" w:color="auto" w:sz="12"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35"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555" w:type="dxa"/>
            <w:tcBorders>
              <w:top w:val="single" w:color="auto" w:sz="8" w:space="0"/>
              <w:left w:val="single" w:color="auto" w:sz="8" w:space="0"/>
              <w:bottom w:val="single" w:color="auto" w:sz="8" w:space="0"/>
              <w:right w:val="single" w:color="auto" w:sz="12" w:space="0"/>
            </w:tcBorders>
            <w:vAlign w:val="center"/>
          </w:tcPr>
          <w:p>
            <w:pPr>
              <w:jc w:val="center"/>
              <w:rPr>
                <w:rFonts w:hint="default" w:ascii="Times New Roman" w:hAnsi="Times New Roman" w:eastAsia="宋体"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3" w:hRule="atLeast"/>
          <w:jc w:val="center"/>
        </w:trPr>
        <w:tc>
          <w:tcPr>
            <w:tcW w:w="1999" w:type="dxa"/>
            <w:tcBorders>
              <w:top w:val="single" w:color="auto" w:sz="8" w:space="0"/>
              <w:left w:val="single" w:color="auto" w:sz="12"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35"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555" w:type="dxa"/>
            <w:tcBorders>
              <w:top w:val="single" w:color="auto" w:sz="8" w:space="0"/>
              <w:left w:val="single" w:color="auto" w:sz="8" w:space="0"/>
              <w:bottom w:val="single" w:color="auto" w:sz="8" w:space="0"/>
              <w:right w:val="single" w:color="auto" w:sz="12" w:space="0"/>
            </w:tcBorders>
            <w:vAlign w:val="center"/>
          </w:tcPr>
          <w:p>
            <w:pPr>
              <w:jc w:val="center"/>
              <w:rPr>
                <w:rFonts w:hint="default" w:ascii="Times New Roman" w:hAnsi="Times New Roman" w:eastAsia="宋体"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3" w:hRule="atLeast"/>
          <w:jc w:val="center"/>
        </w:trPr>
        <w:tc>
          <w:tcPr>
            <w:tcW w:w="1999" w:type="dxa"/>
            <w:tcBorders>
              <w:top w:val="single" w:color="auto" w:sz="8" w:space="0"/>
              <w:left w:val="single" w:color="auto" w:sz="12"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35"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555" w:type="dxa"/>
            <w:tcBorders>
              <w:top w:val="single" w:color="auto" w:sz="8" w:space="0"/>
              <w:left w:val="single" w:color="auto" w:sz="8" w:space="0"/>
              <w:bottom w:val="single" w:color="auto" w:sz="8" w:space="0"/>
              <w:right w:val="single" w:color="auto" w:sz="12" w:space="0"/>
            </w:tcBorders>
            <w:vAlign w:val="center"/>
          </w:tcPr>
          <w:p>
            <w:pPr>
              <w:jc w:val="center"/>
              <w:rPr>
                <w:rFonts w:hint="default" w:ascii="Times New Roman" w:hAnsi="Times New Roman" w:eastAsia="宋体"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5" w:hRule="atLeast"/>
          <w:jc w:val="center"/>
        </w:trPr>
        <w:tc>
          <w:tcPr>
            <w:tcW w:w="1999" w:type="dxa"/>
            <w:tcBorders>
              <w:top w:val="single" w:color="auto" w:sz="8" w:space="0"/>
              <w:left w:val="single" w:color="auto" w:sz="12" w:space="0"/>
              <w:bottom w:val="single" w:color="auto" w:sz="12"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35" w:type="dxa"/>
            <w:tcBorders>
              <w:top w:val="single" w:color="auto" w:sz="8" w:space="0"/>
              <w:left w:val="single" w:color="auto" w:sz="8" w:space="0"/>
              <w:bottom w:val="single" w:color="auto" w:sz="12"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12"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12"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555" w:type="dxa"/>
            <w:tcBorders>
              <w:top w:val="single" w:color="auto" w:sz="8" w:space="0"/>
              <w:left w:val="single" w:color="auto" w:sz="8" w:space="0"/>
              <w:bottom w:val="single" w:color="auto" w:sz="12" w:space="0"/>
              <w:right w:val="single" w:color="auto" w:sz="12" w:space="0"/>
            </w:tcBorders>
            <w:vAlign w:val="center"/>
          </w:tcPr>
          <w:p>
            <w:pPr>
              <w:jc w:val="center"/>
              <w:rPr>
                <w:rFonts w:hint="default" w:ascii="Times New Roman" w:hAnsi="Times New Roman" w:eastAsia="宋体" w:cs="Times New Roman"/>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注：（1）以上内容填写必须完整、真实。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（2）投标人资格要求及评分以评标办法约定的合格证明材料为准。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sz w:val="21"/>
          <w:szCs w:val="21"/>
          <w:highlight w:val="none"/>
        </w:rPr>
      </w:pPr>
      <w:r>
        <w:rPr>
          <w:rFonts w:hint="default" w:ascii="Times New Roman" w:hAnsi="Times New Roman" w:eastAsia="宋体" w:cs="Times New Roman"/>
          <w:b w:val="0"/>
          <w:bCs/>
          <w:sz w:val="21"/>
          <w:szCs w:val="21"/>
          <w:highlight w:val="none"/>
        </w:rPr>
        <w:t>（3）后附证明材料复印件。</w:t>
      </w:r>
    </w:p>
    <w:p>
      <w:pPr>
        <w:jc w:val="left"/>
        <w:rPr>
          <w:rFonts w:hint="default" w:ascii="Times New Roman" w:hAnsi="Times New Roman" w:eastAsia="宋体" w:cs="Times New Roman"/>
          <w:sz w:val="21"/>
          <w:szCs w:val="21"/>
          <w:highlight w:val="none"/>
        </w:rPr>
      </w:pPr>
    </w:p>
    <w:p>
      <w:pPr>
        <w:spacing w:line="320" w:lineRule="exact"/>
        <w:rPr>
          <w:rFonts w:hint="default" w:ascii="Times New Roman" w:hAnsi="Times New Roman" w:eastAsia="宋体" w:cs="Times New Roman"/>
          <w:sz w:val="21"/>
          <w:szCs w:val="21"/>
          <w:highlight w:val="none"/>
        </w:rPr>
      </w:pPr>
    </w:p>
    <w:p>
      <w:pPr>
        <w:spacing w:line="320" w:lineRule="exact"/>
        <w:ind w:left="420"/>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rPr>
        <w:t>投标人名称（盖章）：</w:t>
      </w:r>
      <w:r>
        <w:rPr>
          <w:rFonts w:hint="default" w:ascii="Times New Roman" w:hAnsi="Times New Roman" w:eastAsia="宋体" w:cs="Times New Roman"/>
          <w:sz w:val="21"/>
          <w:szCs w:val="21"/>
          <w:highlight w:val="none"/>
          <w:u w:val="single"/>
        </w:rPr>
        <w:t xml:space="preserve">                     </w:t>
      </w:r>
    </w:p>
    <w:p>
      <w:pPr>
        <w:spacing w:line="320" w:lineRule="exact"/>
        <w:ind w:left="420"/>
        <w:rPr>
          <w:rFonts w:hint="default" w:ascii="Times New Roman" w:hAnsi="Times New Roman" w:eastAsia="宋体" w:cs="Times New Roman"/>
          <w:sz w:val="21"/>
          <w:szCs w:val="21"/>
          <w:highlight w:val="none"/>
        </w:rPr>
      </w:pPr>
    </w:p>
    <w:p>
      <w:pPr>
        <w:spacing w:line="320" w:lineRule="exact"/>
        <w:ind w:firstLine="435"/>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法定代表人或授权代表（签字或盖章）：</w:t>
      </w:r>
      <w:r>
        <w:rPr>
          <w:rFonts w:hint="default" w:ascii="Times New Roman" w:hAnsi="Times New Roman" w:eastAsia="宋体" w:cs="Times New Roman"/>
          <w:sz w:val="21"/>
          <w:szCs w:val="21"/>
          <w:highlight w:val="none"/>
          <w:u w:val="single"/>
        </w:rPr>
        <w:t xml:space="preserve">             </w:t>
      </w:r>
    </w:p>
    <w:p>
      <w:pPr>
        <w:spacing w:line="320" w:lineRule="exact"/>
        <w:ind w:firstLine="435"/>
        <w:rPr>
          <w:rFonts w:hint="default" w:ascii="Times New Roman" w:hAnsi="Times New Roman" w:eastAsia="宋体" w:cs="Times New Roman"/>
          <w:sz w:val="21"/>
          <w:szCs w:val="21"/>
          <w:highlight w:val="none"/>
        </w:rPr>
      </w:pPr>
    </w:p>
    <w:p>
      <w:pPr>
        <w:spacing w:line="320" w:lineRule="exact"/>
        <w:ind w:firstLine="435"/>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日        期：</w:t>
      </w:r>
      <w:r>
        <w:rPr>
          <w:rFonts w:hint="default" w:ascii="Times New Roman" w:hAnsi="Times New Roman" w:eastAsia="宋体" w:cs="Times New Roman"/>
          <w:sz w:val="21"/>
          <w:szCs w:val="21"/>
          <w:highlight w:val="none"/>
          <w:u w:val="single"/>
        </w:rPr>
        <w:t xml:space="preserve">                             </w:t>
      </w:r>
    </w:p>
    <w:p>
      <w:pPr>
        <w:spacing w:line="320" w:lineRule="exact"/>
        <w:rPr>
          <w:rFonts w:hint="default" w:ascii="Times New Roman" w:hAnsi="Times New Roman" w:eastAsia="宋体" w:cs="Times New Roman"/>
          <w:sz w:val="21"/>
          <w:szCs w:val="21"/>
          <w:highlight w:val="none"/>
          <w:u w:val="single"/>
        </w:rPr>
      </w:pPr>
    </w:p>
    <w:p>
      <w:pPr>
        <w:spacing w:line="360" w:lineRule="atLeast"/>
        <w:ind w:left="480"/>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 xml:space="preserve">                 </w:t>
      </w:r>
    </w:p>
    <w:p>
      <w:pPr>
        <w:spacing w:line="360" w:lineRule="auto"/>
        <w:rPr>
          <w:rFonts w:hint="default" w:ascii="Times New Roman" w:hAnsi="Times New Roman" w:eastAsia="宋体" w:cs="Times New Roman"/>
          <w:sz w:val="21"/>
          <w:szCs w:val="21"/>
          <w:highlight w:val="none"/>
          <w:u w:val="single"/>
        </w:rPr>
      </w:pPr>
    </w:p>
    <w:p>
      <w:pPr>
        <w:spacing w:line="320" w:lineRule="exact"/>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u w:val="single"/>
        </w:rPr>
        <w:br w:type="page"/>
      </w:r>
      <w:r>
        <w:rPr>
          <w:rFonts w:hint="default" w:ascii="Times New Roman" w:hAnsi="Times New Roman" w:eastAsia="宋体" w:cs="Times New Roman"/>
          <w:b/>
          <w:bCs/>
          <w:sz w:val="21"/>
          <w:szCs w:val="21"/>
          <w:highlight w:val="none"/>
        </w:rPr>
        <w:t>附件</w:t>
      </w:r>
      <w:r>
        <w:rPr>
          <w:rFonts w:hint="default" w:ascii="Times New Roman" w:hAnsi="Times New Roman" w:cs="Times New Roman"/>
          <w:b/>
          <w:bCs/>
          <w:sz w:val="21"/>
          <w:szCs w:val="21"/>
          <w:highlight w:val="none"/>
          <w:lang w:val="en-US" w:eastAsia="zh-CN"/>
        </w:rPr>
        <w:t>6</w:t>
      </w:r>
    </w:p>
    <w:p>
      <w:pPr>
        <w:snapToGrid w:val="0"/>
        <w:spacing w:line="760" w:lineRule="exact"/>
        <w:jc w:val="center"/>
        <w:rPr>
          <w:rFonts w:hint="default" w:ascii="Times New Roman" w:hAnsi="Times New Roman" w:cs="Times New Roman"/>
          <w:b/>
          <w:bCs/>
          <w:sz w:val="30"/>
          <w:szCs w:val="30"/>
          <w:lang w:val="zh-CN"/>
        </w:rPr>
      </w:pPr>
      <w:r>
        <w:rPr>
          <w:rFonts w:hint="default" w:ascii="Times New Roman" w:hAnsi="Times New Roman" w:cs="Times New Roman"/>
          <w:b/>
          <w:bCs/>
          <w:sz w:val="30"/>
          <w:szCs w:val="30"/>
          <w:lang w:val="zh-CN"/>
        </w:rPr>
        <w:t>玉环市综合交通运输“十四五”发展规划编制</w:t>
      </w:r>
    </w:p>
    <w:p>
      <w:pPr>
        <w:ind w:right="-296" w:rightChars="-141"/>
        <w:jc w:val="center"/>
        <w:rPr>
          <w:rFonts w:hint="default" w:ascii="Times New Roman" w:hAnsi="Times New Roman" w:eastAsia="宋体" w:cs="Times New Roman"/>
          <w:bCs/>
          <w:sz w:val="28"/>
          <w:szCs w:val="28"/>
          <w:highlight w:val="none"/>
        </w:rPr>
      </w:pPr>
      <w:r>
        <w:rPr>
          <w:rFonts w:hint="default" w:ascii="Times New Roman" w:hAnsi="Times New Roman" w:eastAsia="宋体" w:cs="Times New Roman"/>
          <w:bCs/>
          <w:sz w:val="28"/>
          <w:szCs w:val="28"/>
          <w:highlight w:val="none"/>
        </w:rPr>
        <w:t>项目实施人员一览表</w:t>
      </w:r>
    </w:p>
    <w:p>
      <w:pPr>
        <w:snapToGrid w:val="0"/>
        <w:spacing w:before="156" w:beforeLines="50" w:after="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   （主要从业人员及其技术资格）</w:t>
      </w:r>
    </w:p>
    <w:tbl>
      <w:tblPr>
        <w:tblStyle w:val="21"/>
        <w:tblW w:w="87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5"/>
        <w:gridCol w:w="1134"/>
        <w:gridCol w:w="965"/>
        <w:gridCol w:w="1842"/>
        <w:gridCol w:w="1620"/>
        <w:gridCol w:w="1485"/>
        <w:gridCol w:w="10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姓名</w:t>
            </w:r>
          </w:p>
        </w:tc>
        <w:tc>
          <w:tcPr>
            <w:tcW w:w="96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职称及证书编号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参加本单位工作时间</w:t>
            </w:r>
          </w:p>
        </w:tc>
        <w:tc>
          <w:tcPr>
            <w:tcW w:w="148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本项目中担任的职务</w:t>
            </w:r>
          </w:p>
        </w:tc>
        <w:tc>
          <w:tcPr>
            <w:tcW w:w="104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61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default" w:ascii="Times New Roman" w:hAnsi="Times New Roman" w:eastAsia="宋体"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default" w:ascii="Times New Roman" w:hAnsi="Times New Roman" w:eastAsia="宋体" w:cs="Times New Roman"/>
                <w:sz w:val="21"/>
                <w:szCs w:val="21"/>
                <w:highlight w:val="none"/>
              </w:rPr>
            </w:pPr>
          </w:p>
        </w:tc>
        <w:tc>
          <w:tcPr>
            <w:tcW w:w="96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61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default" w:ascii="Times New Roman" w:hAnsi="Times New Roman" w:eastAsia="宋体"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default" w:ascii="Times New Roman" w:hAnsi="Times New Roman" w:eastAsia="宋体" w:cs="Times New Roman"/>
                <w:sz w:val="21"/>
                <w:szCs w:val="21"/>
                <w:highlight w:val="none"/>
              </w:rPr>
            </w:pPr>
          </w:p>
        </w:tc>
        <w:tc>
          <w:tcPr>
            <w:tcW w:w="96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61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default" w:ascii="Times New Roman" w:hAnsi="Times New Roman" w:eastAsia="宋体"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default" w:ascii="Times New Roman" w:hAnsi="Times New Roman" w:eastAsia="宋体" w:cs="Times New Roman"/>
                <w:sz w:val="21"/>
                <w:szCs w:val="21"/>
                <w:highlight w:val="none"/>
              </w:rPr>
            </w:pPr>
          </w:p>
        </w:tc>
        <w:tc>
          <w:tcPr>
            <w:tcW w:w="96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61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default" w:ascii="Times New Roman" w:hAnsi="Times New Roman" w:eastAsia="宋体"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default" w:ascii="Times New Roman" w:hAnsi="Times New Roman" w:eastAsia="宋体" w:cs="Times New Roman"/>
                <w:sz w:val="21"/>
                <w:szCs w:val="21"/>
                <w:highlight w:val="none"/>
              </w:rPr>
            </w:pPr>
          </w:p>
        </w:tc>
        <w:tc>
          <w:tcPr>
            <w:tcW w:w="96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61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default" w:ascii="Times New Roman" w:hAnsi="Times New Roman" w:eastAsia="宋体"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default" w:ascii="Times New Roman" w:hAnsi="Times New Roman" w:eastAsia="宋体" w:cs="Times New Roman"/>
                <w:sz w:val="21"/>
                <w:szCs w:val="21"/>
                <w:highlight w:val="none"/>
              </w:rPr>
            </w:pPr>
          </w:p>
        </w:tc>
        <w:tc>
          <w:tcPr>
            <w:tcW w:w="96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61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default" w:ascii="Times New Roman" w:hAnsi="Times New Roman" w:eastAsia="宋体"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default" w:ascii="Times New Roman" w:hAnsi="Times New Roman" w:eastAsia="宋体" w:cs="Times New Roman"/>
                <w:sz w:val="21"/>
                <w:szCs w:val="21"/>
                <w:highlight w:val="none"/>
              </w:rPr>
            </w:pPr>
          </w:p>
        </w:tc>
        <w:tc>
          <w:tcPr>
            <w:tcW w:w="96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61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default" w:ascii="Times New Roman" w:hAnsi="Times New Roman" w:eastAsia="宋体"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default" w:ascii="Times New Roman" w:hAnsi="Times New Roman" w:eastAsia="宋体" w:cs="Times New Roman"/>
                <w:sz w:val="21"/>
                <w:szCs w:val="21"/>
                <w:highlight w:val="none"/>
              </w:rPr>
            </w:pPr>
          </w:p>
        </w:tc>
        <w:tc>
          <w:tcPr>
            <w:tcW w:w="96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61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default" w:ascii="Times New Roman" w:hAnsi="Times New Roman" w:eastAsia="宋体"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default" w:ascii="Times New Roman" w:hAnsi="Times New Roman" w:eastAsia="宋体" w:cs="Times New Roman"/>
                <w:sz w:val="21"/>
                <w:szCs w:val="21"/>
                <w:highlight w:val="none"/>
              </w:rPr>
            </w:pPr>
          </w:p>
        </w:tc>
        <w:tc>
          <w:tcPr>
            <w:tcW w:w="96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61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default" w:ascii="Times New Roman" w:hAnsi="Times New Roman" w:eastAsia="宋体"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default" w:ascii="Times New Roman" w:hAnsi="Times New Roman" w:eastAsia="宋体" w:cs="Times New Roman"/>
                <w:sz w:val="21"/>
                <w:szCs w:val="21"/>
                <w:highlight w:val="none"/>
              </w:rPr>
            </w:pPr>
          </w:p>
        </w:tc>
        <w:tc>
          <w:tcPr>
            <w:tcW w:w="96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tcPr>
          <w:p>
            <w:pPr>
              <w:snapToGrid w:val="0"/>
              <w:spacing w:before="156" w:beforeLines="50" w:after="50"/>
              <w:rPr>
                <w:rFonts w:hint="default" w:ascii="Times New Roman" w:hAnsi="Times New Roman" w:eastAsia="宋体" w:cs="Times New Roman"/>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b/>
          <w:sz w:val="21"/>
          <w:szCs w:val="21"/>
          <w:highlight w:val="none"/>
        </w:rPr>
        <w:t>注：</w:t>
      </w:r>
      <w:r>
        <w:rPr>
          <w:rFonts w:hint="default" w:ascii="Times New Roman" w:hAnsi="Times New Roman" w:eastAsia="宋体" w:cs="Times New Roman"/>
          <w:sz w:val="21"/>
          <w:szCs w:val="21"/>
          <w:highlight w:val="none"/>
        </w:rPr>
        <w:t>（1）项目负责人资格要求及评分以评标办法约定的合格证明材料为准。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（2）项目负责人附职称证、注册证（如有）、证明材料复印件。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sz w:val="21"/>
          <w:szCs w:val="21"/>
          <w:highlight w:val="none"/>
        </w:rPr>
        <w:t>（3）在填写时，如本表格不适合投标单位的实际情况，可根据本表格式自行划表填写。</w:t>
      </w:r>
    </w:p>
    <w:p>
      <w:pPr>
        <w:spacing w:line="320" w:lineRule="exact"/>
        <w:ind w:left="420"/>
        <w:rPr>
          <w:rFonts w:hint="default" w:ascii="Times New Roman" w:hAnsi="Times New Roman" w:eastAsia="宋体" w:cs="Times New Roman"/>
          <w:sz w:val="21"/>
          <w:szCs w:val="21"/>
          <w:highlight w:val="none"/>
        </w:rPr>
      </w:pPr>
    </w:p>
    <w:p>
      <w:pPr>
        <w:spacing w:line="320" w:lineRule="exact"/>
        <w:ind w:left="420"/>
        <w:rPr>
          <w:rFonts w:hint="default" w:ascii="Times New Roman" w:hAnsi="Times New Roman" w:eastAsia="宋体" w:cs="Times New Roman"/>
          <w:sz w:val="21"/>
          <w:szCs w:val="21"/>
          <w:highlight w:val="none"/>
        </w:rPr>
      </w:pPr>
    </w:p>
    <w:p>
      <w:pPr>
        <w:spacing w:line="320" w:lineRule="exact"/>
        <w:ind w:left="420"/>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rPr>
        <w:t>投标人名称（盖章）：</w:t>
      </w:r>
      <w:r>
        <w:rPr>
          <w:rFonts w:hint="default" w:ascii="Times New Roman" w:hAnsi="Times New Roman" w:eastAsia="宋体" w:cs="Times New Roman"/>
          <w:sz w:val="21"/>
          <w:szCs w:val="21"/>
          <w:highlight w:val="none"/>
          <w:u w:val="single"/>
        </w:rPr>
        <w:t xml:space="preserve">                      </w:t>
      </w:r>
    </w:p>
    <w:p>
      <w:pPr>
        <w:spacing w:line="320" w:lineRule="exact"/>
        <w:ind w:left="42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 </w:t>
      </w:r>
    </w:p>
    <w:p>
      <w:pPr>
        <w:spacing w:line="320" w:lineRule="exact"/>
        <w:ind w:firstLine="435"/>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法定代表人或授权代表（签字或盖章）：</w:t>
      </w:r>
      <w:r>
        <w:rPr>
          <w:rFonts w:hint="default" w:ascii="Times New Roman" w:hAnsi="Times New Roman" w:eastAsia="宋体" w:cs="Times New Roman"/>
          <w:sz w:val="21"/>
          <w:szCs w:val="21"/>
          <w:highlight w:val="none"/>
          <w:u w:val="single"/>
        </w:rPr>
        <w:t xml:space="preserve">        </w:t>
      </w:r>
    </w:p>
    <w:p>
      <w:pPr>
        <w:spacing w:line="320" w:lineRule="exact"/>
        <w:ind w:firstLine="435"/>
        <w:rPr>
          <w:rFonts w:hint="default" w:ascii="Times New Roman" w:hAnsi="Times New Roman" w:eastAsia="宋体" w:cs="Times New Roman"/>
          <w:sz w:val="21"/>
          <w:szCs w:val="21"/>
          <w:highlight w:val="none"/>
        </w:rPr>
      </w:pPr>
    </w:p>
    <w:p>
      <w:pPr>
        <w:spacing w:line="320" w:lineRule="exact"/>
        <w:ind w:firstLine="435"/>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rPr>
        <w:t>日        期：</w:t>
      </w:r>
      <w:r>
        <w:rPr>
          <w:rFonts w:hint="default" w:ascii="Times New Roman" w:hAnsi="Times New Roman" w:eastAsia="宋体" w:cs="Times New Roman"/>
          <w:sz w:val="21"/>
          <w:szCs w:val="21"/>
          <w:highlight w:val="none"/>
          <w:u w:val="single"/>
        </w:rPr>
        <w:t xml:space="preserve">                            </w:t>
      </w:r>
    </w:p>
    <w:p>
      <w:pPr>
        <w:spacing w:line="320" w:lineRule="exact"/>
        <w:ind w:firstLine="435"/>
        <w:rPr>
          <w:rFonts w:hint="default" w:ascii="Times New Roman" w:hAnsi="Times New Roman" w:eastAsia="宋体" w:cs="Times New Roman"/>
          <w:sz w:val="21"/>
          <w:szCs w:val="21"/>
          <w:highlight w:val="none"/>
          <w:u w:val="single"/>
        </w:rPr>
      </w:pPr>
    </w:p>
    <w:p>
      <w:pPr>
        <w:spacing w:line="360" w:lineRule="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u w:val="single"/>
        </w:rPr>
        <w:br w:type="page"/>
      </w:r>
      <w:r>
        <w:rPr>
          <w:rFonts w:hint="default" w:ascii="Times New Roman" w:hAnsi="Times New Roman" w:eastAsia="宋体" w:cs="Times New Roman"/>
          <w:b/>
          <w:bCs/>
          <w:sz w:val="21"/>
          <w:szCs w:val="21"/>
          <w:highlight w:val="none"/>
        </w:rPr>
        <w:t>附件</w:t>
      </w:r>
      <w:r>
        <w:rPr>
          <w:rFonts w:hint="default" w:ascii="Times New Roman" w:hAnsi="Times New Roman" w:cs="Times New Roman"/>
          <w:b/>
          <w:bCs/>
          <w:sz w:val="21"/>
          <w:szCs w:val="21"/>
          <w:highlight w:val="none"/>
          <w:lang w:val="en-US" w:eastAsia="zh-CN"/>
        </w:rPr>
        <w:t>7</w:t>
      </w:r>
    </w:p>
    <w:p>
      <w:pPr>
        <w:snapToGrid w:val="0"/>
        <w:spacing w:line="760" w:lineRule="exact"/>
        <w:jc w:val="center"/>
        <w:rPr>
          <w:rFonts w:hint="default" w:ascii="Times New Roman" w:hAnsi="Times New Roman" w:cs="Times New Roman"/>
          <w:b/>
          <w:bCs/>
          <w:sz w:val="30"/>
          <w:szCs w:val="30"/>
          <w:lang w:val="zh-CN"/>
        </w:rPr>
      </w:pPr>
      <w:r>
        <w:rPr>
          <w:rFonts w:hint="default" w:ascii="Times New Roman" w:hAnsi="Times New Roman" w:cs="Times New Roman"/>
          <w:b/>
          <w:bCs/>
          <w:sz w:val="30"/>
          <w:szCs w:val="30"/>
          <w:lang w:val="zh-CN"/>
        </w:rPr>
        <w:t>玉环市综合交通运输“十四五”发展规划编制</w:t>
      </w:r>
    </w:p>
    <w:p>
      <w:pPr>
        <w:ind w:left="23" w:leftChars="-150" w:right="-296" w:rightChars="-141" w:hanging="338" w:hangingChars="121"/>
        <w:jc w:val="center"/>
        <w:rPr>
          <w:rFonts w:hint="default" w:ascii="Times New Roman" w:hAnsi="Times New Roman" w:eastAsia="宋体" w:cs="Times New Roman"/>
          <w:bCs/>
          <w:sz w:val="28"/>
          <w:szCs w:val="28"/>
          <w:highlight w:val="none"/>
        </w:rPr>
      </w:pPr>
      <w:r>
        <w:rPr>
          <w:rFonts w:hint="default" w:ascii="Times New Roman" w:hAnsi="Times New Roman" w:eastAsia="宋体" w:cs="Times New Roman"/>
          <w:bCs/>
          <w:sz w:val="28"/>
          <w:szCs w:val="28"/>
          <w:highlight w:val="none"/>
        </w:rPr>
        <w:t>项目负责人业绩一览表</w:t>
      </w:r>
    </w:p>
    <w:tbl>
      <w:tblPr>
        <w:tblStyle w:val="21"/>
        <w:tblW w:w="869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04"/>
        <w:gridCol w:w="1730"/>
        <w:gridCol w:w="1701"/>
        <w:gridCol w:w="1701"/>
        <w:gridCol w:w="155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4" w:hRule="atLeast"/>
          <w:jc w:val="center"/>
        </w:trPr>
        <w:tc>
          <w:tcPr>
            <w:tcW w:w="2004" w:type="dxa"/>
            <w:tcBorders>
              <w:top w:val="single" w:color="auto" w:sz="12" w:space="0"/>
              <w:left w:val="single" w:color="auto" w:sz="12"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项目名称</w:t>
            </w:r>
          </w:p>
        </w:tc>
        <w:tc>
          <w:tcPr>
            <w:tcW w:w="1730" w:type="dxa"/>
            <w:tcBorders>
              <w:top w:val="single" w:color="auto" w:sz="12"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pacing w:val="20"/>
                <w:sz w:val="21"/>
                <w:szCs w:val="21"/>
                <w:highlight w:val="none"/>
              </w:rPr>
              <w:t>合同甲方</w:t>
            </w:r>
            <w:r>
              <w:rPr>
                <w:rFonts w:hint="default" w:ascii="Times New Roman" w:hAnsi="Times New Roman" w:eastAsia="宋体" w:cs="Times New Roman"/>
                <w:caps/>
                <w:spacing w:val="20"/>
                <w:sz w:val="21"/>
                <w:szCs w:val="21"/>
                <w:highlight w:val="none"/>
              </w:rPr>
              <w:t>名称</w:t>
            </w:r>
          </w:p>
        </w:tc>
        <w:tc>
          <w:tcPr>
            <w:tcW w:w="1701" w:type="dxa"/>
            <w:tcBorders>
              <w:top w:val="single" w:color="auto" w:sz="12" w:space="0"/>
              <w:left w:val="single" w:color="auto" w:sz="8" w:space="0"/>
              <w:bottom w:val="single" w:color="auto" w:sz="8" w:space="0"/>
              <w:right w:val="single" w:color="auto" w:sz="8" w:space="0"/>
            </w:tcBorders>
            <w:vAlign w:val="center"/>
          </w:tcPr>
          <w:p>
            <w:pPr>
              <w:ind w:left="-57" w:leftChars="-27" w:right="-65" w:rightChars="-31"/>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主管部门印发实施时间或履约证明时间或合同签订时间</w:t>
            </w:r>
          </w:p>
        </w:tc>
        <w:tc>
          <w:tcPr>
            <w:tcW w:w="1701" w:type="dxa"/>
            <w:tcBorders>
              <w:top w:val="single" w:color="auto" w:sz="12"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证明材料名称及编号</w:t>
            </w:r>
          </w:p>
        </w:tc>
        <w:tc>
          <w:tcPr>
            <w:tcW w:w="1555" w:type="dxa"/>
            <w:tcBorders>
              <w:top w:val="single" w:color="auto" w:sz="12" w:space="0"/>
              <w:left w:val="single" w:color="auto" w:sz="8" w:space="0"/>
              <w:bottom w:val="single" w:color="auto" w:sz="8" w:space="0"/>
              <w:right w:val="single" w:color="auto" w:sz="12" w:space="0"/>
            </w:tcBorders>
            <w:vAlign w:val="center"/>
          </w:tcPr>
          <w:p>
            <w:pPr>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3" w:hRule="atLeast"/>
          <w:jc w:val="center"/>
        </w:trPr>
        <w:tc>
          <w:tcPr>
            <w:tcW w:w="2004" w:type="dxa"/>
            <w:tcBorders>
              <w:top w:val="single" w:color="auto" w:sz="8" w:space="0"/>
              <w:left w:val="single" w:color="auto" w:sz="12"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30"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555" w:type="dxa"/>
            <w:tcBorders>
              <w:top w:val="single" w:color="auto" w:sz="8" w:space="0"/>
              <w:left w:val="single" w:color="auto" w:sz="8" w:space="0"/>
              <w:bottom w:val="single" w:color="auto" w:sz="8" w:space="0"/>
              <w:right w:val="single" w:color="auto" w:sz="12" w:space="0"/>
            </w:tcBorders>
            <w:vAlign w:val="center"/>
          </w:tcPr>
          <w:p>
            <w:pPr>
              <w:jc w:val="center"/>
              <w:rPr>
                <w:rFonts w:hint="default" w:ascii="Times New Roman" w:hAnsi="Times New Roman" w:eastAsia="宋体"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3" w:hRule="atLeast"/>
          <w:jc w:val="center"/>
        </w:trPr>
        <w:tc>
          <w:tcPr>
            <w:tcW w:w="2004" w:type="dxa"/>
            <w:tcBorders>
              <w:top w:val="single" w:color="auto" w:sz="8" w:space="0"/>
              <w:left w:val="single" w:color="auto" w:sz="12"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30"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555" w:type="dxa"/>
            <w:tcBorders>
              <w:top w:val="single" w:color="auto" w:sz="8" w:space="0"/>
              <w:left w:val="single" w:color="auto" w:sz="8" w:space="0"/>
              <w:bottom w:val="single" w:color="auto" w:sz="8" w:space="0"/>
              <w:right w:val="single" w:color="auto" w:sz="12" w:space="0"/>
            </w:tcBorders>
            <w:vAlign w:val="center"/>
          </w:tcPr>
          <w:p>
            <w:pPr>
              <w:jc w:val="center"/>
              <w:rPr>
                <w:rFonts w:hint="default" w:ascii="Times New Roman" w:hAnsi="Times New Roman" w:eastAsia="宋体"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3" w:hRule="atLeast"/>
          <w:jc w:val="center"/>
        </w:trPr>
        <w:tc>
          <w:tcPr>
            <w:tcW w:w="2004" w:type="dxa"/>
            <w:tcBorders>
              <w:top w:val="single" w:color="auto" w:sz="8" w:space="0"/>
              <w:left w:val="single" w:color="auto" w:sz="12"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30"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555" w:type="dxa"/>
            <w:tcBorders>
              <w:top w:val="single" w:color="auto" w:sz="8" w:space="0"/>
              <w:left w:val="single" w:color="auto" w:sz="8" w:space="0"/>
              <w:bottom w:val="single" w:color="auto" w:sz="8" w:space="0"/>
              <w:right w:val="single" w:color="auto" w:sz="12" w:space="0"/>
            </w:tcBorders>
            <w:vAlign w:val="center"/>
          </w:tcPr>
          <w:p>
            <w:pPr>
              <w:jc w:val="center"/>
              <w:rPr>
                <w:rFonts w:hint="default" w:ascii="Times New Roman" w:hAnsi="Times New Roman" w:eastAsia="宋体"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3" w:hRule="atLeast"/>
          <w:jc w:val="center"/>
        </w:trPr>
        <w:tc>
          <w:tcPr>
            <w:tcW w:w="2004" w:type="dxa"/>
            <w:tcBorders>
              <w:top w:val="single" w:color="auto" w:sz="8" w:space="0"/>
              <w:left w:val="single" w:color="auto" w:sz="12"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30"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555" w:type="dxa"/>
            <w:tcBorders>
              <w:top w:val="single" w:color="auto" w:sz="8" w:space="0"/>
              <w:left w:val="single" w:color="auto" w:sz="8" w:space="0"/>
              <w:bottom w:val="single" w:color="auto" w:sz="8" w:space="0"/>
              <w:right w:val="single" w:color="auto" w:sz="12" w:space="0"/>
            </w:tcBorders>
            <w:vAlign w:val="center"/>
          </w:tcPr>
          <w:p>
            <w:pPr>
              <w:jc w:val="center"/>
              <w:rPr>
                <w:rFonts w:hint="default" w:ascii="Times New Roman" w:hAnsi="Times New Roman" w:eastAsia="宋体"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3" w:hRule="atLeast"/>
          <w:jc w:val="center"/>
        </w:trPr>
        <w:tc>
          <w:tcPr>
            <w:tcW w:w="2004" w:type="dxa"/>
            <w:tcBorders>
              <w:top w:val="single" w:color="auto" w:sz="8" w:space="0"/>
              <w:left w:val="single" w:color="auto" w:sz="12"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30"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555" w:type="dxa"/>
            <w:tcBorders>
              <w:top w:val="single" w:color="auto" w:sz="8" w:space="0"/>
              <w:left w:val="single" w:color="auto" w:sz="8" w:space="0"/>
              <w:bottom w:val="single" w:color="auto" w:sz="8" w:space="0"/>
              <w:right w:val="single" w:color="auto" w:sz="12" w:space="0"/>
            </w:tcBorders>
            <w:vAlign w:val="center"/>
          </w:tcPr>
          <w:p>
            <w:pPr>
              <w:jc w:val="center"/>
              <w:rPr>
                <w:rFonts w:hint="default" w:ascii="Times New Roman" w:hAnsi="Times New Roman" w:eastAsia="宋体"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3" w:hRule="atLeast"/>
          <w:jc w:val="center"/>
        </w:trPr>
        <w:tc>
          <w:tcPr>
            <w:tcW w:w="2004" w:type="dxa"/>
            <w:tcBorders>
              <w:top w:val="single" w:color="auto" w:sz="8" w:space="0"/>
              <w:left w:val="single" w:color="auto" w:sz="12"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30"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555" w:type="dxa"/>
            <w:tcBorders>
              <w:top w:val="single" w:color="auto" w:sz="8" w:space="0"/>
              <w:left w:val="single" w:color="auto" w:sz="8" w:space="0"/>
              <w:bottom w:val="single" w:color="auto" w:sz="8" w:space="0"/>
              <w:right w:val="single" w:color="auto" w:sz="12" w:space="0"/>
            </w:tcBorders>
            <w:vAlign w:val="center"/>
          </w:tcPr>
          <w:p>
            <w:pPr>
              <w:jc w:val="center"/>
              <w:rPr>
                <w:rFonts w:hint="default" w:ascii="Times New Roman" w:hAnsi="Times New Roman" w:eastAsia="宋体" w:cs="Times New Roman"/>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5" w:hRule="atLeast"/>
          <w:jc w:val="center"/>
        </w:trPr>
        <w:tc>
          <w:tcPr>
            <w:tcW w:w="2004" w:type="dxa"/>
            <w:tcBorders>
              <w:top w:val="single" w:color="auto" w:sz="8" w:space="0"/>
              <w:left w:val="single" w:color="auto" w:sz="12" w:space="0"/>
              <w:bottom w:val="single" w:color="auto" w:sz="12"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30" w:type="dxa"/>
            <w:tcBorders>
              <w:top w:val="single" w:color="auto" w:sz="8" w:space="0"/>
              <w:left w:val="single" w:color="auto" w:sz="8" w:space="0"/>
              <w:bottom w:val="single" w:color="auto" w:sz="12"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12"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701" w:type="dxa"/>
            <w:tcBorders>
              <w:top w:val="single" w:color="auto" w:sz="8" w:space="0"/>
              <w:left w:val="single" w:color="auto" w:sz="8" w:space="0"/>
              <w:bottom w:val="single" w:color="auto" w:sz="12" w:space="0"/>
              <w:right w:val="single" w:color="auto" w:sz="8" w:space="0"/>
            </w:tcBorders>
            <w:vAlign w:val="center"/>
          </w:tcPr>
          <w:p>
            <w:pPr>
              <w:jc w:val="center"/>
              <w:rPr>
                <w:rFonts w:hint="default" w:ascii="Times New Roman" w:hAnsi="Times New Roman" w:eastAsia="宋体" w:cs="Times New Roman"/>
                <w:sz w:val="21"/>
                <w:szCs w:val="21"/>
                <w:highlight w:val="none"/>
              </w:rPr>
            </w:pPr>
          </w:p>
        </w:tc>
        <w:tc>
          <w:tcPr>
            <w:tcW w:w="1555" w:type="dxa"/>
            <w:tcBorders>
              <w:top w:val="single" w:color="auto" w:sz="8" w:space="0"/>
              <w:left w:val="single" w:color="auto" w:sz="8" w:space="0"/>
              <w:bottom w:val="single" w:color="auto" w:sz="12" w:space="0"/>
              <w:right w:val="single" w:color="auto" w:sz="12" w:space="0"/>
            </w:tcBorders>
            <w:vAlign w:val="center"/>
          </w:tcPr>
          <w:p>
            <w:pPr>
              <w:jc w:val="center"/>
              <w:rPr>
                <w:rFonts w:hint="default" w:ascii="Times New Roman" w:hAnsi="Times New Roman" w:eastAsia="宋体" w:cs="Times New Roman"/>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注：（1）以上内容填写必须完整、真实。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（2）项目负责人要求及评分以评标办法约定的合格证明材料为准。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（3）后附证明材料复印件。</w:t>
      </w:r>
    </w:p>
    <w:p>
      <w:pPr>
        <w:jc w:val="left"/>
        <w:rPr>
          <w:rFonts w:hint="default" w:ascii="Times New Roman" w:hAnsi="Times New Roman" w:eastAsia="宋体" w:cs="Times New Roman"/>
          <w:sz w:val="21"/>
          <w:szCs w:val="21"/>
          <w:highlight w:val="none"/>
        </w:rPr>
      </w:pPr>
    </w:p>
    <w:p>
      <w:pPr>
        <w:spacing w:line="320" w:lineRule="exact"/>
        <w:rPr>
          <w:rFonts w:hint="default" w:ascii="Times New Roman" w:hAnsi="Times New Roman" w:eastAsia="宋体" w:cs="Times New Roman"/>
          <w:sz w:val="21"/>
          <w:szCs w:val="21"/>
          <w:highlight w:val="none"/>
        </w:rPr>
      </w:pPr>
    </w:p>
    <w:p>
      <w:pPr>
        <w:spacing w:line="320" w:lineRule="exact"/>
        <w:ind w:left="420"/>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rPr>
        <w:t>投标人名称（盖章）：</w:t>
      </w:r>
      <w:r>
        <w:rPr>
          <w:rFonts w:hint="default" w:ascii="Times New Roman" w:hAnsi="Times New Roman" w:eastAsia="宋体" w:cs="Times New Roman"/>
          <w:sz w:val="21"/>
          <w:szCs w:val="21"/>
          <w:highlight w:val="none"/>
          <w:u w:val="single"/>
        </w:rPr>
        <w:t xml:space="preserve">                     </w:t>
      </w:r>
    </w:p>
    <w:p>
      <w:pPr>
        <w:spacing w:line="320" w:lineRule="exact"/>
        <w:ind w:left="420"/>
        <w:rPr>
          <w:rFonts w:hint="default" w:ascii="Times New Roman" w:hAnsi="Times New Roman" w:eastAsia="宋体" w:cs="Times New Roman"/>
          <w:sz w:val="21"/>
          <w:szCs w:val="21"/>
          <w:highlight w:val="none"/>
        </w:rPr>
      </w:pPr>
    </w:p>
    <w:p>
      <w:pPr>
        <w:spacing w:line="320" w:lineRule="exact"/>
        <w:ind w:firstLine="435"/>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法定代表人或授权代表（签字或盖章）：</w:t>
      </w:r>
      <w:r>
        <w:rPr>
          <w:rFonts w:hint="default" w:ascii="Times New Roman" w:hAnsi="Times New Roman" w:eastAsia="宋体" w:cs="Times New Roman"/>
          <w:sz w:val="21"/>
          <w:szCs w:val="21"/>
          <w:highlight w:val="none"/>
          <w:u w:val="single"/>
        </w:rPr>
        <w:t xml:space="preserve">             </w:t>
      </w:r>
    </w:p>
    <w:p>
      <w:pPr>
        <w:spacing w:line="320" w:lineRule="exact"/>
        <w:ind w:firstLine="435"/>
        <w:rPr>
          <w:rFonts w:hint="default" w:ascii="Times New Roman" w:hAnsi="Times New Roman" w:eastAsia="宋体" w:cs="Times New Roman"/>
          <w:sz w:val="21"/>
          <w:szCs w:val="21"/>
          <w:highlight w:val="none"/>
        </w:rPr>
      </w:pPr>
    </w:p>
    <w:p>
      <w:pPr>
        <w:spacing w:line="320" w:lineRule="exact"/>
        <w:ind w:firstLine="435"/>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日        期：</w:t>
      </w:r>
      <w:r>
        <w:rPr>
          <w:rFonts w:hint="default" w:ascii="Times New Roman" w:hAnsi="Times New Roman" w:eastAsia="宋体" w:cs="Times New Roman"/>
          <w:sz w:val="21"/>
          <w:szCs w:val="21"/>
          <w:highlight w:val="none"/>
          <w:u w:val="single"/>
        </w:rPr>
        <w:t xml:space="preserve">                             </w:t>
      </w:r>
    </w:p>
    <w:p>
      <w:pPr>
        <w:spacing w:line="320" w:lineRule="exact"/>
        <w:ind w:left="42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br w:type="page"/>
      </w:r>
    </w:p>
    <w:p>
      <w:pPr>
        <w:spacing w:line="320" w:lineRule="exact"/>
        <w:rPr>
          <w:rFonts w:hint="default" w:ascii="Times New Roman" w:hAnsi="Times New Roman" w:eastAsia="宋体" w:cs="Times New Roman"/>
          <w:b/>
          <w:bCs/>
          <w:sz w:val="21"/>
          <w:szCs w:val="21"/>
          <w:highlight w:val="none"/>
          <w:u w:val="single"/>
          <w:lang w:eastAsia="zh-CN"/>
        </w:rPr>
      </w:pPr>
      <w:r>
        <w:rPr>
          <w:rFonts w:hint="default" w:ascii="Times New Roman" w:hAnsi="Times New Roman" w:eastAsia="宋体" w:cs="Times New Roman"/>
          <w:b/>
          <w:bCs/>
          <w:sz w:val="21"/>
          <w:szCs w:val="21"/>
          <w:highlight w:val="none"/>
        </w:rPr>
        <w:t>附件</w:t>
      </w:r>
      <w:r>
        <w:rPr>
          <w:rFonts w:hint="default" w:ascii="Times New Roman" w:hAnsi="Times New Roman" w:cs="Times New Roman"/>
          <w:b/>
          <w:bCs/>
          <w:sz w:val="21"/>
          <w:szCs w:val="21"/>
          <w:highlight w:val="none"/>
          <w:lang w:val="en-US" w:eastAsia="zh-CN"/>
        </w:rPr>
        <w:t>8</w:t>
      </w:r>
    </w:p>
    <w:p>
      <w:pPr>
        <w:snapToGrid w:val="0"/>
        <w:spacing w:line="760" w:lineRule="exact"/>
        <w:jc w:val="center"/>
        <w:rPr>
          <w:rFonts w:hint="default" w:ascii="Times New Roman" w:hAnsi="Times New Roman" w:cs="Times New Roman"/>
          <w:b/>
          <w:bCs/>
          <w:sz w:val="30"/>
          <w:szCs w:val="30"/>
          <w:lang w:val="zh-CN"/>
        </w:rPr>
      </w:pPr>
      <w:r>
        <w:rPr>
          <w:rFonts w:hint="default" w:ascii="Times New Roman" w:hAnsi="Times New Roman" w:cs="Times New Roman"/>
          <w:b/>
          <w:bCs/>
          <w:sz w:val="30"/>
          <w:szCs w:val="30"/>
          <w:lang w:val="zh-CN"/>
        </w:rPr>
        <w:t>玉环市综合交通运输“十四五”发展规划编制</w:t>
      </w:r>
    </w:p>
    <w:p>
      <w:pPr>
        <w:spacing w:line="360" w:lineRule="auto"/>
        <w:ind w:firstLine="435"/>
        <w:rPr>
          <w:rFonts w:hint="default" w:ascii="Times New Roman" w:hAnsi="Times New Roman" w:eastAsia="宋体" w:cs="Times New Roman"/>
          <w:sz w:val="21"/>
          <w:szCs w:val="21"/>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37"/>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其余按照招标文件及评标办法规定进行提供相关材料（包括但不仅限于以下材料）：</w:t>
      </w:r>
    </w:p>
    <w:p>
      <w:pPr>
        <w:keepNext w:val="0"/>
        <w:keepLines w:val="0"/>
        <w:pageBreakBefore w:val="0"/>
        <w:widowControl w:val="0"/>
        <w:kinsoku/>
        <w:wordWrap/>
        <w:overflowPunct/>
        <w:topLinePunct w:val="0"/>
        <w:autoSpaceDE/>
        <w:autoSpaceDN/>
        <w:bidi w:val="0"/>
        <w:adjustRightInd/>
        <w:snapToGrid/>
        <w:spacing w:line="520" w:lineRule="exact"/>
        <w:ind w:firstLine="437"/>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技术建议书</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规划方案</w:t>
      </w:r>
      <w:r>
        <w:rPr>
          <w:rFonts w:hint="default" w:ascii="Times New Roman" w:hAnsi="Times New Roman" w:cs="Times New Roman"/>
          <w:sz w:val="21"/>
          <w:szCs w:val="21"/>
          <w:highlight w:val="none"/>
          <w:lang w:eastAsia="zh-CN"/>
        </w:rPr>
        <w:t>）</w:t>
      </w:r>
      <w:r>
        <w:rPr>
          <w:rFonts w:hint="default" w:ascii="Times New Roman" w:hAnsi="Times New Roman" w:eastAsia="宋体" w:cs="Times New Roman"/>
          <w:sz w:val="21"/>
          <w:szCs w:val="21"/>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37"/>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研究工作质量保证措施、进度保证措施；</w:t>
      </w:r>
    </w:p>
    <w:p>
      <w:pPr>
        <w:keepNext w:val="0"/>
        <w:keepLines w:val="0"/>
        <w:pageBreakBefore w:val="0"/>
        <w:widowControl w:val="0"/>
        <w:kinsoku/>
        <w:wordWrap/>
        <w:overflowPunct/>
        <w:topLinePunct w:val="0"/>
        <w:autoSpaceDE/>
        <w:autoSpaceDN/>
        <w:bidi w:val="0"/>
        <w:adjustRightInd/>
        <w:snapToGrid/>
        <w:spacing w:line="520" w:lineRule="exact"/>
        <w:ind w:firstLine="437"/>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项目研究人员配备情况；</w:t>
      </w:r>
    </w:p>
    <w:p>
      <w:pPr>
        <w:keepNext w:val="0"/>
        <w:keepLines w:val="0"/>
        <w:pageBreakBefore w:val="0"/>
        <w:widowControl w:val="0"/>
        <w:kinsoku/>
        <w:wordWrap/>
        <w:overflowPunct/>
        <w:topLinePunct w:val="0"/>
        <w:autoSpaceDE/>
        <w:autoSpaceDN/>
        <w:bidi w:val="0"/>
        <w:adjustRightInd/>
        <w:snapToGrid/>
        <w:spacing w:line="520" w:lineRule="exact"/>
        <w:ind w:firstLine="437"/>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工作计划安排；</w:t>
      </w:r>
    </w:p>
    <w:p>
      <w:pPr>
        <w:keepNext w:val="0"/>
        <w:keepLines w:val="0"/>
        <w:pageBreakBefore w:val="0"/>
        <w:widowControl w:val="0"/>
        <w:kinsoku/>
        <w:wordWrap/>
        <w:overflowPunct/>
        <w:topLinePunct w:val="0"/>
        <w:autoSpaceDE/>
        <w:autoSpaceDN/>
        <w:bidi w:val="0"/>
        <w:adjustRightInd/>
        <w:snapToGrid/>
        <w:spacing w:line="520" w:lineRule="exact"/>
        <w:ind w:firstLine="437"/>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后续服务计划和保证措施；</w:t>
      </w:r>
    </w:p>
    <w:p>
      <w:pPr>
        <w:keepNext w:val="0"/>
        <w:keepLines w:val="0"/>
        <w:pageBreakBefore w:val="0"/>
        <w:widowControl w:val="0"/>
        <w:kinsoku/>
        <w:wordWrap/>
        <w:overflowPunct/>
        <w:topLinePunct w:val="0"/>
        <w:autoSpaceDE/>
        <w:autoSpaceDN/>
        <w:bidi w:val="0"/>
        <w:adjustRightInd/>
        <w:snapToGrid/>
        <w:spacing w:line="520" w:lineRule="exact"/>
        <w:ind w:firstLine="437"/>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其他材料。</w:t>
      </w:r>
      <w:r>
        <w:rPr>
          <w:rFonts w:hint="default" w:ascii="Times New Roman" w:hAnsi="Times New Roman" w:eastAsia="宋体" w:cs="Times New Roman"/>
          <w:sz w:val="21"/>
          <w:szCs w:val="21"/>
          <w:highlight w:val="none"/>
        </w:rPr>
        <w:br w:type="page"/>
      </w:r>
    </w:p>
    <w:p>
      <w:pPr>
        <w:pStyle w:val="2"/>
        <w:rPr>
          <w:rFonts w:hint="default" w:ascii="Times New Roman" w:hAnsi="Times New Roman" w:eastAsia="宋体" w:cs="Times New Roman"/>
          <w:b/>
          <w:sz w:val="21"/>
          <w:szCs w:val="21"/>
          <w:lang w:eastAsia="zh-CN"/>
        </w:rPr>
      </w:pPr>
      <w:r>
        <w:rPr>
          <w:rFonts w:hint="default" w:ascii="Times New Roman" w:hAnsi="Times New Roman" w:cs="Times New Roman"/>
          <w:b/>
          <w:sz w:val="21"/>
          <w:szCs w:val="21"/>
        </w:rPr>
        <w:t>附件</w:t>
      </w:r>
      <w:r>
        <w:rPr>
          <w:rFonts w:hint="default" w:ascii="Times New Roman" w:hAnsi="Times New Roman" w:cs="Times New Roman"/>
          <w:b/>
          <w:sz w:val="21"/>
          <w:szCs w:val="21"/>
          <w:lang w:val="en-US" w:eastAsia="zh-CN"/>
        </w:rPr>
        <w:t>9</w:t>
      </w:r>
    </w:p>
    <w:p>
      <w:pPr>
        <w:pStyle w:val="3"/>
        <w:ind w:firstLine="321"/>
        <w:rPr>
          <w:rFonts w:hint="default" w:ascii="Times New Roman" w:hAnsi="Times New Roman" w:cs="Times New Roman"/>
          <w:szCs w:val="21"/>
        </w:rPr>
      </w:pPr>
    </w:p>
    <w:p>
      <w:pPr>
        <w:spacing w:line="800" w:lineRule="exact"/>
        <w:ind w:right="-108"/>
        <w:jc w:val="center"/>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玉环市综合交通运输“十四五”发展规划编制项目</w:t>
      </w:r>
    </w:p>
    <w:p>
      <w:pPr>
        <w:spacing w:after="100" w:afterAutospacing="1" w:line="360" w:lineRule="auto"/>
        <w:ind w:right="-108"/>
        <w:jc w:val="center"/>
        <w:rPr>
          <w:rFonts w:hint="default" w:ascii="Times New Roman" w:hAnsi="Times New Roman" w:eastAsia="宋体" w:cs="Times New Roman"/>
          <w:b/>
          <w:kern w:val="0"/>
          <w:sz w:val="32"/>
          <w:lang w:eastAsia="zh-CN"/>
        </w:rPr>
      </w:pPr>
      <w:r>
        <w:rPr>
          <w:rFonts w:hint="default" w:ascii="Times New Roman" w:hAnsi="Times New Roman" w:cs="Times New Roman"/>
          <w:sz w:val="36"/>
          <w:szCs w:val="36"/>
        </w:rPr>
        <w:t>项目编号：</w:t>
      </w:r>
      <w:r>
        <w:rPr>
          <w:rFonts w:hint="default" w:ascii="Times New Roman" w:hAnsi="Times New Roman" w:cs="Times New Roman"/>
          <w:b/>
          <w:kern w:val="0"/>
          <w:sz w:val="32"/>
          <w:lang w:eastAsia="zh-CN"/>
        </w:rPr>
        <w:t>DDZX2020-Y-GK-06</w:t>
      </w:r>
    </w:p>
    <w:p>
      <w:pPr>
        <w:pStyle w:val="5"/>
        <w:rPr>
          <w:rFonts w:hint="default" w:ascii="Times New Roman" w:hAnsi="Times New Roman" w:cs="Times New Roman"/>
        </w:rPr>
      </w:pPr>
    </w:p>
    <w:p>
      <w:pPr>
        <w:spacing w:after="100" w:afterAutospacing="1" w:line="360" w:lineRule="auto"/>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报</w:t>
      </w:r>
    </w:p>
    <w:p>
      <w:pPr>
        <w:spacing w:after="100" w:afterAutospacing="1" w:line="360" w:lineRule="auto"/>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价</w:t>
      </w:r>
    </w:p>
    <w:p>
      <w:pPr>
        <w:spacing w:after="100" w:afterAutospacing="1" w:line="360" w:lineRule="auto"/>
        <w:ind w:right="-108"/>
        <w:jc w:val="center"/>
        <w:rPr>
          <w:rFonts w:hint="default" w:ascii="Times New Roman" w:hAnsi="Times New Roman" w:cs="Times New Roman"/>
          <w:b/>
          <w:spacing w:val="40"/>
          <w:sz w:val="84"/>
          <w:szCs w:val="84"/>
        </w:rPr>
      </w:pPr>
      <w:r>
        <w:rPr>
          <w:rFonts w:hint="default" w:ascii="Times New Roman" w:hAnsi="Times New Roman" w:cs="Times New Roman"/>
          <w:b/>
          <w:spacing w:val="40"/>
          <w:sz w:val="84"/>
          <w:szCs w:val="84"/>
        </w:rPr>
        <w:t>文</w:t>
      </w:r>
    </w:p>
    <w:p>
      <w:pPr>
        <w:spacing w:after="100" w:afterAutospacing="1" w:line="360" w:lineRule="auto"/>
        <w:ind w:right="-108"/>
        <w:jc w:val="center"/>
        <w:rPr>
          <w:rFonts w:hint="default" w:ascii="Times New Roman" w:hAnsi="Times New Roman" w:cs="Times New Roman"/>
          <w:sz w:val="36"/>
          <w:szCs w:val="36"/>
        </w:rPr>
      </w:pPr>
      <w:r>
        <w:rPr>
          <w:rFonts w:hint="default" w:ascii="Times New Roman" w:hAnsi="Times New Roman" w:cs="Times New Roman"/>
          <w:b/>
          <w:spacing w:val="40"/>
          <w:sz w:val="84"/>
          <w:szCs w:val="84"/>
        </w:rPr>
        <w:t>件</w:t>
      </w:r>
    </w:p>
    <w:p>
      <w:pPr>
        <w:spacing w:line="360" w:lineRule="auto"/>
        <w:ind w:right="532"/>
        <w:rPr>
          <w:rFonts w:hint="default" w:ascii="Times New Roman" w:hAnsi="Times New Roman" w:cs="Times New Roman"/>
          <w:sz w:val="36"/>
          <w:szCs w:val="36"/>
        </w:rPr>
      </w:pPr>
    </w:p>
    <w:p>
      <w:pPr>
        <w:spacing w:line="360" w:lineRule="auto"/>
        <w:ind w:right="532"/>
        <w:jc w:val="center"/>
        <w:rPr>
          <w:rFonts w:hint="default" w:ascii="Times New Roman" w:hAnsi="Times New Roman" w:cs="Times New Roman"/>
          <w:sz w:val="36"/>
          <w:szCs w:val="36"/>
        </w:rPr>
      </w:pP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投标人全称（公章）：</w:t>
      </w: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地    址：</w:t>
      </w:r>
    </w:p>
    <w:p>
      <w:pPr>
        <w:spacing w:line="360" w:lineRule="auto"/>
        <w:ind w:right="532" w:firstLine="1680" w:firstLineChars="700"/>
        <w:rPr>
          <w:rFonts w:hint="default" w:ascii="Times New Roman" w:hAnsi="Times New Roman" w:cs="Times New Roman"/>
          <w:sz w:val="24"/>
        </w:rPr>
      </w:pPr>
      <w:r>
        <w:rPr>
          <w:rFonts w:hint="default" w:ascii="Times New Roman" w:hAnsi="Times New Roman" w:cs="Times New Roman"/>
          <w:sz w:val="24"/>
        </w:rPr>
        <w:t>时    间：</w:t>
      </w:r>
    </w:p>
    <w:p>
      <w:pPr>
        <w:spacing w:line="360" w:lineRule="auto"/>
        <w:ind w:right="-108"/>
        <w:jc w:val="center"/>
        <w:rPr>
          <w:rFonts w:hint="default" w:ascii="Times New Roman" w:hAnsi="Times New Roman" w:cs="Times New Roman"/>
          <w:b/>
          <w:sz w:val="30"/>
          <w:szCs w:val="30"/>
        </w:rPr>
      </w:pPr>
    </w:p>
    <w:p>
      <w:pPr>
        <w:pStyle w:val="2"/>
        <w:rPr>
          <w:rFonts w:hint="default" w:ascii="Times New Roman" w:hAnsi="Times New Roman" w:cs="Times New Roman"/>
          <w:b/>
          <w:sz w:val="30"/>
          <w:szCs w:val="30"/>
        </w:rPr>
      </w:pPr>
    </w:p>
    <w:p>
      <w:pPr>
        <w:pStyle w:val="3"/>
        <w:ind w:firstLine="321"/>
        <w:rPr>
          <w:rFonts w:hint="default" w:ascii="Times New Roman" w:hAnsi="Times New Roman" w:cs="Times New Roman"/>
        </w:rPr>
      </w:pPr>
    </w:p>
    <w:p>
      <w:pPr>
        <w:pStyle w:val="42"/>
        <w:rPr>
          <w:rFonts w:hint="default" w:ascii="Times New Roman" w:hAnsi="Times New Roman" w:eastAsia="宋体" w:cs="Times New Roman"/>
        </w:rPr>
      </w:pPr>
    </w:p>
    <w:p>
      <w:pPr>
        <w:snapToGrid w:val="0"/>
        <w:spacing w:line="760" w:lineRule="exact"/>
        <w:jc w:val="center"/>
        <w:rPr>
          <w:rFonts w:hint="default" w:ascii="Times New Roman" w:hAnsi="Times New Roman" w:cs="Times New Roman"/>
          <w:b/>
          <w:bCs/>
          <w:sz w:val="30"/>
          <w:szCs w:val="30"/>
          <w:lang w:val="zh-CN"/>
        </w:rPr>
      </w:pPr>
      <w:r>
        <w:rPr>
          <w:rFonts w:hint="default" w:ascii="Times New Roman" w:hAnsi="Times New Roman" w:cs="Times New Roman"/>
          <w:b/>
          <w:bCs/>
          <w:sz w:val="30"/>
          <w:szCs w:val="30"/>
          <w:lang w:val="zh-CN"/>
        </w:rPr>
        <w:t>报价文件目录</w:t>
      </w:r>
    </w:p>
    <w:p>
      <w:pPr>
        <w:pStyle w:val="2"/>
        <w:rPr>
          <w:rFonts w:hint="default" w:ascii="Times New Roman" w:hAnsi="Times New Roman" w:cs="Times New Roman"/>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62" w:rightChars="0" w:firstLine="420" w:firstLineChars="200"/>
        <w:jc w:val="left"/>
        <w:textAlignment w:val="auto"/>
        <w:outlineLvl w:val="0"/>
        <w:rPr>
          <w:rFonts w:hint="default" w:ascii="Times New Roman" w:hAnsi="Times New Roman" w:cs="Times New Roman"/>
          <w:szCs w:val="21"/>
        </w:rPr>
      </w:pPr>
      <w:r>
        <w:rPr>
          <w:rFonts w:hint="default" w:ascii="Times New Roman" w:hAnsi="Times New Roman" w:cs="Times New Roman"/>
          <w:szCs w:val="21"/>
          <w:lang w:val="en-US" w:eastAsia="zh-CN"/>
        </w:rPr>
        <w:t>1、</w:t>
      </w:r>
      <w:r>
        <w:rPr>
          <w:rFonts w:hint="default" w:ascii="Times New Roman" w:hAnsi="Times New Roman" w:cs="Times New Roman"/>
          <w:szCs w:val="21"/>
        </w:rPr>
        <w:t>投标函（</w:t>
      </w:r>
      <w:r>
        <w:rPr>
          <w:rFonts w:hint="default" w:ascii="Times New Roman" w:hAnsi="Times New Roman" w:cs="Times New Roman"/>
          <w:szCs w:val="21"/>
          <w:lang w:val="en-US" w:eastAsia="zh-CN"/>
        </w:rPr>
        <w:t>附件10</w:t>
      </w:r>
      <w:r>
        <w:rPr>
          <w:rFonts w:hint="default" w:ascii="Times New Roman" w:hAnsi="Times New Roman" w:cs="Times New Roman"/>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62" w:rightChars="0" w:firstLine="420" w:firstLineChars="200"/>
        <w:jc w:val="left"/>
        <w:textAlignment w:val="auto"/>
        <w:outlineLvl w:val="0"/>
        <w:rPr>
          <w:rFonts w:hint="default" w:ascii="Times New Roman" w:hAnsi="Times New Roman" w:cs="Times New Roman"/>
          <w:szCs w:val="21"/>
        </w:rPr>
      </w:pPr>
      <w:r>
        <w:rPr>
          <w:rFonts w:hint="default" w:ascii="Times New Roman" w:hAnsi="Times New Roman" w:cs="Times New Roman"/>
          <w:lang w:val="en-US" w:eastAsia="zh-CN"/>
        </w:rPr>
        <w:t>2、</w:t>
      </w:r>
      <w:r>
        <w:rPr>
          <w:rFonts w:hint="eastAsia" w:cs="Times New Roman"/>
          <w:lang w:val="en-US" w:eastAsia="zh-CN"/>
        </w:rPr>
        <w:t>投标报价汇总表</w:t>
      </w:r>
      <w:r>
        <w:rPr>
          <w:rFonts w:hint="default" w:ascii="Times New Roman" w:hAnsi="Times New Roman" w:cs="Times New Roman"/>
          <w:szCs w:val="21"/>
        </w:rPr>
        <w:t>（</w:t>
      </w:r>
      <w:r>
        <w:rPr>
          <w:rFonts w:hint="default" w:ascii="Times New Roman" w:hAnsi="Times New Roman" w:cs="Times New Roman"/>
          <w:szCs w:val="21"/>
          <w:lang w:val="en-US" w:eastAsia="zh-CN"/>
        </w:rPr>
        <w:t>附件10</w:t>
      </w:r>
      <w:r>
        <w:rPr>
          <w:rFonts w:hint="default" w:ascii="Times New Roman" w:hAnsi="Times New Roman" w:cs="Times New Roman"/>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62" w:rightChars="0" w:firstLine="420" w:firstLineChars="200"/>
        <w:jc w:val="left"/>
        <w:textAlignment w:val="auto"/>
        <w:outlineLvl w:val="0"/>
        <w:rPr>
          <w:rFonts w:hint="default" w:ascii="Times New Roman" w:hAnsi="Times New Roman" w:eastAsia="宋体" w:cs="Times New Roman"/>
          <w:lang w:val="en-US" w:eastAsia="zh-CN"/>
        </w:rPr>
      </w:pPr>
      <w:r>
        <w:rPr>
          <w:rFonts w:hint="eastAsia" w:cs="Times New Roman"/>
          <w:lang w:val="en-US" w:eastAsia="zh-CN"/>
        </w:rPr>
        <w:t>3、</w:t>
      </w:r>
      <w:r>
        <w:rPr>
          <w:rFonts w:hint="default" w:ascii="Times New Roman" w:hAnsi="Times New Roman" w:cs="Times New Roman"/>
          <w:lang w:val="en-US" w:eastAsia="zh-CN"/>
        </w:rPr>
        <w:t>针对报价投标人认为其他需要说有的（如有）；</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62" w:rightChars="0" w:firstLine="420" w:firstLineChars="200"/>
        <w:jc w:val="left"/>
        <w:textAlignment w:val="auto"/>
        <w:outlineLvl w:val="0"/>
        <w:rPr>
          <w:rFonts w:hint="default" w:ascii="Times New Roman" w:hAnsi="Times New Roman" w:cs="Times New Roman"/>
          <w:szCs w:val="21"/>
        </w:rPr>
      </w:pPr>
      <w:r>
        <w:rPr>
          <w:rFonts w:hint="eastAsia" w:cs="Times New Roman"/>
          <w:szCs w:val="21"/>
          <w:lang w:val="en-US" w:eastAsia="zh-CN"/>
        </w:rPr>
        <w:t>4</w:t>
      </w:r>
      <w:r>
        <w:rPr>
          <w:rFonts w:hint="default" w:ascii="Times New Roman" w:hAnsi="Times New Roman" w:cs="Times New Roman"/>
          <w:szCs w:val="21"/>
          <w:lang w:val="en-US" w:eastAsia="zh-CN"/>
        </w:rPr>
        <w:t>、</w:t>
      </w:r>
      <w:r>
        <w:rPr>
          <w:rFonts w:hint="default" w:ascii="Times New Roman" w:hAnsi="Times New Roman" w:cs="Times New Roman"/>
          <w:szCs w:val="21"/>
        </w:rPr>
        <w:t>中小微企业声明（</w:t>
      </w:r>
      <w:r>
        <w:rPr>
          <w:rFonts w:hint="default" w:ascii="Times New Roman" w:hAnsi="Times New Roman" w:cs="Times New Roman"/>
          <w:lang w:val="en-US" w:eastAsia="zh-CN"/>
        </w:rPr>
        <w:t>附件1</w:t>
      </w:r>
      <w:r>
        <w:rPr>
          <w:rFonts w:hint="eastAsia" w:cs="Times New Roman"/>
          <w:lang w:val="en-US" w:eastAsia="zh-CN"/>
        </w:rPr>
        <w:t>2</w:t>
      </w:r>
      <w:r>
        <w:rPr>
          <w:rFonts w:hint="default" w:ascii="Times New Roman" w:hAnsi="Times New Roman" w:cs="Times New Roman"/>
          <w:szCs w:val="21"/>
        </w:rPr>
        <w:t>）（如有）；</w:t>
      </w:r>
    </w:p>
    <w:p>
      <w:pPr>
        <w:pStyle w:val="2"/>
        <w:rPr>
          <w:rFonts w:hint="default" w:ascii="Times New Roman" w:hAnsi="Times New Roman" w:cs="Times New Roman"/>
          <w:szCs w:val="21"/>
        </w:rPr>
      </w:pPr>
    </w:p>
    <w:p>
      <w:pPr>
        <w:pStyle w:val="3"/>
        <w:rPr>
          <w:rFonts w:hint="default" w:ascii="Times New Roman" w:hAnsi="Times New Roman" w:cs="Times New Roman"/>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pStyle w:val="2"/>
        <w:rPr>
          <w:rFonts w:hint="default" w:ascii="Times New Roman" w:hAnsi="Times New Roman" w:cs="Times New Roman"/>
          <w:b/>
          <w:sz w:val="28"/>
        </w:rPr>
      </w:pPr>
    </w:p>
    <w:p>
      <w:pPr>
        <w:pStyle w:val="3"/>
        <w:rPr>
          <w:rFonts w:hint="default" w:ascii="Times New Roman" w:hAnsi="Times New Roman" w:cs="Times New Roman"/>
          <w:b/>
          <w:sz w:val="28"/>
        </w:rPr>
      </w:pPr>
    </w:p>
    <w:p>
      <w:pPr>
        <w:pStyle w:val="3"/>
        <w:rPr>
          <w:rFonts w:hint="default" w:ascii="Times New Roman" w:hAnsi="Times New Roman" w:cs="Times New Roman"/>
          <w:b/>
          <w:sz w:val="28"/>
        </w:rPr>
      </w:pPr>
    </w:p>
    <w:p>
      <w:pPr>
        <w:pStyle w:val="3"/>
        <w:rPr>
          <w:rFonts w:hint="default" w:ascii="Times New Roman" w:hAnsi="Times New Roman" w:cs="Times New Roman"/>
          <w:b/>
          <w:sz w:val="28"/>
        </w:rPr>
      </w:pPr>
    </w:p>
    <w:p>
      <w:pPr>
        <w:pStyle w:val="3"/>
        <w:rPr>
          <w:rFonts w:hint="default" w:ascii="Times New Roman" w:hAnsi="Times New Roman" w:cs="Times New Roman"/>
          <w:b/>
          <w:sz w:val="28"/>
        </w:rPr>
      </w:pPr>
    </w:p>
    <w:p>
      <w:pPr>
        <w:pStyle w:val="3"/>
        <w:rPr>
          <w:rFonts w:hint="default" w:ascii="Times New Roman" w:hAnsi="Times New Roman" w:cs="Times New Roman"/>
          <w:b/>
          <w:sz w:val="28"/>
        </w:rPr>
      </w:pPr>
    </w:p>
    <w:p>
      <w:pPr>
        <w:pStyle w:val="3"/>
        <w:rPr>
          <w:rFonts w:hint="default" w:ascii="Times New Roman" w:hAnsi="Times New Roman" w:cs="Times New Roman"/>
          <w:b/>
          <w:sz w:val="28"/>
        </w:rPr>
      </w:pPr>
    </w:p>
    <w:p>
      <w:pPr>
        <w:pStyle w:val="3"/>
        <w:rPr>
          <w:rFonts w:hint="default" w:ascii="Times New Roman" w:hAnsi="Times New Roman" w:cs="Times New Roman"/>
          <w:b/>
          <w:sz w:val="28"/>
        </w:rPr>
      </w:pPr>
    </w:p>
    <w:p>
      <w:pPr>
        <w:pStyle w:val="3"/>
        <w:rPr>
          <w:rFonts w:hint="default" w:ascii="Times New Roman" w:hAnsi="Times New Roman" w:cs="Times New Roman"/>
          <w:b/>
          <w:sz w:val="28"/>
        </w:rPr>
      </w:pPr>
    </w:p>
    <w:p>
      <w:pPr>
        <w:pStyle w:val="3"/>
        <w:rPr>
          <w:rFonts w:hint="default" w:ascii="Times New Roman" w:hAnsi="Times New Roman" w:cs="Times New Roman"/>
          <w:b/>
          <w:sz w:val="28"/>
        </w:rPr>
      </w:pPr>
    </w:p>
    <w:p>
      <w:pPr>
        <w:pStyle w:val="3"/>
        <w:rPr>
          <w:rFonts w:hint="default" w:ascii="Times New Roman" w:hAnsi="Times New Roman" w:cs="Times New Roman"/>
          <w:b/>
          <w:sz w:val="28"/>
        </w:rPr>
      </w:pPr>
    </w:p>
    <w:p>
      <w:pPr>
        <w:pStyle w:val="3"/>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pacing w:line="360" w:lineRule="auto"/>
        <w:ind w:left="480"/>
        <w:rPr>
          <w:rFonts w:hint="default" w:ascii="Times New Roman" w:hAnsi="Times New Roman" w:cs="Times New Roman"/>
          <w:b/>
          <w:sz w:val="28"/>
        </w:rPr>
      </w:pPr>
    </w:p>
    <w:p>
      <w:pPr>
        <w:snapToGrid w:val="0"/>
        <w:spacing w:line="400" w:lineRule="exact"/>
        <w:jc w:val="left"/>
        <w:rPr>
          <w:rFonts w:hint="default" w:ascii="Times New Roman" w:hAnsi="Times New Roman" w:eastAsia="宋体" w:cs="Times New Roman"/>
          <w:b/>
          <w:sz w:val="21"/>
          <w:szCs w:val="21"/>
          <w:highlight w:val="none"/>
          <w:lang w:val="en-US" w:eastAsia="zh-CN"/>
        </w:rPr>
      </w:pPr>
      <w:r>
        <w:rPr>
          <w:rFonts w:hint="default" w:ascii="Times New Roman" w:hAnsi="Times New Roman" w:eastAsia="宋体" w:cs="Times New Roman"/>
          <w:b/>
          <w:sz w:val="21"/>
          <w:szCs w:val="21"/>
          <w:highlight w:val="none"/>
        </w:rPr>
        <w:t>附件1</w:t>
      </w:r>
      <w:r>
        <w:rPr>
          <w:rFonts w:hint="default" w:ascii="Times New Roman" w:hAnsi="Times New Roman" w:cs="Times New Roman"/>
          <w:b/>
          <w:sz w:val="21"/>
          <w:szCs w:val="21"/>
          <w:highlight w:val="none"/>
          <w:lang w:val="en-US" w:eastAsia="zh-CN"/>
        </w:rPr>
        <w:t>0</w:t>
      </w:r>
    </w:p>
    <w:p>
      <w:pPr>
        <w:snapToGrid w:val="0"/>
        <w:spacing w:line="760" w:lineRule="exact"/>
        <w:jc w:val="center"/>
        <w:rPr>
          <w:rFonts w:hint="default" w:ascii="Times New Roman" w:hAnsi="Times New Roman" w:cs="Times New Roman"/>
          <w:b/>
          <w:bCs/>
          <w:sz w:val="30"/>
          <w:szCs w:val="30"/>
          <w:lang w:val="zh-CN"/>
        </w:rPr>
      </w:pPr>
      <w:r>
        <w:rPr>
          <w:rFonts w:hint="default" w:ascii="Times New Roman" w:hAnsi="Times New Roman" w:cs="Times New Roman"/>
          <w:b/>
          <w:bCs/>
          <w:sz w:val="30"/>
          <w:szCs w:val="30"/>
          <w:lang w:val="zh-CN"/>
        </w:rPr>
        <w:t>投  标  函</w:t>
      </w:r>
    </w:p>
    <w:p>
      <w:pPr>
        <w:spacing w:line="312" w:lineRule="auto"/>
        <w:rPr>
          <w:rFonts w:hint="default" w:ascii="Times New Roman" w:hAnsi="Times New Roman" w:eastAsia="宋体" w:cs="Times New Roman"/>
          <w:bCs/>
          <w:sz w:val="21"/>
          <w:szCs w:val="21"/>
          <w:highlight w:val="none"/>
          <w:u w:val="single"/>
        </w:rPr>
      </w:pPr>
      <w:r>
        <w:rPr>
          <w:rFonts w:hint="default" w:ascii="Times New Roman" w:hAnsi="Times New Roman" w:eastAsia="宋体" w:cs="Times New Roman"/>
          <w:sz w:val="21"/>
          <w:szCs w:val="21"/>
          <w:highlight w:val="none"/>
        </w:rPr>
        <w:t>致：</w:t>
      </w:r>
      <w:r>
        <w:rPr>
          <w:rFonts w:hint="default" w:ascii="Times New Roman" w:hAnsi="Times New Roman" w:eastAsia="宋体" w:cs="Times New Roman"/>
          <w:bCs/>
          <w:sz w:val="21"/>
          <w:szCs w:val="21"/>
          <w:highlight w:val="none"/>
          <w:u w:val="single"/>
        </w:rPr>
        <w:t>玉环市交通运输局：</w:t>
      </w:r>
    </w:p>
    <w:p>
      <w:pPr>
        <w:spacing w:line="312" w:lineRule="auto"/>
        <w:ind w:firstLine="367" w:firstLineChars="175"/>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    </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rPr>
        <w:t>（投标人全称）授权</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rPr>
        <w:t>（全权代表名称）为全权代表，参加</w:t>
      </w:r>
      <w:r>
        <w:rPr>
          <w:rFonts w:hint="default" w:ascii="Times New Roman" w:hAnsi="Times New Roman" w:cs="Times New Roman"/>
          <w:sz w:val="21"/>
          <w:szCs w:val="21"/>
          <w:highlight w:val="none"/>
          <w:u w:val="single"/>
          <w:lang w:eastAsia="zh-CN"/>
        </w:rPr>
        <w:t>玉环市综合交通运输“十四五”发展规划编制</w:t>
      </w:r>
      <w:r>
        <w:rPr>
          <w:rFonts w:hint="default" w:ascii="Times New Roman" w:hAnsi="Times New Roman" w:eastAsia="宋体" w:cs="Times New Roman"/>
          <w:sz w:val="21"/>
          <w:szCs w:val="21"/>
          <w:highlight w:val="none"/>
        </w:rPr>
        <w:t>（招标编号</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）的有关活动，并对此进行投标，在全部同意采购文件及合同条款的前提下，为此承诺：</w:t>
      </w:r>
    </w:p>
    <w:p>
      <w:pPr>
        <w:widowControl/>
        <w:overflowPunct w:val="0"/>
        <w:autoSpaceDE w:val="0"/>
        <w:autoSpaceDN w:val="0"/>
        <w:adjustRightInd w:val="0"/>
        <w:spacing w:line="312" w:lineRule="auto"/>
        <w:ind w:firstLine="367" w:firstLineChars="175"/>
        <w:jc w:val="left"/>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1、提供投标人须知规定的全部投标文件。</w:t>
      </w:r>
    </w:p>
    <w:p>
      <w:pPr>
        <w:widowControl/>
        <w:overflowPunct w:val="0"/>
        <w:autoSpaceDE w:val="0"/>
        <w:autoSpaceDN w:val="0"/>
        <w:adjustRightInd w:val="0"/>
        <w:spacing w:line="312" w:lineRule="auto"/>
        <w:ind w:firstLine="367" w:firstLineChars="175"/>
        <w:jc w:val="left"/>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2、投标总报价：（大写）：</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rPr>
        <w:t>元人民币；</w:t>
      </w:r>
    </w:p>
    <w:p>
      <w:pPr>
        <w:widowControl/>
        <w:overflowPunct w:val="0"/>
        <w:autoSpaceDE w:val="0"/>
        <w:autoSpaceDN w:val="0"/>
        <w:adjustRightInd w:val="0"/>
        <w:spacing w:line="312" w:lineRule="auto"/>
        <w:ind w:firstLine="1837" w:firstLineChars="875"/>
        <w:jc w:val="left"/>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（小写）：</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rPr>
        <w:t>元人民币。</w:t>
      </w:r>
    </w:p>
    <w:p>
      <w:pPr>
        <w:widowControl/>
        <w:overflowPunct w:val="0"/>
        <w:autoSpaceDE w:val="0"/>
        <w:autoSpaceDN w:val="0"/>
        <w:adjustRightInd w:val="0"/>
        <w:spacing w:line="312" w:lineRule="auto"/>
        <w:ind w:firstLine="420" w:firstLineChars="200"/>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工期：满足招标文件要求。</w:t>
      </w:r>
    </w:p>
    <w:p>
      <w:pPr>
        <w:spacing w:line="312" w:lineRule="auto"/>
        <w:ind w:firstLine="367" w:firstLineChars="175"/>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我方已详细审查全部采购文件，在投标之前已经与贵方进行了充分的沟通。我方完全理解并接受采购文件的各项规定和要求，对采购文件的合理性、合法性没有异议。本项目招标代理服务费已由我方在报价时综合考虑，结算时不再另行计取。投标总报价包括</w:t>
      </w:r>
      <w:r>
        <w:rPr>
          <w:rFonts w:hint="default" w:ascii="Times New Roman" w:hAnsi="Times New Roman" w:eastAsia="宋体" w:cs="Times New Roman"/>
          <w:sz w:val="21"/>
          <w:szCs w:val="21"/>
          <w:highlight w:val="none"/>
          <w:lang w:val="en-US" w:eastAsia="zh-CN"/>
        </w:rPr>
        <w:t>完成本项目工作内容所需前期资料收集、调研费、规划编制、成果文本制作费、咨询服务费、会务费、评审验收费、利润、税金及</w:t>
      </w:r>
      <w:r>
        <w:rPr>
          <w:rFonts w:hint="default" w:ascii="Times New Roman" w:hAnsi="Times New Roman" w:eastAsia="宋体" w:cs="Times New Roman"/>
          <w:sz w:val="21"/>
          <w:szCs w:val="21"/>
          <w:highlight w:val="none"/>
        </w:rPr>
        <w:t>合同包含的所有风险责任、招标代理费等各项费用及不可预见费等所需的全部费用。</w:t>
      </w:r>
    </w:p>
    <w:p>
      <w:pPr>
        <w:widowControl/>
        <w:overflowPunct w:val="0"/>
        <w:autoSpaceDE w:val="0"/>
        <w:autoSpaceDN w:val="0"/>
        <w:adjustRightInd w:val="0"/>
        <w:spacing w:line="312" w:lineRule="auto"/>
        <w:ind w:firstLine="367" w:firstLineChars="175"/>
        <w:jc w:val="left"/>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4、本投标有效期为开标之日起90个日历天。</w:t>
      </w:r>
    </w:p>
    <w:p>
      <w:pPr>
        <w:spacing w:line="312" w:lineRule="auto"/>
        <w:ind w:firstLine="367" w:firstLineChars="175"/>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5、若中标，我方将按采购文件规定履行合同责任和义务；本投标文件至本项目合同履行完毕止均保持有效。</w:t>
      </w:r>
    </w:p>
    <w:p>
      <w:pPr>
        <w:widowControl/>
        <w:overflowPunct w:val="0"/>
        <w:autoSpaceDE w:val="0"/>
        <w:autoSpaceDN w:val="0"/>
        <w:adjustRightInd w:val="0"/>
        <w:spacing w:line="312" w:lineRule="auto"/>
        <w:ind w:firstLine="367" w:firstLineChars="175"/>
        <w:jc w:val="left"/>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6、我方同意提供按照贵方可能要求的与本项投标有关的一切数据或资料，并保证其真实性、合法性。</w:t>
      </w:r>
    </w:p>
    <w:p>
      <w:pPr>
        <w:widowControl/>
        <w:overflowPunct w:val="0"/>
        <w:autoSpaceDE w:val="0"/>
        <w:autoSpaceDN w:val="0"/>
        <w:adjustRightInd w:val="0"/>
        <w:spacing w:line="312" w:lineRule="auto"/>
        <w:ind w:firstLine="367" w:firstLineChars="175"/>
        <w:jc w:val="left"/>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7、我方与本次投标有关的一切正式来往通讯请寄：</w:t>
      </w:r>
    </w:p>
    <w:p>
      <w:pPr>
        <w:widowControl/>
        <w:overflowPunct w:val="0"/>
        <w:autoSpaceDE w:val="0"/>
        <w:autoSpaceDN w:val="0"/>
        <w:adjustRightInd w:val="0"/>
        <w:spacing w:line="312" w:lineRule="auto"/>
        <w:ind w:firstLine="367" w:firstLineChars="175"/>
        <w:jc w:val="left"/>
        <w:textAlignment w:val="baseline"/>
        <w:rPr>
          <w:rFonts w:hint="default" w:ascii="Times New Roman" w:hAnsi="Times New Roman" w:eastAsia="宋体" w:cs="Times New Roman"/>
          <w:sz w:val="21"/>
          <w:szCs w:val="21"/>
          <w:highlight w:val="none"/>
        </w:rPr>
      </w:pPr>
    </w:p>
    <w:p>
      <w:pPr>
        <w:widowControl/>
        <w:overflowPunct w:val="0"/>
        <w:autoSpaceDE w:val="0"/>
        <w:autoSpaceDN w:val="0"/>
        <w:adjustRightInd w:val="0"/>
        <w:spacing w:line="312" w:lineRule="auto"/>
        <w:ind w:firstLine="367" w:firstLineChars="175"/>
        <w:jc w:val="left"/>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地址：</w:t>
      </w:r>
      <w:r>
        <w:rPr>
          <w:rFonts w:hint="default" w:ascii="Times New Roman" w:hAnsi="Times New Roman" w:eastAsia="宋体" w:cs="Times New Roman"/>
          <w:sz w:val="21"/>
          <w:szCs w:val="21"/>
          <w:highlight w:val="none"/>
          <w:u w:val="single"/>
        </w:rPr>
        <w:t xml:space="preserve">                                   </w:t>
      </w:r>
    </w:p>
    <w:p>
      <w:pPr>
        <w:widowControl/>
        <w:overflowPunct w:val="0"/>
        <w:autoSpaceDE w:val="0"/>
        <w:autoSpaceDN w:val="0"/>
        <w:adjustRightInd w:val="0"/>
        <w:spacing w:line="312" w:lineRule="auto"/>
        <w:ind w:firstLine="367" w:firstLineChars="175"/>
        <w:jc w:val="left"/>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邮编：</w:t>
      </w:r>
      <w:r>
        <w:rPr>
          <w:rFonts w:hint="default" w:ascii="Times New Roman" w:hAnsi="Times New Roman" w:eastAsia="宋体" w:cs="Times New Roman"/>
          <w:sz w:val="21"/>
          <w:szCs w:val="21"/>
          <w:highlight w:val="none"/>
          <w:u w:val="single"/>
        </w:rPr>
        <w:t xml:space="preserve">                                   </w:t>
      </w:r>
    </w:p>
    <w:p>
      <w:pPr>
        <w:widowControl/>
        <w:overflowPunct w:val="0"/>
        <w:autoSpaceDE w:val="0"/>
        <w:autoSpaceDN w:val="0"/>
        <w:adjustRightInd w:val="0"/>
        <w:spacing w:line="312" w:lineRule="auto"/>
        <w:ind w:firstLine="367" w:firstLineChars="175"/>
        <w:jc w:val="left"/>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电话：</w:t>
      </w:r>
      <w:r>
        <w:rPr>
          <w:rFonts w:hint="default" w:ascii="Times New Roman" w:hAnsi="Times New Roman" w:eastAsia="宋体" w:cs="Times New Roman"/>
          <w:sz w:val="21"/>
          <w:szCs w:val="21"/>
          <w:highlight w:val="none"/>
          <w:u w:val="single"/>
        </w:rPr>
        <w:t xml:space="preserve">                                   </w:t>
      </w:r>
    </w:p>
    <w:p>
      <w:pPr>
        <w:widowControl/>
        <w:overflowPunct w:val="0"/>
        <w:autoSpaceDE w:val="0"/>
        <w:autoSpaceDN w:val="0"/>
        <w:adjustRightInd w:val="0"/>
        <w:spacing w:line="312" w:lineRule="auto"/>
        <w:ind w:firstLine="367" w:firstLineChars="175"/>
        <w:jc w:val="left"/>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传真：</w:t>
      </w:r>
      <w:r>
        <w:rPr>
          <w:rFonts w:hint="default" w:ascii="Times New Roman" w:hAnsi="Times New Roman" w:eastAsia="宋体" w:cs="Times New Roman"/>
          <w:sz w:val="21"/>
          <w:szCs w:val="21"/>
          <w:highlight w:val="none"/>
          <w:u w:val="single"/>
        </w:rPr>
        <w:t xml:space="preserve">                                   </w:t>
      </w:r>
    </w:p>
    <w:p>
      <w:pPr>
        <w:widowControl/>
        <w:overflowPunct w:val="0"/>
        <w:autoSpaceDE w:val="0"/>
        <w:autoSpaceDN w:val="0"/>
        <w:adjustRightInd w:val="0"/>
        <w:spacing w:line="312" w:lineRule="auto"/>
        <w:ind w:firstLine="367" w:firstLineChars="175"/>
        <w:jc w:val="left"/>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投标人全称：</w:t>
      </w:r>
      <w:r>
        <w:rPr>
          <w:rFonts w:hint="default" w:ascii="Times New Roman" w:hAnsi="Times New Roman" w:eastAsia="宋体" w:cs="Times New Roman"/>
          <w:sz w:val="21"/>
          <w:szCs w:val="21"/>
          <w:highlight w:val="none"/>
          <w:u w:val="single"/>
        </w:rPr>
        <w:t xml:space="preserve">                     （加盖投标人公章）</w:t>
      </w:r>
    </w:p>
    <w:p>
      <w:pPr>
        <w:widowControl/>
        <w:overflowPunct w:val="0"/>
        <w:autoSpaceDE w:val="0"/>
        <w:autoSpaceDN w:val="0"/>
        <w:adjustRightInd w:val="0"/>
        <w:spacing w:line="312" w:lineRule="auto"/>
        <w:ind w:firstLine="367" w:firstLineChars="175"/>
        <w:jc w:val="left"/>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法定代表人或授权代表（签字或盖章）：</w:t>
      </w:r>
      <w:r>
        <w:rPr>
          <w:rFonts w:hint="default" w:ascii="Times New Roman" w:hAnsi="Times New Roman" w:eastAsia="宋体" w:cs="Times New Roman"/>
          <w:sz w:val="21"/>
          <w:szCs w:val="21"/>
          <w:highlight w:val="none"/>
          <w:u w:val="single"/>
        </w:rPr>
        <w:t xml:space="preserve">                   </w:t>
      </w:r>
    </w:p>
    <w:p>
      <w:pPr>
        <w:widowControl/>
        <w:overflowPunct w:val="0"/>
        <w:autoSpaceDE w:val="0"/>
        <w:autoSpaceDN w:val="0"/>
        <w:adjustRightInd w:val="0"/>
        <w:spacing w:line="312" w:lineRule="auto"/>
        <w:ind w:firstLine="367" w:firstLineChars="175"/>
        <w:jc w:val="left"/>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投标日期：</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rPr>
        <w:t>年</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rPr>
        <w:t>月</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rPr>
        <w:t>日</w:t>
      </w:r>
    </w:p>
    <w:p>
      <w:pPr>
        <w:spacing w:line="360" w:lineRule="auto"/>
        <w:ind w:left="480"/>
        <w:rPr>
          <w:rFonts w:hint="default" w:ascii="Times New Roman" w:hAnsi="Times New Roman" w:cs="Times New Roman"/>
          <w:b/>
          <w:sz w:val="28"/>
        </w:rPr>
      </w:pPr>
    </w:p>
    <w:p>
      <w:pPr>
        <w:snapToGrid w:val="0"/>
        <w:spacing w:line="400" w:lineRule="exact"/>
        <w:jc w:val="left"/>
        <w:rPr>
          <w:rFonts w:hint="default" w:ascii="Times New Roman" w:hAnsi="Times New Roman" w:eastAsia="宋体" w:cs="Times New Roman"/>
          <w:b/>
          <w:sz w:val="21"/>
          <w:szCs w:val="21"/>
          <w:highlight w:val="none"/>
        </w:rPr>
      </w:pPr>
    </w:p>
    <w:p>
      <w:pPr>
        <w:snapToGrid w:val="0"/>
        <w:spacing w:line="400" w:lineRule="exact"/>
        <w:jc w:val="left"/>
        <w:rPr>
          <w:rFonts w:hint="default" w:ascii="Times New Roman" w:hAnsi="Times New Roman" w:eastAsia="宋体" w:cs="Times New Roman"/>
          <w:b/>
          <w:sz w:val="21"/>
          <w:szCs w:val="21"/>
          <w:highlight w:val="none"/>
          <w:lang w:val="en-US" w:eastAsia="zh-CN"/>
        </w:rPr>
      </w:pPr>
      <w:r>
        <w:rPr>
          <w:rFonts w:hint="default" w:ascii="Times New Roman" w:hAnsi="Times New Roman" w:eastAsia="宋体" w:cs="Times New Roman"/>
          <w:b/>
          <w:sz w:val="21"/>
          <w:szCs w:val="21"/>
          <w:highlight w:val="none"/>
        </w:rPr>
        <w:t>附件</w:t>
      </w:r>
      <w:r>
        <w:rPr>
          <w:rFonts w:hint="default" w:ascii="Times New Roman" w:hAnsi="Times New Roman" w:eastAsia="宋体" w:cs="Times New Roman"/>
          <w:b/>
          <w:sz w:val="21"/>
          <w:szCs w:val="21"/>
          <w:highlight w:val="none"/>
          <w:lang w:val="en-US" w:eastAsia="zh-CN"/>
        </w:rPr>
        <w:t>11</w:t>
      </w:r>
    </w:p>
    <w:p>
      <w:pPr>
        <w:keepNext w:val="0"/>
        <w:keepLines w:val="0"/>
        <w:pageBreakBefore w:val="0"/>
        <w:widowControl w:val="0"/>
        <w:kinsoku/>
        <w:wordWrap/>
        <w:overflowPunct/>
        <w:topLinePunct w:val="0"/>
        <w:autoSpaceDE/>
        <w:autoSpaceDN/>
        <w:bidi w:val="0"/>
        <w:adjustRightInd/>
        <w:snapToGrid/>
        <w:spacing w:before="157" w:beforeLines="50" w:line="640" w:lineRule="exact"/>
        <w:jc w:val="center"/>
        <w:textAlignment w:val="auto"/>
        <w:outlineLvl w:val="0"/>
        <w:rPr>
          <w:rFonts w:hint="default" w:eastAsia="黑体"/>
          <w:b/>
          <w:color w:val="auto"/>
          <w:sz w:val="32"/>
          <w:szCs w:val="32"/>
        </w:rPr>
      </w:pPr>
      <w:r>
        <w:rPr>
          <w:rFonts w:hint="default" w:eastAsia="黑体"/>
          <w:b/>
          <w:color w:val="auto"/>
          <w:sz w:val="32"/>
          <w:szCs w:val="32"/>
        </w:rPr>
        <w:t>投标报价汇总表</w:t>
      </w:r>
    </w:p>
    <w:p>
      <w:pPr>
        <w:jc w:val="center"/>
        <w:outlineLvl w:val="0"/>
        <w:rPr>
          <w:rFonts w:hint="default" w:eastAsia="黑体"/>
          <w:b/>
          <w:color w:val="auto"/>
          <w:sz w:val="32"/>
          <w:szCs w:val="32"/>
        </w:rPr>
      </w:pPr>
    </w:p>
    <w:tbl>
      <w:tblPr>
        <w:tblStyle w:val="22"/>
        <w:tblW w:w="9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3868"/>
        <w:gridCol w:w="178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694" w:type="dxa"/>
            <w:noWrap w:val="0"/>
            <w:vAlign w:val="center"/>
          </w:tcPr>
          <w:p>
            <w:pPr>
              <w:spacing w:line="360" w:lineRule="exact"/>
              <w:jc w:val="center"/>
              <w:outlineLvl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3868" w:type="dxa"/>
            <w:noWrap w:val="0"/>
            <w:vAlign w:val="center"/>
          </w:tcPr>
          <w:p>
            <w:pPr>
              <w:spacing w:line="360" w:lineRule="exact"/>
              <w:jc w:val="center"/>
              <w:outlineLvl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程</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项</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目</w:t>
            </w:r>
          </w:p>
        </w:tc>
        <w:tc>
          <w:tcPr>
            <w:tcW w:w="1783" w:type="dxa"/>
            <w:noWrap w:val="0"/>
            <w:vAlign w:val="center"/>
          </w:tcPr>
          <w:p>
            <w:pPr>
              <w:spacing w:line="360" w:lineRule="exact"/>
              <w:jc w:val="center"/>
              <w:outlineLvl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投标报价</w:t>
            </w:r>
          </w:p>
          <w:p>
            <w:pPr>
              <w:spacing w:line="360" w:lineRule="exact"/>
              <w:jc w:val="center"/>
              <w:outlineLvl w:val="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万</w:t>
            </w:r>
            <w:r>
              <w:rPr>
                <w:rFonts w:hint="default" w:ascii="Times New Roman" w:hAnsi="Times New Roman" w:eastAsia="宋体" w:cs="Times New Roman"/>
                <w:color w:val="auto"/>
                <w:sz w:val="21"/>
                <w:szCs w:val="21"/>
              </w:rPr>
              <w:t>元</w:t>
            </w:r>
            <w:r>
              <w:rPr>
                <w:rFonts w:hint="default" w:ascii="Times New Roman" w:hAnsi="Times New Roman" w:eastAsia="宋体" w:cs="Times New Roman"/>
                <w:color w:val="auto"/>
                <w:sz w:val="21"/>
                <w:szCs w:val="21"/>
                <w:lang w:eastAsia="zh-CN"/>
              </w:rPr>
              <w:t>）</w:t>
            </w:r>
          </w:p>
        </w:tc>
        <w:tc>
          <w:tcPr>
            <w:tcW w:w="2817" w:type="dxa"/>
            <w:noWrap w:val="0"/>
            <w:vAlign w:val="center"/>
          </w:tcPr>
          <w:p>
            <w:pPr>
              <w:spacing w:line="360" w:lineRule="exact"/>
              <w:jc w:val="center"/>
              <w:outlineLvl w:val="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备</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exact"/>
        </w:trPr>
        <w:tc>
          <w:tcPr>
            <w:tcW w:w="694" w:type="dxa"/>
            <w:noWrap w:val="0"/>
            <w:vAlign w:val="center"/>
          </w:tcPr>
          <w:p>
            <w:pPr>
              <w:spacing w:line="360" w:lineRule="exact"/>
              <w:jc w:val="center"/>
              <w:outlineLvl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3868" w:type="dxa"/>
            <w:noWrap w:val="0"/>
            <w:vAlign w:val="center"/>
          </w:tcPr>
          <w:p>
            <w:pPr>
              <w:spacing w:line="360" w:lineRule="exact"/>
              <w:jc w:val="left"/>
              <w:outlineLvl w:val="0"/>
              <w:rPr>
                <w:rFonts w:hint="default" w:ascii="Times New Roman" w:hAnsi="Times New Roman" w:eastAsia="宋体" w:cs="Times New Roman"/>
                <w:color w:val="auto"/>
                <w:sz w:val="21"/>
                <w:szCs w:val="21"/>
              </w:rPr>
            </w:pPr>
            <w:r>
              <w:rPr>
                <w:rFonts w:hint="default" w:ascii="Times New Roman" w:hAnsi="Times New Roman" w:cs="Times New Roman"/>
                <w:color w:val="auto"/>
                <w:szCs w:val="21"/>
              </w:rPr>
              <w:t>全市“十四五”综合交通运输发展规划编制</w:t>
            </w:r>
            <w:r>
              <w:rPr>
                <w:rFonts w:hint="default" w:ascii="Times New Roman" w:hAnsi="Times New Roman" w:cs="Times New Roman"/>
                <w:color w:val="auto"/>
                <w:szCs w:val="21"/>
                <w:lang w:val="en-US" w:eastAsia="zh-CN"/>
              </w:rPr>
              <w:t>及中远期交通规划</w:t>
            </w:r>
            <w:r>
              <w:rPr>
                <w:rFonts w:hint="default" w:ascii="Times New Roman" w:hAnsi="Times New Roman" w:cs="Times New Roman"/>
                <w:color w:val="auto"/>
                <w:szCs w:val="21"/>
              </w:rPr>
              <w:t>编制，包含城市对外综合交通通道系统、市域城乡交通一体化、重大交通基础设施集疏运、运输服务、信息化、绿色交通等，涵盖了公路、铁路、水运、</w:t>
            </w:r>
            <w:r>
              <w:rPr>
                <w:rFonts w:hint="eastAsia" w:cs="Times New Roman"/>
                <w:color w:val="auto"/>
                <w:szCs w:val="21"/>
                <w:lang w:eastAsia="zh-CN"/>
              </w:rPr>
              <w:t>航空</w:t>
            </w:r>
            <w:r>
              <w:rPr>
                <w:rFonts w:hint="default" w:ascii="Times New Roman" w:hAnsi="Times New Roman" w:cs="Times New Roman"/>
                <w:color w:val="auto"/>
                <w:szCs w:val="21"/>
              </w:rPr>
              <w:t>、管道、轨道等各种交通运输方式</w:t>
            </w:r>
          </w:p>
        </w:tc>
        <w:tc>
          <w:tcPr>
            <w:tcW w:w="1783" w:type="dxa"/>
            <w:noWrap w:val="0"/>
            <w:vAlign w:val="center"/>
          </w:tcPr>
          <w:p>
            <w:pPr>
              <w:spacing w:line="360" w:lineRule="exact"/>
              <w:jc w:val="center"/>
              <w:outlineLvl w:val="0"/>
              <w:rPr>
                <w:rFonts w:hint="default" w:ascii="Times New Roman" w:hAnsi="Times New Roman" w:eastAsia="宋体" w:cs="Times New Roman"/>
                <w:color w:val="auto"/>
                <w:sz w:val="21"/>
                <w:szCs w:val="21"/>
              </w:rPr>
            </w:pPr>
          </w:p>
        </w:tc>
        <w:tc>
          <w:tcPr>
            <w:tcW w:w="2817" w:type="dxa"/>
            <w:noWrap w:val="0"/>
            <w:vAlign w:val="center"/>
          </w:tcPr>
          <w:p>
            <w:pPr>
              <w:spacing w:line="360" w:lineRule="exact"/>
              <w:jc w:val="center"/>
              <w:outlineLvl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投标报价不得超过</w:t>
            </w:r>
            <w:r>
              <w:rPr>
                <w:rFonts w:hint="default" w:ascii="Times New Roman" w:hAnsi="Times New Roman" w:eastAsia="宋体" w:cs="Times New Roman"/>
                <w:color w:val="auto"/>
                <w:sz w:val="21"/>
                <w:szCs w:val="21"/>
                <w:lang w:val="en-US" w:eastAsia="zh-CN"/>
              </w:rPr>
              <w:t>105万元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94" w:type="dxa"/>
            <w:noWrap w:val="0"/>
            <w:vAlign w:val="center"/>
          </w:tcPr>
          <w:p>
            <w:pPr>
              <w:spacing w:line="360" w:lineRule="exact"/>
              <w:jc w:val="center"/>
              <w:outlineLvl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w:t>
            </w:r>
          </w:p>
        </w:tc>
        <w:tc>
          <w:tcPr>
            <w:tcW w:w="3868" w:type="dxa"/>
            <w:noWrap w:val="0"/>
            <w:vAlign w:val="center"/>
          </w:tcPr>
          <w:p>
            <w:pPr>
              <w:spacing w:line="360" w:lineRule="exact"/>
              <w:jc w:val="left"/>
              <w:outlineLvl w:val="0"/>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highlight w:val="none"/>
                <w:lang w:eastAsia="zh-CN"/>
              </w:rPr>
              <w:t>制作综合交通规划高清视频</w:t>
            </w:r>
            <w:r>
              <w:rPr>
                <w:rFonts w:hint="eastAsia" w:ascii="Times New Roman" w:hAnsi="Times New Roman" w:cs="Times New Roman"/>
                <w:color w:val="auto"/>
                <w:szCs w:val="21"/>
                <w:highlight w:val="none"/>
                <w:lang w:eastAsia="zh-CN"/>
              </w:rPr>
              <w:t>（</w:t>
            </w:r>
            <w:r>
              <w:rPr>
                <w:rFonts w:hint="default" w:ascii="Times New Roman" w:hAnsi="Times New Roman" w:eastAsia="宋体" w:cs="Times New Roman"/>
                <w:color w:val="auto"/>
                <w:sz w:val="21"/>
                <w:szCs w:val="21"/>
                <w:lang w:val="en-US" w:eastAsia="zh-CN"/>
              </w:rPr>
              <w:t>暂列金</w:t>
            </w:r>
            <w:r>
              <w:rPr>
                <w:rFonts w:hint="eastAsia" w:ascii="Times New Roman" w:hAnsi="Times New Roman" w:cs="Times New Roman"/>
                <w:color w:val="auto"/>
                <w:szCs w:val="21"/>
                <w:highlight w:val="none"/>
                <w:lang w:eastAsia="zh-CN"/>
              </w:rPr>
              <w:t>）</w:t>
            </w:r>
          </w:p>
        </w:tc>
        <w:tc>
          <w:tcPr>
            <w:tcW w:w="1783" w:type="dxa"/>
            <w:noWrap w:val="0"/>
            <w:vAlign w:val="center"/>
          </w:tcPr>
          <w:p>
            <w:pPr>
              <w:spacing w:line="360" w:lineRule="exact"/>
              <w:jc w:val="center"/>
              <w:outlineLvl w:val="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45.00</w:t>
            </w:r>
          </w:p>
        </w:tc>
        <w:tc>
          <w:tcPr>
            <w:tcW w:w="2817" w:type="dxa"/>
            <w:noWrap w:val="0"/>
            <w:vAlign w:val="center"/>
          </w:tcPr>
          <w:p>
            <w:pPr>
              <w:spacing w:line="360" w:lineRule="exact"/>
              <w:jc w:val="left"/>
              <w:outlineLvl w:val="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合同实施过程最终暂列金按实结算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exact"/>
        </w:trPr>
        <w:tc>
          <w:tcPr>
            <w:tcW w:w="694" w:type="dxa"/>
            <w:noWrap w:val="0"/>
            <w:vAlign w:val="center"/>
          </w:tcPr>
          <w:p>
            <w:pPr>
              <w:spacing w:line="360" w:lineRule="exact"/>
              <w:jc w:val="center"/>
              <w:outlineLvl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3</w:t>
            </w:r>
          </w:p>
        </w:tc>
        <w:tc>
          <w:tcPr>
            <w:tcW w:w="3868" w:type="dxa"/>
            <w:noWrap w:val="0"/>
            <w:vAlign w:val="center"/>
          </w:tcPr>
          <w:p>
            <w:pPr>
              <w:spacing w:line="360" w:lineRule="exact"/>
              <w:outlineLvl w:val="0"/>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eastAsia="zh-CN"/>
              </w:rPr>
              <w:t>合计</w:t>
            </w:r>
            <w:r>
              <w:rPr>
                <w:rFonts w:hint="default"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1</w:t>
            </w:r>
            <w:r>
              <w:rPr>
                <w:rFonts w:hint="default" w:ascii="Times New Roman" w:hAnsi="Times New Roman" w:cs="Times New Roman"/>
                <w:color w:val="auto"/>
                <w:szCs w:val="21"/>
                <w:lang w:val="en-US" w:eastAsia="zh-CN"/>
              </w:rPr>
              <w:t>+</w:t>
            </w:r>
            <w:r>
              <w:rPr>
                <w:rFonts w:hint="default" w:ascii="Times New Roman" w:hAnsi="Times New Roman" w:eastAsia="宋体" w:cs="Times New Roman"/>
                <w:color w:val="auto"/>
                <w:szCs w:val="21"/>
                <w:lang w:val="en-US" w:eastAsia="zh-CN"/>
              </w:rPr>
              <w:t>2</w:t>
            </w:r>
          </w:p>
          <w:p>
            <w:pPr>
              <w:spacing w:line="360" w:lineRule="exact"/>
              <w:jc w:val="center"/>
              <w:outlineLvl w:val="0"/>
              <w:rPr>
                <w:rFonts w:hint="default" w:ascii="Times New Roman" w:hAnsi="Times New Roman" w:eastAsia="宋体" w:cs="Times New Roman"/>
                <w:color w:val="auto"/>
                <w:sz w:val="21"/>
                <w:szCs w:val="21"/>
              </w:rPr>
            </w:pPr>
            <w:r>
              <w:rPr>
                <w:rFonts w:hint="default" w:ascii="Times New Roman" w:hAnsi="Times New Roman" w:cs="Times New Roman"/>
                <w:color w:val="auto"/>
                <w:szCs w:val="21"/>
                <w:lang w:eastAsia="zh-CN"/>
              </w:rPr>
              <w:t>（结转至</w:t>
            </w:r>
            <w:r>
              <w:rPr>
                <w:rFonts w:hint="default" w:ascii="Times New Roman" w:hAnsi="Times New Roman" w:cs="Times New Roman"/>
                <w:color w:val="auto"/>
                <w:szCs w:val="21"/>
                <w:lang w:val="en-US" w:eastAsia="zh-CN"/>
              </w:rPr>
              <w:t>附件</w:t>
            </w:r>
            <w:r>
              <w:rPr>
                <w:rFonts w:hint="default" w:ascii="Times New Roman" w:hAnsi="Times New Roman" w:cs="Times New Roman"/>
                <w:color w:val="auto"/>
                <w:szCs w:val="21"/>
                <w:lang w:eastAsia="zh-CN"/>
              </w:rPr>
              <w:t>一中的投标函）</w:t>
            </w:r>
          </w:p>
        </w:tc>
        <w:tc>
          <w:tcPr>
            <w:tcW w:w="1783" w:type="dxa"/>
            <w:noWrap w:val="0"/>
            <w:vAlign w:val="center"/>
          </w:tcPr>
          <w:p>
            <w:pPr>
              <w:spacing w:line="360" w:lineRule="exact"/>
              <w:jc w:val="center"/>
              <w:outlineLvl w:val="0"/>
              <w:rPr>
                <w:rFonts w:hint="default" w:ascii="Times New Roman" w:hAnsi="Times New Roman" w:eastAsia="宋体" w:cs="Times New Roman"/>
                <w:color w:val="auto"/>
                <w:sz w:val="21"/>
                <w:szCs w:val="21"/>
              </w:rPr>
            </w:pPr>
          </w:p>
        </w:tc>
        <w:tc>
          <w:tcPr>
            <w:tcW w:w="2817" w:type="dxa"/>
            <w:noWrap w:val="0"/>
            <w:vAlign w:val="center"/>
          </w:tcPr>
          <w:p>
            <w:pPr>
              <w:spacing w:line="360" w:lineRule="exact"/>
              <w:jc w:val="center"/>
              <w:outlineLvl w:val="0"/>
              <w:rPr>
                <w:rFonts w:hint="default" w:ascii="Times New Roman" w:hAnsi="Times New Roman" w:eastAsia="宋体" w:cs="Times New Roman"/>
                <w:color w:val="auto"/>
                <w:sz w:val="21"/>
                <w:szCs w:val="21"/>
              </w:rPr>
            </w:pPr>
          </w:p>
        </w:tc>
      </w:tr>
    </w:tbl>
    <w:p>
      <w:pPr>
        <w:snapToGrid w:val="0"/>
        <w:spacing w:line="400" w:lineRule="exact"/>
        <w:jc w:val="left"/>
        <w:rPr>
          <w:rFonts w:hint="default" w:ascii="Times New Roman" w:hAnsi="Times New Roman" w:eastAsia="宋体" w:cs="Times New Roman"/>
          <w:b/>
          <w:sz w:val="21"/>
          <w:szCs w:val="21"/>
          <w:highlight w:val="none"/>
          <w:lang w:val="en-US" w:eastAsia="zh-CN"/>
        </w:rPr>
      </w:pPr>
      <w:r>
        <w:rPr>
          <w:rFonts w:hint="eastAsia" w:cs="Times New Roman"/>
          <w:b/>
          <w:sz w:val="21"/>
          <w:szCs w:val="21"/>
          <w:highlight w:val="none"/>
          <w:lang w:val="en-US" w:eastAsia="zh-CN"/>
        </w:rPr>
        <w:t>（注：暂列金投标报价时不得竞争，否则按无效标处理。）</w:t>
      </w:r>
    </w:p>
    <w:p>
      <w:pPr>
        <w:pStyle w:val="2"/>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br w:type="textWrapping"/>
      </w:r>
    </w:p>
    <w:p>
      <w:pPr>
        <w:pStyle w:val="3"/>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359" w:firstLineChars="171"/>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投标人名称(盖章)：</w:t>
      </w:r>
      <w:r>
        <w:rPr>
          <w:rFonts w:hint="default" w:ascii="Times New Roman" w:hAnsi="Times New Roman" w:eastAsia="宋体" w:cs="Times New Roman"/>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59" w:firstLineChars="171"/>
        <w:textAlignment w:val="auto"/>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rPr>
        <w:t>法定代表人或授权代表（签字或盖章）：</w:t>
      </w:r>
      <w:r>
        <w:rPr>
          <w:rFonts w:hint="default" w:ascii="Times New Roman" w:hAnsi="Times New Roman" w:eastAsia="宋体" w:cs="Times New Roman"/>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59" w:firstLineChars="171"/>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日期：</w:t>
      </w:r>
      <w:r>
        <w:rPr>
          <w:rFonts w:hint="default" w:ascii="Times New Roman" w:hAnsi="Times New Roman" w:eastAsia="宋体" w:cs="Times New Roman"/>
          <w:sz w:val="21"/>
          <w:szCs w:val="21"/>
          <w:highlight w:val="none"/>
          <w:u w:val="single"/>
        </w:rPr>
        <w:t xml:space="preserve">                             </w:t>
      </w: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snapToGrid w:val="0"/>
        <w:spacing w:line="400" w:lineRule="exact"/>
        <w:jc w:val="left"/>
        <w:rPr>
          <w:rFonts w:hint="default" w:ascii="Times New Roman" w:hAnsi="Times New Roman" w:eastAsia="宋体" w:cs="Times New Roman"/>
          <w:b/>
          <w:sz w:val="21"/>
          <w:szCs w:val="21"/>
          <w:highlight w:val="none"/>
          <w:lang w:val="en-US" w:eastAsia="zh-CN"/>
        </w:rPr>
      </w:pPr>
      <w:r>
        <w:rPr>
          <w:rFonts w:hint="default" w:ascii="Times New Roman" w:hAnsi="Times New Roman" w:eastAsia="宋体" w:cs="Times New Roman"/>
          <w:b/>
          <w:sz w:val="21"/>
          <w:szCs w:val="21"/>
          <w:highlight w:val="none"/>
        </w:rPr>
        <w:t>附件</w:t>
      </w:r>
      <w:r>
        <w:rPr>
          <w:rFonts w:hint="default" w:ascii="Times New Roman" w:hAnsi="Times New Roman" w:eastAsia="宋体" w:cs="Times New Roman"/>
          <w:b/>
          <w:sz w:val="21"/>
          <w:szCs w:val="21"/>
          <w:highlight w:val="none"/>
          <w:lang w:val="en-US" w:eastAsia="zh-CN"/>
        </w:rPr>
        <w:t>1</w:t>
      </w:r>
      <w:r>
        <w:rPr>
          <w:rFonts w:hint="eastAsia" w:cs="Times New Roman"/>
          <w:b/>
          <w:sz w:val="21"/>
          <w:szCs w:val="21"/>
          <w:highlight w:val="none"/>
          <w:lang w:val="en-US" w:eastAsia="zh-CN"/>
        </w:rPr>
        <w:t>2</w:t>
      </w:r>
    </w:p>
    <w:p>
      <w:pPr>
        <w:snapToGrid w:val="0"/>
        <w:spacing w:line="760" w:lineRule="exact"/>
        <w:jc w:val="center"/>
        <w:rPr>
          <w:rFonts w:hint="default" w:ascii="Times New Roman" w:hAnsi="Times New Roman" w:cs="Times New Roman"/>
          <w:b/>
          <w:bCs/>
          <w:sz w:val="30"/>
          <w:szCs w:val="30"/>
          <w:lang w:val="zh-CN"/>
        </w:rPr>
      </w:pPr>
      <w:r>
        <w:rPr>
          <w:rFonts w:hint="default" w:ascii="Times New Roman" w:hAnsi="Times New Roman" w:cs="Times New Roman"/>
          <w:b/>
          <w:bCs/>
          <w:sz w:val="30"/>
          <w:szCs w:val="30"/>
          <w:lang w:val="zh-CN"/>
        </w:rPr>
        <w:t>玉环市综合交通运输“十四五”发展规划编制</w:t>
      </w:r>
    </w:p>
    <w:p>
      <w:pPr>
        <w:pStyle w:val="8"/>
        <w:spacing w:line="360" w:lineRule="auto"/>
        <w:jc w:val="center"/>
        <w:rPr>
          <w:rFonts w:hint="default" w:ascii="Times New Roman" w:hAnsi="Times New Roman" w:eastAsia="宋体" w:cs="Times New Roman"/>
          <w:bCs/>
          <w:sz w:val="28"/>
          <w:szCs w:val="28"/>
          <w:highlight w:val="none"/>
        </w:rPr>
      </w:pPr>
      <w:r>
        <w:rPr>
          <w:rFonts w:hint="default" w:ascii="Times New Roman" w:hAnsi="Times New Roman" w:eastAsia="宋体" w:cs="Times New Roman"/>
          <w:bCs/>
          <w:sz w:val="28"/>
          <w:szCs w:val="28"/>
          <w:highlight w:val="none"/>
        </w:rPr>
        <w:t>中小微企业声明</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482"/>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本公司郑重声明，根据《政府采购促进中小企业发展暂行办法》（财库〔2011〕181号）的规定，本公司为______（请填写：中型、小型、微型）企业。即，本公司同时满足以下条件：</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482"/>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r>
        <w:rPr>
          <w:rFonts w:hint="eastAsia" w:ascii="Times New Roman" w:hAnsi="Times New Roman" w:cs="Times New Roman"/>
          <w:sz w:val="21"/>
          <w:szCs w:val="21"/>
          <w:highlight w:val="none"/>
          <w:lang w:eastAsia="zh-CN"/>
        </w:rPr>
        <w:t>、</w:t>
      </w:r>
      <w:r>
        <w:rPr>
          <w:rFonts w:hint="default" w:ascii="Times New Roman" w:hAnsi="Times New Roman" w:eastAsia="宋体" w:cs="Times New Roman"/>
          <w:sz w:val="21"/>
          <w:szCs w:val="21"/>
          <w:highlight w:val="none"/>
        </w:rPr>
        <w:t>根据《工业和信息化部、国家统计局、国家发展和改革委员会、财政部关于印发</w:t>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HYPERLINK "http://baike.so.com/doc/1120129.html" </w:instrText>
      </w:r>
      <w:r>
        <w:rPr>
          <w:rFonts w:hint="default" w:ascii="Times New Roman" w:hAnsi="Times New Roman" w:eastAsia="宋体" w:cs="Times New Roman"/>
          <w:sz w:val="21"/>
          <w:szCs w:val="21"/>
          <w:highlight w:val="none"/>
        </w:rPr>
        <w:fldChar w:fldCharType="separate"/>
      </w:r>
      <w:r>
        <w:rPr>
          <w:rStyle w:val="25"/>
          <w:rFonts w:hint="default" w:ascii="Times New Roman" w:hAnsi="Times New Roman" w:eastAsia="宋体" w:cs="Times New Roman"/>
          <w:sz w:val="21"/>
          <w:szCs w:val="21"/>
          <w:highlight w:val="none"/>
        </w:rPr>
        <w:t>中小企业划型标准规定</w:t>
      </w:r>
      <w:r>
        <w:rPr>
          <w:rStyle w:val="25"/>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sz w:val="21"/>
          <w:szCs w:val="21"/>
          <w:highlight w:val="none"/>
        </w:rPr>
        <w:t>的通知》（工信部联企业〔2011〕300号）规定的划分标准，本公司为______（请填写：中型、小型、微型）企业。</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482"/>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eastAsia" w:ascii="Times New Roman" w:hAnsi="Times New Roman" w:cs="Times New Roman"/>
          <w:sz w:val="21"/>
          <w:szCs w:val="21"/>
          <w:highlight w:val="none"/>
          <w:lang w:eastAsia="zh-CN"/>
        </w:rPr>
        <w:t>、</w:t>
      </w:r>
      <w:r>
        <w:rPr>
          <w:rFonts w:hint="default" w:ascii="Times New Roman" w:hAnsi="Times New Roman" w:eastAsia="宋体" w:cs="Times New Roman"/>
          <w:sz w:val="21"/>
          <w:szCs w:val="21"/>
          <w:highlight w:val="none"/>
        </w:rPr>
        <w:t>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482"/>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本公司对上述声明的真实性负责。如有虚假，将依法承担相应责任。</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482"/>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备注：仅小型和微型企业具有价格减免权力，如投标人非中小微企业的，则无需提供本声明。若投标人提供本声明的，还需提供行政主管部门出具的中小微企业证明材料复印件（附后）并同时提供原件，否则投标人无条件接受本声明不予认可的处理，非行政主管部门出具证明材料均无效。若提供行政主管部门的网页打印件的，也予以认可。</w:t>
      </w:r>
    </w:p>
    <w:p>
      <w:pPr>
        <w:pStyle w:val="18"/>
        <w:shd w:val="clear" w:color="auto" w:fill="FFFFFF"/>
        <w:spacing w:line="301" w:lineRule="atLeast"/>
        <w:ind w:firstLine="48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 </w:t>
      </w:r>
    </w:p>
    <w:p>
      <w:pPr>
        <w:spacing w:line="360" w:lineRule="auto"/>
        <w:ind w:firstLine="359" w:firstLineChars="171"/>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投标人名称(盖章)：</w:t>
      </w:r>
      <w:r>
        <w:rPr>
          <w:rFonts w:hint="default" w:ascii="Times New Roman" w:hAnsi="Times New Roman" w:eastAsia="宋体" w:cs="Times New Roman"/>
          <w:sz w:val="21"/>
          <w:szCs w:val="21"/>
          <w:highlight w:val="none"/>
          <w:u w:val="single"/>
        </w:rPr>
        <w:t xml:space="preserve">                              </w:t>
      </w:r>
    </w:p>
    <w:p>
      <w:pPr>
        <w:spacing w:line="360" w:lineRule="auto"/>
        <w:ind w:firstLine="359" w:firstLineChars="171"/>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rPr>
        <w:t>法定代表人或授权代表（签字或盖章）：</w:t>
      </w:r>
      <w:r>
        <w:rPr>
          <w:rFonts w:hint="default" w:ascii="Times New Roman" w:hAnsi="Times New Roman" w:eastAsia="宋体" w:cs="Times New Roman"/>
          <w:sz w:val="21"/>
          <w:szCs w:val="21"/>
          <w:highlight w:val="none"/>
          <w:u w:val="single"/>
        </w:rPr>
        <w:t xml:space="preserve">             </w:t>
      </w:r>
    </w:p>
    <w:p>
      <w:pPr>
        <w:spacing w:line="360" w:lineRule="auto"/>
        <w:ind w:firstLine="359" w:firstLineChars="171"/>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日期：</w:t>
      </w:r>
      <w:r>
        <w:rPr>
          <w:rFonts w:hint="default" w:ascii="Times New Roman" w:hAnsi="Times New Roman" w:eastAsia="宋体" w:cs="Times New Roman"/>
          <w:sz w:val="21"/>
          <w:szCs w:val="21"/>
          <w:highlight w:val="none"/>
          <w:u w:val="single"/>
        </w:rPr>
        <w:t xml:space="preserve">                             </w:t>
      </w:r>
    </w:p>
    <w:p>
      <w:pPr>
        <w:spacing w:line="360" w:lineRule="auto"/>
        <w:ind w:firstLine="435"/>
        <w:rPr>
          <w:rFonts w:hint="default" w:ascii="Times New Roman" w:hAnsi="Times New Roman" w:cs="Times New Roman"/>
          <w:sz w:val="28"/>
          <w:szCs w:val="28"/>
        </w:rPr>
      </w:pPr>
    </w:p>
    <w:p>
      <w:pPr>
        <w:pStyle w:val="55"/>
        <w:spacing w:line="360" w:lineRule="auto"/>
        <w:ind w:firstLine="420" w:firstLineChars="200"/>
        <w:rPr>
          <w:rFonts w:hint="default" w:ascii="Times New Roman" w:hAnsi="Times New Roman" w:cs="Times New Roman"/>
          <w:szCs w:val="21"/>
          <w:lang w:val="en-GB"/>
        </w:rPr>
      </w:pPr>
    </w:p>
    <w:p>
      <w:pPr>
        <w:pStyle w:val="55"/>
        <w:spacing w:line="360" w:lineRule="auto"/>
        <w:ind w:firstLine="420" w:firstLineChars="200"/>
        <w:rPr>
          <w:rFonts w:hint="default" w:ascii="Times New Roman" w:hAnsi="Times New Roman" w:cs="Times New Roman"/>
          <w:szCs w:val="21"/>
          <w:lang w:val="en-GB"/>
        </w:rPr>
      </w:pPr>
    </w:p>
    <w:p>
      <w:pPr>
        <w:pStyle w:val="55"/>
        <w:spacing w:line="360" w:lineRule="auto"/>
        <w:ind w:firstLine="420" w:firstLineChars="200"/>
        <w:rPr>
          <w:rFonts w:hint="default" w:ascii="Times New Roman" w:hAnsi="Times New Roman" w:cs="Times New Roman"/>
          <w:szCs w:val="21"/>
          <w:lang w:val="en-GB"/>
        </w:rPr>
      </w:pPr>
    </w:p>
    <w:p>
      <w:pPr>
        <w:pStyle w:val="55"/>
        <w:spacing w:line="360" w:lineRule="auto"/>
        <w:ind w:firstLine="420" w:firstLineChars="200"/>
        <w:rPr>
          <w:rFonts w:hint="default" w:ascii="Times New Roman" w:hAnsi="Times New Roman" w:cs="Times New Roman"/>
          <w:szCs w:val="21"/>
          <w:lang w:val="en-GB"/>
        </w:rPr>
      </w:pPr>
    </w:p>
    <w:p>
      <w:pPr>
        <w:pStyle w:val="55"/>
        <w:spacing w:line="360" w:lineRule="auto"/>
        <w:ind w:firstLine="420" w:firstLineChars="200"/>
        <w:rPr>
          <w:rFonts w:hint="default" w:ascii="Times New Roman" w:hAnsi="Times New Roman" w:cs="Times New Roman"/>
          <w:szCs w:val="21"/>
          <w:lang w:val="en-GB"/>
        </w:rPr>
      </w:pPr>
    </w:p>
    <w:p>
      <w:pPr>
        <w:pStyle w:val="55"/>
        <w:spacing w:line="360" w:lineRule="auto"/>
        <w:ind w:firstLine="420" w:firstLineChars="200"/>
        <w:rPr>
          <w:rFonts w:hint="default" w:ascii="Times New Roman" w:hAnsi="Times New Roman" w:cs="Times New Roman"/>
          <w:szCs w:val="21"/>
          <w:lang w:val="en-GB"/>
        </w:rPr>
      </w:pPr>
    </w:p>
    <w:p>
      <w:pPr>
        <w:snapToGrid w:val="0"/>
        <w:spacing w:line="760" w:lineRule="exact"/>
        <w:jc w:val="center"/>
        <w:rPr>
          <w:rFonts w:hint="default" w:ascii="Times New Roman" w:hAnsi="Times New Roman" w:cs="Times New Roman"/>
          <w:b/>
          <w:bCs/>
          <w:sz w:val="30"/>
          <w:szCs w:val="30"/>
          <w:lang w:val="en-GB"/>
        </w:rPr>
      </w:pPr>
      <w:r>
        <w:rPr>
          <w:rFonts w:hint="default" w:ascii="Times New Roman" w:hAnsi="Times New Roman" w:cs="Times New Roman"/>
          <w:b/>
          <w:bCs/>
          <w:sz w:val="30"/>
          <w:szCs w:val="30"/>
          <w:lang w:val="en-GB"/>
        </w:rPr>
        <w:t>残疾人福利性单位声明函</w:t>
      </w:r>
    </w:p>
    <w:p>
      <w:pPr>
        <w:spacing w:line="588" w:lineRule="exact"/>
        <w:ind w:firstLine="444" w:firstLineChars="200"/>
        <w:rPr>
          <w:rFonts w:hint="default" w:ascii="Times New Roman" w:hAnsi="Times New Roman" w:cs="Times New Roman"/>
          <w:spacing w:val="6"/>
          <w:szCs w:val="21"/>
        </w:rPr>
      </w:pPr>
      <w:r>
        <w:rPr>
          <w:rFonts w:hint="default" w:ascii="Times New Roman" w:hAnsi="Times New Roman" w:cs="Times New Roman"/>
          <w:spacing w:val="6"/>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spacing w:val="6"/>
          <w:szCs w:val="21"/>
        </w:rPr>
      </w:pPr>
      <w:r>
        <w:rPr>
          <w:rFonts w:hint="default" w:ascii="Times New Roman" w:hAnsi="Times New Roman" w:cs="Times New Roman"/>
          <w:spacing w:val="6"/>
          <w:szCs w:val="21"/>
        </w:rPr>
        <w:t>本单位对上述声明的真实性负责。如有虚假，将依法承担相应责任。</w:t>
      </w:r>
    </w:p>
    <w:p>
      <w:pPr>
        <w:tabs>
          <w:tab w:val="left" w:pos="4860"/>
        </w:tabs>
        <w:spacing w:line="588" w:lineRule="exact"/>
        <w:ind w:right="1560" w:firstLine="444" w:firstLineChars="200"/>
        <w:jc w:val="center"/>
        <w:rPr>
          <w:rFonts w:hint="default" w:ascii="Times New Roman" w:hAnsi="Times New Roman" w:cs="Times New Roman"/>
          <w:spacing w:val="6"/>
          <w:szCs w:val="21"/>
        </w:rPr>
      </w:pPr>
    </w:p>
    <w:p>
      <w:pPr>
        <w:pStyle w:val="57"/>
        <w:spacing w:line="500" w:lineRule="exact"/>
        <w:ind w:left="5513" w:leftChars="2625"/>
        <w:rPr>
          <w:rFonts w:hint="default" w:ascii="Times New Roman" w:hAnsi="Times New Roman" w:cs="Times New Roman"/>
          <w:szCs w:val="21"/>
        </w:rPr>
      </w:pPr>
      <w:r>
        <w:rPr>
          <w:rFonts w:hint="default" w:ascii="Times New Roman" w:hAnsi="Times New Roman" w:cs="Times New Roman"/>
          <w:spacing w:val="6"/>
          <w:szCs w:val="21"/>
        </w:rPr>
        <w:t xml:space="preserve">                              </w:t>
      </w:r>
      <w:r>
        <w:rPr>
          <w:rFonts w:hint="default" w:ascii="Times New Roman" w:hAnsi="Times New Roman" w:cs="Times New Roman"/>
          <w:szCs w:val="21"/>
        </w:rPr>
        <w:t>投 标 人（单位公章）：</w:t>
      </w:r>
    </w:p>
    <w:p>
      <w:pPr>
        <w:pStyle w:val="55"/>
        <w:spacing w:line="360" w:lineRule="auto"/>
        <w:ind w:firstLine="420" w:firstLineChars="200"/>
        <w:jc w:val="right"/>
        <w:rPr>
          <w:rFonts w:hint="default" w:ascii="Times New Roman" w:hAnsi="Times New Roman" w:eastAsia="宋体" w:cs="Times New Roman"/>
          <w:kern w:val="2"/>
          <w:sz w:val="21"/>
          <w:szCs w:val="21"/>
          <w:lang w:val="en-GB" w:eastAsia="zh-CN" w:bidi="ar-SA"/>
        </w:rPr>
      </w:pPr>
      <w:r>
        <w:rPr>
          <w:rFonts w:hint="default" w:ascii="Times New Roman" w:hAnsi="Times New Roman" w:eastAsia="宋体" w:cs="Times New Roman"/>
          <w:kern w:val="2"/>
          <w:sz w:val="21"/>
          <w:szCs w:val="21"/>
          <w:lang w:val="en-US" w:eastAsia="zh-CN" w:bidi="ar-SA"/>
        </w:rPr>
        <w:t>日期：     年     月     日</w:t>
      </w:r>
    </w:p>
    <w:sectPr>
      <w:footerReference r:id="rId10" w:type="default"/>
      <w:pgSz w:w="11906" w:h="16838"/>
      <w:pgMar w:top="1440" w:right="1800" w:bottom="1538" w:left="1800" w:header="851" w:footer="992" w:gutter="0"/>
      <w:pgNumType w:fmt="numberInDash"/>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S-mile" w:date="1952-08-04T22:32:00Z" w:initials="">
    <w:p w14:paraId="37FE328F">
      <w:pPr>
        <w:pStyle w:val="9"/>
      </w:pPr>
    </w:p>
  </w:comment>
  <w:comment w:id="0" w:author="S-mile" w:date="1952-08-04T22:36:00Z" w:initials="">
    <w:p w14:paraId="5A9656FC">
      <w:pPr>
        <w:pStyle w:val="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FE328F" w15:done="0"/>
  <w15:commentEx w15:paraId="5A9656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kern w:val="0"/>
        <w:sz w:val="24"/>
      </w:rPr>
      <w:drawing>
        <wp:inline distT="0" distB="0" distL="114300" distR="114300">
          <wp:extent cx="247650" cy="247650"/>
          <wp:effectExtent l="0" t="0" r="11430" b="1143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
                  <a:stretch>
                    <a:fillRect/>
                  </a:stretch>
                </pic:blipFill>
                <pic:spPr>
                  <a:xfrm>
                    <a:off x="0" y="0"/>
                    <a:ext cx="247650" cy="247650"/>
                  </a:xfrm>
                  <a:prstGeom prst="rect">
                    <a:avLst/>
                  </a:prstGeom>
                  <a:noFill/>
                  <a:ln>
                    <a:noFill/>
                  </a:ln>
                </pic:spPr>
              </pic:pic>
            </a:graphicData>
          </a:graphic>
        </wp:inline>
      </w:drawing>
    </w:r>
    <w:r>
      <w:rPr>
        <w:rFonts w:hint="eastAsia"/>
        <w:kern w:val="0"/>
        <w:sz w:val="21"/>
        <w:szCs w:val="21"/>
      </w:rPr>
      <w:t>大地工程咨询有限公司</w:t>
    </w:r>
    <w:r>
      <w:rPr>
        <w:kern w:val="0"/>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127000</wp:posOffset>
              </wp:positionV>
              <wp:extent cx="1828800" cy="1828800"/>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5"/>
                          </w:pPr>
                          <w:r>
                            <w:fldChar w:fldCharType="begin"/>
                          </w:r>
                          <w:r>
                            <w:instrText xml:space="preserve"> PAGE  \* MERGEFORMAT </w:instrText>
                          </w:r>
                          <w:r>
                            <w:fldChar w:fldCharType="separate"/>
                          </w:r>
                          <w:r>
                            <w:t>- 35 -</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0pt;height:144pt;width:144pt;mso-position-horizontal:center;mso-position-horizontal-relative:margin;mso-wrap-style:none;z-index:251660288;mso-width-relative:page;mso-height-relative:page;" filled="f" stroked="f" coordsize="21600,21600" o:gfxdata="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saTBG0wAAAAcBAAAPAAAAAAAAAAEAIAAAACIAAABkcnMvZG93bnJldi54bWxQSwECFAAUAAAA&#10;CACHTuJA0+ITB7oBAABXAwAADgAAAAAAAAABACAAAAAiAQAAZHJzL2Uyb0RvYy54bWxQSwUGAAAA&#10;AAYABgBZAQAATg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- 35 -</w:t>
                    </w:r>
                    <w:r>
                      <w:fldChar w:fldCharType="end"/>
                    </w:r>
                  </w:p>
                </w:txbxContent>
              </v:textbox>
            </v:shape>
          </w:pict>
        </mc:Fallback>
      </mc:AlternateContent>
    </w:r>
    <w:r>
      <w:rPr>
        <w:kern w:val="0"/>
        <w:sz w:val="24"/>
      </w:rPr>
      <w:drawing>
        <wp:inline distT="0" distB="0" distL="114300" distR="114300">
          <wp:extent cx="247650" cy="247650"/>
          <wp:effectExtent l="0" t="0" r="11430" b="11430"/>
          <wp:docPr id="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56"/>
                  <pic:cNvPicPr>
                    <a:picLocks noChangeAspect="1"/>
                  </pic:cNvPicPr>
                </pic:nvPicPr>
                <pic:blipFill>
                  <a:blip r:embed="rId1"/>
                  <a:stretch>
                    <a:fillRect/>
                  </a:stretch>
                </pic:blipFill>
                <pic:spPr>
                  <a:xfrm>
                    <a:off x="0" y="0"/>
                    <a:ext cx="247650" cy="247650"/>
                  </a:xfrm>
                  <a:prstGeom prst="rect">
                    <a:avLst/>
                  </a:prstGeom>
                  <a:noFill/>
                  <a:ln>
                    <a:noFill/>
                  </a:ln>
                </pic:spPr>
              </pic:pic>
            </a:graphicData>
          </a:graphic>
        </wp:inline>
      </w:drawing>
    </w:r>
    <w:r>
      <w:rPr>
        <w:rFonts w:hint="eastAsia"/>
        <w:kern w:val="0"/>
        <w:sz w:val="21"/>
        <w:szCs w:val="21"/>
      </w:rPr>
      <w:t>大地工程咨询有限公司</w:t>
    </w:r>
    <w:r>
      <w:rPr>
        <w:kern w:val="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jc w:val="right"/>
      <w:rPr>
        <w:bCs/>
        <w:iCs/>
        <w:color w:val="000000"/>
        <w:sz w:val="10"/>
        <w:u w:val="single"/>
      </w:rPr>
    </w:pPr>
    <w:r>
      <w:rPr>
        <w:bCs/>
        <w:iCs/>
        <w:color w:val="000000"/>
        <w:kern w:val="0"/>
        <w:sz w:val="18"/>
        <w:u w:val="single"/>
      </w:rPr>
      <w:t xml:space="preserve"> </w:t>
    </w:r>
    <w:r>
      <w:rPr>
        <w:rFonts w:hint="eastAsia"/>
        <w:bCs/>
        <w:iCs/>
        <w:color w:val="000000"/>
        <w:kern w:val="0"/>
        <w:sz w:val="18"/>
        <w:u w:val="single"/>
      </w:rPr>
      <w:t xml:space="preserve">                                                   玉环市综合交通运输“十四五”发展规划编制</w:t>
    </w:r>
    <w:r>
      <w:rPr>
        <w:bCs/>
        <w:iCs/>
        <w:color w:val="000000"/>
        <w:kern w:val="0"/>
        <w:sz w:val="18"/>
        <w:u w:val="single"/>
      </w:rPr>
      <w:t xml:space="preserve">                                          </w:t>
    </w:r>
    <w:r>
      <w:rPr>
        <w:bCs/>
        <w:iCs/>
        <w:color w:val="000000"/>
        <w:spacing w:val="-20"/>
        <w:kern w:val="0"/>
        <w:sz w:val="18"/>
        <w:u w:val="single"/>
      </w:rPr>
      <w:t xml:space="preserve">                   </w:t>
    </w:r>
  </w:p>
  <w:p>
    <w:pPr>
      <w:pStyle w:val="1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tentative="0">
      <w:start w:val="1"/>
      <w:numFmt w:val="decimal"/>
      <w:pStyle w:val="7"/>
      <w:lvlText w:val="%1."/>
      <w:lvlJc w:val="left"/>
      <w:pPr>
        <w:tabs>
          <w:tab w:val="left" w:pos="360"/>
        </w:tabs>
        <w:ind w:left="360" w:hanging="360"/>
      </w:pPr>
      <w:rPr>
        <w:rFonts w:cs="Times New Roman"/>
      </w:rPr>
    </w:lvl>
  </w:abstractNum>
  <w:abstractNum w:abstractNumId="1">
    <w:nsid w:val="AF3E1766"/>
    <w:multiLevelType w:val="singleLevel"/>
    <w:tmpl w:val="AF3E1766"/>
    <w:lvl w:ilvl="0" w:tentative="0">
      <w:start w:val="1"/>
      <w:numFmt w:val="decimal"/>
      <w:suff w:val="nothing"/>
      <w:lvlText w:val="（%1）"/>
      <w:lvlJc w:val="left"/>
      <w:rPr>
        <w:rFonts w:cs="Times New Roman"/>
      </w:r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None" w15:userId="S-m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revisionView w:markup="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302DC"/>
    <w:rsid w:val="0003155B"/>
    <w:rsid w:val="00037EA2"/>
    <w:rsid w:val="0006294D"/>
    <w:rsid w:val="00062AB3"/>
    <w:rsid w:val="00107BF6"/>
    <w:rsid w:val="00131A20"/>
    <w:rsid w:val="00135651"/>
    <w:rsid w:val="00165F2A"/>
    <w:rsid w:val="00175C48"/>
    <w:rsid w:val="001A743B"/>
    <w:rsid w:val="001B53B6"/>
    <w:rsid w:val="001D7E4F"/>
    <w:rsid w:val="00201D62"/>
    <w:rsid w:val="0021318F"/>
    <w:rsid w:val="00235F53"/>
    <w:rsid w:val="002814C2"/>
    <w:rsid w:val="00282D46"/>
    <w:rsid w:val="002849A2"/>
    <w:rsid w:val="00285D72"/>
    <w:rsid w:val="002A1620"/>
    <w:rsid w:val="002B5959"/>
    <w:rsid w:val="002C1624"/>
    <w:rsid w:val="002C780A"/>
    <w:rsid w:val="003102FB"/>
    <w:rsid w:val="00332E30"/>
    <w:rsid w:val="00354791"/>
    <w:rsid w:val="003A3F9B"/>
    <w:rsid w:val="003C52BE"/>
    <w:rsid w:val="003C5E00"/>
    <w:rsid w:val="003F595C"/>
    <w:rsid w:val="003F72C8"/>
    <w:rsid w:val="003F78E0"/>
    <w:rsid w:val="00415938"/>
    <w:rsid w:val="00427E8E"/>
    <w:rsid w:val="0043796D"/>
    <w:rsid w:val="00441FAE"/>
    <w:rsid w:val="00446CEF"/>
    <w:rsid w:val="0044725E"/>
    <w:rsid w:val="00491BDF"/>
    <w:rsid w:val="0049725A"/>
    <w:rsid w:val="004B4165"/>
    <w:rsid w:val="004B7FDE"/>
    <w:rsid w:val="005017A5"/>
    <w:rsid w:val="0051680F"/>
    <w:rsid w:val="00565CEC"/>
    <w:rsid w:val="006009BD"/>
    <w:rsid w:val="00610C19"/>
    <w:rsid w:val="00616E31"/>
    <w:rsid w:val="006446C9"/>
    <w:rsid w:val="00655E3C"/>
    <w:rsid w:val="00674C42"/>
    <w:rsid w:val="006C7EFA"/>
    <w:rsid w:val="006F4DFE"/>
    <w:rsid w:val="007337C3"/>
    <w:rsid w:val="007523D7"/>
    <w:rsid w:val="00790532"/>
    <w:rsid w:val="007A2629"/>
    <w:rsid w:val="007C1005"/>
    <w:rsid w:val="007E1557"/>
    <w:rsid w:val="00800D6B"/>
    <w:rsid w:val="00802325"/>
    <w:rsid w:val="00826B29"/>
    <w:rsid w:val="00836990"/>
    <w:rsid w:val="00847BE5"/>
    <w:rsid w:val="00863C70"/>
    <w:rsid w:val="0088066B"/>
    <w:rsid w:val="00912983"/>
    <w:rsid w:val="00960453"/>
    <w:rsid w:val="00990548"/>
    <w:rsid w:val="009B3E22"/>
    <w:rsid w:val="009D5FA5"/>
    <w:rsid w:val="009F3459"/>
    <w:rsid w:val="009F5589"/>
    <w:rsid w:val="009F6CE5"/>
    <w:rsid w:val="00A0120E"/>
    <w:rsid w:val="00A14F5E"/>
    <w:rsid w:val="00A23AE9"/>
    <w:rsid w:val="00A30B75"/>
    <w:rsid w:val="00A44731"/>
    <w:rsid w:val="00A52C75"/>
    <w:rsid w:val="00A628FD"/>
    <w:rsid w:val="00A730CA"/>
    <w:rsid w:val="00A84B9B"/>
    <w:rsid w:val="00AC1C5E"/>
    <w:rsid w:val="00B51927"/>
    <w:rsid w:val="00B6297F"/>
    <w:rsid w:val="00C50A89"/>
    <w:rsid w:val="00C52E14"/>
    <w:rsid w:val="00C767D4"/>
    <w:rsid w:val="00CC232E"/>
    <w:rsid w:val="00CD1804"/>
    <w:rsid w:val="00D240C3"/>
    <w:rsid w:val="00DD4C48"/>
    <w:rsid w:val="00E23061"/>
    <w:rsid w:val="00E319E7"/>
    <w:rsid w:val="00E401E4"/>
    <w:rsid w:val="00ED504B"/>
    <w:rsid w:val="00EF2797"/>
    <w:rsid w:val="00F127FF"/>
    <w:rsid w:val="00F13E65"/>
    <w:rsid w:val="00F21B5F"/>
    <w:rsid w:val="00F471FA"/>
    <w:rsid w:val="00FD44F8"/>
    <w:rsid w:val="00FE5A24"/>
    <w:rsid w:val="00FF3849"/>
    <w:rsid w:val="01935887"/>
    <w:rsid w:val="01C670CA"/>
    <w:rsid w:val="01FD7A5E"/>
    <w:rsid w:val="027E342C"/>
    <w:rsid w:val="02D62326"/>
    <w:rsid w:val="030B6F97"/>
    <w:rsid w:val="034C72E6"/>
    <w:rsid w:val="038C774C"/>
    <w:rsid w:val="0392136A"/>
    <w:rsid w:val="03D50719"/>
    <w:rsid w:val="04CC341D"/>
    <w:rsid w:val="04F71517"/>
    <w:rsid w:val="05137CD7"/>
    <w:rsid w:val="060B26E0"/>
    <w:rsid w:val="06A40637"/>
    <w:rsid w:val="079E2580"/>
    <w:rsid w:val="07A15DAA"/>
    <w:rsid w:val="07C6735C"/>
    <w:rsid w:val="084E34AF"/>
    <w:rsid w:val="08D81C0A"/>
    <w:rsid w:val="0B127EC7"/>
    <w:rsid w:val="0B69320B"/>
    <w:rsid w:val="0C1E2BA0"/>
    <w:rsid w:val="0C2864E1"/>
    <w:rsid w:val="0C472546"/>
    <w:rsid w:val="0C765CB2"/>
    <w:rsid w:val="0D711AAF"/>
    <w:rsid w:val="0D9E64EC"/>
    <w:rsid w:val="0DAD0EDD"/>
    <w:rsid w:val="0E0A3CC6"/>
    <w:rsid w:val="0E970358"/>
    <w:rsid w:val="102141E1"/>
    <w:rsid w:val="1025331B"/>
    <w:rsid w:val="10392EAE"/>
    <w:rsid w:val="10706EC2"/>
    <w:rsid w:val="10754F70"/>
    <w:rsid w:val="1084319F"/>
    <w:rsid w:val="10B576E1"/>
    <w:rsid w:val="11ED395A"/>
    <w:rsid w:val="12807280"/>
    <w:rsid w:val="132F1826"/>
    <w:rsid w:val="148463E6"/>
    <w:rsid w:val="14A4172B"/>
    <w:rsid w:val="14AA5D78"/>
    <w:rsid w:val="14D20D9B"/>
    <w:rsid w:val="14FA5A0A"/>
    <w:rsid w:val="15011537"/>
    <w:rsid w:val="15A72BED"/>
    <w:rsid w:val="15D55709"/>
    <w:rsid w:val="1621170E"/>
    <w:rsid w:val="16506678"/>
    <w:rsid w:val="16AB0710"/>
    <w:rsid w:val="16B943D4"/>
    <w:rsid w:val="17A9533F"/>
    <w:rsid w:val="180B0299"/>
    <w:rsid w:val="18B91D2B"/>
    <w:rsid w:val="18C40414"/>
    <w:rsid w:val="195D0E9F"/>
    <w:rsid w:val="19D344D5"/>
    <w:rsid w:val="1A6A6D44"/>
    <w:rsid w:val="1A817123"/>
    <w:rsid w:val="1B113A9B"/>
    <w:rsid w:val="1B207047"/>
    <w:rsid w:val="1B4145BC"/>
    <w:rsid w:val="1C093ECB"/>
    <w:rsid w:val="1CE4433A"/>
    <w:rsid w:val="1D40615F"/>
    <w:rsid w:val="1D7769B6"/>
    <w:rsid w:val="1DD7302F"/>
    <w:rsid w:val="1E0E6FC8"/>
    <w:rsid w:val="1E1C0C4A"/>
    <w:rsid w:val="1EAD03C6"/>
    <w:rsid w:val="1EE84AA8"/>
    <w:rsid w:val="1F5B772F"/>
    <w:rsid w:val="20280D75"/>
    <w:rsid w:val="219F451A"/>
    <w:rsid w:val="21A34C5D"/>
    <w:rsid w:val="228447E5"/>
    <w:rsid w:val="22901372"/>
    <w:rsid w:val="23424F53"/>
    <w:rsid w:val="236E14E2"/>
    <w:rsid w:val="242450B5"/>
    <w:rsid w:val="26D60C92"/>
    <w:rsid w:val="27720CEB"/>
    <w:rsid w:val="28140085"/>
    <w:rsid w:val="28CC396D"/>
    <w:rsid w:val="29D148D0"/>
    <w:rsid w:val="29FA7A09"/>
    <w:rsid w:val="2AC803DC"/>
    <w:rsid w:val="2AF85093"/>
    <w:rsid w:val="2C756B22"/>
    <w:rsid w:val="2C7B06E1"/>
    <w:rsid w:val="30143D85"/>
    <w:rsid w:val="301E70CB"/>
    <w:rsid w:val="305F342C"/>
    <w:rsid w:val="30AC3BDD"/>
    <w:rsid w:val="312300D8"/>
    <w:rsid w:val="31607E70"/>
    <w:rsid w:val="31752B09"/>
    <w:rsid w:val="32661802"/>
    <w:rsid w:val="3317381F"/>
    <w:rsid w:val="341548E3"/>
    <w:rsid w:val="34455B98"/>
    <w:rsid w:val="34513C56"/>
    <w:rsid w:val="34934477"/>
    <w:rsid w:val="349E1A00"/>
    <w:rsid w:val="35452110"/>
    <w:rsid w:val="35A46995"/>
    <w:rsid w:val="36426BD0"/>
    <w:rsid w:val="373A37FD"/>
    <w:rsid w:val="37712A39"/>
    <w:rsid w:val="388740D3"/>
    <w:rsid w:val="38CE6AF2"/>
    <w:rsid w:val="39957B34"/>
    <w:rsid w:val="3AE50133"/>
    <w:rsid w:val="3B21414E"/>
    <w:rsid w:val="3B345241"/>
    <w:rsid w:val="3B345EA5"/>
    <w:rsid w:val="3C401412"/>
    <w:rsid w:val="3CEA7CFA"/>
    <w:rsid w:val="3D451E15"/>
    <w:rsid w:val="3DB531EC"/>
    <w:rsid w:val="3ECC4500"/>
    <w:rsid w:val="3FC030C6"/>
    <w:rsid w:val="401416AA"/>
    <w:rsid w:val="405D6604"/>
    <w:rsid w:val="418D17A9"/>
    <w:rsid w:val="42CC6711"/>
    <w:rsid w:val="43036342"/>
    <w:rsid w:val="43367716"/>
    <w:rsid w:val="43D75879"/>
    <w:rsid w:val="43D96DE2"/>
    <w:rsid w:val="44820438"/>
    <w:rsid w:val="448E61D9"/>
    <w:rsid w:val="44CA2C0A"/>
    <w:rsid w:val="451575AA"/>
    <w:rsid w:val="4563730C"/>
    <w:rsid w:val="45F00622"/>
    <w:rsid w:val="460706EB"/>
    <w:rsid w:val="466E0BE9"/>
    <w:rsid w:val="467D4DFE"/>
    <w:rsid w:val="468C2F3A"/>
    <w:rsid w:val="47876D0D"/>
    <w:rsid w:val="47AF0D57"/>
    <w:rsid w:val="485B2AE7"/>
    <w:rsid w:val="48694FA0"/>
    <w:rsid w:val="488E768B"/>
    <w:rsid w:val="48F86A98"/>
    <w:rsid w:val="49F41D5E"/>
    <w:rsid w:val="4B1E31F7"/>
    <w:rsid w:val="4B2F71A5"/>
    <w:rsid w:val="4BCB3573"/>
    <w:rsid w:val="4C9C70F7"/>
    <w:rsid w:val="4CE75373"/>
    <w:rsid w:val="4D083832"/>
    <w:rsid w:val="4D4831CE"/>
    <w:rsid w:val="4D4F22D1"/>
    <w:rsid w:val="4E014F3F"/>
    <w:rsid w:val="4E146583"/>
    <w:rsid w:val="4ED4319D"/>
    <w:rsid w:val="4EE820D7"/>
    <w:rsid w:val="50F110B4"/>
    <w:rsid w:val="51AE668C"/>
    <w:rsid w:val="525379D2"/>
    <w:rsid w:val="5272013C"/>
    <w:rsid w:val="52785EDF"/>
    <w:rsid w:val="54294F54"/>
    <w:rsid w:val="55C57893"/>
    <w:rsid w:val="55D97067"/>
    <w:rsid w:val="56201884"/>
    <w:rsid w:val="5620395E"/>
    <w:rsid w:val="566D4B95"/>
    <w:rsid w:val="56BF5D7D"/>
    <w:rsid w:val="571F07CF"/>
    <w:rsid w:val="572656D4"/>
    <w:rsid w:val="587A5FDA"/>
    <w:rsid w:val="58DC5134"/>
    <w:rsid w:val="59A80728"/>
    <w:rsid w:val="59AD06A4"/>
    <w:rsid w:val="5A11397D"/>
    <w:rsid w:val="5A4D586D"/>
    <w:rsid w:val="5A6249B0"/>
    <w:rsid w:val="5A662836"/>
    <w:rsid w:val="5B945112"/>
    <w:rsid w:val="5C051F48"/>
    <w:rsid w:val="5CDE3FCF"/>
    <w:rsid w:val="5D372070"/>
    <w:rsid w:val="5D5E294B"/>
    <w:rsid w:val="5D6C56E5"/>
    <w:rsid w:val="5DA96565"/>
    <w:rsid w:val="5E202944"/>
    <w:rsid w:val="5EB37AD0"/>
    <w:rsid w:val="5EE84C68"/>
    <w:rsid w:val="5F657A93"/>
    <w:rsid w:val="5FC95A74"/>
    <w:rsid w:val="601859FC"/>
    <w:rsid w:val="61911CE1"/>
    <w:rsid w:val="61AF6D88"/>
    <w:rsid w:val="621D5BA4"/>
    <w:rsid w:val="62292835"/>
    <w:rsid w:val="62622F7E"/>
    <w:rsid w:val="62917CE5"/>
    <w:rsid w:val="63227761"/>
    <w:rsid w:val="635B6748"/>
    <w:rsid w:val="63764857"/>
    <w:rsid w:val="63947A95"/>
    <w:rsid w:val="642F4BFC"/>
    <w:rsid w:val="645C2AC2"/>
    <w:rsid w:val="648D2342"/>
    <w:rsid w:val="67226771"/>
    <w:rsid w:val="67B167D1"/>
    <w:rsid w:val="67D52F07"/>
    <w:rsid w:val="682D5F58"/>
    <w:rsid w:val="683B03EE"/>
    <w:rsid w:val="683D4AC2"/>
    <w:rsid w:val="685F1C50"/>
    <w:rsid w:val="686A34BD"/>
    <w:rsid w:val="699022E9"/>
    <w:rsid w:val="69BA05E2"/>
    <w:rsid w:val="6A714498"/>
    <w:rsid w:val="6C00414F"/>
    <w:rsid w:val="6DD951AB"/>
    <w:rsid w:val="6F1A4C3E"/>
    <w:rsid w:val="6F8C2CDB"/>
    <w:rsid w:val="6FA14989"/>
    <w:rsid w:val="6FE13B40"/>
    <w:rsid w:val="70C032C2"/>
    <w:rsid w:val="71E461C7"/>
    <w:rsid w:val="722A0F33"/>
    <w:rsid w:val="72944F41"/>
    <w:rsid w:val="729A5681"/>
    <w:rsid w:val="732A4273"/>
    <w:rsid w:val="73A75B03"/>
    <w:rsid w:val="73DE2B1E"/>
    <w:rsid w:val="744E34F6"/>
    <w:rsid w:val="745919C6"/>
    <w:rsid w:val="74702A9A"/>
    <w:rsid w:val="758D52DB"/>
    <w:rsid w:val="75FC4661"/>
    <w:rsid w:val="761C2BBB"/>
    <w:rsid w:val="77111CBD"/>
    <w:rsid w:val="776A1DE8"/>
    <w:rsid w:val="785D00CA"/>
    <w:rsid w:val="78B1536F"/>
    <w:rsid w:val="78C96A01"/>
    <w:rsid w:val="78D41102"/>
    <w:rsid w:val="793404C1"/>
    <w:rsid w:val="7B464D3A"/>
    <w:rsid w:val="7BBE6599"/>
    <w:rsid w:val="7BC435E1"/>
    <w:rsid w:val="7C4A392F"/>
    <w:rsid w:val="7CE71D35"/>
    <w:rsid w:val="7DDD6CEA"/>
    <w:rsid w:val="7DF549CE"/>
    <w:rsid w:val="7E636E14"/>
    <w:rsid w:val="7E7B21AB"/>
    <w:rsid w:val="7E924C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9"/>
    <w:pPr>
      <w:keepNext/>
      <w:keepLines/>
      <w:spacing w:before="340" w:after="330" w:line="576" w:lineRule="auto"/>
      <w:outlineLvl w:val="0"/>
    </w:pPr>
    <w:rPr>
      <w:b/>
      <w:kern w:val="44"/>
      <w:sz w:val="44"/>
    </w:rPr>
  </w:style>
  <w:style w:type="paragraph" w:styleId="5">
    <w:name w:val="heading 2"/>
    <w:basedOn w:val="1"/>
    <w:next w:val="1"/>
    <w:link w:val="28"/>
    <w:qFormat/>
    <w:uiPriority w:val="99"/>
    <w:pPr>
      <w:keepNext/>
      <w:keepLines/>
      <w:spacing w:before="260" w:after="260" w:line="415" w:lineRule="auto"/>
      <w:outlineLvl w:val="1"/>
    </w:pPr>
    <w:rPr>
      <w:rFonts w:ascii="Cambria" w:hAnsi="Cambria"/>
      <w:b/>
      <w:sz w:val="32"/>
      <w:szCs w:val="32"/>
    </w:rPr>
  </w:style>
  <w:style w:type="paragraph" w:styleId="6">
    <w:name w:val="heading 3"/>
    <w:basedOn w:val="1"/>
    <w:next w:val="1"/>
    <w:link w:val="29"/>
    <w:qFormat/>
    <w:uiPriority w:val="9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1"/>
    <w:qFormat/>
    <w:uiPriority w:val="99"/>
    <w:pPr>
      <w:spacing w:line="360" w:lineRule="exact"/>
    </w:pPr>
    <w:rPr>
      <w:sz w:val="24"/>
    </w:rPr>
  </w:style>
  <w:style w:type="paragraph" w:styleId="3">
    <w:name w:val="Body Text First Indent"/>
    <w:basedOn w:val="2"/>
    <w:link w:val="32"/>
    <w:qFormat/>
    <w:uiPriority w:val="99"/>
    <w:pPr>
      <w:autoSpaceDE w:val="0"/>
      <w:autoSpaceDN w:val="0"/>
      <w:adjustRightInd w:val="0"/>
      <w:ind w:firstLine="420" w:firstLineChars="100"/>
      <w:jc w:val="left"/>
    </w:pPr>
    <w:rPr>
      <w:rFonts w:ascii="仿宋_GB2312"/>
      <w:b/>
      <w:kern w:val="0"/>
      <w:sz w:val="32"/>
      <w:szCs w:val="32"/>
    </w:rPr>
  </w:style>
  <w:style w:type="paragraph" w:styleId="7">
    <w:name w:val="List Number"/>
    <w:basedOn w:val="1"/>
    <w:qFormat/>
    <w:uiPriority w:val="99"/>
    <w:pPr>
      <w:numPr>
        <w:ilvl w:val="0"/>
        <w:numId w:val="1"/>
      </w:numPr>
    </w:pPr>
  </w:style>
  <w:style w:type="paragraph" w:styleId="8">
    <w:name w:val="Normal Indent"/>
    <w:basedOn w:val="1"/>
    <w:link w:val="108"/>
    <w:qFormat/>
    <w:uiPriority w:val="0"/>
    <w:pPr>
      <w:ind w:firstLine="420"/>
    </w:pPr>
    <w:rPr>
      <w:szCs w:val="20"/>
    </w:rPr>
  </w:style>
  <w:style w:type="paragraph" w:styleId="9">
    <w:name w:val="annotation text"/>
    <w:basedOn w:val="1"/>
    <w:link w:val="30"/>
    <w:qFormat/>
    <w:uiPriority w:val="99"/>
    <w:pPr>
      <w:jc w:val="left"/>
    </w:pPr>
  </w:style>
  <w:style w:type="paragraph" w:styleId="10">
    <w:name w:val="Body Text Indent"/>
    <w:basedOn w:val="1"/>
    <w:link w:val="33"/>
    <w:qFormat/>
    <w:uiPriority w:val="99"/>
    <w:pPr>
      <w:spacing w:after="120"/>
      <w:ind w:left="420" w:leftChars="200"/>
    </w:pPr>
  </w:style>
  <w:style w:type="paragraph" w:styleId="11">
    <w:name w:val="Plain Text"/>
    <w:basedOn w:val="1"/>
    <w:link w:val="34"/>
    <w:qFormat/>
    <w:uiPriority w:val="99"/>
    <w:rPr>
      <w:rFonts w:ascii="宋体" w:hAnsi="Courier New"/>
    </w:rPr>
  </w:style>
  <w:style w:type="paragraph" w:styleId="12">
    <w:name w:val="Date"/>
    <w:basedOn w:val="1"/>
    <w:next w:val="1"/>
    <w:link w:val="35"/>
    <w:qFormat/>
    <w:uiPriority w:val="99"/>
    <w:pPr>
      <w:ind w:left="2500" w:leftChars="2500"/>
    </w:pPr>
    <w:rPr>
      <w:rFonts w:ascii="Calibri" w:hAnsi="Calibri" w:eastAsia="楷体_GB2312"/>
      <w:sz w:val="32"/>
      <w:szCs w:val="22"/>
    </w:rPr>
  </w:style>
  <w:style w:type="paragraph" w:styleId="13">
    <w:name w:val="Body Text Indent 2"/>
    <w:basedOn w:val="1"/>
    <w:link w:val="36"/>
    <w:qFormat/>
    <w:uiPriority w:val="99"/>
    <w:pPr>
      <w:spacing w:line="480" w:lineRule="auto"/>
      <w:ind w:left="420" w:leftChars="200"/>
    </w:pPr>
  </w:style>
  <w:style w:type="paragraph" w:styleId="14">
    <w:name w:val="Balloon Text"/>
    <w:basedOn w:val="1"/>
    <w:link w:val="37"/>
    <w:qFormat/>
    <w:uiPriority w:val="99"/>
    <w:rPr>
      <w:sz w:val="18"/>
      <w:szCs w:val="18"/>
    </w:rPr>
  </w:style>
  <w:style w:type="paragraph" w:styleId="15">
    <w:name w:val="footer"/>
    <w:basedOn w:val="1"/>
    <w:link w:val="38"/>
    <w:qFormat/>
    <w:uiPriority w:val="99"/>
    <w:pPr>
      <w:tabs>
        <w:tab w:val="center" w:pos="4153"/>
        <w:tab w:val="right" w:pos="8306"/>
      </w:tabs>
      <w:snapToGrid w:val="0"/>
      <w:jc w:val="left"/>
    </w:pPr>
    <w:rPr>
      <w:sz w:val="18"/>
    </w:rPr>
  </w:style>
  <w:style w:type="paragraph" w:styleId="16">
    <w:name w:val="header"/>
    <w:basedOn w:val="1"/>
    <w:link w:val="3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Body Text Indent 3"/>
    <w:basedOn w:val="1"/>
    <w:qFormat/>
    <w:uiPriority w:val="0"/>
    <w:pPr>
      <w:autoSpaceDE w:val="0"/>
      <w:autoSpaceDN w:val="0"/>
      <w:adjustRightInd w:val="0"/>
      <w:spacing w:line="360" w:lineRule="atLeast"/>
      <w:ind w:left="1853"/>
      <w:jc w:val="center"/>
    </w:pPr>
    <w:rPr>
      <w:rFonts w:ascii="宋体"/>
      <w:b/>
      <w:color w:val="000000"/>
      <w:kern w:val="0"/>
      <w:sz w:val="36"/>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paragraph" w:styleId="19">
    <w:name w:val="Title"/>
    <w:basedOn w:val="1"/>
    <w:next w:val="1"/>
    <w:link w:val="40"/>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paragraph" w:styleId="20">
    <w:name w:val="annotation subject"/>
    <w:basedOn w:val="9"/>
    <w:next w:val="9"/>
    <w:link w:val="41"/>
    <w:qFormat/>
    <w:uiPriority w:val="99"/>
    <w:rPr>
      <w:b/>
      <w:bCs/>
    </w:r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qFormat/>
    <w:uiPriority w:val="99"/>
    <w:rPr>
      <w:rFonts w:cs="Times New Roman"/>
      <w:color w:val="000000"/>
      <w:u w:val="none"/>
    </w:rPr>
  </w:style>
  <w:style w:type="character" w:styleId="25">
    <w:name w:val="Hyperlink"/>
    <w:basedOn w:val="23"/>
    <w:qFormat/>
    <w:uiPriority w:val="99"/>
    <w:rPr>
      <w:rFonts w:cs="Times New Roman"/>
      <w:color w:val="000000"/>
      <w:u w:val="none"/>
    </w:rPr>
  </w:style>
  <w:style w:type="character" w:styleId="26">
    <w:name w:val="annotation reference"/>
    <w:basedOn w:val="23"/>
    <w:qFormat/>
    <w:uiPriority w:val="99"/>
    <w:rPr>
      <w:rFonts w:cs="Times New Roman"/>
      <w:sz w:val="21"/>
      <w:szCs w:val="21"/>
    </w:rPr>
  </w:style>
  <w:style w:type="character" w:customStyle="1" w:styleId="27">
    <w:name w:val="标题 1 Char"/>
    <w:basedOn w:val="23"/>
    <w:link w:val="4"/>
    <w:qFormat/>
    <w:locked/>
    <w:uiPriority w:val="99"/>
    <w:rPr>
      <w:rFonts w:ascii="Times New Roman" w:hAnsi="Times New Roman" w:cs="Times New Roman"/>
      <w:b/>
      <w:bCs/>
      <w:kern w:val="44"/>
      <w:sz w:val="44"/>
      <w:szCs w:val="44"/>
    </w:rPr>
  </w:style>
  <w:style w:type="character" w:customStyle="1" w:styleId="28">
    <w:name w:val="标题 2 Char"/>
    <w:basedOn w:val="23"/>
    <w:link w:val="5"/>
    <w:qFormat/>
    <w:locked/>
    <w:uiPriority w:val="99"/>
    <w:rPr>
      <w:rFonts w:ascii="Cambria" w:hAnsi="Cambria" w:cs="Cambria"/>
      <w:b/>
      <w:kern w:val="2"/>
      <w:sz w:val="32"/>
      <w:szCs w:val="32"/>
    </w:rPr>
  </w:style>
  <w:style w:type="character" w:customStyle="1" w:styleId="29">
    <w:name w:val="标题 3 Char"/>
    <w:basedOn w:val="23"/>
    <w:link w:val="6"/>
    <w:semiHidden/>
    <w:qFormat/>
    <w:locked/>
    <w:uiPriority w:val="99"/>
    <w:rPr>
      <w:rFonts w:ascii="Times New Roman" w:hAnsi="Times New Roman" w:cs="Times New Roman"/>
      <w:b/>
      <w:bCs/>
      <w:sz w:val="32"/>
      <w:szCs w:val="32"/>
    </w:rPr>
  </w:style>
  <w:style w:type="character" w:customStyle="1" w:styleId="30">
    <w:name w:val="批注文字 Char"/>
    <w:basedOn w:val="23"/>
    <w:link w:val="9"/>
    <w:qFormat/>
    <w:locked/>
    <w:uiPriority w:val="99"/>
    <w:rPr>
      <w:rFonts w:ascii="Times New Roman" w:hAnsi="Times New Roman" w:eastAsia="宋体" w:cs="Times New Roman"/>
      <w:kern w:val="2"/>
      <w:sz w:val="24"/>
      <w:szCs w:val="24"/>
    </w:rPr>
  </w:style>
  <w:style w:type="character" w:customStyle="1" w:styleId="31">
    <w:name w:val="正文文本 Char"/>
    <w:basedOn w:val="23"/>
    <w:link w:val="2"/>
    <w:qFormat/>
    <w:locked/>
    <w:uiPriority w:val="99"/>
    <w:rPr>
      <w:rFonts w:ascii="Times New Roman" w:hAnsi="Times New Roman" w:cs="Times New Roman"/>
      <w:kern w:val="2"/>
      <w:sz w:val="24"/>
      <w:szCs w:val="24"/>
    </w:rPr>
  </w:style>
  <w:style w:type="character" w:customStyle="1" w:styleId="32">
    <w:name w:val="正文首行缩进 Char"/>
    <w:basedOn w:val="31"/>
    <w:link w:val="3"/>
    <w:semiHidden/>
    <w:qFormat/>
    <w:locked/>
    <w:uiPriority w:val="99"/>
    <w:rPr>
      <w:rFonts w:ascii="Times New Roman" w:hAnsi="Times New Roman" w:cs="Times New Roman"/>
      <w:kern w:val="2"/>
      <w:sz w:val="24"/>
      <w:szCs w:val="24"/>
    </w:rPr>
  </w:style>
  <w:style w:type="character" w:customStyle="1" w:styleId="33">
    <w:name w:val="正文文本缩进 Char"/>
    <w:basedOn w:val="23"/>
    <w:link w:val="10"/>
    <w:qFormat/>
    <w:locked/>
    <w:uiPriority w:val="99"/>
    <w:rPr>
      <w:rFonts w:cs="Times New Roman"/>
      <w:kern w:val="2"/>
      <w:sz w:val="24"/>
      <w:szCs w:val="24"/>
    </w:rPr>
  </w:style>
  <w:style w:type="character" w:customStyle="1" w:styleId="34">
    <w:name w:val="纯文本 Char"/>
    <w:basedOn w:val="23"/>
    <w:link w:val="11"/>
    <w:semiHidden/>
    <w:qFormat/>
    <w:locked/>
    <w:uiPriority w:val="99"/>
    <w:rPr>
      <w:rFonts w:ascii="宋体" w:hAnsi="Courier New" w:cs="Courier New"/>
      <w:sz w:val="21"/>
      <w:szCs w:val="21"/>
    </w:rPr>
  </w:style>
  <w:style w:type="character" w:customStyle="1" w:styleId="35">
    <w:name w:val="日期 Char"/>
    <w:basedOn w:val="23"/>
    <w:link w:val="12"/>
    <w:semiHidden/>
    <w:qFormat/>
    <w:locked/>
    <w:uiPriority w:val="99"/>
    <w:rPr>
      <w:rFonts w:ascii="Times New Roman" w:hAnsi="Times New Roman" w:cs="Times New Roman"/>
      <w:sz w:val="24"/>
      <w:szCs w:val="24"/>
    </w:rPr>
  </w:style>
  <w:style w:type="character" w:customStyle="1" w:styleId="36">
    <w:name w:val="正文文本缩进 2 Char"/>
    <w:basedOn w:val="23"/>
    <w:link w:val="13"/>
    <w:semiHidden/>
    <w:qFormat/>
    <w:locked/>
    <w:uiPriority w:val="99"/>
    <w:rPr>
      <w:rFonts w:ascii="Times New Roman" w:hAnsi="Times New Roman" w:cs="Times New Roman"/>
      <w:sz w:val="24"/>
      <w:szCs w:val="24"/>
    </w:rPr>
  </w:style>
  <w:style w:type="character" w:customStyle="1" w:styleId="37">
    <w:name w:val="批注框文本 Char"/>
    <w:basedOn w:val="23"/>
    <w:link w:val="14"/>
    <w:qFormat/>
    <w:locked/>
    <w:uiPriority w:val="99"/>
    <w:rPr>
      <w:rFonts w:ascii="Times New Roman" w:hAnsi="Times New Roman" w:eastAsia="宋体" w:cs="Times New Roman"/>
      <w:kern w:val="2"/>
      <w:sz w:val="18"/>
      <w:szCs w:val="18"/>
    </w:rPr>
  </w:style>
  <w:style w:type="character" w:customStyle="1" w:styleId="38">
    <w:name w:val="页脚 Char"/>
    <w:basedOn w:val="23"/>
    <w:link w:val="15"/>
    <w:semiHidden/>
    <w:qFormat/>
    <w:locked/>
    <w:uiPriority w:val="99"/>
    <w:rPr>
      <w:rFonts w:ascii="Times New Roman" w:hAnsi="Times New Roman" w:cs="Times New Roman"/>
      <w:sz w:val="18"/>
      <w:szCs w:val="18"/>
    </w:rPr>
  </w:style>
  <w:style w:type="character" w:customStyle="1" w:styleId="39">
    <w:name w:val="页眉 Char"/>
    <w:basedOn w:val="23"/>
    <w:link w:val="16"/>
    <w:semiHidden/>
    <w:qFormat/>
    <w:locked/>
    <w:uiPriority w:val="99"/>
    <w:rPr>
      <w:rFonts w:ascii="Times New Roman" w:hAnsi="Times New Roman" w:cs="Times New Roman"/>
      <w:sz w:val="18"/>
      <w:szCs w:val="18"/>
    </w:rPr>
  </w:style>
  <w:style w:type="character" w:customStyle="1" w:styleId="40">
    <w:name w:val="标题 Char"/>
    <w:basedOn w:val="23"/>
    <w:link w:val="19"/>
    <w:qFormat/>
    <w:locked/>
    <w:uiPriority w:val="99"/>
    <w:rPr>
      <w:rFonts w:ascii="Cambria" w:hAnsi="Cambria" w:cs="Times New Roman"/>
      <w:b/>
      <w:bCs/>
      <w:sz w:val="32"/>
      <w:szCs w:val="32"/>
    </w:rPr>
  </w:style>
  <w:style w:type="character" w:customStyle="1" w:styleId="41">
    <w:name w:val="批注主题 Char"/>
    <w:basedOn w:val="30"/>
    <w:link w:val="20"/>
    <w:qFormat/>
    <w:locked/>
    <w:uiPriority w:val="99"/>
    <w:rPr>
      <w:rFonts w:ascii="Times New Roman" w:hAnsi="Times New Roman" w:eastAsia="宋体" w:cs="Times New Roman"/>
      <w:b/>
      <w:bCs/>
      <w:kern w:val="2"/>
      <w:sz w:val="24"/>
      <w:szCs w:val="24"/>
    </w:rPr>
  </w:style>
  <w:style w:type="paragraph" w:customStyle="1" w:styleId="42">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3">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customStyle="1" w:styleId="44">
    <w:name w:val="List Paragraph1"/>
    <w:basedOn w:val="1"/>
    <w:qFormat/>
    <w:uiPriority w:val="99"/>
    <w:pPr>
      <w:ind w:firstLine="420" w:firstLineChars="200"/>
    </w:pPr>
    <w:rPr>
      <w:rFonts w:ascii="Calibri" w:hAnsi="Calibri"/>
      <w:szCs w:val="22"/>
    </w:rPr>
  </w:style>
  <w:style w:type="paragraph" w:customStyle="1" w:styleId="45">
    <w:name w:val="列出段落1"/>
    <w:basedOn w:val="1"/>
    <w:qFormat/>
    <w:uiPriority w:val="99"/>
    <w:pPr>
      <w:ind w:firstLine="420" w:firstLineChars="200"/>
    </w:pPr>
    <w:rPr>
      <w:rFonts w:ascii="Calibri" w:hAnsi="Calibri"/>
      <w:kern w:val="0"/>
      <w:szCs w:val="20"/>
    </w:rPr>
  </w:style>
  <w:style w:type="paragraph" w:customStyle="1" w:styleId="46">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7">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8">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4"/>
    <w:qFormat/>
    <w:uiPriority w:val="99"/>
    <w:rPr>
      <w:rFonts w:ascii="Times New Roman" w:hAnsi="Times New Roman" w:eastAsia="宋体" w:cs="Times New Roman"/>
      <w:sz w:val="21"/>
      <w:szCs w:val="22"/>
      <w:lang w:val="en-US" w:eastAsia="zh-CN" w:bidi="ar-SA"/>
    </w:rPr>
  </w:style>
  <w:style w:type="paragraph" w:customStyle="1" w:styleId="50">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纯文本_3"/>
    <w:basedOn w:val="52"/>
    <w:qFormat/>
    <w:uiPriority w:val="99"/>
    <w:pPr>
      <w:widowControl/>
      <w:jc w:val="left"/>
    </w:pPr>
    <w:rPr>
      <w:rFonts w:ascii="宋体" w:hAnsi="Courier New"/>
      <w:szCs w:val="21"/>
    </w:rPr>
  </w:style>
  <w:style w:type="paragraph" w:customStyle="1" w:styleId="54">
    <w:name w:val="纯文本_0_1"/>
    <w:basedOn w:val="1"/>
    <w:qFormat/>
    <w:uiPriority w:val="99"/>
    <w:pPr>
      <w:widowControl/>
      <w:jc w:val="left"/>
    </w:pPr>
    <w:rPr>
      <w:rFonts w:ascii="宋体" w:hAnsi="Courier New"/>
      <w:szCs w:val="21"/>
    </w:rPr>
  </w:style>
  <w:style w:type="paragraph" w:customStyle="1" w:styleId="55">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Normal_15"/>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9">
    <w:name w:val="text-overflow"/>
    <w:basedOn w:val="23"/>
    <w:qFormat/>
    <w:uiPriority w:val="99"/>
    <w:rPr>
      <w:rFonts w:cs="Times New Roman"/>
    </w:rPr>
  </w:style>
  <w:style w:type="character" w:customStyle="1" w:styleId="60">
    <w:name w:val="text-overflow1"/>
    <w:basedOn w:val="23"/>
    <w:qFormat/>
    <w:uiPriority w:val="99"/>
    <w:rPr>
      <w:rFonts w:cs="Times New Roman"/>
    </w:rPr>
  </w:style>
  <w:style w:type="character" w:customStyle="1" w:styleId="61">
    <w:name w:val="second-line"/>
    <w:basedOn w:val="23"/>
    <w:qFormat/>
    <w:uiPriority w:val="99"/>
    <w:rPr>
      <w:rFonts w:cs="Times New Roman"/>
      <w:color w:val="727272"/>
    </w:rPr>
  </w:style>
  <w:style w:type="character" w:customStyle="1" w:styleId="62">
    <w:name w:val="hover9"/>
    <w:basedOn w:val="23"/>
    <w:qFormat/>
    <w:uiPriority w:val="99"/>
    <w:rPr>
      <w:rFonts w:cs="Times New Roman"/>
      <w:color w:val="23527C"/>
      <w:shd w:val="clear" w:color="auto" w:fill="EEEEEE"/>
    </w:rPr>
  </w:style>
  <w:style w:type="character" w:customStyle="1" w:styleId="63">
    <w:name w:val="publishtime"/>
    <w:basedOn w:val="23"/>
    <w:qFormat/>
    <w:uiPriority w:val="99"/>
    <w:rPr>
      <w:rFonts w:cs="Times New Roman"/>
      <w:color w:val="999999"/>
    </w:rPr>
  </w:style>
  <w:style w:type="character" w:customStyle="1" w:styleId="64">
    <w:name w:val="publishtime1"/>
    <w:basedOn w:val="23"/>
    <w:qFormat/>
    <w:uiPriority w:val="99"/>
    <w:rPr>
      <w:rFonts w:cs="Times New Roman"/>
      <w:color w:val="666666"/>
    </w:rPr>
  </w:style>
  <w:style w:type="character" w:customStyle="1" w:styleId="65">
    <w:name w:val="first-child1"/>
    <w:basedOn w:val="23"/>
    <w:qFormat/>
    <w:uiPriority w:val="99"/>
    <w:rPr>
      <w:rFonts w:cs="Times New Roman"/>
    </w:rPr>
  </w:style>
  <w:style w:type="character" w:customStyle="1" w:styleId="66">
    <w:name w:val="focus"/>
    <w:basedOn w:val="23"/>
    <w:qFormat/>
    <w:uiPriority w:val="99"/>
    <w:rPr>
      <w:rFonts w:cs="Times New Roman"/>
      <w:color w:val="23527C"/>
      <w:shd w:val="clear" w:color="auto" w:fill="EEEEEE"/>
    </w:rPr>
  </w:style>
  <w:style w:type="character" w:customStyle="1" w:styleId="67">
    <w:name w:val="focus1"/>
    <w:basedOn w:val="23"/>
    <w:qFormat/>
    <w:uiPriority w:val="99"/>
    <w:rPr>
      <w:rFonts w:cs="Times New Roman"/>
      <w:color w:val="777777"/>
      <w:shd w:val="clear" w:color="auto" w:fill="FFFFFF"/>
    </w:rPr>
  </w:style>
  <w:style w:type="character" w:customStyle="1" w:styleId="68">
    <w:name w:val="time"/>
    <w:basedOn w:val="23"/>
    <w:qFormat/>
    <w:uiPriority w:val="99"/>
    <w:rPr>
      <w:rFonts w:cs="Times New Roman"/>
      <w:sz w:val="16"/>
      <w:szCs w:val="16"/>
    </w:rPr>
  </w:style>
  <w:style w:type="character" w:customStyle="1" w:styleId="69">
    <w:name w:val="font41"/>
    <w:basedOn w:val="23"/>
    <w:qFormat/>
    <w:uiPriority w:val="99"/>
    <w:rPr>
      <w:rFonts w:ascii="宋体" w:hAnsi="宋体" w:eastAsia="宋体" w:cs="宋体"/>
      <w:color w:val="000000"/>
      <w:sz w:val="20"/>
      <w:szCs w:val="20"/>
      <w:u w:val="none"/>
    </w:rPr>
  </w:style>
  <w:style w:type="character" w:customStyle="1" w:styleId="70">
    <w:name w:val="font61"/>
    <w:basedOn w:val="23"/>
    <w:qFormat/>
    <w:uiPriority w:val="99"/>
    <w:rPr>
      <w:rFonts w:ascii="Times New Roman" w:hAnsi="Times New Roman" w:cs="Times New Roman"/>
      <w:color w:val="000000"/>
      <w:sz w:val="20"/>
      <w:szCs w:val="20"/>
      <w:u w:val="none"/>
    </w:rPr>
  </w:style>
  <w:style w:type="character" w:customStyle="1" w:styleId="71">
    <w:name w:val="font112"/>
    <w:basedOn w:val="23"/>
    <w:qFormat/>
    <w:uiPriority w:val="99"/>
    <w:rPr>
      <w:rFonts w:ascii="Calibri" w:hAnsi="Calibri" w:cs="Calibri"/>
      <w:color w:val="000000"/>
      <w:sz w:val="20"/>
      <w:szCs w:val="20"/>
      <w:u w:val="none"/>
    </w:rPr>
  </w:style>
  <w:style w:type="character" w:customStyle="1" w:styleId="72">
    <w:name w:val="font81"/>
    <w:basedOn w:val="23"/>
    <w:qFormat/>
    <w:uiPriority w:val="99"/>
    <w:rPr>
      <w:rFonts w:ascii="Times New Roman" w:hAnsi="Times New Roman" w:cs="Times New Roman"/>
      <w:b/>
      <w:color w:val="000000"/>
      <w:sz w:val="20"/>
      <w:szCs w:val="20"/>
      <w:u w:val="none"/>
    </w:rPr>
  </w:style>
  <w:style w:type="character" w:customStyle="1" w:styleId="73">
    <w:name w:val="font51"/>
    <w:basedOn w:val="23"/>
    <w:qFormat/>
    <w:uiPriority w:val="99"/>
    <w:rPr>
      <w:rFonts w:ascii="宋体" w:hAnsi="宋体" w:eastAsia="宋体" w:cs="宋体"/>
      <w:b/>
      <w:color w:val="000000"/>
      <w:sz w:val="20"/>
      <w:szCs w:val="20"/>
      <w:u w:val="none"/>
    </w:rPr>
  </w:style>
  <w:style w:type="paragraph" w:customStyle="1" w:styleId="74">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75">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76">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77">
    <w:name w:val="font8"/>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78">
    <w:name w:val="font9"/>
    <w:basedOn w:val="1"/>
    <w:qFormat/>
    <w:uiPriority w:val="99"/>
    <w:pPr>
      <w:widowControl/>
      <w:spacing w:before="100" w:beforeAutospacing="1" w:after="100" w:afterAutospacing="1"/>
      <w:jc w:val="left"/>
    </w:pPr>
    <w:rPr>
      <w:color w:val="000000"/>
      <w:kern w:val="0"/>
      <w:sz w:val="20"/>
      <w:szCs w:val="20"/>
    </w:rPr>
  </w:style>
  <w:style w:type="paragraph" w:customStyle="1" w:styleId="79">
    <w:name w:val="font10"/>
    <w:basedOn w:val="1"/>
    <w:qFormat/>
    <w:uiPriority w:val="99"/>
    <w:pPr>
      <w:widowControl/>
      <w:spacing w:before="100" w:beforeAutospacing="1" w:after="100" w:afterAutospacing="1"/>
      <w:jc w:val="left"/>
    </w:pPr>
    <w:rPr>
      <w:rFonts w:ascii="宋体" w:hAnsi="宋体" w:cs="宋体"/>
      <w:b/>
      <w:bCs/>
      <w:color w:val="000000"/>
      <w:kern w:val="0"/>
      <w:sz w:val="20"/>
      <w:szCs w:val="20"/>
    </w:rPr>
  </w:style>
  <w:style w:type="paragraph" w:customStyle="1" w:styleId="80">
    <w:name w:val="font11"/>
    <w:basedOn w:val="1"/>
    <w:qFormat/>
    <w:uiPriority w:val="99"/>
    <w:pPr>
      <w:widowControl/>
      <w:spacing w:before="100" w:beforeAutospacing="1" w:after="100" w:afterAutospacing="1"/>
      <w:jc w:val="left"/>
    </w:pPr>
    <w:rPr>
      <w:b/>
      <w:bCs/>
      <w:color w:val="000000"/>
      <w:kern w:val="0"/>
      <w:sz w:val="20"/>
      <w:szCs w:val="20"/>
    </w:rPr>
  </w:style>
  <w:style w:type="paragraph" w:customStyle="1" w:styleId="81">
    <w:name w:val="font12"/>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82">
    <w:name w:val="font13"/>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83">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84">
    <w:name w:val="font15"/>
    <w:basedOn w:val="1"/>
    <w:qFormat/>
    <w:uiPriority w:val="99"/>
    <w:pPr>
      <w:widowControl/>
      <w:spacing w:before="100" w:beforeAutospacing="1" w:after="100" w:afterAutospacing="1"/>
      <w:jc w:val="left"/>
    </w:pPr>
    <w:rPr>
      <w:kern w:val="0"/>
      <w:sz w:val="20"/>
      <w:szCs w:val="20"/>
    </w:rPr>
  </w:style>
  <w:style w:type="paragraph" w:customStyle="1" w:styleId="85">
    <w:name w:val="font16"/>
    <w:basedOn w:val="1"/>
    <w:qFormat/>
    <w:uiPriority w:val="99"/>
    <w:pPr>
      <w:widowControl/>
      <w:spacing w:before="100" w:beforeAutospacing="1" w:after="100" w:afterAutospacing="1"/>
      <w:jc w:val="left"/>
    </w:pPr>
    <w:rPr>
      <w:rFonts w:ascii="Calibri" w:hAnsi="Calibri" w:cs="Calibri"/>
      <w:kern w:val="0"/>
      <w:sz w:val="20"/>
      <w:szCs w:val="20"/>
    </w:rPr>
  </w:style>
  <w:style w:type="paragraph" w:customStyle="1" w:styleId="86">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88">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9">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90">
    <w:name w:val="xl8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91">
    <w:name w:val="xl85"/>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92">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93">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96">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7">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9">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0">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1">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02">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4">
    <w:name w:val="xl98"/>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05">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06">
    <w:name w:val="正文首行缩进2字符"/>
    <w:basedOn w:val="1"/>
    <w:qFormat/>
    <w:uiPriority w:val="99"/>
    <w:pPr>
      <w:spacing w:before="120" w:after="120" w:line="360" w:lineRule="auto"/>
      <w:ind w:firstLine="482"/>
      <w:jc w:val="left"/>
    </w:pPr>
    <w:rPr>
      <w:iCs/>
      <w:kern w:val="0"/>
      <w:sz w:val="24"/>
      <w:szCs w:val="22"/>
    </w:rPr>
  </w:style>
  <w:style w:type="paragraph" w:styleId="107">
    <w:name w:val="List Paragraph"/>
    <w:basedOn w:val="1"/>
    <w:unhideWhenUsed/>
    <w:qFormat/>
    <w:uiPriority w:val="99"/>
    <w:pPr>
      <w:ind w:firstLine="420" w:firstLineChars="200"/>
    </w:pPr>
  </w:style>
  <w:style w:type="character" w:customStyle="1" w:styleId="108">
    <w:name w:val="正文缩进 Char"/>
    <w:link w:val="8"/>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4716</Words>
  <Characters>26887</Characters>
  <Lines>224</Lines>
  <Paragraphs>63</Paragraphs>
  <TotalTime>2</TotalTime>
  <ScaleCrop>false</ScaleCrop>
  <LinksUpToDate>false</LinksUpToDate>
  <CharactersWithSpaces>31540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2020-05-14T04:25:00Z</dcterms:created>
  <dc:creator>S-mile</dc:creator>
  <cp:lastModifiedBy>Administrator</cp:lastModifiedBy>
  <cp:lastPrinted>2020-06-11T02:33:00Z</cp:lastPrinted>
  <dcterms:modified xsi:type="dcterms:W3CDTF">2020-06-12T01:13:31Z</dcterms:modified>
  <dc:title>玉环市政府采购招标文件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